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04A83">
      <w:pPr>
        <w:pStyle w:val="CM113"/>
        <w:jc w:val="center"/>
        <w:rPr>
          <w:sz w:val="32"/>
          <w:szCs w:val="32"/>
        </w:rPr>
      </w:pPr>
      <w:r>
        <w:rPr>
          <w:noProof/>
        </w:rPr>
        <w:drawing>
          <wp:inline distT="0" distB="0" distL="0" distR="0">
            <wp:extent cx="4885055" cy="67373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4885055" cy="673735"/>
                    </a:xfrm>
                    <a:prstGeom prst="rect">
                      <a:avLst/>
                    </a:prstGeom>
                    <a:noFill/>
                    <a:ln w="9525">
                      <a:noFill/>
                      <a:miter lim="800000"/>
                      <a:headEnd/>
                      <a:tailEnd/>
                    </a:ln>
                  </pic:spPr>
                </pic:pic>
              </a:graphicData>
            </a:graphic>
          </wp:inline>
        </w:drawing>
      </w:r>
      <w:r w:rsidR="00912943">
        <w:rPr>
          <w:b/>
          <w:bCs/>
          <w:sz w:val="32"/>
          <w:szCs w:val="32"/>
        </w:rPr>
        <w:t xml:space="preserve">ESCUELA SUPERIOR POLITÉCNICA DEL LITORAL </w:t>
      </w:r>
    </w:p>
    <w:p w:rsidR="00000000" w:rsidRDefault="00912943">
      <w:pPr>
        <w:pStyle w:val="CM114"/>
        <w:jc w:val="center"/>
        <w:rPr>
          <w:sz w:val="28"/>
          <w:szCs w:val="28"/>
        </w:rPr>
      </w:pPr>
      <w:r>
        <w:rPr>
          <w:b/>
          <w:bCs/>
          <w:sz w:val="28"/>
          <w:szCs w:val="28"/>
        </w:rPr>
        <w:t xml:space="preserve">FACULTAD DE CIENCIAS HUMANÍSTICAS Y ECONÓMICAS </w:t>
      </w:r>
    </w:p>
    <w:p w:rsidR="00000000" w:rsidRDefault="00912943">
      <w:pPr>
        <w:pStyle w:val="CM115"/>
        <w:jc w:val="center"/>
        <w:rPr>
          <w:sz w:val="28"/>
          <w:szCs w:val="28"/>
        </w:rPr>
      </w:pPr>
      <w:r>
        <w:rPr>
          <w:b/>
          <w:bCs/>
          <w:sz w:val="28"/>
          <w:szCs w:val="28"/>
          <w:u w:val="single"/>
        </w:rPr>
        <w:t xml:space="preserve">Tema: </w:t>
      </w:r>
    </w:p>
    <w:p w:rsidR="00000000" w:rsidRDefault="00912943">
      <w:pPr>
        <w:pStyle w:val="CM116"/>
        <w:spacing w:line="300" w:lineRule="atLeast"/>
        <w:jc w:val="center"/>
        <w:rPr>
          <w:sz w:val="26"/>
          <w:szCs w:val="26"/>
        </w:rPr>
      </w:pPr>
      <w:r>
        <w:rPr>
          <w:b/>
          <w:bCs/>
          <w:sz w:val="23"/>
          <w:szCs w:val="23"/>
        </w:rPr>
        <w:t>“</w:t>
      </w:r>
      <w:r>
        <w:rPr>
          <w:b/>
          <w:bCs/>
          <w:sz w:val="26"/>
          <w:szCs w:val="26"/>
        </w:rPr>
        <w:t xml:space="preserve">Proyecto para la Mejora de la Logística del Proceso de Distribución de Equipos Celulares de una Empresa de Telefonía </w:t>
      </w:r>
      <w:r>
        <w:rPr>
          <w:b/>
          <w:bCs/>
          <w:sz w:val="26"/>
          <w:szCs w:val="26"/>
        </w:rPr>
        <w:t xml:space="preserve">Celular a nivel nacional, utilizando El Modelado  IDEFØ Y La Técnica de Transformación Empresarial” </w:t>
      </w:r>
    </w:p>
    <w:p w:rsidR="00000000" w:rsidRDefault="00912943">
      <w:pPr>
        <w:pStyle w:val="Default"/>
        <w:spacing w:line="436" w:lineRule="atLeast"/>
        <w:jc w:val="center"/>
        <w:rPr>
          <w:color w:val="auto"/>
          <w:sz w:val="27"/>
          <w:szCs w:val="27"/>
        </w:rPr>
      </w:pPr>
      <w:r>
        <w:rPr>
          <w:b/>
          <w:bCs/>
          <w:color w:val="auto"/>
          <w:sz w:val="27"/>
          <w:szCs w:val="27"/>
        </w:rPr>
        <w:t xml:space="preserve">TESIS DE GRADO </w:t>
      </w:r>
      <w:r>
        <w:rPr>
          <w:b/>
          <w:bCs/>
          <w:color w:val="auto"/>
          <w:sz w:val="27"/>
          <w:szCs w:val="27"/>
        </w:rPr>
        <w:br/>
        <w:t xml:space="preserve">Previo a la obtención del tÍtulo de: </w:t>
      </w:r>
      <w:r>
        <w:rPr>
          <w:b/>
          <w:bCs/>
          <w:color w:val="auto"/>
          <w:sz w:val="27"/>
          <w:szCs w:val="27"/>
        </w:rPr>
        <w:br/>
        <w:t xml:space="preserve">Economía en Gestión Empresarial </w:t>
      </w:r>
      <w:r>
        <w:rPr>
          <w:b/>
          <w:bCs/>
          <w:color w:val="auto"/>
          <w:sz w:val="27"/>
          <w:szCs w:val="27"/>
        </w:rPr>
        <w:br/>
      </w:r>
    </w:p>
    <w:p w:rsidR="00000000" w:rsidRDefault="00912943">
      <w:pPr>
        <w:pStyle w:val="CM117"/>
        <w:jc w:val="center"/>
        <w:rPr>
          <w:sz w:val="28"/>
          <w:szCs w:val="28"/>
        </w:rPr>
      </w:pPr>
      <w:r>
        <w:rPr>
          <w:b/>
          <w:bCs/>
          <w:sz w:val="28"/>
          <w:szCs w:val="28"/>
        </w:rPr>
        <w:t xml:space="preserve">Especialización: “Finanzas” </w:t>
      </w:r>
    </w:p>
    <w:p w:rsidR="00000000" w:rsidRDefault="00912943">
      <w:pPr>
        <w:pStyle w:val="CM117"/>
        <w:spacing w:line="398" w:lineRule="atLeast"/>
        <w:jc w:val="center"/>
        <w:rPr>
          <w:sz w:val="23"/>
          <w:szCs w:val="23"/>
        </w:rPr>
      </w:pPr>
      <w:r>
        <w:rPr>
          <w:b/>
          <w:bCs/>
          <w:sz w:val="23"/>
          <w:szCs w:val="23"/>
        </w:rPr>
        <w:t>PRESENTADO POR</w:t>
      </w:r>
      <w:r>
        <w:rPr>
          <w:sz w:val="23"/>
          <w:szCs w:val="23"/>
        </w:rPr>
        <w:t xml:space="preserve">: </w:t>
      </w:r>
      <w:r>
        <w:rPr>
          <w:sz w:val="23"/>
          <w:szCs w:val="23"/>
        </w:rPr>
        <w:br/>
      </w:r>
      <w:r>
        <w:rPr>
          <w:b/>
          <w:bCs/>
          <w:sz w:val="23"/>
          <w:szCs w:val="23"/>
        </w:rPr>
        <w:t xml:space="preserve">CÉSAR XAVIER SARABIA </w:t>
      </w:r>
      <w:r>
        <w:rPr>
          <w:b/>
          <w:bCs/>
          <w:sz w:val="23"/>
          <w:szCs w:val="23"/>
        </w:rPr>
        <w:t>ACOST</w:t>
      </w:r>
      <w:r>
        <w:rPr>
          <w:sz w:val="23"/>
          <w:szCs w:val="23"/>
        </w:rPr>
        <w:t>A</w:t>
      </w:r>
      <w:r>
        <w:rPr>
          <w:sz w:val="23"/>
          <w:szCs w:val="23"/>
        </w:rPr>
        <w:br/>
      </w:r>
      <w:r>
        <w:rPr>
          <w:b/>
          <w:bCs/>
          <w:sz w:val="23"/>
          <w:szCs w:val="23"/>
        </w:rPr>
        <w:t>JUAN CARLOS ACOSTA SALAZA</w:t>
      </w:r>
      <w:r>
        <w:rPr>
          <w:sz w:val="23"/>
          <w:szCs w:val="23"/>
        </w:rPr>
        <w:t>R</w:t>
      </w:r>
      <w:r>
        <w:rPr>
          <w:sz w:val="23"/>
          <w:szCs w:val="23"/>
        </w:rPr>
        <w:br/>
      </w:r>
      <w:r>
        <w:rPr>
          <w:b/>
          <w:bCs/>
          <w:sz w:val="23"/>
          <w:szCs w:val="23"/>
        </w:rPr>
        <w:t>YESENIA PETITA MORENO ANDRAD</w:t>
      </w:r>
      <w:r>
        <w:rPr>
          <w:sz w:val="23"/>
          <w:szCs w:val="23"/>
        </w:rPr>
        <w:t>E</w:t>
      </w:r>
      <w:r>
        <w:rPr>
          <w:sz w:val="23"/>
          <w:szCs w:val="23"/>
        </w:rPr>
        <w:br/>
      </w:r>
    </w:p>
    <w:p w:rsidR="00000000" w:rsidRDefault="00912943">
      <w:pPr>
        <w:pStyle w:val="CM115"/>
        <w:spacing w:line="398" w:lineRule="atLeast"/>
        <w:jc w:val="center"/>
        <w:rPr>
          <w:sz w:val="23"/>
          <w:szCs w:val="23"/>
        </w:rPr>
      </w:pPr>
      <w:r>
        <w:rPr>
          <w:b/>
          <w:bCs/>
          <w:sz w:val="23"/>
          <w:szCs w:val="23"/>
        </w:rPr>
        <w:t>GUAYAQUIL  -ECUADOR</w:t>
      </w:r>
      <w:r>
        <w:rPr>
          <w:b/>
          <w:bCs/>
          <w:sz w:val="23"/>
          <w:szCs w:val="23"/>
        </w:rPr>
        <w:br/>
      </w:r>
    </w:p>
    <w:p w:rsidR="00000000" w:rsidRDefault="00912943">
      <w:pPr>
        <w:pStyle w:val="CM2"/>
        <w:jc w:val="center"/>
        <w:rPr>
          <w:sz w:val="23"/>
          <w:szCs w:val="23"/>
        </w:rPr>
      </w:pPr>
      <w:r>
        <w:rPr>
          <w:b/>
          <w:bCs/>
          <w:sz w:val="23"/>
          <w:szCs w:val="23"/>
        </w:rPr>
        <w:lastRenderedPageBreak/>
        <w:t>AÑO 2007</w:t>
      </w:r>
      <w:r>
        <w:rPr>
          <w:b/>
          <w:bCs/>
          <w:sz w:val="23"/>
          <w:szCs w:val="23"/>
        </w:rPr>
        <w:br/>
      </w:r>
    </w:p>
    <w:p w:rsidR="00000000" w:rsidRDefault="00912943">
      <w:pPr>
        <w:pStyle w:val="CM1"/>
        <w:spacing w:after="1540"/>
        <w:jc w:val="center"/>
        <w:rPr>
          <w:sz w:val="27"/>
          <w:szCs w:val="27"/>
        </w:rPr>
      </w:pPr>
      <w:r>
        <w:rPr>
          <w:b/>
          <w:bCs/>
          <w:sz w:val="27"/>
          <w:szCs w:val="27"/>
        </w:rPr>
        <w:t xml:space="preserve">DEDICATORIA </w:t>
      </w:r>
    </w:p>
    <w:p w:rsidR="00000000" w:rsidRDefault="00912943">
      <w:pPr>
        <w:pStyle w:val="CM117"/>
        <w:spacing w:line="416" w:lineRule="atLeast"/>
        <w:jc w:val="both"/>
      </w:pPr>
      <w:r>
        <w:t>Dedicamos éste trabajo a todas nuestras familias que estuvieron siempre apoyándonos durante nuestros años de estudios, por la ayuda que nos brindar</w:t>
      </w:r>
      <w:r>
        <w:t xml:space="preserve">on para alcanzar nuestras metas y por los buenos concejos que nos dieron, los cuales nos dieron las fuerzas para seguir adelante y no renunciar a pesar de las adversidades que hayamos encontrado en nuestro camino. </w:t>
      </w:r>
    </w:p>
    <w:p w:rsidR="00000000" w:rsidRDefault="00912943">
      <w:pPr>
        <w:pStyle w:val="Default"/>
        <w:spacing w:line="328" w:lineRule="atLeast"/>
        <w:ind w:left="2438"/>
        <w:jc w:val="right"/>
        <w:rPr>
          <w:color w:val="auto"/>
          <w:sz w:val="19"/>
          <w:szCs w:val="19"/>
        </w:rPr>
      </w:pPr>
      <w:r>
        <w:rPr>
          <w:b/>
          <w:bCs/>
          <w:i/>
          <w:iCs/>
          <w:color w:val="auto"/>
          <w:sz w:val="19"/>
          <w:szCs w:val="19"/>
        </w:rPr>
        <w:t>César X. Sarabia Acosta Juan C. Acosta Sa</w:t>
      </w:r>
      <w:r>
        <w:rPr>
          <w:b/>
          <w:bCs/>
          <w:i/>
          <w:iCs/>
          <w:color w:val="auto"/>
          <w:sz w:val="19"/>
          <w:szCs w:val="19"/>
        </w:rPr>
        <w:t xml:space="preserve">lazar Yesenia P. Moreno Andrade </w:t>
      </w:r>
    </w:p>
    <w:p w:rsidR="00000000" w:rsidRDefault="00912943">
      <w:pPr>
        <w:pStyle w:val="CM117"/>
        <w:jc w:val="center"/>
        <w:rPr>
          <w:sz w:val="27"/>
          <w:szCs w:val="27"/>
        </w:rPr>
      </w:pPr>
      <w:r>
        <w:rPr>
          <w:b/>
          <w:bCs/>
          <w:sz w:val="27"/>
          <w:szCs w:val="27"/>
        </w:rPr>
        <w:t xml:space="preserve">AGRADECIMIENTO </w:t>
      </w:r>
    </w:p>
    <w:p w:rsidR="00000000" w:rsidRDefault="00912943">
      <w:pPr>
        <w:pStyle w:val="CM118"/>
        <w:spacing w:line="416" w:lineRule="atLeast"/>
        <w:jc w:val="both"/>
      </w:pPr>
      <w:r>
        <w:t xml:space="preserve">A Dios por habernos dado la vida y la inteligencia para vencer cada prueba que encontramos en nuestro camino las cuales nos ayudaron a ser mejores personas cada día. </w:t>
      </w:r>
    </w:p>
    <w:p w:rsidR="00000000" w:rsidRDefault="00912943">
      <w:pPr>
        <w:pStyle w:val="CM118"/>
        <w:spacing w:line="416" w:lineRule="atLeast"/>
        <w:jc w:val="both"/>
      </w:pPr>
      <w:r>
        <w:t xml:space="preserve">A nuestros Padres y familiares, por ser </w:t>
      </w:r>
      <w:r>
        <w:t xml:space="preserve">los que nos motivaron durante cada día de nuestras vidas a conseguir nuestras metas. </w:t>
      </w:r>
    </w:p>
    <w:p w:rsidR="00000000" w:rsidRDefault="00912943">
      <w:pPr>
        <w:pStyle w:val="CM3"/>
        <w:jc w:val="both"/>
      </w:pPr>
      <w:r>
        <w:t xml:space="preserve">A nuestros profesores, por ser quienes nos enseñaron a ser profesionales honestos e inculcaron en nosotros el ser exitosos en nuestra vida profesional. </w:t>
      </w:r>
    </w:p>
    <w:p w:rsidR="00000000" w:rsidRDefault="00912943">
      <w:pPr>
        <w:pStyle w:val="CM1"/>
        <w:spacing w:after="3070"/>
        <w:jc w:val="center"/>
        <w:rPr>
          <w:sz w:val="27"/>
          <w:szCs w:val="27"/>
        </w:rPr>
      </w:pPr>
      <w:r>
        <w:rPr>
          <w:b/>
          <w:bCs/>
          <w:sz w:val="27"/>
          <w:szCs w:val="27"/>
        </w:rPr>
        <w:t>TRIBUNAL DE GRADU</w:t>
      </w:r>
      <w:r>
        <w:rPr>
          <w:b/>
          <w:bCs/>
          <w:sz w:val="27"/>
          <w:szCs w:val="27"/>
        </w:rPr>
        <w:t xml:space="preserve">ACIÓN </w:t>
      </w:r>
    </w:p>
    <w:p w:rsidR="00000000" w:rsidRDefault="00912943">
      <w:pPr>
        <w:pStyle w:val="Default"/>
        <w:spacing w:after="3440" w:line="268" w:lineRule="atLeast"/>
        <w:ind w:left="1215" w:right="270" w:hanging="1215"/>
        <w:jc w:val="both"/>
        <w:rPr>
          <w:color w:val="auto"/>
          <w:sz w:val="23"/>
          <w:szCs w:val="23"/>
        </w:rPr>
      </w:pPr>
      <w:r>
        <w:rPr>
          <w:b/>
          <w:bCs/>
          <w:color w:val="auto"/>
          <w:sz w:val="23"/>
          <w:szCs w:val="23"/>
        </w:rPr>
        <w:lastRenderedPageBreak/>
        <w:t xml:space="preserve"> Ing. Oscar Mendoza Macias, Decano         Ing. Víctor Hugo González PRESIDENTE  DIRECTOR DE TESIS </w:t>
      </w:r>
    </w:p>
    <w:p w:rsidR="00000000" w:rsidRDefault="00912943">
      <w:pPr>
        <w:pStyle w:val="CM4"/>
        <w:ind w:left="845" w:hanging="422"/>
        <w:jc w:val="both"/>
        <w:rPr>
          <w:sz w:val="23"/>
          <w:szCs w:val="23"/>
        </w:rPr>
      </w:pPr>
      <w:r>
        <w:rPr>
          <w:b/>
          <w:bCs/>
          <w:sz w:val="23"/>
          <w:szCs w:val="23"/>
        </w:rPr>
        <w:t xml:space="preserve"> Ing. Mercedes Baño Hifong  Ec. Xavier Macero Carrasco   VOCAL PRINCIPAL          VOCAL PRINCIPAL </w:t>
      </w:r>
    </w:p>
    <w:p w:rsidR="00000000" w:rsidRDefault="00912943">
      <w:pPr>
        <w:pStyle w:val="CM1"/>
        <w:spacing w:after="1423"/>
        <w:jc w:val="center"/>
        <w:rPr>
          <w:sz w:val="27"/>
          <w:szCs w:val="27"/>
        </w:rPr>
      </w:pPr>
      <w:r>
        <w:rPr>
          <w:b/>
          <w:bCs/>
          <w:sz w:val="27"/>
          <w:szCs w:val="27"/>
        </w:rPr>
        <w:t xml:space="preserve">DECLARACIÓN EXPRESA </w:t>
      </w:r>
    </w:p>
    <w:p w:rsidR="00000000" w:rsidRDefault="00912943">
      <w:pPr>
        <w:pStyle w:val="CM5"/>
        <w:spacing w:after="2765"/>
        <w:jc w:val="both"/>
      </w:pPr>
      <w:r>
        <w:t xml:space="preserve">La responsabilidad del contenido de esta Tesis de Grado, me corresponde exclusivamente; y el patrimonio intelectual de la misma a la Escuela Superior Politécnica del Litoral. </w:t>
      </w:r>
    </w:p>
    <w:p w:rsidR="00000000" w:rsidRDefault="00912943">
      <w:pPr>
        <w:pStyle w:val="Default"/>
        <w:spacing w:after="2195" w:line="276" w:lineRule="atLeast"/>
        <w:ind w:left="708"/>
        <w:jc w:val="both"/>
        <w:rPr>
          <w:color w:val="auto"/>
        </w:rPr>
      </w:pPr>
      <w:r>
        <w:rPr>
          <w:b/>
          <w:bCs/>
          <w:color w:val="auto"/>
        </w:rPr>
        <w:t xml:space="preserve">César X. Sarabia Acosta  Juan C. Acosta Salazar </w:t>
      </w:r>
    </w:p>
    <w:p w:rsidR="00000000" w:rsidRDefault="00912943">
      <w:pPr>
        <w:pStyle w:val="CM1"/>
        <w:jc w:val="center"/>
      </w:pPr>
      <w:r>
        <w:rPr>
          <w:b/>
          <w:bCs/>
        </w:rPr>
        <w:t xml:space="preserve">Yesenia P. Moreno Andrade </w:t>
      </w:r>
    </w:p>
    <w:p w:rsidR="00000000" w:rsidRDefault="00912943">
      <w:pPr>
        <w:pStyle w:val="CM118"/>
        <w:jc w:val="center"/>
      </w:pPr>
      <w:r>
        <w:rPr>
          <w:b/>
          <w:bCs/>
        </w:rPr>
        <w:t>DEDI</w:t>
      </w:r>
      <w:r>
        <w:rPr>
          <w:b/>
          <w:bCs/>
        </w:rPr>
        <w:t xml:space="preserve">CATORIA ................................................................................................ I </w:t>
      </w:r>
      <w:r>
        <w:rPr>
          <w:b/>
          <w:bCs/>
        </w:rPr>
        <w:br/>
      </w:r>
    </w:p>
    <w:p w:rsidR="00000000" w:rsidRDefault="00912943">
      <w:pPr>
        <w:pStyle w:val="CM118"/>
        <w:jc w:val="center"/>
      </w:pPr>
      <w:r>
        <w:rPr>
          <w:b/>
          <w:bCs/>
        </w:rPr>
        <w:lastRenderedPageBreak/>
        <w:t xml:space="preserve">AGRADECIMIENTO ...................................................................................... .II </w:t>
      </w:r>
      <w:r>
        <w:rPr>
          <w:b/>
          <w:bCs/>
        </w:rPr>
        <w:br/>
      </w:r>
    </w:p>
    <w:p w:rsidR="00000000" w:rsidRDefault="00912943">
      <w:pPr>
        <w:pStyle w:val="CM118"/>
        <w:jc w:val="center"/>
      </w:pPr>
      <w:r>
        <w:rPr>
          <w:b/>
          <w:bCs/>
        </w:rPr>
        <w:t>TRIBUNAL DE GRADUACIÓN ................</w:t>
      </w:r>
      <w:r>
        <w:rPr>
          <w:b/>
          <w:bCs/>
        </w:rPr>
        <w:t xml:space="preserve">..................................................... III </w:t>
      </w:r>
      <w:r>
        <w:rPr>
          <w:b/>
          <w:bCs/>
        </w:rPr>
        <w:br/>
      </w:r>
    </w:p>
    <w:p w:rsidR="00000000" w:rsidRDefault="00912943">
      <w:pPr>
        <w:pStyle w:val="CM118"/>
        <w:jc w:val="center"/>
      </w:pPr>
      <w:r>
        <w:rPr>
          <w:b/>
          <w:bCs/>
        </w:rPr>
        <w:t xml:space="preserve">DECLARACIÓN EXPRESA .......................................................................... IV </w:t>
      </w:r>
      <w:r>
        <w:rPr>
          <w:b/>
          <w:bCs/>
        </w:rPr>
        <w:br/>
      </w:r>
    </w:p>
    <w:p w:rsidR="00000000" w:rsidRDefault="00912943">
      <w:pPr>
        <w:pStyle w:val="CM118"/>
        <w:jc w:val="center"/>
      </w:pPr>
      <w:r>
        <w:rPr>
          <w:b/>
          <w:bCs/>
        </w:rPr>
        <w:t>ÍNDICE GENERAL .................................................................................</w:t>
      </w:r>
      <w:r>
        <w:rPr>
          <w:b/>
          <w:bCs/>
        </w:rPr>
        <w:t xml:space="preserve">........ V </w:t>
      </w:r>
      <w:r>
        <w:rPr>
          <w:b/>
          <w:bCs/>
        </w:rPr>
        <w:br/>
      </w:r>
    </w:p>
    <w:p w:rsidR="00000000" w:rsidRDefault="00912943">
      <w:pPr>
        <w:pStyle w:val="CM118"/>
        <w:jc w:val="center"/>
      </w:pPr>
      <w:r>
        <w:rPr>
          <w:b/>
          <w:bCs/>
        </w:rPr>
        <w:t xml:space="preserve">ÍNDICE DE TABLAS ...................................................................................... X </w:t>
      </w:r>
      <w:r>
        <w:rPr>
          <w:b/>
          <w:bCs/>
        </w:rPr>
        <w:br/>
      </w:r>
    </w:p>
    <w:p w:rsidR="00000000" w:rsidRDefault="00912943">
      <w:pPr>
        <w:pStyle w:val="CM118"/>
        <w:jc w:val="center"/>
      </w:pPr>
      <w:r>
        <w:rPr>
          <w:b/>
          <w:bCs/>
        </w:rPr>
        <w:t xml:space="preserve">ÍNDICE DE FIGURAS .................................................................................... XI </w:t>
      </w:r>
      <w:r>
        <w:rPr>
          <w:b/>
          <w:bCs/>
        </w:rPr>
        <w:br/>
      </w:r>
    </w:p>
    <w:p w:rsidR="00000000" w:rsidRDefault="00912943">
      <w:pPr>
        <w:pStyle w:val="CM118"/>
        <w:jc w:val="both"/>
      </w:pPr>
      <w:r>
        <w:rPr>
          <w:b/>
          <w:bCs/>
        </w:rPr>
        <w:t>ABREVIATURAS</w:t>
      </w:r>
      <w:r>
        <w:rPr>
          <w:b/>
          <w:bCs/>
        </w:rPr>
        <w:t>………………………………………</w:t>
      </w:r>
      <w:r>
        <w:rPr>
          <w:b/>
          <w:bCs/>
        </w:rPr>
        <w:t>……………</w:t>
      </w:r>
      <w:r>
        <w:rPr>
          <w:b/>
          <w:bCs/>
        </w:rPr>
        <w:t>.</w:t>
      </w:r>
      <w:r>
        <w:rPr>
          <w:b/>
          <w:bCs/>
        </w:rPr>
        <w:t>…………</w:t>
      </w:r>
      <w:r>
        <w:rPr>
          <w:b/>
          <w:bCs/>
        </w:rPr>
        <w:t xml:space="preserve">..XIII </w:t>
      </w:r>
    </w:p>
    <w:p w:rsidR="00000000" w:rsidRDefault="00912943">
      <w:pPr>
        <w:pStyle w:val="CM6"/>
        <w:jc w:val="both"/>
      </w:pPr>
      <w:r>
        <w:rPr>
          <w:b/>
          <w:bCs/>
        </w:rPr>
        <w:t>INTRODUCCIÓN</w:t>
      </w:r>
      <w:r>
        <w:rPr>
          <w:b/>
          <w:bCs/>
        </w:rPr>
        <w:t>…………………………………………………………………</w:t>
      </w:r>
      <w:r>
        <w:rPr>
          <w:b/>
          <w:bCs/>
        </w:rPr>
        <w:t xml:space="preserve">.14 </w:t>
      </w:r>
    </w:p>
    <w:p w:rsidR="00000000" w:rsidRDefault="00912943">
      <w:pPr>
        <w:pStyle w:val="Default"/>
        <w:numPr>
          <w:ilvl w:val="1"/>
          <w:numId w:val="1"/>
        </w:numPr>
        <w:rPr>
          <w:color w:val="auto"/>
        </w:rPr>
      </w:pPr>
      <w:r>
        <w:rPr>
          <w:b/>
          <w:bCs/>
          <w:color w:val="auto"/>
        </w:rPr>
        <w:t>1. CAPÍTULO 1 - METODOLOGÍA DEL MODELAD</w:t>
      </w:r>
      <w:r>
        <w:rPr>
          <w:color w:val="auto"/>
        </w:rPr>
        <w:t>O</w:t>
      </w:r>
      <w:r>
        <w:rPr>
          <w:color w:val="auto"/>
        </w:rPr>
        <w:tab/>
      </w:r>
      <w:r>
        <w:rPr>
          <w:b/>
          <w:bCs/>
          <w:color w:val="auto"/>
        </w:rPr>
        <w:t xml:space="preserve"> IDEFØ Y EL MODELO DE TRANSFORMACIÓN EMPRESARIAL. </w:t>
      </w:r>
    </w:p>
    <w:p w:rsidR="00000000" w:rsidRDefault="00912943">
      <w:pPr>
        <w:pStyle w:val="Default"/>
        <w:numPr>
          <w:ilvl w:val="1"/>
          <w:numId w:val="1"/>
        </w:numPr>
        <w:rPr>
          <w:color w:val="auto"/>
        </w:rPr>
      </w:pPr>
      <w:r>
        <w:rPr>
          <w:color w:val="auto"/>
        </w:rPr>
        <w:t>1.1. Definición y Conceptos del Modelado IDEFØ.</w:t>
      </w:r>
      <w:r>
        <w:rPr>
          <w:color w:val="auto"/>
        </w:rPr>
        <w:t>……………………</w:t>
      </w:r>
      <w:r>
        <w:rPr>
          <w:color w:val="auto"/>
        </w:rPr>
        <w:t>..</w:t>
      </w:r>
      <w:r>
        <w:rPr>
          <w:color w:val="auto"/>
        </w:rPr>
        <w:t>…</w:t>
      </w:r>
      <w:r>
        <w:rPr>
          <w:color w:val="auto"/>
        </w:rPr>
        <w:t xml:space="preserve">12 </w:t>
      </w:r>
    </w:p>
    <w:p w:rsidR="00000000" w:rsidRDefault="00912943">
      <w:pPr>
        <w:pStyle w:val="Default"/>
        <w:numPr>
          <w:ilvl w:val="1"/>
          <w:numId w:val="1"/>
        </w:numPr>
        <w:rPr>
          <w:color w:val="auto"/>
        </w:rPr>
      </w:pPr>
      <w:r>
        <w:rPr>
          <w:color w:val="auto"/>
        </w:rPr>
        <w:t>1.1.1. Introducción al modelado IDEFØ</w:t>
      </w:r>
      <w:r>
        <w:rPr>
          <w:color w:val="auto"/>
        </w:rPr>
        <w:t>……………</w:t>
      </w:r>
      <w:r>
        <w:rPr>
          <w:color w:val="auto"/>
        </w:rPr>
        <w:t>………………</w:t>
      </w:r>
      <w:r>
        <w:rPr>
          <w:color w:val="auto"/>
        </w:rPr>
        <w:t>.</w:t>
      </w:r>
      <w:r>
        <w:rPr>
          <w:color w:val="auto"/>
        </w:rPr>
        <w:t>…</w:t>
      </w:r>
      <w:r>
        <w:rPr>
          <w:color w:val="auto"/>
        </w:rPr>
        <w:t xml:space="preserve">.12 </w:t>
      </w:r>
    </w:p>
    <w:p w:rsidR="00000000" w:rsidRDefault="00912943">
      <w:pPr>
        <w:pStyle w:val="Default"/>
        <w:numPr>
          <w:ilvl w:val="1"/>
          <w:numId w:val="1"/>
        </w:numPr>
        <w:rPr>
          <w:color w:val="auto"/>
        </w:rPr>
      </w:pPr>
      <w:r>
        <w:rPr>
          <w:color w:val="auto"/>
        </w:rPr>
        <w:t>1.1.2. ¿Qué es IDEFØ?  ...................................................................13</w:t>
      </w:r>
      <w:r>
        <w:rPr>
          <w:color w:val="auto"/>
        </w:rPr>
        <w:br/>
      </w:r>
    </w:p>
    <w:p w:rsidR="00000000" w:rsidRDefault="00912943">
      <w:pPr>
        <w:pStyle w:val="Default"/>
        <w:numPr>
          <w:ilvl w:val="1"/>
          <w:numId w:val="1"/>
        </w:numPr>
        <w:rPr>
          <w:color w:val="auto"/>
        </w:rPr>
      </w:pPr>
      <w:r>
        <w:rPr>
          <w:color w:val="auto"/>
        </w:rPr>
        <w:t>1.1.3. Diagramación y componentes del IDEFØ</w:t>
      </w:r>
      <w:r>
        <w:rPr>
          <w:color w:val="auto"/>
        </w:rPr>
        <w:t>………………………</w:t>
      </w:r>
      <w:r>
        <w:rPr>
          <w:color w:val="auto"/>
        </w:rPr>
        <w:t xml:space="preserve">14 </w:t>
      </w:r>
    </w:p>
    <w:p w:rsidR="00000000" w:rsidRDefault="00912943">
      <w:pPr>
        <w:pStyle w:val="Default"/>
        <w:numPr>
          <w:ilvl w:val="1"/>
          <w:numId w:val="1"/>
        </w:numPr>
        <w:rPr>
          <w:color w:val="auto"/>
        </w:rPr>
      </w:pPr>
      <w:r>
        <w:rPr>
          <w:color w:val="auto"/>
        </w:rPr>
        <w:t>1.1.3.1. Cajas</w:t>
      </w:r>
      <w:r>
        <w:rPr>
          <w:color w:val="auto"/>
        </w:rPr>
        <w:t>…………………………………………………</w:t>
      </w:r>
      <w:r>
        <w:rPr>
          <w:color w:val="auto"/>
        </w:rPr>
        <w:t>...</w:t>
      </w:r>
      <w:r>
        <w:rPr>
          <w:color w:val="auto"/>
        </w:rPr>
        <w:t>……</w:t>
      </w:r>
      <w:r>
        <w:rPr>
          <w:color w:val="auto"/>
        </w:rPr>
        <w:t xml:space="preserve">15 </w:t>
      </w:r>
    </w:p>
    <w:p w:rsidR="00000000" w:rsidRDefault="00912943">
      <w:pPr>
        <w:pStyle w:val="Default"/>
        <w:numPr>
          <w:ilvl w:val="1"/>
          <w:numId w:val="1"/>
        </w:numPr>
        <w:rPr>
          <w:color w:val="auto"/>
        </w:rPr>
      </w:pPr>
      <w:r>
        <w:rPr>
          <w:color w:val="auto"/>
        </w:rPr>
        <w:t>1.1.3.2. Flechas</w:t>
      </w:r>
      <w:r>
        <w:rPr>
          <w:color w:val="auto"/>
        </w:rPr>
        <w:t>………………………………………………………</w:t>
      </w:r>
      <w:r>
        <w:rPr>
          <w:color w:val="auto"/>
        </w:rPr>
        <w:t xml:space="preserve">15 </w:t>
      </w:r>
    </w:p>
    <w:p w:rsidR="00000000" w:rsidRDefault="00912943">
      <w:pPr>
        <w:pStyle w:val="Default"/>
        <w:numPr>
          <w:ilvl w:val="1"/>
          <w:numId w:val="1"/>
        </w:numPr>
        <w:rPr>
          <w:color w:val="auto"/>
        </w:rPr>
      </w:pPr>
      <w:r>
        <w:rPr>
          <w:color w:val="auto"/>
        </w:rPr>
        <w:t>1.1.3.3. Conceptos básicos del IDEFØ</w:t>
      </w:r>
      <w:r>
        <w:rPr>
          <w:color w:val="auto"/>
        </w:rPr>
        <w:t>……………………………</w:t>
      </w:r>
      <w:r>
        <w:rPr>
          <w:color w:val="auto"/>
        </w:rPr>
        <w:t xml:space="preserve">16 </w:t>
      </w:r>
    </w:p>
    <w:p w:rsidR="00000000" w:rsidRDefault="00912943">
      <w:pPr>
        <w:pStyle w:val="Default"/>
        <w:numPr>
          <w:ilvl w:val="1"/>
          <w:numId w:val="1"/>
        </w:numPr>
        <w:rPr>
          <w:color w:val="auto"/>
        </w:rPr>
      </w:pPr>
      <w:r>
        <w:rPr>
          <w:color w:val="auto"/>
        </w:rPr>
        <w:t>1.1.4. Normas de representación</w:t>
      </w:r>
      <w:r>
        <w:rPr>
          <w:color w:val="auto"/>
        </w:rPr>
        <w:t>……………………………………</w:t>
      </w:r>
      <w:r>
        <w:rPr>
          <w:color w:val="auto"/>
        </w:rPr>
        <w:t>..</w:t>
      </w:r>
      <w:r>
        <w:rPr>
          <w:color w:val="auto"/>
        </w:rPr>
        <w:t>…</w:t>
      </w:r>
      <w:r>
        <w:rPr>
          <w:color w:val="auto"/>
        </w:rPr>
        <w:t xml:space="preserve">21 </w:t>
      </w:r>
    </w:p>
    <w:p w:rsidR="00000000" w:rsidRDefault="00912943">
      <w:pPr>
        <w:pStyle w:val="Default"/>
        <w:numPr>
          <w:ilvl w:val="1"/>
          <w:numId w:val="1"/>
        </w:numPr>
        <w:rPr>
          <w:color w:val="auto"/>
        </w:rPr>
      </w:pPr>
      <w:r>
        <w:rPr>
          <w:color w:val="auto"/>
        </w:rPr>
        <w:t>1.1.4.1. Diagrama de contexto top-level</w:t>
      </w:r>
      <w:r>
        <w:rPr>
          <w:color w:val="auto"/>
        </w:rPr>
        <w:t>………</w:t>
      </w:r>
      <w:r>
        <w:rPr>
          <w:color w:val="auto"/>
        </w:rPr>
        <w:t>......</w:t>
      </w:r>
      <w:r>
        <w:rPr>
          <w:color w:val="auto"/>
        </w:rPr>
        <w:t>………………</w:t>
      </w:r>
      <w:r>
        <w:rPr>
          <w:color w:val="auto"/>
        </w:rPr>
        <w:t xml:space="preserve">21 </w:t>
      </w:r>
    </w:p>
    <w:p w:rsidR="00000000" w:rsidRDefault="00912943">
      <w:pPr>
        <w:pStyle w:val="Default"/>
        <w:numPr>
          <w:ilvl w:val="1"/>
          <w:numId w:val="1"/>
        </w:numPr>
        <w:rPr>
          <w:color w:val="auto"/>
        </w:rPr>
      </w:pPr>
      <w:r>
        <w:rPr>
          <w:color w:val="auto"/>
        </w:rPr>
        <w:t>1.1.4.2. Diagrama hijo (filial)</w:t>
      </w:r>
      <w:r>
        <w:rPr>
          <w:color w:val="auto"/>
        </w:rPr>
        <w:t>…………………………………</w:t>
      </w:r>
      <w:r>
        <w:rPr>
          <w:color w:val="auto"/>
        </w:rPr>
        <w:t>.</w:t>
      </w:r>
      <w:r>
        <w:rPr>
          <w:color w:val="auto"/>
        </w:rPr>
        <w:t>…</w:t>
      </w:r>
      <w:r>
        <w:rPr>
          <w:color w:val="auto"/>
        </w:rPr>
        <w:t>.</w:t>
      </w:r>
      <w:r>
        <w:rPr>
          <w:color w:val="auto"/>
        </w:rPr>
        <w:t>…</w:t>
      </w:r>
      <w:r>
        <w:rPr>
          <w:color w:val="auto"/>
        </w:rPr>
        <w:t xml:space="preserve">22 </w:t>
      </w:r>
    </w:p>
    <w:p w:rsidR="00000000" w:rsidRDefault="00912943">
      <w:pPr>
        <w:pStyle w:val="Default"/>
        <w:numPr>
          <w:ilvl w:val="1"/>
          <w:numId w:val="1"/>
        </w:numPr>
        <w:rPr>
          <w:color w:val="auto"/>
        </w:rPr>
      </w:pPr>
      <w:r>
        <w:rPr>
          <w:color w:val="auto"/>
        </w:rPr>
        <w:t>1.1.4.3. Diagrama padre (parental)</w:t>
      </w:r>
      <w:r>
        <w:rPr>
          <w:color w:val="auto"/>
        </w:rPr>
        <w:t>………………………</w:t>
      </w:r>
      <w:r>
        <w:rPr>
          <w:color w:val="auto"/>
        </w:rPr>
        <w:t>……</w:t>
      </w:r>
      <w:r>
        <w:rPr>
          <w:color w:val="auto"/>
        </w:rPr>
        <w:t>..</w:t>
      </w:r>
      <w:r>
        <w:rPr>
          <w:color w:val="auto"/>
        </w:rPr>
        <w:t>…</w:t>
      </w:r>
      <w:r>
        <w:rPr>
          <w:color w:val="auto"/>
        </w:rPr>
        <w:t xml:space="preserve">22 </w:t>
      </w:r>
    </w:p>
    <w:p w:rsidR="00000000" w:rsidRDefault="00912943">
      <w:pPr>
        <w:pStyle w:val="Default"/>
        <w:numPr>
          <w:ilvl w:val="1"/>
          <w:numId w:val="1"/>
        </w:numPr>
        <w:rPr>
          <w:color w:val="auto"/>
        </w:rPr>
      </w:pPr>
      <w:r>
        <w:rPr>
          <w:color w:val="auto"/>
        </w:rPr>
        <w:t>1.1.4.4. Reglas de sintaxis de los diagramas</w:t>
      </w:r>
      <w:r>
        <w:rPr>
          <w:color w:val="auto"/>
        </w:rPr>
        <w:t>………………</w:t>
      </w:r>
      <w:r>
        <w:rPr>
          <w:color w:val="auto"/>
        </w:rPr>
        <w:t>.</w:t>
      </w:r>
      <w:r>
        <w:rPr>
          <w:color w:val="auto"/>
        </w:rPr>
        <w:t>……</w:t>
      </w:r>
      <w:r>
        <w:rPr>
          <w:color w:val="auto"/>
        </w:rPr>
        <w:t xml:space="preserve">24 </w:t>
      </w:r>
    </w:p>
    <w:p w:rsidR="00000000" w:rsidRDefault="00912943">
      <w:pPr>
        <w:pStyle w:val="Default"/>
        <w:numPr>
          <w:ilvl w:val="1"/>
          <w:numId w:val="1"/>
        </w:numPr>
        <w:rPr>
          <w:color w:val="auto"/>
        </w:rPr>
      </w:pPr>
      <w:r>
        <w:rPr>
          <w:color w:val="auto"/>
        </w:rPr>
        <w:t>1.1.4.5. Reglas de numeración de los nodos</w:t>
      </w:r>
      <w:r>
        <w:rPr>
          <w:color w:val="auto"/>
        </w:rPr>
        <w:t>………………</w:t>
      </w:r>
      <w:r>
        <w:rPr>
          <w:color w:val="auto"/>
        </w:rPr>
        <w:t>.</w:t>
      </w:r>
      <w:r>
        <w:rPr>
          <w:color w:val="auto"/>
        </w:rPr>
        <w:t>……</w:t>
      </w:r>
      <w:r>
        <w:rPr>
          <w:color w:val="auto"/>
        </w:rPr>
        <w:t xml:space="preserve">.25 </w:t>
      </w:r>
    </w:p>
    <w:p w:rsidR="00000000" w:rsidRDefault="00912943">
      <w:pPr>
        <w:pStyle w:val="Default"/>
        <w:numPr>
          <w:ilvl w:val="1"/>
          <w:numId w:val="1"/>
        </w:numPr>
        <w:rPr>
          <w:color w:val="auto"/>
        </w:rPr>
      </w:pPr>
      <w:r>
        <w:rPr>
          <w:color w:val="auto"/>
        </w:rPr>
        <w:t>1.1.4.6. Activación de una caja</w:t>
      </w:r>
      <w:r>
        <w:rPr>
          <w:color w:val="auto"/>
        </w:rPr>
        <w:t>…………………………………</w:t>
      </w:r>
      <w:r>
        <w:rPr>
          <w:color w:val="auto"/>
        </w:rPr>
        <w:t>.</w:t>
      </w:r>
      <w:r>
        <w:rPr>
          <w:color w:val="auto"/>
        </w:rPr>
        <w:t>…</w:t>
      </w:r>
      <w:r>
        <w:rPr>
          <w:color w:val="auto"/>
        </w:rPr>
        <w:t xml:space="preserve">25 </w:t>
      </w:r>
    </w:p>
    <w:p w:rsidR="00000000" w:rsidRDefault="00912943">
      <w:pPr>
        <w:pStyle w:val="Default"/>
        <w:numPr>
          <w:ilvl w:val="1"/>
          <w:numId w:val="1"/>
        </w:numPr>
        <w:rPr>
          <w:color w:val="auto"/>
        </w:rPr>
      </w:pPr>
      <w:r>
        <w:rPr>
          <w:color w:val="auto"/>
        </w:rPr>
        <w:t>1.1.4.7. Operaciones en cadena</w:t>
      </w:r>
      <w:r>
        <w:rPr>
          <w:color w:val="auto"/>
        </w:rPr>
        <w:t>………………………………</w:t>
      </w:r>
      <w:r>
        <w:rPr>
          <w:color w:val="auto"/>
        </w:rPr>
        <w:t>...</w:t>
      </w:r>
      <w:r>
        <w:rPr>
          <w:color w:val="auto"/>
        </w:rPr>
        <w:t>…</w:t>
      </w:r>
      <w:r>
        <w:rPr>
          <w:color w:val="auto"/>
        </w:rPr>
        <w:t xml:space="preserve">26 </w:t>
      </w:r>
    </w:p>
    <w:p w:rsidR="00000000" w:rsidRDefault="00912943">
      <w:pPr>
        <w:pStyle w:val="Default"/>
        <w:numPr>
          <w:ilvl w:val="1"/>
          <w:numId w:val="1"/>
        </w:numPr>
        <w:rPr>
          <w:color w:val="auto"/>
        </w:rPr>
      </w:pPr>
      <w:r>
        <w:rPr>
          <w:color w:val="auto"/>
        </w:rPr>
        <w:t>1.1.4.8. Feedback o retroalimentac</w:t>
      </w:r>
      <w:r>
        <w:rPr>
          <w:color w:val="auto"/>
        </w:rPr>
        <w:t>ión</w:t>
      </w:r>
      <w:r>
        <w:rPr>
          <w:color w:val="auto"/>
        </w:rPr>
        <w:t>………………………</w:t>
      </w:r>
      <w:r>
        <w:rPr>
          <w:color w:val="auto"/>
        </w:rPr>
        <w:t>.</w:t>
      </w:r>
      <w:r>
        <w:rPr>
          <w:color w:val="auto"/>
        </w:rPr>
        <w:t>……</w:t>
      </w:r>
      <w:r>
        <w:rPr>
          <w:color w:val="auto"/>
        </w:rPr>
        <w:t xml:space="preserve">27 </w:t>
      </w:r>
    </w:p>
    <w:p w:rsidR="00000000" w:rsidRDefault="00912943">
      <w:pPr>
        <w:pStyle w:val="Default"/>
        <w:numPr>
          <w:ilvl w:val="1"/>
          <w:numId w:val="1"/>
        </w:numPr>
        <w:rPr>
          <w:color w:val="auto"/>
        </w:rPr>
      </w:pPr>
      <w:r>
        <w:rPr>
          <w:color w:val="auto"/>
        </w:rPr>
        <w:t>1.1.5. Cuándo se recomienda el uso del IDEFØ</w:t>
      </w:r>
      <w:r>
        <w:rPr>
          <w:color w:val="auto"/>
        </w:rPr>
        <w:t>………………………</w:t>
      </w:r>
      <w:r>
        <w:rPr>
          <w:color w:val="auto"/>
        </w:rPr>
        <w:t xml:space="preserve">27 </w:t>
      </w:r>
    </w:p>
    <w:p w:rsidR="00000000" w:rsidRDefault="00912943">
      <w:pPr>
        <w:pStyle w:val="Default"/>
        <w:numPr>
          <w:ilvl w:val="1"/>
          <w:numId w:val="1"/>
        </w:numPr>
        <w:rPr>
          <w:color w:val="auto"/>
        </w:rPr>
      </w:pPr>
      <w:r>
        <w:rPr>
          <w:color w:val="auto"/>
        </w:rPr>
        <w:t>1.2. Definición del modelo de transformación empresarial</w:t>
      </w:r>
      <w:r>
        <w:rPr>
          <w:color w:val="auto"/>
        </w:rPr>
        <w:t>……………</w:t>
      </w:r>
      <w:r>
        <w:rPr>
          <w:color w:val="auto"/>
        </w:rPr>
        <w:t>..</w:t>
      </w:r>
      <w:r>
        <w:rPr>
          <w:color w:val="auto"/>
        </w:rPr>
        <w:t>…</w:t>
      </w:r>
      <w:r>
        <w:rPr>
          <w:color w:val="auto"/>
        </w:rPr>
        <w:t xml:space="preserve">28 </w:t>
      </w:r>
    </w:p>
    <w:p w:rsidR="00000000" w:rsidRDefault="00912943">
      <w:pPr>
        <w:pStyle w:val="Default"/>
        <w:numPr>
          <w:ilvl w:val="1"/>
          <w:numId w:val="1"/>
        </w:numPr>
        <w:rPr>
          <w:color w:val="auto"/>
        </w:rPr>
      </w:pPr>
      <w:r>
        <w:rPr>
          <w:color w:val="auto"/>
        </w:rPr>
        <w:t xml:space="preserve">1.2.1. Análisis y diseño del modelo de transformación empresarial...29 </w:t>
      </w:r>
    </w:p>
    <w:p w:rsidR="00000000" w:rsidRDefault="00912943">
      <w:pPr>
        <w:pStyle w:val="Default"/>
        <w:numPr>
          <w:ilvl w:val="1"/>
          <w:numId w:val="1"/>
        </w:numPr>
        <w:rPr>
          <w:color w:val="auto"/>
        </w:rPr>
      </w:pPr>
      <w:r>
        <w:rPr>
          <w:b/>
          <w:bCs/>
          <w:color w:val="auto"/>
        </w:rPr>
        <w:t xml:space="preserve">2. CAPÍTULO 2 - ANÁLISIS DE LA EMPRESA. </w:t>
      </w:r>
    </w:p>
    <w:p w:rsidR="00000000" w:rsidRDefault="00912943">
      <w:pPr>
        <w:pStyle w:val="Default"/>
        <w:numPr>
          <w:ilvl w:val="1"/>
          <w:numId w:val="1"/>
        </w:numPr>
        <w:rPr>
          <w:color w:val="auto"/>
        </w:rPr>
      </w:pPr>
      <w:r>
        <w:rPr>
          <w:color w:val="auto"/>
        </w:rPr>
        <w:lastRenderedPageBreak/>
        <w:t>2.1. Historia de la Empresa</w:t>
      </w:r>
      <w:r>
        <w:rPr>
          <w:color w:val="auto"/>
        </w:rPr>
        <w:t>……</w:t>
      </w:r>
      <w:r>
        <w:rPr>
          <w:color w:val="auto"/>
        </w:rPr>
        <w:t>...</w:t>
      </w:r>
      <w:r>
        <w:rPr>
          <w:color w:val="auto"/>
        </w:rPr>
        <w:t>…………………………………………</w:t>
      </w:r>
      <w:r>
        <w:rPr>
          <w:color w:val="auto"/>
        </w:rPr>
        <w:t xml:space="preserve">....32 </w:t>
      </w:r>
    </w:p>
    <w:p w:rsidR="00000000" w:rsidRDefault="00912943">
      <w:pPr>
        <w:pStyle w:val="Default"/>
        <w:numPr>
          <w:ilvl w:val="1"/>
          <w:numId w:val="1"/>
        </w:numPr>
        <w:rPr>
          <w:color w:val="auto"/>
        </w:rPr>
      </w:pPr>
      <w:r>
        <w:rPr>
          <w:color w:val="auto"/>
        </w:rPr>
        <w:t>2.2. Plan estratégico de la Empresa</w:t>
      </w:r>
      <w:r>
        <w:rPr>
          <w:color w:val="auto"/>
        </w:rPr>
        <w:t>………</w:t>
      </w:r>
      <w:r>
        <w:rPr>
          <w:color w:val="auto"/>
        </w:rPr>
        <w:t>.</w:t>
      </w:r>
      <w:r>
        <w:rPr>
          <w:color w:val="auto"/>
        </w:rPr>
        <w:t>………………………………</w:t>
      </w:r>
      <w:r>
        <w:rPr>
          <w:color w:val="auto"/>
        </w:rPr>
        <w:t xml:space="preserve">...35 </w:t>
      </w:r>
    </w:p>
    <w:p w:rsidR="00000000" w:rsidRDefault="00912943">
      <w:pPr>
        <w:pStyle w:val="Default"/>
        <w:numPr>
          <w:ilvl w:val="1"/>
          <w:numId w:val="1"/>
        </w:numPr>
        <w:rPr>
          <w:color w:val="auto"/>
        </w:rPr>
      </w:pPr>
      <w:r>
        <w:rPr>
          <w:color w:val="auto"/>
        </w:rPr>
        <w:t>2.2.1. Descripción del negocio de la Empresa..</w:t>
      </w:r>
      <w:r>
        <w:rPr>
          <w:color w:val="auto"/>
        </w:rPr>
        <w:t>………………………</w:t>
      </w:r>
      <w:r>
        <w:rPr>
          <w:color w:val="auto"/>
        </w:rPr>
        <w:t xml:space="preserve">..35 </w:t>
      </w:r>
    </w:p>
    <w:p w:rsidR="00000000" w:rsidRDefault="00912943">
      <w:pPr>
        <w:pStyle w:val="Default"/>
        <w:numPr>
          <w:ilvl w:val="1"/>
          <w:numId w:val="1"/>
        </w:numPr>
        <w:rPr>
          <w:color w:val="auto"/>
        </w:rPr>
      </w:pPr>
      <w:r>
        <w:rPr>
          <w:color w:val="auto"/>
        </w:rPr>
        <w:t>2.2.2. Plan estratégico de la Empresa de telecomunicaciones.</w:t>
      </w:r>
      <w:r>
        <w:rPr>
          <w:color w:val="auto"/>
        </w:rPr>
        <w:t>……</w:t>
      </w:r>
      <w:r>
        <w:rPr>
          <w:color w:val="auto"/>
        </w:rPr>
        <w:t xml:space="preserve">...35 </w:t>
      </w:r>
    </w:p>
    <w:p w:rsidR="00000000" w:rsidRDefault="00912943">
      <w:pPr>
        <w:pStyle w:val="Default"/>
        <w:numPr>
          <w:ilvl w:val="1"/>
          <w:numId w:val="1"/>
        </w:numPr>
        <w:rPr>
          <w:color w:val="auto"/>
        </w:rPr>
      </w:pPr>
      <w:r>
        <w:rPr>
          <w:color w:val="auto"/>
        </w:rPr>
        <w:t>2.2.2.1. Vi</w:t>
      </w:r>
      <w:r>
        <w:rPr>
          <w:color w:val="auto"/>
        </w:rPr>
        <w:t>sión</w:t>
      </w:r>
      <w:r>
        <w:rPr>
          <w:color w:val="auto"/>
        </w:rPr>
        <w:t>………………………………………………………</w:t>
      </w:r>
      <w:r>
        <w:rPr>
          <w:color w:val="auto"/>
        </w:rPr>
        <w:t xml:space="preserve">..36 </w:t>
      </w:r>
    </w:p>
    <w:p w:rsidR="00000000" w:rsidRDefault="00912943">
      <w:pPr>
        <w:pStyle w:val="Default"/>
        <w:numPr>
          <w:ilvl w:val="1"/>
          <w:numId w:val="1"/>
        </w:numPr>
        <w:rPr>
          <w:color w:val="auto"/>
        </w:rPr>
      </w:pPr>
      <w:r>
        <w:rPr>
          <w:color w:val="auto"/>
        </w:rPr>
        <w:t>2.2.2.2. Misión</w:t>
      </w:r>
      <w:r>
        <w:rPr>
          <w:color w:val="auto"/>
        </w:rPr>
        <w:t>………………………………………………………</w:t>
      </w:r>
      <w:r>
        <w:rPr>
          <w:color w:val="auto"/>
        </w:rPr>
        <w:t xml:space="preserve">..36 </w:t>
      </w:r>
    </w:p>
    <w:p w:rsidR="00000000" w:rsidRDefault="00912943">
      <w:pPr>
        <w:pStyle w:val="Default"/>
        <w:numPr>
          <w:ilvl w:val="1"/>
          <w:numId w:val="1"/>
        </w:numPr>
        <w:rPr>
          <w:color w:val="auto"/>
        </w:rPr>
      </w:pPr>
      <w:r>
        <w:rPr>
          <w:color w:val="auto"/>
        </w:rPr>
        <w:t>2.2.2.3. Valores Corporativos</w:t>
      </w:r>
      <w:r>
        <w:rPr>
          <w:color w:val="auto"/>
        </w:rPr>
        <w:t>…</w:t>
      </w:r>
      <w:r>
        <w:rPr>
          <w:color w:val="auto"/>
        </w:rPr>
        <w:t>.</w:t>
      </w:r>
      <w:r>
        <w:rPr>
          <w:color w:val="auto"/>
        </w:rPr>
        <w:t>…………………………………</w:t>
      </w:r>
      <w:r>
        <w:rPr>
          <w:color w:val="auto"/>
        </w:rPr>
        <w:t xml:space="preserve">...37 </w:t>
      </w:r>
    </w:p>
    <w:p w:rsidR="00000000" w:rsidRDefault="00912943">
      <w:pPr>
        <w:pStyle w:val="Default"/>
        <w:numPr>
          <w:ilvl w:val="1"/>
          <w:numId w:val="1"/>
        </w:numPr>
        <w:rPr>
          <w:color w:val="auto"/>
        </w:rPr>
      </w:pPr>
      <w:r>
        <w:rPr>
          <w:color w:val="auto"/>
        </w:rPr>
        <w:t>2.3. Estructura Organizativa Interna</w:t>
      </w:r>
      <w:r>
        <w:rPr>
          <w:color w:val="auto"/>
        </w:rPr>
        <w:t>…………………………………………</w:t>
      </w:r>
      <w:r>
        <w:rPr>
          <w:color w:val="auto"/>
        </w:rPr>
        <w:t xml:space="preserve">37 </w:t>
      </w:r>
    </w:p>
    <w:p w:rsidR="00000000" w:rsidRDefault="00912943">
      <w:pPr>
        <w:pStyle w:val="Default"/>
        <w:numPr>
          <w:ilvl w:val="1"/>
          <w:numId w:val="1"/>
        </w:numPr>
        <w:rPr>
          <w:color w:val="auto"/>
        </w:rPr>
      </w:pPr>
      <w:r>
        <w:rPr>
          <w:color w:val="auto"/>
        </w:rPr>
        <w:t>2.3.1. Estructura General</w:t>
      </w:r>
      <w:r>
        <w:rPr>
          <w:color w:val="auto"/>
        </w:rPr>
        <w:t>…………………………………………………</w:t>
      </w:r>
      <w:r>
        <w:rPr>
          <w:color w:val="auto"/>
        </w:rPr>
        <w:t xml:space="preserve">37 </w:t>
      </w:r>
    </w:p>
    <w:p w:rsidR="00000000" w:rsidRDefault="00912943">
      <w:pPr>
        <w:pStyle w:val="Default"/>
        <w:numPr>
          <w:ilvl w:val="1"/>
          <w:numId w:val="1"/>
        </w:numPr>
        <w:rPr>
          <w:color w:val="auto"/>
        </w:rPr>
      </w:pPr>
      <w:r>
        <w:rPr>
          <w:color w:val="auto"/>
        </w:rPr>
        <w:t>2.3.2. Cadena de Valor</w:t>
      </w:r>
      <w:r>
        <w:rPr>
          <w:color w:val="auto"/>
        </w:rPr>
        <w:t>………………</w:t>
      </w:r>
      <w:r>
        <w:rPr>
          <w:color w:val="auto"/>
        </w:rPr>
        <w:t>…………………</w:t>
      </w:r>
      <w:r>
        <w:rPr>
          <w:color w:val="auto"/>
        </w:rPr>
        <w:t>...</w:t>
      </w:r>
      <w:r>
        <w:rPr>
          <w:color w:val="auto"/>
        </w:rPr>
        <w:t>………………</w:t>
      </w:r>
      <w:r>
        <w:rPr>
          <w:color w:val="auto"/>
        </w:rPr>
        <w:t xml:space="preserve">38 </w:t>
      </w:r>
    </w:p>
    <w:p w:rsidR="00000000" w:rsidRDefault="00912943">
      <w:pPr>
        <w:pStyle w:val="Default"/>
        <w:numPr>
          <w:ilvl w:val="1"/>
          <w:numId w:val="1"/>
        </w:numPr>
        <w:rPr>
          <w:color w:val="auto"/>
        </w:rPr>
      </w:pPr>
      <w:r>
        <w:rPr>
          <w:color w:val="auto"/>
        </w:rPr>
        <w:t>2.3.3. Estructuras por Área</w:t>
      </w:r>
      <w:r>
        <w:rPr>
          <w:color w:val="auto"/>
        </w:rPr>
        <w:t>………………………………</w:t>
      </w:r>
      <w:r>
        <w:rPr>
          <w:color w:val="auto"/>
        </w:rPr>
        <w:t>.</w:t>
      </w:r>
      <w:r>
        <w:rPr>
          <w:color w:val="auto"/>
        </w:rPr>
        <w:t>………………</w:t>
      </w:r>
      <w:r>
        <w:rPr>
          <w:color w:val="auto"/>
        </w:rPr>
        <w:t xml:space="preserve">39 </w:t>
      </w:r>
    </w:p>
    <w:p w:rsidR="00000000" w:rsidRDefault="00912943">
      <w:pPr>
        <w:pStyle w:val="Default"/>
        <w:numPr>
          <w:ilvl w:val="1"/>
          <w:numId w:val="1"/>
        </w:numPr>
        <w:rPr>
          <w:color w:val="auto"/>
        </w:rPr>
      </w:pPr>
      <w:r>
        <w:rPr>
          <w:color w:val="auto"/>
        </w:rPr>
        <w:t>2.3.3.1. Auditoria y Control de operaciones</w:t>
      </w:r>
      <w:r>
        <w:rPr>
          <w:color w:val="auto"/>
        </w:rPr>
        <w:t>………</w:t>
      </w:r>
      <w:r>
        <w:rPr>
          <w:color w:val="auto"/>
        </w:rPr>
        <w:t>..</w:t>
      </w:r>
      <w:r>
        <w:rPr>
          <w:color w:val="auto"/>
        </w:rPr>
        <w:t>……………</w:t>
      </w:r>
      <w:r>
        <w:rPr>
          <w:color w:val="auto"/>
        </w:rPr>
        <w:t xml:space="preserve">..39 </w:t>
      </w:r>
    </w:p>
    <w:p w:rsidR="00000000" w:rsidRDefault="00912943">
      <w:pPr>
        <w:pStyle w:val="Default"/>
        <w:numPr>
          <w:ilvl w:val="1"/>
          <w:numId w:val="1"/>
        </w:numPr>
        <w:rPr>
          <w:color w:val="auto"/>
        </w:rPr>
      </w:pPr>
      <w:r>
        <w:rPr>
          <w:color w:val="auto"/>
        </w:rPr>
        <w:t>2.3.3.2. Jurídico Regulatorio</w:t>
      </w:r>
      <w:r>
        <w:rPr>
          <w:color w:val="auto"/>
        </w:rPr>
        <w:t>………………………</w:t>
      </w:r>
      <w:r>
        <w:rPr>
          <w:color w:val="auto"/>
        </w:rPr>
        <w:t>.</w:t>
      </w:r>
      <w:r>
        <w:rPr>
          <w:color w:val="auto"/>
        </w:rPr>
        <w:t>…</w:t>
      </w:r>
      <w:r>
        <w:rPr>
          <w:color w:val="auto"/>
        </w:rPr>
        <w:t>.</w:t>
      </w:r>
      <w:r>
        <w:rPr>
          <w:color w:val="auto"/>
        </w:rPr>
        <w:t>……………</w:t>
      </w:r>
      <w:r>
        <w:rPr>
          <w:color w:val="auto"/>
        </w:rPr>
        <w:t xml:space="preserve">40 </w:t>
      </w:r>
    </w:p>
    <w:p w:rsidR="00000000" w:rsidRDefault="00912943">
      <w:pPr>
        <w:pStyle w:val="Default"/>
        <w:numPr>
          <w:ilvl w:val="1"/>
          <w:numId w:val="1"/>
        </w:numPr>
        <w:rPr>
          <w:color w:val="auto"/>
        </w:rPr>
      </w:pPr>
      <w:r>
        <w:rPr>
          <w:color w:val="auto"/>
        </w:rPr>
        <w:t>2.3.3.3. Sistemas</w:t>
      </w:r>
      <w:r>
        <w:rPr>
          <w:color w:val="auto"/>
        </w:rPr>
        <w:t>…………………………………………</w:t>
      </w:r>
      <w:r>
        <w:rPr>
          <w:color w:val="auto"/>
        </w:rPr>
        <w:t>.</w:t>
      </w:r>
      <w:r>
        <w:rPr>
          <w:color w:val="auto"/>
        </w:rPr>
        <w:t>…………</w:t>
      </w:r>
      <w:r>
        <w:rPr>
          <w:color w:val="auto"/>
        </w:rPr>
        <w:t xml:space="preserve">41 </w:t>
      </w:r>
    </w:p>
    <w:p w:rsidR="00000000" w:rsidRDefault="00912943">
      <w:pPr>
        <w:pStyle w:val="Default"/>
        <w:numPr>
          <w:ilvl w:val="1"/>
          <w:numId w:val="1"/>
        </w:numPr>
        <w:rPr>
          <w:color w:val="auto"/>
        </w:rPr>
      </w:pPr>
      <w:r>
        <w:rPr>
          <w:color w:val="auto"/>
        </w:rPr>
        <w:t>2.3.3.4. Comercial</w:t>
      </w:r>
      <w:r>
        <w:rPr>
          <w:color w:val="auto"/>
        </w:rPr>
        <w:t>……………………………………………</w:t>
      </w:r>
      <w:r>
        <w:rPr>
          <w:color w:val="auto"/>
        </w:rPr>
        <w:t>………</w:t>
      </w:r>
      <w:r>
        <w:rPr>
          <w:color w:val="auto"/>
        </w:rPr>
        <w:t xml:space="preserve">42 </w:t>
      </w:r>
    </w:p>
    <w:p w:rsidR="00000000" w:rsidRDefault="00912943">
      <w:pPr>
        <w:pStyle w:val="Default"/>
        <w:numPr>
          <w:ilvl w:val="1"/>
          <w:numId w:val="1"/>
        </w:numPr>
        <w:rPr>
          <w:color w:val="auto"/>
        </w:rPr>
      </w:pPr>
      <w:r>
        <w:rPr>
          <w:color w:val="auto"/>
        </w:rPr>
        <w:t>2.3.3.5. Servicios al Cliente y Operaciones</w:t>
      </w:r>
      <w:r>
        <w:rPr>
          <w:color w:val="auto"/>
        </w:rPr>
        <w:t>…………</w:t>
      </w:r>
      <w:r>
        <w:rPr>
          <w:color w:val="auto"/>
        </w:rPr>
        <w:t>.</w:t>
      </w:r>
      <w:r>
        <w:rPr>
          <w:color w:val="auto"/>
        </w:rPr>
        <w:t>……………</w:t>
      </w:r>
      <w:r>
        <w:rPr>
          <w:color w:val="auto"/>
        </w:rPr>
        <w:t xml:space="preserve">43 </w:t>
      </w:r>
    </w:p>
    <w:p w:rsidR="00000000" w:rsidRDefault="00912943">
      <w:pPr>
        <w:pStyle w:val="Default"/>
        <w:numPr>
          <w:ilvl w:val="1"/>
          <w:numId w:val="1"/>
        </w:numPr>
        <w:rPr>
          <w:color w:val="auto"/>
        </w:rPr>
      </w:pPr>
      <w:r>
        <w:rPr>
          <w:color w:val="auto"/>
        </w:rPr>
        <w:t>2.3.3.6. Técnico</w:t>
      </w:r>
      <w:r>
        <w:rPr>
          <w:color w:val="auto"/>
        </w:rPr>
        <w:t>………………………………………………………</w:t>
      </w:r>
      <w:r>
        <w:rPr>
          <w:color w:val="auto"/>
        </w:rPr>
        <w:t xml:space="preserve">44 </w:t>
      </w:r>
    </w:p>
    <w:p w:rsidR="00000000" w:rsidRDefault="00912943">
      <w:pPr>
        <w:pStyle w:val="Default"/>
        <w:numPr>
          <w:ilvl w:val="1"/>
          <w:numId w:val="1"/>
        </w:numPr>
        <w:rPr>
          <w:color w:val="auto"/>
        </w:rPr>
      </w:pPr>
      <w:r>
        <w:rPr>
          <w:color w:val="auto"/>
        </w:rPr>
        <w:t>2.3.3.7. Financiero Administrativo</w:t>
      </w:r>
      <w:r>
        <w:rPr>
          <w:color w:val="auto"/>
        </w:rPr>
        <w:t>……………</w:t>
      </w:r>
      <w:r>
        <w:rPr>
          <w:color w:val="auto"/>
        </w:rPr>
        <w:t>.</w:t>
      </w:r>
      <w:r>
        <w:rPr>
          <w:color w:val="auto"/>
        </w:rPr>
        <w:t>……………………</w:t>
      </w:r>
      <w:r>
        <w:rPr>
          <w:color w:val="auto"/>
        </w:rPr>
        <w:t xml:space="preserve">45 </w:t>
      </w:r>
    </w:p>
    <w:p w:rsidR="00000000" w:rsidRDefault="00912943">
      <w:pPr>
        <w:pStyle w:val="Default"/>
        <w:numPr>
          <w:ilvl w:val="1"/>
          <w:numId w:val="1"/>
        </w:numPr>
        <w:rPr>
          <w:color w:val="auto"/>
        </w:rPr>
      </w:pPr>
      <w:r>
        <w:rPr>
          <w:color w:val="auto"/>
        </w:rPr>
        <w:t>2.3.3.8. Recursos Humanos</w:t>
      </w:r>
      <w:r>
        <w:rPr>
          <w:color w:val="auto"/>
        </w:rPr>
        <w:t>……………</w:t>
      </w:r>
      <w:r>
        <w:rPr>
          <w:color w:val="auto"/>
        </w:rPr>
        <w:t>..</w:t>
      </w:r>
      <w:r>
        <w:rPr>
          <w:color w:val="auto"/>
        </w:rPr>
        <w:t>…………………………</w:t>
      </w:r>
      <w:r>
        <w:rPr>
          <w:color w:val="auto"/>
        </w:rPr>
        <w:t xml:space="preserve">46 </w:t>
      </w:r>
    </w:p>
    <w:p w:rsidR="00000000" w:rsidRDefault="00912943">
      <w:pPr>
        <w:pStyle w:val="Default"/>
        <w:numPr>
          <w:ilvl w:val="1"/>
          <w:numId w:val="1"/>
        </w:numPr>
        <w:rPr>
          <w:color w:val="auto"/>
        </w:rPr>
      </w:pPr>
      <w:r>
        <w:rPr>
          <w:color w:val="auto"/>
        </w:rPr>
        <w:t>2.4. Centros de Negocios</w:t>
      </w:r>
      <w:r>
        <w:rPr>
          <w:color w:val="auto"/>
        </w:rPr>
        <w:t>…………………………………………………</w:t>
      </w:r>
      <w:r>
        <w:rPr>
          <w:color w:val="auto"/>
        </w:rPr>
        <w:t>.</w:t>
      </w:r>
      <w:r>
        <w:rPr>
          <w:color w:val="auto"/>
        </w:rPr>
        <w:t>…</w:t>
      </w:r>
      <w:r>
        <w:rPr>
          <w:color w:val="auto"/>
        </w:rPr>
        <w:t xml:space="preserve">.47 </w:t>
      </w:r>
    </w:p>
    <w:p w:rsidR="00000000" w:rsidRDefault="00912943">
      <w:pPr>
        <w:pStyle w:val="Default"/>
        <w:numPr>
          <w:ilvl w:val="1"/>
          <w:numId w:val="1"/>
        </w:numPr>
        <w:rPr>
          <w:color w:val="auto"/>
        </w:rPr>
      </w:pPr>
      <w:r>
        <w:rPr>
          <w:color w:val="auto"/>
        </w:rPr>
        <w:t>2.4</w:t>
      </w:r>
      <w:r>
        <w:rPr>
          <w:color w:val="auto"/>
        </w:rPr>
        <w:t>.1. Centros de Atención a Clientes</w:t>
      </w:r>
      <w:r>
        <w:rPr>
          <w:color w:val="auto"/>
        </w:rPr>
        <w:t>…………………………</w:t>
      </w:r>
      <w:r>
        <w:rPr>
          <w:color w:val="auto"/>
        </w:rPr>
        <w:t>...</w:t>
      </w:r>
      <w:r>
        <w:rPr>
          <w:color w:val="auto"/>
        </w:rPr>
        <w:t>…</w:t>
      </w:r>
      <w:r>
        <w:rPr>
          <w:color w:val="auto"/>
        </w:rPr>
        <w:t>.</w:t>
      </w:r>
      <w:r>
        <w:rPr>
          <w:color w:val="auto"/>
        </w:rPr>
        <w:t>…</w:t>
      </w:r>
      <w:r>
        <w:rPr>
          <w:color w:val="auto"/>
        </w:rPr>
        <w:t xml:space="preserve">..47 </w:t>
      </w:r>
    </w:p>
    <w:p w:rsidR="00000000" w:rsidRDefault="00912943">
      <w:pPr>
        <w:pStyle w:val="Default"/>
        <w:numPr>
          <w:ilvl w:val="1"/>
          <w:numId w:val="1"/>
        </w:numPr>
        <w:rPr>
          <w:color w:val="auto"/>
        </w:rPr>
      </w:pPr>
      <w:r>
        <w:rPr>
          <w:color w:val="auto"/>
        </w:rPr>
        <w:t>2.4.2. Centro de Atención a Distribuidores</w:t>
      </w:r>
      <w:r>
        <w:rPr>
          <w:color w:val="auto"/>
        </w:rPr>
        <w:t>……………………</w:t>
      </w:r>
      <w:r>
        <w:rPr>
          <w:color w:val="auto"/>
        </w:rPr>
        <w:t>...</w:t>
      </w:r>
      <w:r>
        <w:rPr>
          <w:color w:val="auto"/>
        </w:rPr>
        <w:t>……</w:t>
      </w:r>
      <w:r>
        <w:rPr>
          <w:color w:val="auto"/>
        </w:rPr>
        <w:t xml:space="preserve">...49 </w:t>
      </w:r>
    </w:p>
    <w:p w:rsidR="00000000" w:rsidRDefault="00912943">
      <w:pPr>
        <w:pStyle w:val="Default"/>
        <w:numPr>
          <w:ilvl w:val="1"/>
          <w:numId w:val="1"/>
        </w:numPr>
        <w:rPr>
          <w:color w:val="auto"/>
        </w:rPr>
      </w:pPr>
      <w:r>
        <w:rPr>
          <w:color w:val="auto"/>
        </w:rPr>
        <w:t>2.4.3. Centro de Atención Telefónica</w:t>
      </w:r>
      <w:r>
        <w:rPr>
          <w:color w:val="auto"/>
        </w:rPr>
        <w:t>……</w:t>
      </w:r>
      <w:r>
        <w:rPr>
          <w:color w:val="auto"/>
        </w:rPr>
        <w:t>.....</w:t>
      </w:r>
      <w:r>
        <w:rPr>
          <w:color w:val="auto"/>
        </w:rPr>
        <w:t>…………………………</w:t>
      </w:r>
      <w:r>
        <w:rPr>
          <w:color w:val="auto"/>
        </w:rPr>
        <w:t xml:space="preserve">..49 </w:t>
      </w:r>
    </w:p>
    <w:p w:rsidR="00000000" w:rsidRDefault="00912943">
      <w:pPr>
        <w:pStyle w:val="Default"/>
        <w:numPr>
          <w:ilvl w:val="1"/>
          <w:numId w:val="1"/>
        </w:numPr>
        <w:rPr>
          <w:color w:val="auto"/>
        </w:rPr>
      </w:pPr>
      <w:r>
        <w:rPr>
          <w:color w:val="auto"/>
        </w:rPr>
        <w:t>2.4.4. Centros de Venta</w:t>
      </w:r>
      <w:r>
        <w:rPr>
          <w:color w:val="auto"/>
        </w:rPr>
        <w:t>……</w:t>
      </w:r>
      <w:r>
        <w:rPr>
          <w:color w:val="auto"/>
        </w:rPr>
        <w:t>..</w:t>
      </w:r>
      <w:r>
        <w:rPr>
          <w:color w:val="auto"/>
        </w:rPr>
        <w:t>……………………………………………</w:t>
      </w:r>
      <w:r>
        <w:rPr>
          <w:color w:val="auto"/>
        </w:rPr>
        <w:t xml:space="preserve">50 </w:t>
      </w:r>
    </w:p>
    <w:p w:rsidR="00000000" w:rsidRDefault="00912943">
      <w:pPr>
        <w:pStyle w:val="Default"/>
        <w:numPr>
          <w:ilvl w:val="1"/>
          <w:numId w:val="1"/>
        </w:numPr>
        <w:rPr>
          <w:color w:val="auto"/>
        </w:rPr>
      </w:pPr>
      <w:r>
        <w:rPr>
          <w:color w:val="auto"/>
        </w:rPr>
        <w:t xml:space="preserve">2.5. Estructura Tecnológica </w:t>
      </w:r>
      <w:r>
        <w:rPr>
          <w:color w:val="auto"/>
        </w:rPr>
        <w:t>………</w:t>
      </w:r>
      <w:r>
        <w:rPr>
          <w:color w:val="auto"/>
        </w:rPr>
        <w:t>..</w:t>
      </w:r>
      <w:r>
        <w:rPr>
          <w:color w:val="auto"/>
        </w:rPr>
        <w:t>………………………………………</w:t>
      </w:r>
      <w:r>
        <w:rPr>
          <w:color w:val="auto"/>
        </w:rPr>
        <w:t xml:space="preserve">...50 </w:t>
      </w:r>
    </w:p>
    <w:p w:rsidR="00000000" w:rsidRDefault="00912943">
      <w:pPr>
        <w:pStyle w:val="Default"/>
        <w:numPr>
          <w:ilvl w:val="1"/>
          <w:numId w:val="1"/>
        </w:numPr>
        <w:rPr>
          <w:color w:val="auto"/>
        </w:rPr>
      </w:pPr>
      <w:r>
        <w:rPr>
          <w:color w:val="auto"/>
        </w:rPr>
        <w:t>2.5.1. Tecnología GSM</w:t>
      </w:r>
      <w:r>
        <w:rPr>
          <w:color w:val="auto"/>
        </w:rPr>
        <w:t>…………………</w:t>
      </w:r>
      <w:r>
        <w:rPr>
          <w:color w:val="auto"/>
        </w:rPr>
        <w:t>.</w:t>
      </w:r>
      <w:r>
        <w:rPr>
          <w:color w:val="auto"/>
        </w:rPr>
        <w:t>………………………</w:t>
      </w:r>
      <w:r>
        <w:rPr>
          <w:color w:val="auto"/>
        </w:rPr>
        <w:t>...</w:t>
      </w:r>
      <w:r>
        <w:rPr>
          <w:color w:val="auto"/>
        </w:rPr>
        <w:t>…</w:t>
      </w:r>
      <w:r>
        <w:rPr>
          <w:color w:val="auto"/>
        </w:rPr>
        <w:t>.</w:t>
      </w:r>
      <w:r>
        <w:rPr>
          <w:color w:val="auto"/>
        </w:rPr>
        <w:t>…</w:t>
      </w:r>
      <w:r>
        <w:rPr>
          <w:color w:val="auto"/>
        </w:rPr>
        <w:t xml:space="preserve">..52 </w:t>
      </w:r>
    </w:p>
    <w:p w:rsidR="00000000" w:rsidRDefault="00912943">
      <w:pPr>
        <w:pStyle w:val="Default"/>
        <w:numPr>
          <w:ilvl w:val="1"/>
          <w:numId w:val="1"/>
        </w:numPr>
        <w:rPr>
          <w:color w:val="auto"/>
        </w:rPr>
      </w:pPr>
      <w:r>
        <w:rPr>
          <w:b/>
          <w:bCs/>
          <w:color w:val="auto"/>
        </w:rPr>
        <w:t xml:space="preserve">3. CAPÍTULO 3 – MODELADO IDEFØ DE LA EMPRESA </w:t>
      </w:r>
    </w:p>
    <w:p w:rsidR="00000000" w:rsidRDefault="00912943">
      <w:pPr>
        <w:pStyle w:val="Default"/>
        <w:numPr>
          <w:ilvl w:val="1"/>
          <w:numId w:val="1"/>
        </w:numPr>
        <w:rPr>
          <w:color w:val="auto"/>
        </w:rPr>
      </w:pPr>
      <w:r>
        <w:rPr>
          <w:color w:val="auto"/>
        </w:rPr>
        <w:t>3.1. Desarrollo de la Metodología IDEFØ ..</w:t>
      </w:r>
      <w:r>
        <w:rPr>
          <w:color w:val="auto"/>
        </w:rPr>
        <w:t>…………………………………</w:t>
      </w:r>
      <w:r>
        <w:rPr>
          <w:color w:val="auto"/>
        </w:rPr>
        <w:t xml:space="preserve">56 </w:t>
      </w:r>
    </w:p>
    <w:p w:rsidR="00000000" w:rsidRDefault="00912943">
      <w:pPr>
        <w:pStyle w:val="Default"/>
        <w:numPr>
          <w:ilvl w:val="1"/>
          <w:numId w:val="1"/>
        </w:numPr>
        <w:rPr>
          <w:color w:val="auto"/>
        </w:rPr>
      </w:pPr>
      <w:r>
        <w:rPr>
          <w:color w:val="auto"/>
        </w:rPr>
        <w:t>3.2. Parámetros de Inicio del modelado del proceso</w:t>
      </w:r>
      <w:r>
        <w:rPr>
          <w:color w:val="auto"/>
        </w:rPr>
        <w:t>………………………</w:t>
      </w:r>
      <w:r>
        <w:rPr>
          <w:color w:val="auto"/>
        </w:rPr>
        <w:t xml:space="preserve">57 </w:t>
      </w:r>
    </w:p>
    <w:p w:rsidR="00000000" w:rsidRDefault="00912943">
      <w:pPr>
        <w:pStyle w:val="Default"/>
        <w:numPr>
          <w:ilvl w:val="1"/>
          <w:numId w:val="1"/>
        </w:numPr>
        <w:rPr>
          <w:color w:val="auto"/>
        </w:rPr>
      </w:pPr>
      <w:r>
        <w:rPr>
          <w:color w:val="auto"/>
        </w:rPr>
        <w:t>3.2.1. Modelad</w:t>
      </w:r>
      <w:r>
        <w:rPr>
          <w:color w:val="auto"/>
        </w:rPr>
        <w:t>o del proceso A-0</w:t>
      </w:r>
      <w:r>
        <w:rPr>
          <w:color w:val="auto"/>
        </w:rPr>
        <w:t>…………………………</w:t>
      </w:r>
      <w:r>
        <w:rPr>
          <w:color w:val="auto"/>
        </w:rPr>
        <w:t>...</w:t>
      </w:r>
      <w:r>
        <w:rPr>
          <w:color w:val="auto"/>
        </w:rPr>
        <w:t>…</w:t>
      </w:r>
      <w:r>
        <w:rPr>
          <w:color w:val="auto"/>
          <w:sz w:val="16"/>
          <w:szCs w:val="16"/>
        </w:rPr>
        <w:t>..</w:t>
      </w:r>
      <w:r>
        <w:rPr>
          <w:color w:val="auto"/>
        </w:rPr>
        <w:t>………</w:t>
      </w:r>
      <w:r>
        <w:rPr>
          <w:color w:val="auto"/>
        </w:rPr>
        <w:t xml:space="preserve">..57 </w:t>
      </w:r>
    </w:p>
    <w:p w:rsidR="00000000" w:rsidRDefault="00912943">
      <w:pPr>
        <w:pStyle w:val="Default"/>
        <w:numPr>
          <w:ilvl w:val="1"/>
          <w:numId w:val="1"/>
        </w:numPr>
        <w:rPr>
          <w:color w:val="auto"/>
        </w:rPr>
      </w:pPr>
      <w:r>
        <w:rPr>
          <w:color w:val="auto"/>
        </w:rPr>
        <w:t>3.2.1.1. Construcción del Modelado de proceso A-0</w:t>
      </w:r>
      <w:r>
        <w:rPr>
          <w:color w:val="auto"/>
        </w:rPr>
        <w:t>……………</w:t>
      </w:r>
      <w:r>
        <w:rPr>
          <w:color w:val="auto"/>
        </w:rPr>
        <w:t xml:space="preserve">.57 </w:t>
      </w:r>
    </w:p>
    <w:p w:rsidR="00000000" w:rsidRDefault="00912943">
      <w:pPr>
        <w:pStyle w:val="Default"/>
        <w:numPr>
          <w:ilvl w:val="1"/>
          <w:numId w:val="1"/>
        </w:numPr>
        <w:rPr>
          <w:color w:val="auto"/>
        </w:rPr>
      </w:pPr>
      <w:r>
        <w:rPr>
          <w:color w:val="auto"/>
        </w:rPr>
        <w:t>3.3. Descomposición de Diagramas de Segundo Nivel</w:t>
      </w:r>
      <w:r>
        <w:rPr>
          <w:color w:val="auto"/>
        </w:rPr>
        <w:t>……………</w:t>
      </w:r>
      <w:r>
        <w:rPr>
          <w:color w:val="auto"/>
          <w:sz w:val="16"/>
          <w:szCs w:val="16"/>
        </w:rPr>
        <w:t>…</w:t>
      </w:r>
      <w:r>
        <w:rPr>
          <w:color w:val="auto"/>
        </w:rPr>
        <w:t>……</w:t>
      </w:r>
      <w:r>
        <w:rPr>
          <w:color w:val="auto"/>
        </w:rPr>
        <w:t xml:space="preserve">59 </w:t>
      </w:r>
    </w:p>
    <w:p w:rsidR="00000000" w:rsidRDefault="00912943">
      <w:pPr>
        <w:pStyle w:val="Default"/>
        <w:numPr>
          <w:ilvl w:val="1"/>
          <w:numId w:val="1"/>
        </w:numPr>
        <w:rPr>
          <w:color w:val="auto"/>
        </w:rPr>
      </w:pPr>
      <w:r>
        <w:rPr>
          <w:color w:val="auto"/>
        </w:rPr>
        <w:t>3.3.1. Modelado del proceso A-1</w:t>
      </w:r>
      <w:r>
        <w:rPr>
          <w:color w:val="auto"/>
        </w:rPr>
        <w:t>…………………………</w:t>
      </w:r>
      <w:r>
        <w:rPr>
          <w:color w:val="auto"/>
        </w:rPr>
        <w:t>...</w:t>
      </w:r>
      <w:r>
        <w:rPr>
          <w:color w:val="auto"/>
        </w:rPr>
        <w:t>…</w:t>
      </w:r>
      <w:r>
        <w:rPr>
          <w:color w:val="auto"/>
        </w:rPr>
        <w:t>.</w:t>
      </w:r>
      <w:r>
        <w:rPr>
          <w:color w:val="auto"/>
        </w:rPr>
        <w:t>………</w:t>
      </w:r>
      <w:r>
        <w:rPr>
          <w:color w:val="auto"/>
        </w:rPr>
        <w:t xml:space="preserve">..59 </w:t>
      </w:r>
    </w:p>
    <w:p w:rsidR="00000000" w:rsidRDefault="00912943">
      <w:pPr>
        <w:pStyle w:val="Default"/>
        <w:numPr>
          <w:ilvl w:val="1"/>
          <w:numId w:val="1"/>
        </w:numPr>
        <w:rPr>
          <w:color w:val="auto"/>
        </w:rPr>
      </w:pPr>
      <w:r>
        <w:rPr>
          <w:color w:val="auto"/>
        </w:rPr>
        <w:t>3.3.2. Modelado del proceso A-2</w:t>
      </w:r>
      <w:r>
        <w:rPr>
          <w:color w:val="auto"/>
        </w:rPr>
        <w:t>……………………</w:t>
      </w:r>
      <w:r>
        <w:rPr>
          <w:color w:val="auto"/>
        </w:rPr>
        <w:t>……</w:t>
      </w:r>
      <w:r>
        <w:rPr>
          <w:color w:val="auto"/>
        </w:rPr>
        <w:t>...</w:t>
      </w:r>
      <w:r>
        <w:rPr>
          <w:color w:val="auto"/>
        </w:rPr>
        <w:t>…</w:t>
      </w:r>
      <w:r>
        <w:rPr>
          <w:color w:val="auto"/>
        </w:rPr>
        <w:t>.</w:t>
      </w:r>
      <w:r>
        <w:rPr>
          <w:color w:val="auto"/>
        </w:rPr>
        <w:t>………</w:t>
      </w:r>
      <w:r>
        <w:rPr>
          <w:color w:val="auto"/>
        </w:rPr>
        <w:t xml:space="preserve">..61 </w:t>
      </w:r>
    </w:p>
    <w:p w:rsidR="00000000" w:rsidRDefault="00912943">
      <w:pPr>
        <w:pStyle w:val="Default"/>
        <w:numPr>
          <w:ilvl w:val="1"/>
          <w:numId w:val="1"/>
        </w:numPr>
        <w:rPr>
          <w:color w:val="auto"/>
        </w:rPr>
      </w:pPr>
      <w:r>
        <w:rPr>
          <w:color w:val="auto"/>
        </w:rPr>
        <w:t>3.3.3. Modelado del proceso A-3</w:t>
      </w:r>
      <w:r>
        <w:rPr>
          <w:color w:val="auto"/>
        </w:rPr>
        <w:t>…………………………</w:t>
      </w:r>
      <w:r>
        <w:rPr>
          <w:color w:val="auto"/>
        </w:rPr>
        <w:t>...</w:t>
      </w:r>
      <w:r>
        <w:rPr>
          <w:color w:val="auto"/>
        </w:rPr>
        <w:t>…</w:t>
      </w:r>
      <w:r>
        <w:rPr>
          <w:color w:val="auto"/>
        </w:rPr>
        <w:t>.</w:t>
      </w:r>
      <w:r>
        <w:rPr>
          <w:color w:val="auto"/>
        </w:rPr>
        <w:t>………</w:t>
      </w:r>
      <w:r>
        <w:rPr>
          <w:color w:val="auto"/>
        </w:rPr>
        <w:t xml:space="preserve">..62 </w:t>
      </w:r>
    </w:p>
    <w:p w:rsidR="00000000" w:rsidRDefault="00912943">
      <w:pPr>
        <w:pStyle w:val="Default"/>
        <w:numPr>
          <w:ilvl w:val="1"/>
          <w:numId w:val="1"/>
        </w:numPr>
        <w:rPr>
          <w:color w:val="auto"/>
        </w:rPr>
      </w:pPr>
      <w:r>
        <w:rPr>
          <w:color w:val="auto"/>
        </w:rPr>
        <w:t>3.3.4. Modelado del proceso A-4</w:t>
      </w:r>
      <w:r>
        <w:rPr>
          <w:color w:val="auto"/>
        </w:rPr>
        <w:t>…………………………</w:t>
      </w:r>
      <w:r>
        <w:rPr>
          <w:color w:val="auto"/>
        </w:rPr>
        <w:t>...</w:t>
      </w:r>
      <w:r>
        <w:rPr>
          <w:color w:val="auto"/>
        </w:rPr>
        <w:t>…</w:t>
      </w:r>
      <w:r>
        <w:rPr>
          <w:color w:val="auto"/>
        </w:rPr>
        <w:t>.</w:t>
      </w:r>
      <w:r>
        <w:rPr>
          <w:color w:val="auto"/>
        </w:rPr>
        <w:t>………</w:t>
      </w:r>
      <w:r>
        <w:rPr>
          <w:color w:val="auto"/>
        </w:rPr>
        <w:t xml:space="preserve">..63 </w:t>
      </w:r>
    </w:p>
    <w:p w:rsidR="00000000" w:rsidRDefault="00912943">
      <w:pPr>
        <w:pStyle w:val="Default"/>
        <w:numPr>
          <w:ilvl w:val="1"/>
          <w:numId w:val="1"/>
        </w:numPr>
        <w:rPr>
          <w:color w:val="auto"/>
        </w:rPr>
      </w:pPr>
      <w:r>
        <w:rPr>
          <w:color w:val="auto"/>
        </w:rPr>
        <w:t>3.4. Glosario del Modelado de Procesos</w:t>
      </w:r>
      <w:r>
        <w:rPr>
          <w:color w:val="auto"/>
        </w:rPr>
        <w:t>…………</w:t>
      </w:r>
      <w:r>
        <w:rPr>
          <w:color w:val="auto"/>
        </w:rPr>
        <w:t>.</w:t>
      </w:r>
      <w:r>
        <w:rPr>
          <w:color w:val="auto"/>
        </w:rPr>
        <w:t>………………………</w:t>
      </w:r>
      <w:r>
        <w:rPr>
          <w:color w:val="auto"/>
        </w:rPr>
        <w:t xml:space="preserve">...65 </w:t>
      </w:r>
    </w:p>
    <w:p w:rsidR="00000000" w:rsidRDefault="00912943">
      <w:pPr>
        <w:pStyle w:val="Default"/>
        <w:numPr>
          <w:ilvl w:val="1"/>
          <w:numId w:val="1"/>
        </w:numPr>
        <w:rPr>
          <w:color w:val="auto"/>
        </w:rPr>
      </w:pPr>
      <w:r>
        <w:rPr>
          <w:color w:val="auto"/>
        </w:rPr>
        <w:t>3.5. Ciclo Autor/Lector</w:t>
      </w:r>
      <w:r>
        <w:rPr>
          <w:color w:val="auto"/>
        </w:rPr>
        <w:t>……………</w:t>
      </w:r>
      <w:r>
        <w:rPr>
          <w:color w:val="auto"/>
        </w:rPr>
        <w:t>.</w:t>
      </w:r>
      <w:r>
        <w:rPr>
          <w:color w:val="auto"/>
        </w:rPr>
        <w:t>…………………………………………</w:t>
      </w:r>
      <w:r>
        <w:rPr>
          <w:color w:val="auto"/>
        </w:rPr>
        <w:t xml:space="preserve">..66 </w:t>
      </w:r>
    </w:p>
    <w:p w:rsidR="00000000" w:rsidRDefault="00912943">
      <w:pPr>
        <w:pStyle w:val="Default"/>
        <w:numPr>
          <w:ilvl w:val="1"/>
          <w:numId w:val="1"/>
        </w:numPr>
        <w:rPr>
          <w:color w:val="auto"/>
        </w:rPr>
      </w:pPr>
      <w:r>
        <w:rPr>
          <w:color w:val="auto"/>
        </w:rPr>
        <w:t>3.6. Validación y Cr</w:t>
      </w:r>
      <w:r>
        <w:rPr>
          <w:color w:val="auto"/>
        </w:rPr>
        <w:t>iticas al Modelo..</w:t>
      </w:r>
      <w:r>
        <w:rPr>
          <w:color w:val="auto"/>
        </w:rPr>
        <w:t>………………………………………</w:t>
      </w:r>
      <w:r>
        <w:rPr>
          <w:color w:val="auto"/>
        </w:rPr>
        <w:t xml:space="preserve">..66 </w:t>
      </w:r>
    </w:p>
    <w:p w:rsidR="00000000" w:rsidRDefault="00912943">
      <w:pPr>
        <w:pStyle w:val="Default"/>
        <w:numPr>
          <w:ilvl w:val="1"/>
          <w:numId w:val="1"/>
        </w:numPr>
        <w:rPr>
          <w:color w:val="auto"/>
        </w:rPr>
      </w:pPr>
      <w:r>
        <w:rPr>
          <w:color w:val="auto"/>
        </w:rPr>
        <w:t>3.7. Modelo Final</w:t>
      </w:r>
      <w:r>
        <w:rPr>
          <w:color w:val="auto"/>
        </w:rPr>
        <w:t>…………………</w:t>
      </w:r>
      <w:r>
        <w:rPr>
          <w:color w:val="auto"/>
        </w:rPr>
        <w:t>....</w:t>
      </w:r>
      <w:r>
        <w:rPr>
          <w:color w:val="auto"/>
        </w:rPr>
        <w:t>…………………………………………</w:t>
      </w:r>
      <w:r>
        <w:rPr>
          <w:color w:val="auto"/>
        </w:rPr>
        <w:t xml:space="preserve">69 </w:t>
      </w:r>
    </w:p>
    <w:p w:rsidR="00000000" w:rsidRDefault="00912943">
      <w:pPr>
        <w:pStyle w:val="Default"/>
        <w:numPr>
          <w:ilvl w:val="1"/>
          <w:numId w:val="1"/>
        </w:numPr>
        <w:rPr>
          <w:color w:val="auto"/>
        </w:rPr>
      </w:pPr>
      <w:r>
        <w:rPr>
          <w:b/>
          <w:bCs/>
          <w:color w:val="auto"/>
        </w:rPr>
        <w:t>4. CAPÍTUL</w:t>
      </w:r>
      <w:r>
        <w:rPr>
          <w:color w:val="auto"/>
        </w:rPr>
        <w:t>O</w:t>
      </w:r>
      <w:r>
        <w:rPr>
          <w:color w:val="auto"/>
        </w:rPr>
        <w:tab/>
      </w:r>
      <w:r>
        <w:rPr>
          <w:b/>
          <w:bCs/>
          <w:color w:val="auto"/>
        </w:rPr>
        <w:t xml:space="preserve"> 4- ANÁLISIS PARA LA TRANSFORMACIÓN DE LA EMPRESA </w:t>
      </w:r>
    </w:p>
    <w:p w:rsidR="00000000" w:rsidRDefault="00912943">
      <w:pPr>
        <w:pStyle w:val="Default"/>
        <w:numPr>
          <w:ilvl w:val="1"/>
          <w:numId w:val="1"/>
        </w:numPr>
        <w:rPr>
          <w:color w:val="auto"/>
        </w:rPr>
      </w:pPr>
      <w:r>
        <w:rPr>
          <w:color w:val="auto"/>
        </w:rPr>
        <w:t>4.1. Misión y Visión de la Empresa</w:t>
      </w:r>
      <w:r>
        <w:rPr>
          <w:color w:val="auto"/>
        </w:rPr>
        <w:t>…………………………………………</w:t>
      </w:r>
      <w:r>
        <w:rPr>
          <w:color w:val="auto"/>
        </w:rPr>
        <w:t xml:space="preserve">..72 </w:t>
      </w:r>
    </w:p>
    <w:p w:rsidR="00000000" w:rsidRDefault="00912943">
      <w:pPr>
        <w:pStyle w:val="Default"/>
        <w:numPr>
          <w:ilvl w:val="1"/>
          <w:numId w:val="1"/>
        </w:numPr>
        <w:rPr>
          <w:color w:val="auto"/>
        </w:rPr>
      </w:pPr>
      <w:r>
        <w:rPr>
          <w:color w:val="auto"/>
        </w:rPr>
        <w:t>4.1.1. Misión</w:t>
      </w:r>
      <w:r>
        <w:rPr>
          <w:color w:val="auto"/>
        </w:rPr>
        <w:t>…………………………………………………</w:t>
      </w:r>
      <w:r>
        <w:rPr>
          <w:color w:val="auto"/>
        </w:rPr>
        <w:t>.</w:t>
      </w:r>
      <w:r>
        <w:rPr>
          <w:color w:val="auto"/>
        </w:rPr>
        <w:t>……………</w:t>
      </w:r>
      <w:r>
        <w:rPr>
          <w:color w:val="auto"/>
        </w:rPr>
        <w:t xml:space="preserve">.72 </w:t>
      </w:r>
    </w:p>
    <w:p w:rsidR="00000000" w:rsidRDefault="00912943">
      <w:pPr>
        <w:pStyle w:val="Default"/>
        <w:numPr>
          <w:ilvl w:val="1"/>
          <w:numId w:val="1"/>
        </w:numPr>
        <w:rPr>
          <w:color w:val="auto"/>
        </w:rPr>
      </w:pPr>
      <w:r>
        <w:rPr>
          <w:color w:val="auto"/>
        </w:rPr>
        <w:t>4.1.2. Visión</w:t>
      </w:r>
      <w:r>
        <w:rPr>
          <w:color w:val="auto"/>
        </w:rPr>
        <w:t>………………………………………………………………</w:t>
      </w:r>
      <w:r>
        <w:rPr>
          <w:color w:val="auto"/>
        </w:rPr>
        <w:t xml:space="preserve">..72 </w:t>
      </w:r>
    </w:p>
    <w:p w:rsidR="00000000" w:rsidRDefault="00912943">
      <w:pPr>
        <w:pStyle w:val="Default"/>
        <w:numPr>
          <w:ilvl w:val="1"/>
          <w:numId w:val="1"/>
        </w:numPr>
        <w:rPr>
          <w:color w:val="auto"/>
        </w:rPr>
      </w:pPr>
      <w:r>
        <w:rPr>
          <w:color w:val="auto"/>
        </w:rPr>
        <w:t>4.2. Análisis FODA de la Empresa</w:t>
      </w:r>
      <w:r>
        <w:rPr>
          <w:color w:val="auto"/>
        </w:rPr>
        <w:t>……………………………</w:t>
      </w:r>
      <w:r>
        <w:rPr>
          <w:color w:val="auto"/>
        </w:rPr>
        <w:t>..</w:t>
      </w:r>
      <w:r>
        <w:rPr>
          <w:color w:val="auto"/>
        </w:rPr>
        <w:t>……………</w:t>
      </w:r>
      <w:r>
        <w:rPr>
          <w:color w:val="auto"/>
        </w:rPr>
        <w:t xml:space="preserve">72 </w:t>
      </w:r>
    </w:p>
    <w:p w:rsidR="00000000" w:rsidRDefault="00912943">
      <w:pPr>
        <w:pStyle w:val="Default"/>
        <w:numPr>
          <w:ilvl w:val="1"/>
          <w:numId w:val="1"/>
        </w:numPr>
        <w:rPr>
          <w:color w:val="auto"/>
        </w:rPr>
      </w:pPr>
      <w:r>
        <w:rPr>
          <w:color w:val="auto"/>
        </w:rPr>
        <w:t>4.2.1. Fortalezas</w:t>
      </w:r>
      <w:r>
        <w:rPr>
          <w:color w:val="auto"/>
        </w:rPr>
        <w:t>…………………………………………………………</w:t>
      </w:r>
      <w:r>
        <w:rPr>
          <w:color w:val="auto"/>
        </w:rPr>
        <w:t xml:space="preserve">..73 </w:t>
      </w:r>
    </w:p>
    <w:p w:rsidR="00000000" w:rsidRDefault="00912943">
      <w:pPr>
        <w:pStyle w:val="Default"/>
        <w:numPr>
          <w:ilvl w:val="1"/>
          <w:numId w:val="1"/>
        </w:numPr>
        <w:rPr>
          <w:color w:val="auto"/>
        </w:rPr>
      </w:pPr>
      <w:r>
        <w:rPr>
          <w:color w:val="auto"/>
        </w:rPr>
        <w:lastRenderedPageBreak/>
        <w:t>4.2.2. Oportunidades</w:t>
      </w:r>
      <w:r>
        <w:rPr>
          <w:color w:val="auto"/>
        </w:rPr>
        <w:t>………………</w:t>
      </w:r>
      <w:r>
        <w:rPr>
          <w:color w:val="auto"/>
        </w:rPr>
        <w:t>.</w:t>
      </w:r>
      <w:r>
        <w:rPr>
          <w:color w:val="auto"/>
        </w:rPr>
        <w:t>………………………………</w:t>
      </w:r>
      <w:r>
        <w:rPr>
          <w:color w:val="auto"/>
        </w:rPr>
        <w:t>.</w:t>
      </w:r>
      <w:r>
        <w:rPr>
          <w:color w:val="auto"/>
        </w:rPr>
        <w:t>……</w:t>
      </w:r>
      <w:r>
        <w:rPr>
          <w:color w:val="auto"/>
        </w:rPr>
        <w:t xml:space="preserve">.73 </w:t>
      </w:r>
    </w:p>
    <w:p w:rsidR="00000000" w:rsidRDefault="00912943">
      <w:pPr>
        <w:pStyle w:val="Default"/>
        <w:numPr>
          <w:ilvl w:val="1"/>
          <w:numId w:val="1"/>
        </w:numPr>
        <w:rPr>
          <w:color w:val="auto"/>
        </w:rPr>
      </w:pPr>
      <w:r>
        <w:rPr>
          <w:color w:val="auto"/>
        </w:rPr>
        <w:t>4.2.3. Debilidades</w:t>
      </w:r>
      <w:r>
        <w:rPr>
          <w:color w:val="auto"/>
        </w:rPr>
        <w:t>………………</w:t>
      </w:r>
      <w:r>
        <w:rPr>
          <w:color w:val="auto"/>
        </w:rPr>
        <w:t>.</w:t>
      </w:r>
      <w:r>
        <w:rPr>
          <w:color w:val="auto"/>
        </w:rPr>
        <w:t>……………………………………</w:t>
      </w:r>
      <w:r>
        <w:rPr>
          <w:color w:val="auto"/>
        </w:rPr>
        <w:t>.</w:t>
      </w:r>
      <w:r>
        <w:rPr>
          <w:color w:val="auto"/>
        </w:rPr>
        <w:t>…</w:t>
      </w:r>
      <w:r>
        <w:rPr>
          <w:color w:val="auto"/>
        </w:rPr>
        <w:t xml:space="preserve">..74 </w:t>
      </w:r>
    </w:p>
    <w:p w:rsidR="00000000" w:rsidRDefault="00912943">
      <w:pPr>
        <w:pStyle w:val="Default"/>
        <w:numPr>
          <w:ilvl w:val="1"/>
          <w:numId w:val="1"/>
        </w:numPr>
        <w:rPr>
          <w:color w:val="auto"/>
        </w:rPr>
      </w:pPr>
      <w:r>
        <w:rPr>
          <w:color w:val="auto"/>
        </w:rPr>
        <w:t xml:space="preserve">4.2.4. Amenazas </w:t>
      </w:r>
      <w:r>
        <w:rPr>
          <w:color w:val="auto"/>
        </w:rPr>
        <w:t>…………</w:t>
      </w:r>
      <w:r>
        <w:rPr>
          <w:color w:val="auto"/>
        </w:rPr>
        <w:t>………………………………………………</w:t>
      </w:r>
      <w:r>
        <w:rPr>
          <w:color w:val="auto"/>
        </w:rPr>
        <w:t xml:space="preserve">.74 </w:t>
      </w:r>
    </w:p>
    <w:p w:rsidR="00000000" w:rsidRDefault="00912943">
      <w:pPr>
        <w:pStyle w:val="Default"/>
        <w:numPr>
          <w:ilvl w:val="1"/>
          <w:numId w:val="1"/>
        </w:numPr>
        <w:rPr>
          <w:color w:val="auto"/>
        </w:rPr>
      </w:pPr>
      <w:r>
        <w:rPr>
          <w:color w:val="auto"/>
        </w:rPr>
        <w:t>4.3. Definición de los Problema del Proceso</w:t>
      </w:r>
      <w:r>
        <w:rPr>
          <w:color w:val="auto"/>
        </w:rPr>
        <w:t>…</w:t>
      </w:r>
      <w:r>
        <w:rPr>
          <w:color w:val="auto"/>
        </w:rPr>
        <w:t>..</w:t>
      </w:r>
      <w:r>
        <w:rPr>
          <w:color w:val="auto"/>
        </w:rPr>
        <w:t>……………</w:t>
      </w:r>
      <w:r>
        <w:rPr>
          <w:color w:val="auto"/>
        </w:rPr>
        <w:t>..</w:t>
      </w:r>
      <w:r>
        <w:rPr>
          <w:color w:val="auto"/>
        </w:rPr>
        <w:t>…</w:t>
      </w:r>
      <w:r>
        <w:rPr>
          <w:color w:val="auto"/>
        </w:rPr>
        <w:t>.</w:t>
      </w:r>
      <w:r>
        <w:rPr>
          <w:color w:val="auto"/>
        </w:rPr>
        <w:t>…………</w:t>
      </w:r>
      <w:r>
        <w:rPr>
          <w:color w:val="auto"/>
        </w:rPr>
        <w:t xml:space="preserve">75 </w:t>
      </w:r>
    </w:p>
    <w:p w:rsidR="00000000" w:rsidRDefault="00912943">
      <w:pPr>
        <w:pStyle w:val="Default"/>
        <w:numPr>
          <w:ilvl w:val="1"/>
          <w:numId w:val="1"/>
        </w:numPr>
        <w:rPr>
          <w:color w:val="auto"/>
        </w:rPr>
      </w:pPr>
      <w:r>
        <w:rPr>
          <w:color w:val="auto"/>
        </w:rPr>
        <w:t xml:space="preserve">4.3.1. Detalle A-2 Vender Producto </w:t>
      </w:r>
      <w:r>
        <w:rPr>
          <w:color w:val="auto"/>
        </w:rPr>
        <w:t>………………</w:t>
      </w:r>
      <w:r>
        <w:rPr>
          <w:color w:val="auto"/>
        </w:rPr>
        <w:t>...</w:t>
      </w:r>
      <w:r>
        <w:rPr>
          <w:color w:val="auto"/>
        </w:rPr>
        <w:t>………</w:t>
      </w:r>
      <w:r>
        <w:rPr>
          <w:color w:val="auto"/>
        </w:rPr>
        <w:t>.</w:t>
      </w:r>
      <w:r>
        <w:rPr>
          <w:color w:val="auto"/>
        </w:rPr>
        <w:t>…………</w:t>
      </w:r>
      <w:r>
        <w:rPr>
          <w:color w:val="auto"/>
        </w:rPr>
        <w:t xml:space="preserve">.75 </w:t>
      </w:r>
    </w:p>
    <w:p w:rsidR="00000000" w:rsidRDefault="00912943">
      <w:pPr>
        <w:pStyle w:val="Default"/>
        <w:numPr>
          <w:ilvl w:val="1"/>
          <w:numId w:val="1"/>
        </w:numPr>
        <w:rPr>
          <w:color w:val="auto"/>
        </w:rPr>
      </w:pPr>
      <w:r>
        <w:rPr>
          <w:color w:val="auto"/>
        </w:rPr>
        <w:t xml:space="preserve">4.3.2. Detalle A-2.3 Almacenar Producto  </w:t>
      </w:r>
      <w:r>
        <w:rPr>
          <w:color w:val="auto"/>
        </w:rPr>
        <w:t>…………………</w:t>
      </w:r>
      <w:r>
        <w:rPr>
          <w:color w:val="auto"/>
        </w:rPr>
        <w:t>.</w:t>
      </w:r>
      <w:r>
        <w:rPr>
          <w:color w:val="auto"/>
        </w:rPr>
        <w:t>………</w:t>
      </w:r>
      <w:r>
        <w:rPr>
          <w:color w:val="auto"/>
        </w:rPr>
        <w:t xml:space="preserve">....77 </w:t>
      </w:r>
    </w:p>
    <w:p w:rsidR="00000000" w:rsidRDefault="00912943">
      <w:pPr>
        <w:pStyle w:val="Default"/>
        <w:numPr>
          <w:ilvl w:val="1"/>
          <w:numId w:val="1"/>
        </w:numPr>
        <w:rPr>
          <w:color w:val="auto"/>
        </w:rPr>
      </w:pPr>
      <w:r>
        <w:rPr>
          <w:color w:val="auto"/>
        </w:rPr>
        <w:t>4.3.3. Detalle A-2.4 Vender Producto</w:t>
      </w:r>
      <w:r>
        <w:rPr>
          <w:color w:val="auto"/>
        </w:rPr>
        <w:t>…</w:t>
      </w:r>
      <w:r>
        <w:rPr>
          <w:color w:val="auto"/>
        </w:rPr>
        <w:t>...</w:t>
      </w:r>
      <w:r>
        <w:rPr>
          <w:color w:val="auto"/>
        </w:rPr>
        <w:t>………………………</w:t>
      </w:r>
      <w:r>
        <w:rPr>
          <w:color w:val="auto"/>
        </w:rPr>
        <w:t>...</w:t>
      </w:r>
      <w:r>
        <w:rPr>
          <w:color w:val="auto"/>
        </w:rPr>
        <w:t>…</w:t>
      </w:r>
      <w:r>
        <w:rPr>
          <w:color w:val="auto"/>
        </w:rPr>
        <w:t>…</w:t>
      </w:r>
      <w:r>
        <w:rPr>
          <w:color w:val="auto"/>
        </w:rPr>
        <w:t xml:space="preserve">78 </w:t>
      </w:r>
    </w:p>
    <w:p w:rsidR="00000000" w:rsidRDefault="00912943">
      <w:pPr>
        <w:pStyle w:val="Default"/>
        <w:numPr>
          <w:ilvl w:val="1"/>
          <w:numId w:val="1"/>
        </w:numPr>
        <w:rPr>
          <w:color w:val="auto"/>
        </w:rPr>
      </w:pPr>
      <w:r>
        <w:rPr>
          <w:color w:val="auto"/>
        </w:rPr>
        <w:t>4.4. Información de Mandos Medios</w:t>
      </w:r>
      <w:r>
        <w:rPr>
          <w:color w:val="auto"/>
        </w:rPr>
        <w:t>…………………………………………</w:t>
      </w:r>
      <w:r>
        <w:rPr>
          <w:color w:val="auto"/>
        </w:rPr>
        <w:t xml:space="preserve">79 </w:t>
      </w:r>
    </w:p>
    <w:p w:rsidR="00000000" w:rsidRDefault="00912943">
      <w:pPr>
        <w:pStyle w:val="Default"/>
        <w:numPr>
          <w:ilvl w:val="1"/>
          <w:numId w:val="1"/>
        </w:numPr>
        <w:rPr>
          <w:color w:val="auto"/>
        </w:rPr>
      </w:pPr>
      <w:r>
        <w:rPr>
          <w:color w:val="auto"/>
        </w:rPr>
        <w:t>4.4.1. Conclusiones de Entrevista</w:t>
      </w:r>
      <w:r>
        <w:rPr>
          <w:color w:val="auto"/>
        </w:rPr>
        <w:t>………………………………………</w:t>
      </w:r>
      <w:r>
        <w:rPr>
          <w:color w:val="auto"/>
        </w:rPr>
        <w:t xml:space="preserve">.81 </w:t>
      </w:r>
    </w:p>
    <w:p w:rsidR="00000000" w:rsidRDefault="00912943">
      <w:pPr>
        <w:pStyle w:val="Default"/>
        <w:numPr>
          <w:ilvl w:val="1"/>
          <w:numId w:val="1"/>
        </w:numPr>
        <w:rPr>
          <w:color w:val="auto"/>
        </w:rPr>
      </w:pPr>
      <w:r>
        <w:rPr>
          <w:color w:val="auto"/>
        </w:rPr>
        <w:t>4.4.2. Medición de indicadores de Referencia</w:t>
      </w:r>
      <w:r>
        <w:rPr>
          <w:color w:val="auto"/>
        </w:rPr>
        <w:t>…………………………</w:t>
      </w:r>
      <w:r>
        <w:rPr>
          <w:color w:val="auto"/>
        </w:rPr>
        <w:t xml:space="preserve">82 </w:t>
      </w:r>
    </w:p>
    <w:p w:rsidR="00000000" w:rsidRDefault="00912943">
      <w:pPr>
        <w:pStyle w:val="Default"/>
        <w:numPr>
          <w:ilvl w:val="1"/>
          <w:numId w:val="1"/>
        </w:numPr>
        <w:rPr>
          <w:color w:val="auto"/>
        </w:rPr>
      </w:pPr>
      <w:r>
        <w:rPr>
          <w:color w:val="auto"/>
        </w:rPr>
        <w:t>4.4.3. Identificación de los Problemas de la Empresa</w:t>
      </w:r>
      <w:r>
        <w:rPr>
          <w:color w:val="auto"/>
        </w:rPr>
        <w:t>…………</w:t>
      </w:r>
      <w:r>
        <w:rPr>
          <w:color w:val="auto"/>
        </w:rPr>
        <w:t>.</w:t>
      </w:r>
      <w:r>
        <w:rPr>
          <w:color w:val="auto"/>
        </w:rPr>
        <w:t>……</w:t>
      </w:r>
      <w:r>
        <w:rPr>
          <w:color w:val="auto"/>
        </w:rPr>
        <w:t xml:space="preserve">..83 </w:t>
      </w:r>
    </w:p>
    <w:p w:rsidR="00000000" w:rsidRDefault="00912943">
      <w:pPr>
        <w:pStyle w:val="Default"/>
        <w:numPr>
          <w:ilvl w:val="1"/>
          <w:numId w:val="1"/>
        </w:numPr>
        <w:rPr>
          <w:color w:val="auto"/>
        </w:rPr>
      </w:pPr>
      <w:r>
        <w:rPr>
          <w:color w:val="auto"/>
        </w:rPr>
        <w:t xml:space="preserve">4.4.4. Priorización y </w:t>
      </w:r>
      <w:r>
        <w:rPr>
          <w:color w:val="auto"/>
        </w:rPr>
        <w:t>Selección de los Problemas</w:t>
      </w:r>
      <w:r>
        <w:rPr>
          <w:color w:val="auto"/>
        </w:rPr>
        <w:t>……………………</w:t>
      </w:r>
      <w:r>
        <w:rPr>
          <w:color w:val="auto"/>
        </w:rPr>
        <w:t xml:space="preserve">...84 </w:t>
      </w:r>
    </w:p>
    <w:p w:rsidR="00000000" w:rsidRDefault="00912943">
      <w:pPr>
        <w:pStyle w:val="Default"/>
        <w:numPr>
          <w:ilvl w:val="1"/>
          <w:numId w:val="1"/>
        </w:numPr>
        <w:rPr>
          <w:color w:val="auto"/>
        </w:rPr>
      </w:pPr>
      <w:r>
        <w:rPr>
          <w:color w:val="auto"/>
        </w:rPr>
        <w:t>4.5. Identificación de los Desperdicios</w:t>
      </w:r>
      <w:r>
        <w:rPr>
          <w:color w:val="auto"/>
        </w:rPr>
        <w:t>………………………………………</w:t>
      </w:r>
      <w:r>
        <w:rPr>
          <w:color w:val="auto"/>
        </w:rPr>
        <w:t xml:space="preserve">84 </w:t>
      </w:r>
    </w:p>
    <w:p w:rsidR="00000000" w:rsidRDefault="00912943">
      <w:pPr>
        <w:pStyle w:val="Default"/>
        <w:numPr>
          <w:ilvl w:val="1"/>
          <w:numId w:val="1"/>
        </w:numPr>
        <w:rPr>
          <w:color w:val="auto"/>
        </w:rPr>
      </w:pPr>
      <w:r>
        <w:rPr>
          <w:color w:val="auto"/>
        </w:rPr>
        <w:t>4.5.1. Preparación de Entrevistas</w:t>
      </w:r>
      <w:r>
        <w:rPr>
          <w:color w:val="auto"/>
        </w:rPr>
        <w:t>………………………………………</w:t>
      </w:r>
      <w:r>
        <w:rPr>
          <w:color w:val="auto"/>
        </w:rPr>
        <w:t xml:space="preserve">.84 </w:t>
      </w:r>
    </w:p>
    <w:p w:rsidR="00000000" w:rsidRDefault="00912943">
      <w:pPr>
        <w:pStyle w:val="Default"/>
        <w:numPr>
          <w:ilvl w:val="1"/>
          <w:numId w:val="1"/>
        </w:numPr>
        <w:rPr>
          <w:color w:val="auto"/>
        </w:rPr>
      </w:pPr>
      <w:r>
        <w:rPr>
          <w:color w:val="auto"/>
        </w:rPr>
        <w:t>4.5.2. Análisis de Datos</w:t>
      </w:r>
      <w:r>
        <w:rPr>
          <w:color w:val="auto"/>
        </w:rPr>
        <w:t>…………………………………………………</w:t>
      </w:r>
      <w:r>
        <w:rPr>
          <w:color w:val="auto"/>
        </w:rPr>
        <w:t xml:space="preserve">..85 </w:t>
      </w:r>
    </w:p>
    <w:p w:rsidR="00000000" w:rsidRDefault="00912943">
      <w:pPr>
        <w:pStyle w:val="Default"/>
        <w:numPr>
          <w:ilvl w:val="1"/>
          <w:numId w:val="1"/>
        </w:numPr>
        <w:rPr>
          <w:color w:val="auto"/>
        </w:rPr>
      </w:pPr>
      <w:r>
        <w:rPr>
          <w:color w:val="auto"/>
        </w:rPr>
        <w:t>4.5.3. Agrupación de Datos</w:t>
      </w:r>
      <w:r>
        <w:rPr>
          <w:color w:val="auto"/>
        </w:rPr>
        <w:t>………………………………………………</w:t>
      </w:r>
      <w:r>
        <w:rPr>
          <w:color w:val="auto"/>
        </w:rPr>
        <w:t xml:space="preserve">87 </w:t>
      </w:r>
    </w:p>
    <w:p w:rsidR="00000000" w:rsidRDefault="00912943">
      <w:pPr>
        <w:pStyle w:val="Default"/>
        <w:numPr>
          <w:ilvl w:val="1"/>
          <w:numId w:val="1"/>
        </w:numPr>
        <w:rPr>
          <w:color w:val="auto"/>
        </w:rPr>
      </w:pPr>
      <w:r>
        <w:rPr>
          <w:color w:val="auto"/>
        </w:rPr>
        <w:t xml:space="preserve">4.5.4. </w:t>
      </w:r>
      <w:r>
        <w:rPr>
          <w:color w:val="auto"/>
        </w:rPr>
        <w:t xml:space="preserve">Interpretación </w:t>
      </w:r>
      <w:r>
        <w:rPr>
          <w:color w:val="auto"/>
        </w:rPr>
        <w:tab/>
        <w:t>de los Resultados y Clasificación de los Desperdicios</w:t>
      </w:r>
      <w:r>
        <w:rPr>
          <w:color w:val="auto"/>
        </w:rPr>
        <w:t>…………………………………………………………</w:t>
      </w:r>
      <w:r>
        <w:rPr>
          <w:color w:val="auto"/>
        </w:rPr>
        <w:t xml:space="preserve">.88 </w:t>
      </w:r>
    </w:p>
    <w:p w:rsidR="00000000" w:rsidRDefault="00912943">
      <w:pPr>
        <w:pStyle w:val="Default"/>
        <w:numPr>
          <w:ilvl w:val="1"/>
          <w:numId w:val="1"/>
        </w:numPr>
        <w:rPr>
          <w:color w:val="auto"/>
        </w:rPr>
      </w:pPr>
      <w:r>
        <w:rPr>
          <w:b/>
          <w:bCs/>
          <w:color w:val="auto"/>
        </w:rPr>
        <w:t xml:space="preserve">5. CAPÍTULO 5- MEJORA CONTÍNUA </w:t>
      </w:r>
    </w:p>
    <w:p w:rsidR="00000000" w:rsidRDefault="00912943">
      <w:pPr>
        <w:pStyle w:val="Default"/>
        <w:numPr>
          <w:ilvl w:val="1"/>
          <w:numId w:val="1"/>
        </w:numPr>
        <w:rPr>
          <w:color w:val="auto"/>
        </w:rPr>
      </w:pPr>
      <w:r>
        <w:rPr>
          <w:color w:val="auto"/>
        </w:rPr>
        <w:t>5.1. Implementación de Mejoras</w:t>
      </w:r>
      <w:r>
        <w:rPr>
          <w:color w:val="auto"/>
        </w:rPr>
        <w:t>……</w:t>
      </w:r>
      <w:r>
        <w:rPr>
          <w:color w:val="auto"/>
        </w:rPr>
        <w:t>..</w:t>
      </w:r>
      <w:r>
        <w:rPr>
          <w:color w:val="auto"/>
        </w:rPr>
        <w:t>………………</w:t>
      </w:r>
      <w:r>
        <w:rPr>
          <w:color w:val="auto"/>
        </w:rPr>
        <w:t>.</w:t>
      </w:r>
      <w:r>
        <w:rPr>
          <w:color w:val="auto"/>
        </w:rPr>
        <w:t>……………………</w:t>
      </w:r>
      <w:r>
        <w:rPr>
          <w:color w:val="auto"/>
        </w:rPr>
        <w:t xml:space="preserve">...90 </w:t>
      </w:r>
    </w:p>
    <w:p w:rsidR="00000000" w:rsidRDefault="00912943">
      <w:pPr>
        <w:pStyle w:val="Default"/>
        <w:numPr>
          <w:ilvl w:val="1"/>
          <w:numId w:val="1"/>
        </w:numPr>
        <w:rPr>
          <w:color w:val="auto"/>
        </w:rPr>
      </w:pPr>
      <w:r>
        <w:rPr>
          <w:color w:val="auto"/>
        </w:rPr>
        <w:t xml:space="preserve">5.1.1. Planeación de la Eliminación de Desperdicios (Movimiento)..91 </w:t>
      </w:r>
    </w:p>
    <w:p w:rsidR="00000000" w:rsidRDefault="00912943">
      <w:pPr>
        <w:pStyle w:val="Default"/>
        <w:numPr>
          <w:ilvl w:val="1"/>
          <w:numId w:val="1"/>
        </w:numPr>
        <w:rPr>
          <w:color w:val="auto"/>
        </w:rPr>
      </w:pPr>
      <w:r>
        <w:rPr>
          <w:color w:val="auto"/>
        </w:rPr>
        <w:t>5.</w:t>
      </w:r>
      <w:r>
        <w:rPr>
          <w:color w:val="auto"/>
        </w:rPr>
        <w:t>1.2. Planeación de la Eliminación de Desperdicios (Transporte)</w:t>
      </w:r>
      <w:r>
        <w:rPr>
          <w:color w:val="auto"/>
        </w:rPr>
        <w:t>…</w:t>
      </w:r>
      <w:r>
        <w:rPr>
          <w:color w:val="auto"/>
        </w:rPr>
        <w:t xml:space="preserve">93 </w:t>
      </w:r>
    </w:p>
    <w:p w:rsidR="00000000" w:rsidRDefault="00912943">
      <w:pPr>
        <w:pStyle w:val="Default"/>
        <w:numPr>
          <w:ilvl w:val="1"/>
          <w:numId w:val="1"/>
        </w:numPr>
        <w:rPr>
          <w:color w:val="auto"/>
        </w:rPr>
      </w:pPr>
      <w:r>
        <w:rPr>
          <w:color w:val="auto"/>
        </w:rPr>
        <w:t>5.1.3. Planeación de la Eliminación de Desperdicios      (Proceso)</w:t>
      </w:r>
      <w:r>
        <w:rPr>
          <w:color w:val="auto"/>
        </w:rPr>
        <w:t>…</w:t>
      </w:r>
      <w:r>
        <w:rPr>
          <w:color w:val="auto"/>
        </w:rPr>
        <w:t xml:space="preserve">96 </w:t>
      </w:r>
    </w:p>
    <w:p w:rsidR="00000000" w:rsidRDefault="00912943">
      <w:pPr>
        <w:pStyle w:val="Default"/>
        <w:numPr>
          <w:ilvl w:val="1"/>
          <w:numId w:val="1"/>
        </w:numPr>
        <w:rPr>
          <w:color w:val="auto"/>
        </w:rPr>
      </w:pPr>
      <w:r>
        <w:rPr>
          <w:color w:val="auto"/>
        </w:rPr>
        <w:t>5.2. implementación del Plan de Eliminación</w:t>
      </w:r>
      <w:r>
        <w:rPr>
          <w:color w:val="auto"/>
        </w:rPr>
        <w:t>……………………………</w:t>
      </w:r>
      <w:r>
        <w:rPr>
          <w:color w:val="auto"/>
        </w:rPr>
        <w:t xml:space="preserve">...99 </w:t>
      </w:r>
    </w:p>
    <w:p w:rsidR="00000000" w:rsidRDefault="00912943">
      <w:pPr>
        <w:pStyle w:val="Default"/>
        <w:numPr>
          <w:ilvl w:val="1"/>
          <w:numId w:val="1"/>
        </w:numPr>
        <w:rPr>
          <w:color w:val="auto"/>
        </w:rPr>
      </w:pPr>
      <w:r>
        <w:rPr>
          <w:color w:val="auto"/>
        </w:rPr>
        <w:t xml:space="preserve">5.2.1. Implementación </w:t>
      </w:r>
      <w:r>
        <w:rPr>
          <w:color w:val="auto"/>
        </w:rPr>
        <w:tab/>
        <w:t>de la eliminación de los Desperdic</w:t>
      </w:r>
      <w:r>
        <w:rPr>
          <w:color w:val="auto"/>
        </w:rPr>
        <w:t>ios (Movimiento)</w:t>
      </w:r>
      <w:r>
        <w:rPr>
          <w:color w:val="auto"/>
        </w:rPr>
        <w:t>…………………………………………………………</w:t>
      </w:r>
      <w:r>
        <w:rPr>
          <w:color w:val="auto"/>
        </w:rPr>
        <w:t xml:space="preserve">.99 </w:t>
      </w:r>
    </w:p>
    <w:p w:rsidR="00000000" w:rsidRDefault="00912943">
      <w:pPr>
        <w:pStyle w:val="Default"/>
        <w:numPr>
          <w:ilvl w:val="1"/>
          <w:numId w:val="1"/>
        </w:numPr>
        <w:rPr>
          <w:color w:val="auto"/>
        </w:rPr>
      </w:pPr>
      <w:r>
        <w:rPr>
          <w:color w:val="auto"/>
        </w:rPr>
        <w:t xml:space="preserve">5.2.2. Implementación </w:t>
      </w:r>
      <w:r>
        <w:rPr>
          <w:color w:val="auto"/>
        </w:rPr>
        <w:tab/>
        <w:t>de la eliminación de los Desperdicios (Transporte)</w:t>
      </w:r>
      <w:r>
        <w:rPr>
          <w:color w:val="auto"/>
        </w:rPr>
        <w:t>……………………………</w:t>
      </w:r>
      <w:r>
        <w:rPr>
          <w:color w:val="auto"/>
        </w:rPr>
        <w:t>..</w:t>
      </w:r>
      <w:r>
        <w:rPr>
          <w:color w:val="auto"/>
        </w:rPr>
        <w:t>…………………………</w:t>
      </w:r>
      <w:r>
        <w:rPr>
          <w:color w:val="auto"/>
        </w:rPr>
        <w:t xml:space="preserve">..102 </w:t>
      </w:r>
    </w:p>
    <w:p w:rsidR="00000000" w:rsidRDefault="00912943">
      <w:pPr>
        <w:pStyle w:val="Default"/>
        <w:numPr>
          <w:ilvl w:val="1"/>
          <w:numId w:val="1"/>
        </w:numPr>
        <w:rPr>
          <w:color w:val="auto"/>
        </w:rPr>
      </w:pPr>
      <w:r>
        <w:rPr>
          <w:color w:val="auto"/>
        </w:rPr>
        <w:t xml:space="preserve">5.2.3. Implementación </w:t>
      </w:r>
      <w:r>
        <w:rPr>
          <w:color w:val="auto"/>
        </w:rPr>
        <w:tab/>
        <w:t>de la eliminación de los Desperdicios (Proceso)</w:t>
      </w:r>
      <w:r>
        <w:rPr>
          <w:color w:val="auto"/>
        </w:rPr>
        <w:t>……………………………</w:t>
      </w:r>
      <w:r>
        <w:rPr>
          <w:color w:val="auto"/>
        </w:rPr>
        <w:t>..</w:t>
      </w:r>
      <w:r>
        <w:rPr>
          <w:color w:val="auto"/>
        </w:rPr>
        <w:t>…………………………</w:t>
      </w:r>
      <w:r>
        <w:rPr>
          <w:color w:val="auto"/>
          <w:sz w:val="16"/>
          <w:szCs w:val="16"/>
        </w:rPr>
        <w:t>.</w:t>
      </w:r>
      <w:r>
        <w:rPr>
          <w:color w:val="auto"/>
        </w:rPr>
        <w:t>…</w:t>
      </w:r>
      <w:r>
        <w:rPr>
          <w:color w:val="auto"/>
        </w:rPr>
        <w:t xml:space="preserve">..104 </w:t>
      </w:r>
    </w:p>
    <w:p w:rsidR="00000000" w:rsidRDefault="00912943">
      <w:pPr>
        <w:pStyle w:val="Default"/>
        <w:numPr>
          <w:ilvl w:val="1"/>
          <w:numId w:val="1"/>
        </w:numPr>
        <w:rPr>
          <w:color w:val="auto"/>
        </w:rPr>
      </w:pPr>
      <w:r>
        <w:rPr>
          <w:color w:val="auto"/>
        </w:rPr>
        <w:t>5.3. Cronograma de implementación y Presupuesto</w:t>
      </w:r>
      <w:r>
        <w:rPr>
          <w:color w:val="auto"/>
        </w:rPr>
        <w:t>……………………</w:t>
      </w:r>
      <w:r>
        <w:rPr>
          <w:color w:val="auto"/>
        </w:rPr>
        <w:t xml:space="preserve">107 </w:t>
      </w:r>
    </w:p>
    <w:p w:rsidR="00000000" w:rsidRDefault="00912943">
      <w:pPr>
        <w:pStyle w:val="Default"/>
        <w:numPr>
          <w:ilvl w:val="1"/>
          <w:numId w:val="1"/>
        </w:numPr>
        <w:rPr>
          <w:color w:val="auto"/>
        </w:rPr>
      </w:pPr>
      <w:r>
        <w:rPr>
          <w:color w:val="auto"/>
        </w:rPr>
        <w:t>5.4. Medición y Evaluación de la Empresa</w:t>
      </w:r>
      <w:r>
        <w:rPr>
          <w:color w:val="auto"/>
        </w:rPr>
        <w:t>………………………………</w:t>
      </w:r>
      <w:r>
        <w:rPr>
          <w:color w:val="auto"/>
        </w:rPr>
        <w:t xml:space="preserve">..109 </w:t>
      </w:r>
    </w:p>
    <w:p w:rsidR="00000000" w:rsidRDefault="00912943">
      <w:pPr>
        <w:pStyle w:val="Default"/>
        <w:numPr>
          <w:ilvl w:val="1"/>
          <w:numId w:val="1"/>
        </w:numPr>
        <w:rPr>
          <w:color w:val="auto"/>
        </w:rPr>
      </w:pPr>
      <w:r>
        <w:rPr>
          <w:color w:val="auto"/>
        </w:rPr>
        <w:t>5.4.1. Medición de Indicadores después de mejoras.</w:t>
      </w:r>
      <w:r>
        <w:rPr>
          <w:color w:val="auto"/>
        </w:rPr>
        <w:t>………………</w:t>
      </w:r>
      <w:r>
        <w:rPr>
          <w:color w:val="auto"/>
        </w:rPr>
        <w:t xml:space="preserve">.109 </w:t>
      </w:r>
    </w:p>
    <w:p w:rsidR="00000000" w:rsidRDefault="00912943">
      <w:pPr>
        <w:pStyle w:val="Default"/>
        <w:numPr>
          <w:ilvl w:val="0"/>
          <w:numId w:val="1"/>
        </w:numPr>
        <w:rPr>
          <w:color w:val="auto"/>
        </w:rPr>
      </w:pPr>
      <w:r>
        <w:rPr>
          <w:b/>
          <w:bCs/>
          <w:color w:val="auto"/>
        </w:rPr>
        <w:t xml:space="preserve"> CAPÍTULO 6- CONSIDERACIONES FINANCIERAS </w:t>
      </w:r>
    </w:p>
    <w:p w:rsidR="00000000" w:rsidRDefault="00912943">
      <w:pPr>
        <w:pStyle w:val="Default"/>
        <w:rPr>
          <w:color w:val="auto"/>
        </w:rPr>
      </w:pPr>
    </w:p>
    <w:p w:rsidR="00000000" w:rsidRDefault="00912943">
      <w:pPr>
        <w:pStyle w:val="CM115"/>
        <w:ind w:left="360"/>
      </w:pPr>
      <w:r>
        <w:t>6.1. Consideraciones</w:t>
      </w:r>
      <w:r>
        <w:t>………………………………</w:t>
      </w:r>
      <w:r>
        <w:t>…</w:t>
      </w:r>
      <w:r>
        <w:t>.</w:t>
      </w:r>
      <w:r>
        <w:t>……</w:t>
      </w:r>
      <w:r>
        <w:t>...</w:t>
      </w:r>
      <w:r>
        <w:t>……………</w:t>
      </w:r>
      <w:r>
        <w:t xml:space="preserve">...110 </w:t>
      </w:r>
    </w:p>
    <w:p w:rsidR="00000000" w:rsidRDefault="00912943">
      <w:pPr>
        <w:pStyle w:val="CM115"/>
        <w:jc w:val="center"/>
      </w:pPr>
      <w:r>
        <w:t>6.2. Cálculo del Riesgo del Proyecto</w:t>
      </w:r>
      <w:r>
        <w:t>………………………………………</w:t>
      </w:r>
      <w:r>
        <w:t xml:space="preserve">.111 </w:t>
      </w:r>
    </w:p>
    <w:p w:rsidR="00000000" w:rsidRDefault="00912943">
      <w:pPr>
        <w:pStyle w:val="CM115"/>
        <w:jc w:val="center"/>
      </w:pPr>
      <w:r>
        <w:t>6.3. Cálculo implementación de Mejoras</w:t>
      </w:r>
      <w:r>
        <w:t>…………………………………</w:t>
      </w:r>
      <w:r>
        <w:t xml:space="preserve">..114 </w:t>
      </w:r>
    </w:p>
    <w:p w:rsidR="00000000" w:rsidRDefault="00912943">
      <w:pPr>
        <w:pStyle w:val="CM115"/>
        <w:ind w:left="720"/>
      </w:pPr>
      <w:r>
        <w:t>6.3.1. Implementación del Plan 1</w:t>
      </w:r>
      <w:r>
        <w:t>………………………………………</w:t>
      </w:r>
      <w:r>
        <w:t xml:space="preserve">115 </w:t>
      </w:r>
    </w:p>
    <w:p w:rsidR="00000000" w:rsidRDefault="00912943">
      <w:pPr>
        <w:pStyle w:val="CM115"/>
        <w:ind w:left="720"/>
      </w:pPr>
      <w:r>
        <w:t>6.3.2. Implementación del Plan 2</w:t>
      </w:r>
      <w:r>
        <w:t>………………………………………</w:t>
      </w:r>
      <w:r>
        <w:t xml:space="preserve">116 </w:t>
      </w:r>
    </w:p>
    <w:p w:rsidR="00000000" w:rsidRDefault="00912943">
      <w:pPr>
        <w:pStyle w:val="CM115"/>
        <w:jc w:val="center"/>
      </w:pPr>
      <w:r>
        <w:t>6.4. Determinació</w:t>
      </w:r>
      <w:r>
        <w:t>n del Flujo (Actual, Proyectado, Incremental)</w:t>
      </w:r>
      <w:r>
        <w:t>………</w:t>
      </w:r>
      <w:r>
        <w:t xml:space="preserve">...117 </w:t>
      </w:r>
    </w:p>
    <w:p w:rsidR="00000000" w:rsidRDefault="00912943">
      <w:pPr>
        <w:pStyle w:val="CM115"/>
        <w:ind w:left="720"/>
      </w:pPr>
      <w:r>
        <w:t>6.4.1. Determinación del Flujo Implementación Plan 1</w:t>
      </w:r>
      <w:r>
        <w:t>……………</w:t>
      </w:r>
      <w:r>
        <w:t xml:space="preserve">...118 </w:t>
      </w:r>
    </w:p>
    <w:p w:rsidR="00000000" w:rsidRDefault="00912943">
      <w:pPr>
        <w:pStyle w:val="CM115"/>
        <w:ind w:left="720"/>
      </w:pPr>
      <w:r>
        <w:t>6.4.2. Determinación del Flujo Implementación Plan 2</w:t>
      </w:r>
      <w:r>
        <w:t>……………</w:t>
      </w:r>
      <w:r>
        <w:t xml:space="preserve">...121 </w:t>
      </w:r>
    </w:p>
    <w:p w:rsidR="00000000" w:rsidRDefault="00912943">
      <w:pPr>
        <w:pStyle w:val="CM115"/>
        <w:ind w:left="360"/>
      </w:pPr>
      <w:r>
        <w:lastRenderedPageBreak/>
        <w:t>6.5. Análisis de Factibilidad</w:t>
      </w:r>
      <w:r>
        <w:t>…………………………………………………</w:t>
      </w:r>
      <w:r>
        <w:t xml:space="preserve">.126 </w:t>
      </w:r>
    </w:p>
    <w:p w:rsidR="00000000" w:rsidRDefault="00912943">
      <w:pPr>
        <w:pStyle w:val="CM115"/>
        <w:ind w:left="720"/>
      </w:pPr>
      <w:r>
        <w:t xml:space="preserve">6.5.1. Análisis </w:t>
      </w:r>
      <w:r>
        <w:t>de Factibilidad Plan 1</w:t>
      </w:r>
      <w:r>
        <w:t>…………………………………</w:t>
      </w:r>
      <w:r>
        <w:t xml:space="preserve">..126 </w:t>
      </w:r>
    </w:p>
    <w:p w:rsidR="00000000" w:rsidRDefault="00912943">
      <w:pPr>
        <w:pStyle w:val="CM117"/>
        <w:ind w:left="720"/>
      </w:pPr>
      <w:r>
        <w:t>6.5.2. Análisis de Factibilidad Plan 2</w:t>
      </w:r>
      <w:r>
        <w:t>…………………………………</w:t>
      </w:r>
      <w:r>
        <w:t xml:space="preserve">..128 </w:t>
      </w:r>
    </w:p>
    <w:p w:rsidR="00000000" w:rsidRDefault="00912943">
      <w:pPr>
        <w:pStyle w:val="CM118"/>
        <w:jc w:val="both"/>
      </w:pPr>
      <w:r>
        <w:rPr>
          <w:b/>
          <w:bCs/>
        </w:rPr>
        <w:t xml:space="preserve">RECOMENDACIONES </w:t>
      </w:r>
    </w:p>
    <w:p w:rsidR="00000000" w:rsidRDefault="00912943">
      <w:pPr>
        <w:pStyle w:val="CM118"/>
        <w:jc w:val="both"/>
      </w:pPr>
      <w:r>
        <w:rPr>
          <w:b/>
          <w:bCs/>
        </w:rPr>
        <w:t xml:space="preserve">CONCLUSIONES </w:t>
      </w:r>
    </w:p>
    <w:p w:rsidR="00000000" w:rsidRDefault="00912943">
      <w:pPr>
        <w:pStyle w:val="CM118"/>
        <w:jc w:val="both"/>
      </w:pPr>
      <w:r>
        <w:rPr>
          <w:b/>
          <w:bCs/>
        </w:rPr>
        <w:t xml:space="preserve">BIBLIOGRAFÍA </w:t>
      </w:r>
    </w:p>
    <w:p w:rsidR="00000000" w:rsidRDefault="00912943">
      <w:pPr>
        <w:pStyle w:val="CM6"/>
        <w:jc w:val="both"/>
        <w:rPr>
          <w:sz w:val="22"/>
          <w:szCs w:val="22"/>
        </w:rPr>
      </w:pPr>
      <w:r>
        <w:rPr>
          <w:b/>
          <w:bCs/>
          <w:sz w:val="22"/>
          <w:szCs w:val="22"/>
        </w:rPr>
        <w:t xml:space="preserve">ANEXOS </w:t>
      </w:r>
    </w:p>
    <w:p w:rsidR="00000000" w:rsidRDefault="00912943">
      <w:pPr>
        <w:pStyle w:val="CM3"/>
        <w:jc w:val="both"/>
      </w:pPr>
      <w:r>
        <w:t xml:space="preserve">Figura 1.1: Representación de una actividad ..................................................... 14 </w:t>
      </w:r>
      <w:r>
        <w:br/>
        <w:t>F</w:t>
      </w:r>
      <w:r>
        <w:t xml:space="preserve">igura 1.2: Diagrama A-0 y sus componentes ................................................... 20 </w:t>
      </w:r>
      <w:r>
        <w:br/>
        <w:t xml:space="preserve">Figura 1.3: Ilustración DRE ................................................................................ 23 </w:t>
      </w:r>
      <w:r>
        <w:br/>
        <w:t>Figura 1.4: Operación en cadena .............</w:t>
      </w:r>
      <w:r>
        <w:t xml:space="preserve">.......................................................... 26 </w:t>
      </w:r>
      <w:r>
        <w:br/>
        <w:t xml:space="preserve">Figura 1.5: Ilustración Feedback ........................................................................ 27 </w:t>
      </w:r>
      <w:r>
        <w:br/>
        <w:t xml:space="preserve">Figura 2.1: Organigrama General Empresa de Telecomunicaciones ................ 37 </w:t>
      </w:r>
      <w:r>
        <w:br/>
      </w:r>
      <w:r>
        <w:t xml:space="preserve">Figura 2.2: Cadena de Valor del Negocio .......................................................... 38 </w:t>
      </w:r>
      <w:r>
        <w:br/>
        <w:t xml:space="preserve">Figura 2.3: Organigrama Auditoria y Control de Operaciones ........................... 39 </w:t>
      </w:r>
      <w:r>
        <w:br/>
        <w:t>Figura 2.4: Organigrama Jurídico Regulatorio .................</w:t>
      </w:r>
      <w:r>
        <w:t xml:space="preserve">.................................. 40 </w:t>
      </w:r>
      <w:r>
        <w:br/>
        <w:t xml:space="preserve">Figura 2.5: Organigrama Sistemas .................................................................... 41 </w:t>
      </w:r>
      <w:r>
        <w:br/>
        <w:t xml:space="preserve">Figura 2.6: Organigrama Comercial ................................................................... 42 </w:t>
      </w:r>
      <w:r>
        <w:br/>
        <w:t>Figur</w:t>
      </w:r>
      <w:r>
        <w:t xml:space="preserve">a 2.7: Organigrama Servicio al cliente y operaciones ................................ 43 </w:t>
      </w:r>
      <w:r>
        <w:br/>
        <w:t xml:space="preserve">Figura 2.8: Organigrama Técnico ...................................................................... 44 </w:t>
      </w:r>
      <w:r>
        <w:br/>
        <w:t>Figura 2.9: Organigrama Financiero Administrativo .........</w:t>
      </w:r>
      <w:r>
        <w:t xml:space="preserve">.................................. 45 </w:t>
      </w:r>
      <w:r>
        <w:br/>
        <w:t xml:space="preserve">Figura 2.10: Organigrama Recursos Humanos.................................................. 46 </w:t>
      </w:r>
      <w:r>
        <w:br/>
        <w:t xml:space="preserve">Cuadro 2.1: CAC’s por tipo y tamaño ................................................................ 48 </w:t>
      </w:r>
      <w:r>
        <w:br/>
        <w:t>Figura 2.11: Con</w:t>
      </w:r>
      <w:r>
        <w:t xml:space="preserve">figuración del sistema celular .................................................. 51 </w:t>
      </w:r>
      <w:r>
        <w:br/>
        <w:t xml:space="preserve">Fgura 3.1: Mapa de Macro-Procesos Empresa de Telecomunicaciones ........... 56 </w:t>
      </w:r>
      <w:r>
        <w:br/>
        <w:t>Figura 4.1: Modelado del Proceso A-2 (vender Producto) ................................. 7</w:t>
      </w:r>
      <w:r>
        <w:t xml:space="preserve">6 </w:t>
      </w:r>
      <w:r>
        <w:br/>
        <w:t xml:space="preserve">Figura 4.2: Modelado del Proceso A-2.3 (Almacenar Producto) ........................ 77 </w:t>
      </w:r>
      <w:r>
        <w:br/>
        <w:t xml:space="preserve">Figura 4.3: Modelado del Proceso A-2.4 (Vender Producto) ............................. 78 </w:t>
      </w:r>
      <w:r>
        <w:br/>
      </w:r>
      <w:r>
        <w:lastRenderedPageBreak/>
        <w:t>Cuadro 4.1 Indicadores de Referencia ....................................</w:t>
      </w:r>
      <w:r>
        <w:t xml:space="preserve">.......................... 82 </w:t>
      </w:r>
      <w:r>
        <w:br/>
        <w:t xml:space="preserve">Cuadro 4.2 Problemas del Proceso .................................................................. 83 </w:t>
      </w:r>
      <w:r>
        <w:br/>
        <w:t xml:space="preserve">Cuadro 4.3 Selección de Problemas .................................................................. 84 </w:t>
      </w:r>
      <w:r>
        <w:br/>
        <w:t>Cuadro 4.4 Análi</w:t>
      </w:r>
      <w:r>
        <w:t xml:space="preserve">sis de datos de la Entrevista................................................. 86 </w:t>
      </w:r>
      <w:r>
        <w:br/>
        <w:t xml:space="preserve">Cuadro 4. 5Agrupación de datos ....................................................................... 87 </w:t>
      </w:r>
      <w:r>
        <w:br/>
        <w:t>Cuadro 4. 6Agrupación de datos ...................................</w:t>
      </w:r>
      <w:r>
        <w:t xml:space="preserve">.................................... 88 </w:t>
      </w:r>
      <w:r>
        <w:br/>
        <w:t xml:space="preserve">Figura 5.1 Bodega Principal ............................................................................. 100 </w:t>
      </w:r>
      <w:r>
        <w:br/>
        <w:t>Figura 5.2 Bodega Principal ............................................................................</w:t>
      </w:r>
      <w:r>
        <w:t xml:space="preserve">. 100 </w:t>
      </w:r>
      <w:r>
        <w:br/>
      </w:r>
    </w:p>
    <w:p w:rsidR="00000000" w:rsidRDefault="00912943">
      <w:pPr>
        <w:pStyle w:val="Default"/>
        <w:spacing w:line="416" w:lineRule="atLeast"/>
        <w:rPr>
          <w:color w:val="auto"/>
        </w:rPr>
      </w:pPr>
      <w:r>
        <w:rPr>
          <w:color w:val="auto"/>
        </w:rPr>
        <w:t xml:space="preserve">Tabla 5.1 Diagrama de Gantt del cronograma de Implementación del </w:t>
      </w:r>
      <w:r>
        <w:rPr>
          <w:color w:val="auto"/>
        </w:rPr>
        <w:br/>
        <w:t xml:space="preserve">proyecto ........................................................................................................... 108 </w:t>
      </w:r>
      <w:r>
        <w:rPr>
          <w:color w:val="auto"/>
        </w:rPr>
        <w:br/>
        <w:t>Cuadro 5.1 Indicadores y Expectativas ......................</w:t>
      </w:r>
      <w:r>
        <w:rPr>
          <w:color w:val="auto"/>
        </w:rPr>
        <w:t xml:space="preserve">..................................... 109 </w:t>
      </w:r>
      <w:r>
        <w:rPr>
          <w:color w:val="auto"/>
        </w:rPr>
        <w:br/>
        <w:t xml:space="preserve">Cuadro 6.1 Comportamiento de los Bonos ..................................................... 112 </w:t>
      </w:r>
      <w:r>
        <w:rPr>
          <w:color w:val="auto"/>
        </w:rPr>
        <w:br/>
        <w:t xml:space="preserve">Cuadro 6.2 Costo Opertativo Actual ............................................................... 118 </w:t>
      </w:r>
      <w:r>
        <w:rPr>
          <w:color w:val="auto"/>
        </w:rPr>
        <w:br/>
        <w:t xml:space="preserve">Cuadro 6.3 </w:t>
      </w:r>
      <w:r>
        <w:rPr>
          <w:color w:val="auto"/>
        </w:rPr>
        <w:t xml:space="preserve">Costo Opertativo con incremento y sin mejora ............................. 119 </w:t>
      </w:r>
      <w:r>
        <w:rPr>
          <w:color w:val="auto"/>
        </w:rPr>
        <w:br/>
        <w:t xml:space="preserve">Cuadro 6.4 Comparativo de Costo Unitario por Distribución .......................... 119 </w:t>
      </w:r>
      <w:r>
        <w:rPr>
          <w:color w:val="auto"/>
        </w:rPr>
        <w:br/>
        <w:t>Cuadro 6.5 Flujo de Caja Diferencial .................................................</w:t>
      </w:r>
      <w:r>
        <w:rPr>
          <w:color w:val="auto"/>
        </w:rPr>
        <w:t xml:space="preserve">.............. 120 </w:t>
      </w:r>
      <w:r>
        <w:rPr>
          <w:color w:val="auto"/>
        </w:rPr>
        <w:br/>
        <w:t xml:space="preserve">Cuadro 6.6 Distribución de equipos Transferidos ............................................ 121 </w:t>
      </w:r>
      <w:r>
        <w:rPr>
          <w:color w:val="auto"/>
        </w:rPr>
        <w:br/>
        <w:t xml:space="preserve">Cuadro 6.7 Costo mensual Actual de Transferencia por equipo ...................... 122 </w:t>
      </w:r>
      <w:r>
        <w:rPr>
          <w:color w:val="auto"/>
        </w:rPr>
        <w:br/>
        <w:t>Cuadro 6.8 Costo esperado de Transferencia por equ</w:t>
      </w:r>
      <w:r>
        <w:rPr>
          <w:color w:val="auto"/>
        </w:rPr>
        <w:t xml:space="preserve">ipo nuevo proveedor ... 122 </w:t>
      </w:r>
      <w:r>
        <w:rPr>
          <w:color w:val="auto"/>
        </w:rPr>
        <w:br/>
        <w:t xml:space="preserve">Cuadro 6.9 Costo de ineficiencia Actual / Nuevo Proveedor ........................... 123 </w:t>
      </w:r>
      <w:r>
        <w:rPr>
          <w:color w:val="auto"/>
        </w:rPr>
        <w:br/>
        <w:t xml:space="preserve">Cuadro 6.10 Costo de Transporte y Flujo Generado ....................................... 125 </w:t>
      </w:r>
      <w:r>
        <w:rPr>
          <w:color w:val="auto"/>
        </w:rPr>
        <w:br/>
        <w:t>Cuadro 6.11 indices Financieros del Proyec</w:t>
      </w:r>
      <w:r>
        <w:rPr>
          <w:color w:val="auto"/>
        </w:rPr>
        <w:t xml:space="preserve">to Plan 1 ...................................... 126 </w:t>
      </w:r>
      <w:r>
        <w:rPr>
          <w:color w:val="auto"/>
        </w:rPr>
        <w:br/>
      </w:r>
    </w:p>
    <w:p w:rsidR="00000000" w:rsidRDefault="00912943">
      <w:pPr>
        <w:pStyle w:val="CM113"/>
        <w:jc w:val="center"/>
        <w:rPr>
          <w:sz w:val="27"/>
          <w:szCs w:val="27"/>
        </w:rPr>
      </w:pPr>
      <w:r>
        <w:rPr>
          <w:b/>
          <w:bCs/>
          <w:sz w:val="27"/>
          <w:szCs w:val="27"/>
          <w:u w:val="single"/>
        </w:rPr>
        <w:t>ABREVIATURAS</w:t>
      </w:r>
    </w:p>
    <w:p w:rsidR="00000000" w:rsidRDefault="00912943">
      <w:pPr>
        <w:pStyle w:val="CM20"/>
        <w:rPr>
          <w:sz w:val="23"/>
          <w:szCs w:val="23"/>
        </w:rPr>
      </w:pPr>
      <w:r>
        <w:rPr>
          <w:b/>
          <w:bCs/>
          <w:sz w:val="23"/>
          <w:szCs w:val="23"/>
        </w:rPr>
        <w:t xml:space="preserve"> IDEF</w:t>
      </w:r>
      <w:r>
        <w:rPr>
          <w:sz w:val="23"/>
          <w:szCs w:val="23"/>
        </w:rPr>
        <w:t xml:space="preserve"> (Integration definition for function modeling) </w:t>
      </w:r>
      <w:r>
        <w:rPr>
          <w:sz w:val="23"/>
          <w:szCs w:val="23"/>
        </w:rPr>
        <w:br/>
      </w:r>
      <w:r>
        <w:rPr>
          <w:b/>
          <w:bCs/>
          <w:sz w:val="23"/>
          <w:szCs w:val="23"/>
        </w:rPr>
        <w:t>ICOM</w:t>
      </w:r>
      <w:r>
        <w:rPr>
          <w:sz w:val="23"/>
          <w:szCs w:val="23"/>
        </w:rPr>
        <w:t xml:space="preserve"> (Input,Control,Output,Mechenism) </w:t>
      </w:r>
      <w:r>
        <w:rPr>
          <w:sz w:val="23"/>
          <w:szCs w:val="23"/>
        </w:rPr>
        <w:br/>
      </w:r>
      <w:r>
        <w:rPr>
          <w:b/>
          <w:bCs/>
          <w:sz w:val="23"/>
          <w:szCs w:val="23"/>
        </w:rPr>
        <w:t xml:space="preserve">DRE </w:t>
      </w:r>
      <w:r>
        <w:rPr>
          <w:sz w:val="23"/>
          <w:szCs w:val="23"/>
        </w:rPr>
        <w:t>(Detail refence expresion)</w:t>
      </w:r>
      <w:r>
        <w:rPr>
          <w:sz w:val="23"/>
          <w:szCs w:val="23"/>
        </w:rPr>
        <w:br/>
      </w:r>
      <w:r>
        <w:rPr>
          <w:b/>
          <w:bCs/>
          <w:sz w:val="23"/>
          <w:szCs w:val="23"/>
        </w:rPr>
        <w:t xml:space="preserve"> BPA</w:t>
      </w:r>
      <w:r>
        <w:rPr>
          <w:sz w:val="23"/>
          <w:szCs w:val="23"/>
        </w:rPr>
        <w:t xml:space="preserve"> (Buenas prácticas agrícolas) </w:t>
      </w:r>
      <w:r>
        <w:rPr>
          <w:sz w:val="23"/>
          <w:szCs w:val="23"/>
        </w:rPr>
        <w:br/>
      </w:r>
      <w:r>
        <w:rPr>
          <w:b/>
          <w:bCs/>
          <w:sz w:val="23"/>
          <w:szCs w:val="23"/>
        </w:rPr>
        <w:t xml:space="preserve">BPM </w:t>
      </w:r>
      <w:r>
        <w:rPr>
          <w:sz w:val="23"/>
          <w:szCs w:val="23"/>
        </w:rPr>
        <w:t>(Buenas prá</w:t>
      </w:r>
      <w:r>
        <w:rPr>
          <w:sz w:val="23"/>
          <w:szCs w:val="23"/>
        </w:rPr>
        <w:t xml:space="preserve">cticas de manufactura) </w:t>
      </w:r>
      <w:r>
        <w:rPr>
          <w:sz w:val="23"/>
          <w:szCs w:val="23"/>
        </w:rPr>
        <w:br/>
      </w:r>
      <w:r>
        <w:rPr>
          <w:b/>
          <w:bCs/>
          <w:sz w:val="23"/>
          <w:szCs w:val="23"/>
        </w:rPr>
        <w:t>APPCC</w:t>
      </w:r>
      <w:r>
        <w:rPr>
          <w:sz w:val="23"/>
          <w:szCs w:val="23"/>
        </w:rPr>
        <w:t xml:space="preserve"> (Análisis de Peligros y Puntos Críticos de Control) </w:t>
      </w:r>
      <w:r>
        <w:rPr>
          <w:sz w:val="23"/>
          <w:szCs w:val="23"/>
        </w:rPr>
        <w:br/>
      </w:r>
    </w:p>
    <w:p w:rsidR="00000000" w:rsidRDefault="00912943">
      <w:pPr>
        <w:pStyle w:val="CM119"/>
        <w:spacing w:line="851" w:lineRule="atLeast"/>
        <w:jc w:val="center"/>
        <w:rPr>
          <w:sz w:val="36"/>
          <w:szCs w:val="36"/>
        </w:rPr>
      </w:pPr>
      <w:r>
        <w:rPr>
          <w:b/>
          <w:bCs/>
          <w:sz w:val="40"/>
          <w:szCs w:val="40"/>
          <w:u w:val="single"/>
        </w:rPr>
        <w:lastRenderedPageBreak/>
        <w:t>CAPÍTULO 1</w:t>
      </w:r>
      <w:r>
        <w:rPr>
          <w:b/>
          <w:bCs/>
          <w:sz w:val="40"/>
          <w:szCs w:val="40"/>
          <w:u w:val="single"/>
        </w:rPr>
        <w:br/>
      </w:r>
      <w:r>
        <w:rPr>
          <w:b/>
          <w:bCs/>
          <w:sz w:val="36"/>
          <w:szCs w:val="36"/>
        </w:rPr>
        <w:t xml:space="preserve">METODOLOGIA DEL MODELADO IDEFØ Y EL </w:t>
      </w:r>
      <w:r>
        <w:rPr>
          <w:b/>
          <w:bCs/>
          <w:sz w:val="36"/>
          <w:szCs w:val="36"/>
        </w:rPr>
        <w:br/>
        <w:t xml:space="preserve">MODELO DE TRANSFORMACIÓN </w:t>
      </w:r>
      <w:r>
        <w:rPr>
          <w:b/>
          <w:bCs/>
          <w:sz w:val="36"/>
          <w:szCs w:val="36"/>
        </w:rPr>
        <w:br/>
        <w:t xml:space="preserve">EMPRESARIAL </w:t>
      </w:r>
      <w:r>
        <w:rPr>
          <w:b/>
          <w:bCs/>
          <w:sz w:val="36"/>
          <w:szCs w:val="36"/>
        </w:rPr>
        <w:br/>
      </w:r>
    </w:p>
    <w:p w:rsidR="00000000" w:rsidRDefault="00912943">
      <w:pPr>
        <w:pStyle w:val="CM120"/>
      </w:pPr>
      <w:r>
        <w:rPr>
          <w:b/>
          <w:bCs/>
        </w:rPr>
        <w:t xml:space="preserve">1.1 DEFINICIÓN Y CONCEPTOS DEL MODELADO IDEFØ. </w:t>
      </w:r>
    </w:p>
    <w:p w:rsidR="00000000" w:rsidRDefault="00912943">
      <w:pPr>
        <w:pStyle w:val="Default"/>
        <w:rPr>
          <w:color w:val="auto"/>
        </w:rPr>
      </w:pPr>
      <w:r>
        <w:rPr>
          <w:b/>
          <w:bCs/>
          <w:color w:val="auto"/>
        </w:rPr>
        <w:t>1.1.1 INTRODUCCIÓN AL MODELADO IDEFØ</w:t>
      </w:r>
      <w:r>
        <w:rPr>
          <w:b/>
          <w:bCs/>
          <w:color w:val="auto"/>
        </w:rPr>
        <w:t xml:space="preserve"> </w:t>
      </w:r>
    </w:p>
    <w:p w:rsidR="00000000" w:rsidRDefault="00912943">
      <w:pPr>
        <w:pStyle w:val="CM22"/>
        <w:ind w:firstLine="358"/>
        <w:jc w:val="both"/>
      </w:pPr>
      <w:r>
        <w:t>La técnica del modelado IDEFØ pertenece a una familia de técnicas de modelado IDEF que fueron desarrolladas en conjunto por la industria y el gobierno de EEUU. La traducción literal de las siglas IDEF es Integration Definition for Function Modeling (Defi</w:t>
      </w:r>
      <w:r>
        <w:t xml:space="preserve">nición de la integración para la modelación de las funciones). </w:t>
      </w:r>
    </w:p>
    <w:p w:rsidR="00000000" w:rsidRDefault="00912943">
      <w:pPr>
        <w:pStyle w:val="CM113"/>
        <w:spacing w:line="553" w:lineRule="atLeast"/>
        <w:ind w:firstLine="358"/>
        <w:jc w:val="both"/>
      </w:pPr>
      <w:r>
        <w:t xml:space="preserve">El propósito de esta familia es proveer técnicas de modelado simples y formales que permitan describir, analizar y evaluar distintos puntos de vista de un sistema (organización). Las técnicas </w:t>
      </w:r>
      <w:r>
        <w:t xml:space="preserve">IDEF son usadas para crear representaciones gráficas de diversos sistemas, analizar los modelos, crear modelos de sistemas considerados ideales y apoyar la transición de lo “existente” a lo “deseado”. </w:t>
      </w:r>
    </w:p>
    <w:p w:rsidR="00000000" w:rsidRDefault="00912943">
      <w:pPr>
        <w:pStyle w:val="CM23"/>
        <w:jc w:val="both"/>
      </w:pPr>
      <w:r>
        <w:rPr>
          <w:b/>
          <w:bCs/>
        </w:rPr>
        <w:lastRenderedPageBreak/>
        <w:t xml:space="preserve">1.1.2 ¿QUÉ ES IDEFØ? </w:t>
      </w:r>
    </w:p>
    <w:p w:rsidR="00000000" w:rsidRDefault="00912943">
      <w:pPr>
        <w:pStyle w:val="CM24"/>
        <w:ind w:firstLine="283"/>
        <w:jc w:val="both"/>
      </w:pPr>
      <w:r>
        <w:t xml:space="preserve">Es una técnica de modelado para </w:t>
      </w:r>
      <w:r>
        <w:t xml:space="preserve">representar de manera estructurada y jerárquica las actividades que conforman un sistema o empresa y los objetos </w:t>
      </w:r>
    </w:p>
    <w:p w:rsidR="00000000" w:rsidRDefault="00912943">
      <w:pPr>
        <w:pStyle w:val="CM113"/>
        <w:spacing w:line="553" w:lineRule="atLeast"/>
        <w:jc w:val="both"/>
      </w:pPr>
      <w:r>
        <w:t xml:space="preserve">o datos que soportan la interacción de esas actividades.  </w:t>
      </w:r>
    </w:p>
    <w:p w:rsidR="00000000" w:rsidRDefault="00912943">
      <w:pPr>
        <w:pStyle w:val="CM24"/>
        <w:ind w:firstLine="283"/>
        <w:jc w:val="both"/>
      </w:pPr>
      <w:r>
        <w:t xml:space="preserve">Este modelado consiste en una serie de diagramas jerárquicos junto con unos textos </w:t>
      </w:r>
      <w:r>
        <w:t>y referencias cruzadas entre ambos que se representan mediante unos rectángulos o cajas y una serie de flechas. Uno de los aspectos más importantes del IDEFØ es que como concepto de modelación va introduciendo gradualmente más y más niveles de detalle a tr</w:t>
      </w:r>
      <w:r>
        <w:t xml:space="preserve">avés de la estructura del modelo. </w:t>
      </w:r>
    </w:p>
    <w:p w:rsidR="00000000" w:rsidRDefault="00912943">
      <w:pPr>
        <w:pStyle w:val="CM113"/>
        <w:spacing w:line="553" w:lineRule="atLeast"/>
        <w:ind w:firstLine="358"/>
        <w:jc w:val="both"/>
      </w:pPr>
      <w:r>
        <w:t xml:space="preserve"> De esta manera, la comunicación se produce dando al lector un tema bien definido con una cantidad de información detallada disponible para profundizar en el modelo. </w:t>
      </w:r>
    </w:p>
    <w:p w:rsidR="00000000" w:rsidRDefault="00912943">
      <w:pPr>
        <w:pStyle w:val="CM24"/>
        <w:ind w:firstLine="283"/>
        <w:jc w:val="both"/>
      </w:pPr>
      <w:r>
        <w:t>Así vemos que las principales ventajas que presenta es</w:t>
      </w:r>
      <w:r>
        <w:t xml:space="preserve">te sistema son: </w:t>
      </w:r>
    </w:p>
    <w:p w:rsidR="00000000" w:rsidRDefault="00912943">
      <w:pPr>
        <w:pStyle w:val="Default"/>
        <w:numPr>
          <w:ilvl w:val="0"/>
          <w:numId w:val="2"/>
        </w:numPr>
        <w:rPr>
          <w:color w:val="auto"/>
        </w:rPr>
      </w:pPr>
      <w:r>
        <w:rPr>
          <w:color w:val="auto"/>
        </w:rPr>
        <w:t xml:space="preserve">Su lenguaje es simple pero riguroso y preciso. </w:t>
      </w:r>
    </w:p>
    <w:p w:rsidR="00000000" w:rsidRDefault="00912943">
      <w:pPr>
        <w:pStyle w:val="Default"/>
        <w:numPr>
          <w:ilvl w:val="0"/>
          <w:numId w:val="2"/>
        </w:numPr>
        <w:rPr>
          <w:color w:val="auto"/>
        </w:rPr>
      </w:pPr>
      <w:r>
        <w:rPr>
          <w:color w:val="auto"/>
        </w:rPr>
        <w:t xml:space="preserve">Se obtiene una vista estratégica de un proceso. </w:t>
      </w:r>
    </w:p>
    <w:p w:rsidR="00000000" w:rsidRDefault="00912943">
      <w:pPr>
        <w:pStyle w:val="Default"/>
        <w:numPr>
          <w:ilvl w:val="0"/>
          <w:numId w:val="2"/>
        </w:numPr>
        <w:rPr>
          <w:color w:val="auto"/>
        </w:rPr>
      </w:pPr>
      <w:r>
        <w:rPr>
          <w:color w:val="auto"/>
        </w:rPr>
        <w:t xml:space="preserve">Facilita el análisis para la identificación de áreas de mejora. </w:t>
      </w:r>
    </w:p>
    <w:p w:rsidR="00000000" w:rsidRDefault="00912943">
      <w:pPr>
        <w:pStyle w:val="Default"/>
        <w:rPr>
          <w:color w:val="auto"/>
        </w:rPr>
      </w:pPr>
    </w:p>
    <w:p w:rsidR="00000000" w:rsidRDefault="00912943">
      <w:pPr>
        <w:pStyle w:val="CM23"/>
        <w:jc w:val="both"/>
      </w:pPr>
      <w:r>
        <w:rPr>
          <w:b/>
          <w:bCs/>
        </w:rPr>
        <w:t xml:space="preserve">1.1.3 DIAGRAMACIÓN Y COMPONENTES DEL IDEFØ </w:t>
      </w:r>
    </w:p>
    <w:p w:rsidR="00000000" w:rsidRDefault="00912943">
      <w:pPr>
        <w:pStyle w:val="CM120"/>
        <w:spacing w:line="553" w:lineRule="atLeast"/>
        <w:ind w:firstLine="283"/>
        <w:jc w:val="both"/>
      </w:pPr>
      <w:r>
        <w:t>El modelado del IDEFØ se lo diag</w:t>
      </w:r>
      <w:r>
        <w:t xml:space="preserve">rama a través de cajas y flechas, donde cada caja contiene una función o actividad y cada flecha indica un control, un mecanismo, una entrada o una salida de la actividad. </w:t>
      </w:r>
    </w:p>
    <w:p w:rsidR="00000000" w:rsidRDefault="00912943">
      <w:pPr>
        <w:pStyle w:val="CM121"/>
        <w:spacing w:line="553" w:lineRule="atLeast"/>
        <w:jc w:val="center"/>
      </w:pPr>
      <w:r>
        <w:rPr>
          <w:b/>
          <w:bCs/>
        </w:rPr>
        <w:t>Figura 1.1: Representación de una actividad</w:t>
      </w:r>
    </w:p>
    <w:p w:rsidR="00000000" w:rsidRDefault="00912943">
      <w:pPr>
        <w:pStyle w:val="CM122"/>
        <w:ind w:left="4270"/>
        <w:jc w:val="both"/>
        <w:rPr>
          <w:sz w:val="17"/>
          <w:szCs w:val="17"/>
        </w:rPr>
      </w:pPr>
      <w:r>
        <w:rPr>
          <w:b/>
          <w:bCs/>
          <w:sz w:val="17"/>
          <w:szCs w:val="17"/>
        </w:rPr>
        <w:t xml:space="preserve">Co ntro l </w:t>
      </w:r>
    </w:p>
    <w:p w:rsidR="00000000" w:rsidRDefault="00704A83">
      <w:pPr>
        <w:pStyle w:val="Default"/>
        <w:jc w:val="center"/>
        <w:rPr>
          <w:color w:val="auto"/>
          <w:sz w:val="17"/>
          <w:szCs w:val="17"/>
        </w:rPr>
      </w:pPr>
      <w:r>
        <w:rPr>
          <w:noProof/>
          <w:color w:val="auto"/>
          <w:sz w:val="17"/>
          <w:szCs w:val="17"/>
        </w:rPr>
        <w:lastRenderedPageBreak/>
        <w:drawing>
          <wp:inline distT="0" distB="0" distL="0" distR="0">
            <wp:extent cx="96520" cy="96520"/>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srcRect/>
                    <a:stretch>
                      <a:fillRect/>
                    </a:stretch>
                  </pic:blipFill>
                  <pic:spPr bwMode="auto">
                    <a:xfrm>
                      <a:off x="0" y="0"/>
                      <a:ext cx="96520" cy="96520"/>
                    </a:xfrm>
                    <a:prstGeom prst="rect">
                      <a:avLst/>
                    </a:prstGeom>
                    <a:noFill/>
                    <a:ln w="9525">
                      <a:noFill/>
                      <a:miter lim="800000"/>
                      <a:headEnd/>
                      <a:tailEnd/>
                    </a:ln>
                  </pic:spPr>
                </pic:pic>
              </a:graphicData>
            </a:graphic>
          </wp:inline>
        </w:drawing>
      </w:r>
    </w:p>
    <w:p w:rsidR="00000000" w:rsidRDefault="00912943">
      <w:pPr>
        <w:pStyle w:val="Default"/>
        <w:spacing w:line="246" w:lineRule="atLeast"/>
        <w:jc w:val="center"/>
        <w:rPr>
          <w:color w:val="auto"/>
          <w:sz w:val="20"/>
          <w:szCs w:val="20"/>
        </w:rPr>
      </w:pPr>
      <w:r>
        <w:rPr>
          <w:b/>
          <w:bCs/>
          <w:color w:val="auto"/>
          <w:sz w:val="20"/>
          <w:szCs w:val="20"/>
        </w:rPr>
        <w:t xml:space="preserve">Función </w:t>
      </w:r>
    </w:p>
    <w:p w:rsidR="00000000" w:rsidRDefault="00912943">
      <w:pPr>
        <w:pStyle w:val="CM122"/>
        <w:ind w:left="75"/>
        <w:rPr>
          <w:sz w:val="17"/>
          <w:szCs w:val="17"/>
        </w:rPr>
      </w:pPr>
      <w:r>
        <w:rPr>
          <w:b/>
          <w:bCs/>
          <w:sz w:val="17"/>
          <w:szCs w:val="17"/>
        </w:rPr>
        <w:t>En trad a</w:t>
      </w:r>
    </w:p>
    <w:p w:rsidR="00000000" w:rsidRDefault="00704A83">
      <w:pPr>
        <w:pStyle w:val="Default"/>
        <w:ind w:left="2415"/>
        <w:rPr>
          <w:color w:val="auto"/>
          <w:sz w:val="17"/>
          <w:szCs w:val="17"/>
        </w:rPr>
      </w:pPr>
      <w:r>
        <w:rPr>
          <w:noProof/>
          <w:color w:val="auto"/>
          <w:sz w:val="17"/>
          <w:szCs w:val="17"/>
        </w:rPr>
        <w:drawing>
          <wp:inline distT="0" distB="0" distL="0" distR="0">
            <wp:extent cx="794385" cy="96520"/>
            <wp:effectExtent l="19050" t="0" r="571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srcRect/>
                    <a:stretch>
                      <a:fillRect/>
                    </a:stretch>
                  </pic:blipFill>
                  <pic:spPr bwMode="auto">
                    <a:xfrm>
                      <a:off x="0" y="0"/>
                      <a:ext cx="794385" cy="96520"/>
                    </a:xfrm>
                    <a:prstGeom prst="rect">
                      <a:avLst/>
                    </a:prstGeom>
                    <a:noFill/>
                    <a:ln w="9525">
                      <a:noFill/>
                      <a:miter lim="800000"/>
                      <a:headEnd/>
                      <a:tailEnd/>
                    </a:ln>
                  </pic:spPr>
                </pic:pic>
              </a:graphicData>
            </a:graphic>
          </wp:inline>
        </w:drawing>
      </w:r>
      <w:r w:rsidR="00912943">
        <w:rPr>
          <w:b/>
          <w:bCs/>
          <w:color w:val="auto"/>
          <w:sz w:val="17"/>
          <w:szCs w:val="17"/>
          <w:u w:val="single"/>
        </w:rPr>
        <w:t xml:space="preserve">Sa lida </w:t>
      </w:r>
    </w:p>
    <w:p w:rsidR="00000000" w:rsidRDefault="00912943">
      <w:pPr>
        <w:pStyle w:val="CM118"/>
        <w:spacing w:line="246" w:lineRule="atLeast"/>
        <w:ind w:left="585" w:right="1460" w:firstLine="463"/>
        <w:rPr>
          <w:sz w:val="20"/>
          <w:szCs w:val="20"/>
        </w:rPr>
      </w:pPr>
      <w:r>
        <w:rPr>
          <w:b/>
          <w:bCs/>
          <w:sz w:val="20"/>
          <w:szCs w:val="20"/>
        </w:rPr>
        <w:t xml:space="preserve">o ac tividad </w:t>
      </w:r>
    </w:p>
    <w:p w:rsidR="00000000" w:rsidRDefault="00704A83">
      <w:pPr>
        <w:pStyle w:val="Default"/>
        <w:spacing w:after="440"/>
        <w:jc w:val="right"/>
        <w:rPr>
          <w:color w:val="auto"/>
          <w:sz w:val="20"/>
          <w:szCs w:val="20"/>
        </w:rPr>
      </w:pPr>
      <w:r>
        <w:rPr>
          <w:noProof/>
          <w:color w:val="auto"/>
          <w:sz w:val="20"/>
          <w:szCs w:val="20"/>
        </w:rPr>
        <w:drawing>
          <wp:inline distT="0" distB="0" distL="0" distR="0">
            <wp:extent cx="96520" cy="96520"/>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96520" cy="96520"/>
                    </a:xfrm>
                    <a:prstGeom prst="rect">
                      <a:avLst/>
                    </a:prstGeom>
                    <a:noFill/>
                    <a:ln w="9525">
                      <a:noFill/>
                      <a:miter lim="800000"/>
                      <a:headEnd/>
                      <a:tailEnd/>
                    </a:ln>
                  </pic:spPr>
                </pic:pic>
              </a:graphicData>
            </a:graphic>
          </wp:inline>
        </w:drawing>
      </w:r>
    </w:p>
    <w:p w:rsidR="00000000" w:rsidRDefault="00704A83">
      <w:pPr>
        <w:pStyle w:val="Default"/>
        <w:spacing w:after="540"/>
        <w:jc w:val="center"/>
        <w:rPr>
          <w:color w:val="auto"/>
          <w:sz w:val="20"/>
          <w:szCs w:val="20"/>
        </w:rPr>
      </w:pPr>
      <w:r>
        <w:rPr>
          <w:noProof/>
          <w:color w:val="auto"/>
          <w:sz w:val="20"/>
          <w:szCs w:val="20"/>
        </w:rPr>
        <w:drawing>
          <wp:inline distT="0" distB="0" distL="0" distR="0">
            <wp:extent cx="96520" cy="96520"/>
            <wp:effectExtent l="1905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srcRect/>
                    <a:stretch>
                      <a:fillRect/>
                    </a:stretch>
                  </pic:blipFill>
                  <pic:spPr bwMode="auto">
                    <a:xfrm>
                      <a:off x="0" y="0"/>
                      <a:ext cx="96520" cy="96520"/>
                    </a:xfrm>
                    <a:prstGeom prst="rect">
                      <a:avLst/>
                    </a:prstGeom>
                    <a:noFill/>
                    <a:ln w="9525">
                      <a:noFill/>
                      <a:miter lim="800000"/>
                      <a:headEnd/>
                      <a:tailEnd/>
                    </a:ln>
                  </pic:spPr>
                </pic:pic>
              </a:graphicData>
            </a:graphic>
          </wp:inline>
        </w:drawing>
      </w:r>
    </w:p>
    <w:p w:rsidR="00000000" w:rsidRDefault="00912943">
      <w:pPr>
        <w:pStyle w:val="CM118"/>
        <w:ind w:left="1663" w:right="2025"/>
        <w:rPr>
          <w:sz w:val="17"/>
          <w:szCs w:val="17"/>
        </w:rPr>
      </w:pPr>
      <w:r>
        <w:rPr>
          <w:b/>
          <w:bCs/>
          <w:sz w:val="17"/>
          <w:szCs w:val="17"/>
        </w:rPr>
        <w:t xml:space="preserve">M ecan ism o </w:t>
      </w:r>
    </w:p>
    <w:p w:rsidR="00000000" w:rsidRDefault="00912943">
      <w:pPr>
        <w:pStyle w:val="CM1"/>
        <w:jc w:val="center"/>
        <w:rPr>
          <w:rFonts w:ascii="Times New Roman" w:hAnsi="Times New Roman" w:cs="Times New Roman"/>
          <w:sz w:val="18"/>
          <w:szCs w:val="18"/>
        </w:rPr>
      </w:pPr>
      <w:r>
        <w:rPr>
          <w:rFonts w:ascii="Times New Roman" w:hAnsi="Times New Roman" w:cs="Times New Roman"/>
          <w:b/>
          <w:bCs/>
          <w:sz w:val="18"/>
          <w:szCs w:val="18"/>
        </w:rPr>
        <w:t xml:space="preserve"> Fuente: </w:t>
      </w:r>
      <w:r>
        <w:rPr>
          <w:rFonts w:ascii="Times New Roman" w:hAnsi="Times New Roman" w:cs="Times New Roman"/>
          <w:sz w:val="18"/>
          <w:szCs w:val="18"/>
        </w:rPr>
        <w:t xml:space="preserve">IDEFØ/SADT Bussines Process and Enterprise Modeling </w:t>
      </w:r>
    </w:p>
    <w:p w:rsidR="00000000" w:rsidRDefault="00912943">
      <w:pPr>
        <w:pStyle w:val="CM23"/>
        <w:jc w:val="both"/>
      </w:pPr>
      <w:r>
        <w:rPr>
          <w:b/>
          <w:bCs/>
        </w:rPr>
        <w:t xml:space="preserve">1.1.3.1 CAJAS </w:t>
      </w:r>
    </w:p>
    <w:p w:rsidR="00000000" w:rsidRDefault="00912943">
      <w:pPr>
        <w:pStyle w:val="CM113"/>
        <w:spacing w:line="553" w:lineRule="atLeast"/>
        <w:ind w:firstLine="358"/>
        <w:jc w:val="both"/>
      </w:pPr>
      <w:r>
        <w:t>El nombre de la caja siempre debe ser un verbo o una frase verbal que sea descriptiva de la función que la caja representa. La fo</w:t>
      </w:r>
      <w:r>
        <w:t xml:space="preserve">rma de la caja siempre debe ser rectangular con las esquinas rectas formando ángulos de 90º y del suficiente tamaño para albergar el nombre de la función. </w:t>
      </w:r>
    </w:p>
    <w:p w:rsidR="00000000" w:rsidRDefault="00912943">
      <w:pPr>
        <w:pStyle w:val="CM23"/>
        <w:jc w:val="both"/>
      </w:pPr>
      <w:r>
        <w:rPr>
          <w:b/>
          <w:bCs/>
        </w:rPr>
        <w:t xml:space="preserve">1.1.3.2 FLECHAS </w:t>
      </w:r>
    </w:p>
    <w:p w:rsidR="00000000" w:rsidRDefault="00912943">
      <w:pPr>
        <w:pStyle w:val="CM113"/>
        <w:spacing w:line="553" w:lineRule="atLeast"/>
        <w:ind w:firstLine="283"/>
        <w:jc w:val="both"/>
      </w:pPr>
      <w:r>
        <w:t>Las flechas siempre deben contener segmentos rectos que formen ángulos de 90º, no s</w:t>
      </w:r>
      <w:r>
        <w:t xml:space="preserve">e permiten trazos oblicuos. </w:t>
      </w:r>
    </w:p>
    <w:p w:rsidR="00000000" w:rsidRDefault="00912943">
      <w:pPr>
        <w:pStyle w:val="CM113"/>
        <w:spacing w:line="553" w:lineRule="atLeast"/>
        <w:ind w:firstLine="283"/>
        <w:jc w:val="both"/>
      </w:pPr>
      <w:r>
        <w:t>Las flechas que entran en la caja por su izquierda son las entradas y éstas son transformadas o consumidas por la funció</w:t>
      </w:r>
      <w:r>
        <w:t>n para producir las salidas. Las flechas que entran en la caja por su parte superior son los controles. Los controles especifican las condiciones requeridas por la función para producir salidas correctas. Las flechas que salen de la caja por su parte derec</w:t>
      </w:r>
      <w:r>
        <w:t xml:space="preserve">ha son las salidas y éstas son datos u objetos producidos por la función. </w:t>
      </w:r>
    </w:p>
    <w:p w:rsidR="00000000" w:rsidRDefault="00912943">
      <w:pPr>
        <w:pStyle w:val="CM113"/>
        <w:spacing w:line="553" w:lineRule="atLeast"/>
        <w:ind w:firstLine="283"/>
        <w:jc w:val="both"/>
      </w:pPr>
      <w:r>
        <w:lastRenderedPageBreak/>
        <w:t xml:space="preserve">Las flechas conectadas a la parte inferior de la caja representan los mecanismos. Las flechas en dirección hacia arriba identifican algunos de los medios que apoyan la ejecución de </w:t>
      </w:r>
      <w:r>
        <w:t>la función. Las flechas de mecanismo que salen de la caja hacia abajo son flechas de llamada. Las flechas de llamada posibilitan compartir detalles entre modelos o entre partes del mismo modelo. La caja que es llamada ofrece detalles para la caja “llamante</w:t>
      </w:r>
      <w:r>
        <w:t xml:space="preserve">”, la caja que está llamando, desde donde sale la flecha. </w:t>
      </w:r>
    </w:p>
    <w:p w:rsidR="00000000" w:rsidRDefault="00912943">
      <w:pPr>
        <w:pStyle w:val="Default"/>
        <w:spacing w:line="551" w:lineRule="atLeast"/>
        <w:ind w:left="960" w:right="1130" w:hanging="360"/>
        <w:rPr>
          <w:color w:val="auto"/>
        </w:rPr>
      </w:pPr>
      <w:r>
        <w:rPr>
          <w:b/>
          <w:bCs/>
          <w:color w:val="auto"/>
        </w:rPr>
        <w:t xml:space="preserve">1.1.3.3 CONCEPTOS BÁSICOS DEL IDEFØ. </w:t>
      </w:r>
      <w:r>
        <w:rPr>
          <w:color w:val="auto"/>
        </w:rPr>
        <w:t xml:space="preserve">1 </w:t>
      </w:r>
      <w:r>
        <w:rPr>
          <w:b/>
          <w:bCs/>
          <w:color w:val="auto"/>
        </w:rPr>
        <w:t xml:space="preserve">Diagrama A-0: </w:t>
      </w:r>
      <w:r>
        <w:rPr>
          <w:color w:val="auto"/>
        </w:rPr>
        <w:t>Diagrama de contexto de IDEFØ de una sola caja, que contiene la función de alto nivel (Top-Level) que va a ser modelada, junto con sus inputs, o</w:t>
      </w:r>
      <w:r>
        <w:rPr>
          <w:color w:val="auto"/>
        </w:rPr>
        <w:t xml:space="preserve">utputs, controles y mecanismos. </w:t>
      </w:r>
    </w:p>
    <w:p w:rsidR="00000000" w:rsidRDefault="00912943">
      <w:pPr>
        <w:pStyle w:val="Default"/>
        <w:spacing w:line="553" w:lineRule="atLeast"/>
        <w:ind w:left="900" w:right="2248" w:hanging="360"/>
        <w:rPr>
          <w:color w:val="auto"/>
        </w:rPr>
      </w:pPr>
      <w:r>
        <w:rPr>
          <w:color w:val="auto"/>
        </w:rPr>
        <w:t xml:space="preserve">2 </w:t>
      </w:r>
      <w:r>
        <w:rPr>
          <w:color w:val="auto"/>
        </w:rPr>
        <w:tab/>
      </w:r>
      <w:r>
        <w:rPr>
          <w:b/>
          <w:bCs/>
          <w:color w:val="auto"/>
        </w:rPr>
        <w:t>Etiqueta de flecha</w:t>
      </w:r>
      <w:r>
        <w:rPr>
          <w:color w:val="auto"/>
        </w:rPr>
        <w:t xml:space="preserve">: Nombre que especifica el significado de una flecha. 3 </w:t>
      </w:r>
      <w:r>
        <w:rPr>
          <w:b/>
          <w:bCs/>
          <w:color w:val="auto"/>
        </w:rPr>
        <w:t xml:space="preserve">Segmento de flecha: </w:t>
      </w:r>
      <w:r>
        <w:rPr>
          <w:color w:val="auto"/>
        </w:rPr>
        <w:t xml:space="preserve">Segmento de línea que empieza o termina en una caja, una rama o una línea sin final conectado. 4 </w:t>
      </w:r>
      <w:r>
        <w:rPr>
          <w:b/>
          <w:bCs/>
          <w:color w:val="auto"/>
        </w:rPr>
        <w:t xml:space="preserve">Flecha de límite: </w:t>
      </w:r>
      <w:r>
        <w:rPr>
          <w:color w:val="auto"/>
        </w:rPr>
        <w:t xml:space="preserve">Flecha con </w:t>
      </w:r>
      <w:r>
        <w:rPr>
          <w:color w:val="auto"/>
        </w:rPr>
        <w:t xml:space="preserve">un extremo no conectado a ninguna caja </w:t>
      </w:r>
    </w:p>
    <w:p w:rsidR="00000000" w:rsidRDefault="00912943">
      <w:pPr>
        <w:pStyle w:val="Default"/>
        <w:spacing w:line="553" w:lineRule="atLeast"/>
        <w:ind w:left="540" w:right="3180" w:firstLine="360"/>
        <w:rPr>
          <w:color w:val="auto"/>
        </w:rPr>
      </w:pPr>
      <w:r>
        <w:rPr>
          <w:color w:val="auto"/>
        </w:rPr>
        <w:t xml:space="preserve">o diagrama 5 </w:t>
      </w:r>
      <w:r>
        <w:rPr>
          <w:b/>
          <w:bCs/>
          <w:color w:val="auto"/>
        </w:rPr>
        <w:t xml:space="preserve">Nombre de caja: </w:t>
      </w:r>
      <w:r>
        <w:rPr>
          <w:color w:val="auto"/>
        </w:rPr>
        <w:t xml:space="preserve">Verbo o frase verbal ubicada en el interior de una caja IDEFØ para describir la función modelada. </w:t>
      </w:r>
    </w:p>
    <w:p w:rsidR="00000000" w:rsidRDefault="00912943">
      <w:pPr>
        <w:pStyle w:val="CM25"/>
        <w:ind w:left="720" w:hanging="360"/>
        <w:jc w:val="both"/>
      </w:pPr>
      <w:r>
        <w:t xml:space="preserve">6 </w:t>
      </w:r>
      <w:r>
        <w:tab/>
      </w:r>
      <w:r>
        <w:rPr>
          <w:b/>
          <w:bCs/>
        </w:rPr>
        <w:t xml:space="preserve">Número de caja: </w:t>
      </w:r>
      <w:r>
        <w:t xml:space="preserve">El número que va desde 0 a 6 que se sitúa dentro de la </w:t>
      </w:r>
      <w:r>
        <w:lastRenderedPageBreak/>
        <w:t>esquina inferi</w:t>
      </w:r>
      <w:r>
        <w:t xml:space="preserve">or derecha de una caja IDEFØ para identificar dicha caja en un diagrama. </w:t>
      </w:r>
    </w:p>
    <w:p w:rsidR="00000000" w:rsidRDefault="00912943">
      <w:pPr>
        <w:pStyle w:val="Default"/>
        <w:spacing w:line="553" w:lineRule="atLeast"/>
        <w:ind w:left="960" w:right="2038" w:hanging="360"/>
        <w:rPr>
          <w:color w:val="auto"/>
        </w:rPr>
      </w:pPr>
      <w:r>
        <w:rPr>
          <w:color w:val="auto"/>
        </w:rPr>
        <w:t xml:space="preserve">7 </w:t>
      </w:r>
      <w:r>
        <w:rPr>
          <w:color w:val="auto"/>
        </w:rPr>
        <w:tab/>
      </w:r>
      <w:r>
        <w:rPr>
          <w:b/>
          <w:bCs/>
          <w:color w:val="auto"/>
        </w:rPr>
        <w:t xml:space="preserve">Rama: </w:t>
      </w:r>
      <w:r>
        <w:rPr>
          <w:color w:val="auto"/>
        </w:rPr>
        <w:t xml:space="preserve">Flecha ramificada en dos o más partes que describe el mismo objeto o dato. 8 </w:t>
      </w:r>
      <w:r>
        <w:rPr>
          <w:b/>
          <w:bCs/>
          <w:color w:val="auto"/>
        </w:rPr>
        <w:t xml:space="preserve">Número C: </w:t>
      </w:r>
      <w:r>
        <w:rPr>
          <w:color w:val="auto"/>
        </w:rPr>
        <w:t>Número creado cronológicamente que se usa para identificar inequívocamente un diagrama</w:t>
      </w:r>
      <w:r>
        <w:rPr>
          <w:color w:val="auto"/>
        </w:rPr>
        <w:t xml:space="preserve"> y para trazar su historia. </w:t>
      </w:r>
    </w:p>
    <w:p w:rsidR="00000000" w:rsidRDefault="00912943">
      <w:pPr>
        <w:pStyle w:val="CM27"/>
        <w:ind w:left="358"/>
        <w:jc w:val="both"/>
      </w:pPr>
      <w:r>
        <w:t xml:space="preserve">Puede ser usado como expresión de referencia de detalle para especificar una versión concreta del diagrama. </w:t>
      </w:r>
    </w:p>
    <w:p w:rsidR="00000000" w:rsidRDefault="00912943">
      <w:pPr>
        <w:pStyle w:val="CM28"/>
        <w:ind w:left="358" w:hanging="357"/>
        <w:jc w:val="both"/>
      </w:pPr>
      <w:r>
        <w:t xml:space="preserve">9 </w:t>
      </w:r>
      <w:r>
        <w:tab/>
      </w:r>
      <w:r>
        <w:rPr>
          <w:b/>
          <w:bCs/>
        </w:rPr>
        <w:t xml:space="preserve">Flecha de llamada: </w:t>
      </w:r>
      <w:r>
        <w:t>Tipo de flecha de mecanismo que permite compartir detalles entre modelos o dentro de un modelo u</w:t>
      </w:r>
      <w:r>
        <w:t xml:space="preserve">niéndolos. </w:t>
      </w:r>
    </w:p>
    <w:p w:rsidR="00000000" w:rsidRDefault="00912943">
      <w:pPr>
        <w:pStyle w:val="CM28"/>
        <w:ind w:left="358" w:hanging="357"/>
        <w:jc w:val="both"/>
      </w:pPr>
      <w:r>
        <w:t xml:space="preserve">10 </w:t>
      </w:r>
      <w:r>
        <w:tab/>
      </w:r>
      <w:r>
        <w:rPr>
          <w:b/>
          <w:bCs/>
        </w:rPr>
        <w:t xml:space="preserve">Caja hijo (filial): </w:t>
      </w:r>
      <w:r>
        <w:t xml:space="preserve">Caja de un diagrama hijo (filial). </w:t>
      </w:r>
    </w:p>
    <w:p w:rsidR="00000000" w:rsidRDefault="00912943">
      <w:pPr>
        <w:pStyle w:val="CM28"/>
        <w:ind w:left="358" w:hanging="357"/>
        <w:jc w:val="both"/>
      </w:pPr>
      <w:r>
        <w:t xml:space="preserve">11 </w:t>
      </w:r>
      <w:r>
        <w:tab/>
      </w:r>
      <w:r>
        <w:rPr>
          <w:b/>
          <w:bCs/>
        </w:rPr>
        <w:t xml:space="preserve">Diagrama child: </w:t>
      </w:r>
      <w:r>
        <w:t xml:space="preserve">Diagrama que detalla un diagrama padre (parental). </w:t>
      </w:r>
    </w:p>
    <w:p w:rsidR="00000000" w:rsidRDefault="00912943">
      <w:pPr>
        <w:pStyle w:val="CM28"/>
        <w:ind w:left="358" w:hanging="357"/>
        <w:jc w:val="both"/>
      </w:pPr>
      <w:r>
        <w:t xml:space="preserve">12 </w:t>
      </w:r>
      <w:r>
        <w:rPr>
          <w:b/>
          <w:bCs/>
        </w:rPr>
        <w:t xml:space="preserve">Diagrama contexto: </w:t>
      </w:r>
      <w:r>
        <w:t>Diagrama que presenta el contexto de un modelo cuyo número de nodo es A-n (n mayor o igual</w:t>
      </w:r>
      <w:r>
        <w:t xml:space="preserve"> a cero). El diagrama de una caja A-0 es un diagrama de contexto requerido; los diagramas con número de nodos A-1, A-2,... son diagramas de contexto opcionales. </w:t>
      </w:r>
    </w:p>
    <w:p w:rsidR="00000000" w:rsidRDefault="00912943">
      <w:pPr>
        <w:pStyle w:val="CM28"/>
        <w:ind w:left="358" w:hanging="357"/>
        <w:jc w:val="both"/>
      </w:pPr>
      <w:r>
        <w:t xml:space="preserve">13 </w:t>
      </w:r>
      <w:r>
        <w:rPr>
          <w:b/>
          <w:bCs/>
        </w:rPr>
        <w:t xml:space="preserve">Flecha de control: </w:t>
      </w:r>
      <w:r>
        <w:t>Tipo de flecha que expresa control de IDEFØ, es decir, aquellas condicio</w:t>
      </w:r>
      <w:r>
        <w:t>nes requeridas para producir un output correcto. Los datos u objetos modelados como controles pueden ser transformados por la función creando así un output. Las flechas de control se suelen asociar con la parte superior de una caja IDEFØ. Ejemplos desde el</w:t>
      </w:r>
      <w:r>
        <w:t xml:space="preserve"> punto de vista del gestor del sistema: políticas, manuales de calidad, presupuestos y procedimientos. </w:t>
      </w:r>
    </w:p>
    <w:p w:rsidR="00000000" w:rsidRDefault="00912943">
      <w:pPr>
        <w:pStyle w:val="CM28"/>
        <w:ind w:left="358" w:hanging="357"/>
        <w:jc w:val="both"/>
      </w:pPr>
      <w:r>
        <w:lastRenderedPageBreak/>
        <w:t xml:space="preserve">14 </w:t>
      </w:r>
      <w:r>
        <w:rPr>
          <w:b/>
          <w:bCs/>
        </w:rPr>
        <w:t xml:space="preserve">Descomposición: </w:t>
      </w:r>
      <w:r>
        <w:t xml:space="preserve">División de una función de modelación en las funciones que la componen. </w:t>
      </w:r>
    </w:p>
    <w:p w:rsidR="00000000" w:rsidRDefault="00912943">
      <w:pPr>
        <w:pStyle w:val="CM28"/>
        <w:ind w:left="358" w:hanging="357"/>
        <w:jc w:val="both"/>
      </w:pPr>
      <w:r>
        <w:t xml:space="preserve">15 </w:t>
      </w:r>
      <w:r>
        <w:rPr>
          <w:b/>
          <w:bCs/>
        </w:rPr>
        <w:t xml:space="preserve">Expresión de referencia de detalle (DRE o ERD): </w:t>
      </w:r>
      <w:r>
        <w:t>Expresión</w:t>
      </w:r>
      <w:r>
        <w:t xml:space="preserve"> escrita bajo la esquina inferior derecha de una caja IDEFØ para mostrar que está detallada y para indicar qué diagrama la detalla. </w:t>
      </w:r>
    </w:p>
    <w:p w:rsidR="00000000" w:rsidRDefault="00912943">
      <w:pPr>
        <w:pStyle w:val="CM28"/>
        <w:ind w:left="358" w:hanging="357"/>
        <w:jc w:val="both"/>
      </w:pPr>
      <w:r>
        <w:t xml:space="preserve">16 </w:t>
      </w:r>
      <w:r>
        <w:rPr>
          <w:b/>
          <w:bCs/>
        </w:rPr>
        <w:t xml:space="preserve">Diagrama: </w:t>
      </w:r>
      <w:r>
        <w:t xml:space="preserve">Unidad de un modelo IDEFØ que presenta los detalles de una caja. </w:t>
      </w:r>
    </w:p>
    <w:p w:rsidR="00000000" w:rsidRDefault="00912943">
      <w:pPr>
        <w:pStyle w:val="CM28"/>
        <w:ind w:left="358" w:hanging="357"/>
        <w:jc w:val="both"/>
      </w:pPr>
      <w:r>
        <w:t xml:space="preserve">17 </w:t>
      </w:r>
      <w:r>
        <w:rPr>
          <w:b/>
          <w:bCs/>
        </w:rPr>
        <w:t xml:space="preserve">Número de nodo de diagrama: </w:t>
      </w:r>
      <w:r>
        <w:t xml:space="preserve">La parte del nodo de referencia del diagrama que corresponde con el número de nodo de su caja padre (parental). </w:t>
      </w:r>
    </w:p>
    <w:p w:rsidR="00000000" w:rsidRDefault="00912943">
      <w:pPr>
        <w:pStyle w:val="CM28"/>
        <w:ind w:left="358" w:hanging="357"/>
        <w:jc w:val="both"/>
      </w:pPr>
      <w:r>
        <w:t xml:space="preserve">18 </w:t>
      </w:r>
      <w:r>
        <w:rPr>
          <w:b/>
          <w:bCs/>
        </w:rPr>
        <w:t>Bifurcación</w:t>
      </w:r>
      <w:r>
        <w:t xml:space="preserve">: Cruce en el que un segmento IDEFØ se divide en dos o más segmentos. </w:t>
      </w:r>
    </w:p>
    <w:p w:rsidR="00000000" w:rsidRDefault="00912943">
      <w:pPr>
        <w:pStyle w:val="CM28"/>
        <w:ind w:left="358" w:hanging="357"/>
        <w:jc w:val="both"/>
      </w:pPr>
      <w:r>
        <w:t xml:space="preserve">19 </w:t>
      </w:r>
      <w:r>
        <w:rPr>
          <w:b/>
          <w:bCs/>
        </w:rPr>
        <w:t xml:space="preserve">Función: </w:t>
      </w:r>
      <w:r>
        <w:t xml:space="preserve">Actividad, proceso o transformación (modelada </w:t>
      </w:r>
      <w:r>
        <w:t xml:space="preserve">por una caja IDEFØ) identificada por un verbo o frase verbal que describe que debe ser cumplido. </w:t>
      </w:r>
    </w:p>
    <w:p w:rsidR="00000000" w:rsidRDefault="00912943">
      <w:pPr>
        <w:pStyle w:val="CM23"/>
        <w:jc w:val="both"/>
      </w:pPr>
      <w:r>
        <w:t xml:space="preserve">20 </w:t>
      </w:r>
      <w:r>
        <w:rPr>
          <w:b/>
          <w:bCs/>
        </w:rPr>
        <w:t xml:space="preserve">Nombre de Función: </w:t>
      </w:r>
      <w:r>
        <w:t xml:space="preserve">Igual que el nombre de caja. </w:t>
      </w:r>
    </w:p>
    <w:p w:rsidR="00000000" w:rsidRDefault="00912943">
      <w:pPr>
        <w:pStyle w:val="CM28"/>
        <w:ind w:left="358" w:hanging="357"/>
        <w:jc w:val="both"/>
      </w:pPr>
      <w:r>
        <w:t xml:space="preserve">21 </w:t>
      </w:r>
      <w:r>
        <w:rPr>
          <w:b/>
          <w:bCs/>
        </w:rPr>
        <w:t xml:space="preserve">Glosario: </w:t>
      </w:r>
      <w:r>
        <w:t>Lista de definiciones para palabras claves, frases y acrónimos usados conjuntamente con un mo</w:t>
      </w:r>
      <w:r>
        <w:t xml:space="preserve">delo o nodo IDEFØ como un todo. </w:t>
      </w:r>
    </w:p>
    <w:p w:rsidR="00000000" w:rsidRDefault="00912943">
      <w:pPr>
        <w:pStyle w:val="CM28"/>
        <w:ind w:left="358" w:hanging="357"/>
        <w:jc w:val="both"/>
      </w:pPr>
      <w:r>
        <w:t xml:space="preserve">22 </w:t>
      </w:r>
      <w:r>
        <w:rPr>
          <w:b/>
          <w:bCs/>
        </w:rPr>
        <w:t xml:space="preserve">Código ICOM: </w:t>
      </w:r>
      <w:r>
        <w:t>Acrónimo para Input, Control, Output, Mechanism. Código que asocia las flechas sin final de un diagrama hijo (filial) con las flechas de su diagrama padre (parental); también usado para propósitos de referen</w:t>
      </w:r>
      <w:r>
        <w:t xml:space="preserve">cia. </w:t>
      </w:r>
    </w:p>
    <w:p w:rsidR="00000000" w:rsidRDefault="00912943">
      <w:pPr>
        <w:pStyle w:val="CM28"/>
        <w:ind w:left="358" w:hanging="357"/>
        <w:jc w:val="both"/>
      </w:pPr>
      <w:r>
        <w:t xml:space="preserve">23 </w:t>
      </w:r>
      <w:r>
        <w:rPr>
          <w:b/>
          <w:bCs/>
        </w:rPr>
        <w:t xml:space="preserve">Modelo IDEFØ: </w:t>
      </w:r>
      <w:r>
        <w:t>Descripción gráfica de un sistema o contenido que se desarrolla con un propósito concreto y con un punto de vista determinado. El conjunto de uno o más diagramas IDEFØ describe las funciones del área de un sistema o sujeto con gráfic</w:t>
      </w:r>
      <w:r>
        <w:t xml:space="preserve">os, textos y glosario. </w:t>
      </w:r>
    </w:p>
    <w:p w:rsidR="00000000" w:rsidRDefault="00912943">
      <w:pPr>
        <w:pStyle w:val="CM28"/>
        <w:ind w:left="358" w:hanging="357"/>
        <w:jc w:val="both"/>
      </w:pPr>
      <w:r>
        <w:lastRenderedPageBreak/>
        <w:t xml:space="preserve">24 </w:t>
      </w:r>
      <w:r>
        <w:rPr>
          <w:b/>
          <w:bCs/>
        </w:rPr>
        <w:t xml:space="preserve">Flecha de input: </w:t>
      </w:r>
      <w:r>
        <w:t>Tipo de flecha que expresa un input o entrada, el dato u objeto que es transformado por la funció</w:t>
      </w:r>
      <w:r>
        <w:t>n en un output o salida. Las flechas de input se ubican en la parte izquierda de la caja. Desde el punto de vista del gestor los inputs pueden ser necesidades, requisitos, estados, etc. y desde puntos de vista más concretos pueden ser documentos tales como</w:t>
      </w:r>
      <w:r>
        <w:t xml:space="preserve"> facturas, albaranes, etc. </w:t>
      </w:r>
    </w:p>
    <w:p w:rsidR="00000000" w:rsidRDefault="00912943">
      <w:pPr>
        <w:pStyle w:val="CM28"/>
        <w:ind w:left="358" w:hanging="357"/>
        <w:jc w:val="both"/>
      </w:pPr>
      <w:r>
        <w:t xml:space="preserve">25 </w:t>
      </w:r>
      <w:r>
        <w:rPr>
          <w:b/>
          <w:bCs/>
        </w:rPr>
        <w:t xml:space="preserve">Interfase: </w:t>
      </w:r>
      <w:r>
        <w:t xml:space="preserve">La conexión entre dos o más componentes de modelos con el propósito de pasar datos u objetos de uno a otro. </w:t>
      </w:r>
    </w:p>
    <w:p w:rsidR="00000000" w:rsidRDefault="00912943">
      <w:pPr>
        <w:pStyle w:val="CM115"/>
        <w:spacing w:line="553" w:lineRule="atLeast"/>
        <w:ind w:left="358" w:hanging="357"/>
        <w:jc w:val="both"/>
      </w:pPr>
      <w:r>
        <w:t xml:space="preserve">26 </w:t>
      </w:r>
      <w:r>
        <w:rPr>
          <w:b/>
          <w:bCs/>
        </w:rPr>
        <w:t xml:space="preserve">Flecha de mecanismo: </w:t>
      </w:r>
      <w:r>
        <w:t>Tipo de flechas de IDEFØ que representan mecanismos, es decir, aquello que se nec</w:t>
      </w:r>
      <w:r>
        <w:t>esita para desarrollar una función. Las flechas de mecanismo se sitúan en la parte baja de la caja IDEFØ. Desde el punto de vista del gestor los mecanismos muestran las interrelaciones con otros procesos, los recursos externos necesarios para el proceso, e</w:t>
      </w:r>
      <w:r>
        <w:t xml:space="preserve">tc. Estos comprenderán personal no adscrito al proceso que se está representando, sistemas de información, asesores externos. </w:t>
      </w:r>
    </w:p>
    <w:p w:rsidR="00000000" w:rsidRDefault="00912943">
      <w:pPr>
        <w:pStyle w:val="Default"/>
        <w:spacing w:line="413" w:lineRule="atLeast"/>
        <w:ind w:left="355" w:hanging="355"/>
        <w:jc w:val="both"/>
        <w:rPr>
          <w:color w:val="auto"/>
        </w:rPr>
      </w:pPr>
      <w:r>
        <w:rPr>
          <w:color w:val="auto"/>
        </w:rPr>
        <w:t xml:space="preserve">27 </w:t>
      </w:r>
      <w:r>
        <w:rPr>
          <w:b/>
          <w:bCs/>
          <w:color w:val="auto"/>
        </w:rPr>
        <w:t xml:space="preserve">Nodo: </w:t>
      </w:r>
      <w:r>
        <w:rPr>
          <w:color w:val="auto"/>
        </w:rPr>
        <w:t xml:space="preserve">Caja desde que la que se originan cajas hijas; caja padre (parental). </w:t>
      </w:r>
    </w:p>
    <w:p w:rsidR="00000000" w:rsidRDefault="00912943">
      <w:pPr>
        <w:pStyle w:val="CM28"/>
        <w:ind w:left="358" w:hanging="357"/>
        <w:jc w:val="both"/>
      </w:pPr>
      <w:r>
        <w:t xml:space="preserve">28 </w:t>
      </w:r>
      <w:r>
        <w:rPr>
          <w:b/>
          <w:bCs/>
        </w:rPr>
        <w:t xml:space="preserve">Flecha de output: </w:t>
      </w:r>
      <w:r>
        <w:t>Tipo de flecha que expresa u</w:t>
      </w:r>
      <w:r>
        <w:t xml:space="preserve">n output IDEFØ, es decir, el dato u objeto producido por una función. Las flechas de output están asociadas a la parte derecha de una caja IDEFØ, desde el punto de vista del gestor pueden ser satisfacciones, etc. </w:t>
      </w:r>
    </w:p>
    <w:p w:rsidR="00000000" w:rsidRDefault="00912943">
      <w:pPr>
        <w:pStyle w:val="CM28"/>
        <w:ind w:left="358" w:hanging="357"/>
        <w:jc w:val="both"/>
      </w:pPr>
      <w:r>
        <w:t xml:space="preserve">29 </w:t>
      </w:r>
      <w:r>
        <w:rPr>
          <w:b/>
          <w:bCs/>
        </w:rPr>
        <w:t xml:space="preserve">Caja Padre (parental): </w:t>
      </w:r>
      <w:r>
        <w:t>Caja que es deta</w:t>
      </w:r>
      <w:r>
        <w:t xml:space="preserve">llada por una diagrama hijo (filial). </w:t>
      </w:r>
    </w:p>
    <w:p w:rsidR="00000000" w:rsidRDefault="00912943">
      <w:pPr>
        <w:pStyle w:val="CM28"/>
        <w:ind w:left="358" w:hanging="357"/>
        <w:jc w:val="both"/>
      </w:pPr>
      <w:r>
        <w:t xml:space="preserve">30 </w:t>
      </w:r>
      <w:r>
        <w:rPr>
          <w:b/>
          <w:bCs/>
        </w:rPr>
        <w:t xml:space="preserve">Diagrama padre (parental): </w:t>
      </w:r>
      <w:r>
        <w:t xml:space="preserve">Diagrama que contiene una caja padre (parental). </w:t>
      </w:r>
    </w:p>
    <w:p w:rsidR="00000000" w:rsidRDefault="00912943">
      <w:pPr>
        <w:pStyle w:val="CM114"/>
        <w:spacing w:line="553" w:lineRule="atLeast"/>
        <w:ind w:left="358" w:hanging="357"/>
        <w:jc w:val="both"/>
      </w:pPr>
      <w:r>
        <w:lastRenderedPageBreak/>
        <w:t xml:space="preserve">31 </w:t>
      </w:r>
      <w:r>
        <w:rPr>
          <w:b/>
          <w:bCs/>
        </w:rPr>
        <w:t xml:space="preserve">Título: </w:t>
      </w:r>
      <w:r>
        <w:t>verbo o frase verbal que describe la función general representada en un diagrama IDEFØ; el título de un diagrama hijo (filial)</w:t>
      </w:r>
      <w:r>
        <w:t xml:space="preserve"> corresponde al nombre de su caja padre (parental). </w:t>
      </w:r>
    </w:p>
    <w:p w:rsidR="00000000" w:rsidRDefault="00704A83">
      <w:pPr>
        <w:pStyle w:val="Default"/>
        <w:jc w:val="center"/>
        <w:rPr>
          <w:color w:val="auto"/>
        </w:rPr>
      </w:pPr>
      <w:r>
        <w:rPr>
          <w:noProof/>
          <w:color w:val="auto"/>
        </w:rPr>
        <w:drawing>
          <wp:inline distT="0" distB="0" distL="0" distR="0">
            <wp:extent cx="4596130" cy="3007995"/>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srcRect/>
                    <a:stretch>
                      <a:fillRect/>
                    </a:stretch>
                  </pic:blipFill>
                  <pic:spPr bwMode="auto">
                    <a:xfrm>
                      <a:off x="0" y="0"/>
                      <a:ext cx="4596130" cy="3007995"/>
                    </a:xfrm>
                    <a:prstGeom prst="rect">
                      <a:avLst/>
                    </a:prstGeom>
                    <a:noFill/>
                    <a:ln w="9525">
                      <a:noFill/>
                      <a:miter lim="800000"/>
                      <a:headEnd/>
                      <a:tailEnd/>
                    </a:ln>
                  </pic:spPr>
                </pic:pic>
              </a:graphicData>
            </a:graphic>
          </wp:inline>
        </w:drawing>
      </w:r>
    </w:p>
    <w:p w:rsidR="00000000" w:rsidRDefault="00912943">
      <w:pPr>
        <w:pStyle w:val="CM1"/>
        <w:jc w:val="center"/>
        <w:rPr>
          <w:rFonts w:ascii="Times New Roman" w:hAnsi="Times New Roman" w:cs="Times New Roman"/>
          <w:sz w:val="18"/>
          <w:szCs w:val="18"/>
        </w:rPr>
      </w:pPr>
      <w:r>
        <w:rPr>
          <w:rFonts w:ascii="Times New Roman" w:hAnsi="Times New Roman" w:cs="Times New Roman"/>
          <w:b/>
          <w:bCs/>
          <w:sz w:val="18"/>
          <w:szCs w:val="18"/>
        </w:rPr>
        <w:t>Fuente:</w:t>
      </w:r>
      <w:r>
        <w:rPr>
          <w:rFonts w:ascii="Times New Roman" w:hAnsi="Times New Roman" w:cs="Times New Roman"/>
          <w:sz w:val="18"/>
          <w:szCs w:val="18"/>
        </w:rPr>
        <w:t xml:space="preserve"> IDEFØ/SADT Bussines Process and Enterprise Modeling. </w:t>
      </w:r>
    </w:p>
    <w:p w:rsidR="00000000" w:rsidRDefault="00912943">
      <w:pPr>
        <w:pStyle w:val="CM23"/>
        <w:jc w:val="both"/>
      </w:pPr>
      <w:r>
        <w:rPr>
          <w:b/>
          <w:bCs/>
        </w:rPr>
        <w:t xml:space="preserve">1.1.4 NORMAS DE REPRESENTACIÓN </w:t>
      </w:r>
    </w:p>
    <w:p w:rsidR="00000000" w:rsidRDefault="00912943">
      <w:pPr>
        <w:pStyle w:val="CM24"/>
        <w:ind w:firstLine="283"/>
        <w:jc w:val="both"/>
      </w:pPr>
      <w:r>
        <w:t xml:space="preserve">El diagrama gráfico es el principal </w:t>
      </w:r>
      <w:r>
        <w:t xml:space="preserve">componente de un modelo IDEFØ. Las funciones que representan las cajas de estos diagramas pueden ser divididas </w:t>
      </w:r>
    </w:p>
    <w:p w:rsidR="00000000" w:rsidRDefault="00912943">
      <w:pPr>
        <w:pStyle w:val="CM113"/>
        <w:spacing w:line="553" w:lineRule="atLeast"/>
        <w:jc w:val="both"/>
      </w:pPr>
      <w:r>
        <w:t>o descompuestas en diagramas de má</w:t>
      </w:r>
      <w:r>
        <w:t>s detalle hasta que se haya descrito al nivel necesario para lograr los objetivos concretos del proyecto representado. El diagrama de alto nivel del modelo, (top-level) proporciona una descripción más general o abstracta del tema representado en el modelo.</w:t>
      </w:r>
      <w:r>
        <w:t xml:space="preserve"> A este diagrama le siguen una serie de diagramas hijos (filiales) que van a proporcionar más detalles sobre el tema. </w:t>
      </w:r>
    </w:p>
    <w:p w:rsidR="00000000" w:rsidRDefault="00912943">
      <w:pPr>
        <w:pStyle w:val="CM23"/>
        <w:jc w:val="both"/>
      </w:pPr>
      <w:r>
        <w:rPr>
          <w:b/>
          <w:bCs/>
        </w:rPr>
        <w:lastRenderedPageBreak/>
        <w:t xml:space="preserve">1.1.4.1 DIAGRAMA DE CONTEXTO TOP-LEVEL </w:t>
      </w:r>
    </w:p>
    <w:p w:rsidR="00000000" w:rsidRDefault="00912943">
      <w:pPr>
        <w:pStyle w:val="CM113"/>
        <w:spacing w:line="553" w:lineRule="atLeast"/>
        <w:ind w:firstLine="283"/>
        <w:jc w:val="both"/>
      </w:pPr>
      <w:r>
        <w:t>Todo modelo debe tener un diagrama de contexto top-level en el que se representa el tema del mode</w:t>
      </w:r>
      <w:r>
        <w:t xml:space="preserve">lo con una caja única con sus correspondientes flechas. A este diagrama se le denomina diagrama A-0 (a menos cero). Las flechas de este diagrama interconectan con funciones fuera del área del tema. </w:t>
      </w:r>
    </w:p>
    <w:p w:rsidR="00000000" w:rsidRDefault="00912943">
      <w:pPr>
        <w:pStyle w:val="CM24"/>
        <w:ind w:firstLine="283"/>
        <w:jc w:val="both"/>
      </w:pPr>
      <w:r>
        <w:t>Dado que una sola caja representa todo el tema, el nombre</w:t>
      </w:r>
      <w:r>
        <w:t xml:space="preserve"> que lo describa será muy general. Lo mismo ocurrirá con las flechas de interfaces dado que representan el conjunto de relaciones externas del tema. El diagrama A-0 también establece el objetivo del modelo así como su orientación. </w:t>
      </w:r>
    </w:p>
    <w:p w:rsidR="00000000" w:rsidRDefault="00912943">
      <w:pPr>
        <w:pStyle w:val="CM113"/>
        <w:spacing w:line="553" w:lineRule="atLeast"/>
        <w:ind w:firstLine="283"/>
        <w:jc w:val="both"/>
      </w:pPr>
      <w:r>
        <w:t xml:space="preserve">El diagrama A-0 también </w:t>
      </w:r>
      <w:r>
        <w:t xml:space="preserve">presentará breves reseñas especificando el punto de vista y el propósito del modelo. El punto de vista determina qué puede ser visto en el modelo del contexto y sobre qué perspectiva. </w:t>
      </w:r>
    </w:p>
    <w:p w:rsidR="00000000" w:rsidRDefault="00912943">
      <w:pPr>
        <w:pStyle w:val="CM113"/>
        <w:spacing w:line="553" w:lineRule="atLeast"/>
        <w:ind w:firstLine="283"/>
        <w:jc w:val="both"/>
      </w:pPr>
      <w:r>
        <w:t xml:space="preserve">La declaración del objetivo expresa el motivo de creación del modelo y </w:t>
      </w:r>
      <w:r>
        <w:t xml:space="preserve">determina la estructura del modelo. </w:t>
      </w:r>
    </w:p>
    <w:p w:rsidR="00000000" w:rsidRDefault="00912943">
      <w:pPr>
        <w:pStyle w:val="CM23"/>
        <w:jc w:val="both"/>
      </w:pPr>
      <w:r>
        <w:rPr>
          <w:b/>
          <w:bCs/>
        </w:rPr>
        <w:t xml:space="preserve">1.1.4.2 DIAGRAMA HIJO (FILIAL) </w:t>
      </w:r>
    </w:p>
    <w:p w:rsidR="00000000" w:rsidRDefault="00912943">
      <w:pPr>
        <w:pStyle w:val="CM24"/>
        <w:ind w:firstLine="283"/>
        <w:jc w:val="both"/>
      </w:pPr>
      <w:r>
        <w:t>La función representada en el diagrama top-level puede descomponerse en distintos diagramas hijos (filiales) de menor nivel. Asimismo, esas sub</w:t>
      </w:r>
      <w:r>
        <w:softHyphen/>
        <w:t>funciones pueden ser descompuestas en nuevo</w:t>
      </w:r>
      <w:r>
        <w:t xml:space="preserve">s diagramas hijos de menor nivel. En un diagrama pueden descomponerse todas las funciones, algunas, </w:t>
      </w:r>
    </w:p>
    <w:p w:rsidR="00000000" w:rsidRDefault="00912943">
      <w:pPr>
        <w:pStyle w:val="CM113"/>
        <w:spacing w:line="553" w:lineRule="atLeast"/>
        <w:jc w:val="both"/>
      </w:pPr>
      <w:r>
        <w:t xml:space="preserve">o ninguna de ellas. Cada diagrama hijo contiene cajas hijas y flechas que </w:t>
      </w:r>
      <w:r>
        <w:lastRenderedPageBreak/>
        <w:t xml:space="preserve">proporcionan un detalle adicional sobre la caja padre. </w:t>
      </w:r>
    </w:p>
    <w:p w:rsidR="00000000" w:rsidRDefault="00912943">
      <w:pPr>
        <w:pStyle w:val="CM23"/>
        <w:jc w:val="both"/>
      </w:pPr>
      <w:r>
        <w:rPr>
          <w:b/>
          <w:bCs/>
        </w:rPr>
        <w:t>1.1.4.3 DIAGRAMA PADRE (P</w:t>
      </w:r>
      <w:r>
        <w:rPr>
          <w:b/>
          <w:bCs/>
        </w:rPr>
        <w:t xml:space="preserve">ARENTAL) </w:t>
      </w:r>
    </w:p>
    <w:p w:rsidR="00000000" w:rsidRDefault="00912943">
      <w:pPr>
        <w:pStyle w:val="CM24"/>
        <w:ind w:firstLine="283"/>
        <w:jc w:val="both"/>
      </w:pPr>
      <w:r>
        <w:t xml:space="preserve">Un diagrama padre es aquel que contiene una o más cajas padre. Cada diagrama ordinario (que no sea el diagrama contexto) es también a su vez un diagrama hijo dado que por definición detalla una caja padre. </w:t>
      </w:r>
    </w:p>
    <w:p w:rsidR="00000000" w:rsidRDefault="00912943">
      <w:pPr>
        <w:pStyle w:val="CM24"/>
        <w:ind w:firstLine="283"/>
        <w:jc w:val="both"/>
      </w:pPr>
      <w:r>
        <w:t>La expresión de la referencia de detall</w:t>
      </w:r>
      <w:r>
        <w:t xml:space="preserve">e DRE (Detail Reference Expression) nos indica que una caja padre tiene una caja hija que la detalle. </w:t>
      </w:r>
    </w:p>
    <w:p w:rsidR="00000000" w:rsidRDefault="00912943">
      <w:pPr>
        <w:pStyle w:val="CM23"/>
        <w:jc w:val="both"/>
      </w:pPr>
      <w:r>
        <w:t xml:space="preserve">La DRE es un código corto escrito debajo de la esquina inferior derecha de la caja del diagrama que está siendo detallado (el padre). </w:t>
      </w:r>
    </w:p>
    <w:p w:rsidR="00000000" w:rsidRDefault="00912943">
      <w:pPr>
        <w:pStyle w:val="CM115"/>
        <w:spacing w:line="553" w:lineRule="atLeast"/>
        <w:ind w:left="283"/>
        <w:jc w:val="both"/>
      </w:pPr>
      <w:r>
        <w:t>La DRE puede tener</w:t>
      </w:r>
      <w:r>
        <w:t xml:space="preserve"> una de las siguientes formas: </w:t>
      </w:r>
    </w:p>
    <w:p w:rsidR="00000000" w:rsidRDefault="00912943">
      <w:pPr>
        <w:pStyle w:val="Default"/>
        <w:numPr>
          <w:ilvl w:val="0"/>
          <w:numId w:val="3"/>
        </w:numPr>
        <w:rPr>
          <w:color w:val="auto"/>
        </w:rPr>
      </w:pPr>
      <w:r>
        <w:rPr>
          <w:color w:val="auto"/>
        </w:rPr>
        <w:t xml:space="preserve">Un número cronológico creado llamado Número-C que identifica inequívocamente una versión concreta del diagrama hijo. </w:t>
      </w:r>
    </w:p>
    <w:p w:rsidR="00000000" w:rsidRDefault="00912943">
      <w:pPr>
        <w:pStyle w:val="Default"/>
        <w:numPr>
          <w:ilvl w:val="0"/>
          <w:numId w:val="3"/>
        </w:numPr>
        <w:rPr>
          <w:color w:val="auto"/>
        </w:rPr>
      </w:pPr>
      <w:r>
        <w:rPr>
          <w:color w:val="auto"/>
        </w:rPr>
        <w:t xml:space="preserve">Un número de página del diagrama hijo en el documento publicado en el que aparece el modelo. </w:t>
      </w:r>
    </w:p>
    <w:p w:rsidR="00000000" w:rsidRDefault="00912943">
      <w:pPr>
        <w:pStyle w:val="Default"/>
        <w:numPr>
          <w:ilvl w:val="0"/>
          <w:numId w:val="3"/>
        </w:numPr>
        <w:rPr>
          <w:color w:val="auto"/>
        </w:rPr>
      </w:pPr>
      <w:r>
        <w:rPr>
          <w:color w:val="auto"/>
        </w:rPr>
        <w:t>El número de</w:t>
      </w:r>
      <w:r>
        <w:rPr>
          <w:color w:val="auto"/>
        </w:rPr>
        <w:t xml:space="preserve"> nodo que referencia el diagrama hijo. Si hay distintas versiones del diagrama hijo una versión particular no podrá ser especificada. </w:t>
      </w:r>
    </w:p>
    <w:p w:rsidR="00000000" w:rsidRDefault="00912943">
      <w:pPr>
        <w:pStyle w:val="Default"/>
        <w:numPr>
          <w:ilvl w:val="0"/>
          <w:numId w:val="3"/>
        </w:numPr>
        <w:rPr>
          <w:color w:val="auto"/>
        </w:rPr>
      </w:pPr>
      <w:r>
        <w:rPr>
          <w:color w:val="auto"/>
        </w:rPr>
        <w:t xml:space="preserve">El número de nota del modelo cuyo texto especifica las condiciones para la selección de una versión hijo particular. </w:t>
      </w:r>
    </w:p>
    <w:p w:rsidR="00000000" w:rsidRDefault="00912943">
      <w:pPr>
        <w:pStyle w:val="Default"/>
        <w:rPr>
          <w:color w:val="auto"/>
        </w:rPr>
      </w:pPr>
    </w:p>
    <w:p w:rsidR="00000000" w:rsidRDefault="00912943">
      <w:pPr>
        <w:pStyle w:val="CM120"/>
        <w:spacing w:line="553" w:lineRule="atLeast"/>
        <w:jc w:val="center"/>
      </w:pPr>
      <w:r>
        <w:rPr>
          <w:b/>
          <w:bCs/>
        </w:rPr>
        <w:t>Fi</w:t>
      </w:r>
      <w:r>
        <w:rPr>
          <w:b/>
          <w:bCs/>
        </w:rPr>
        <w:t xml:space="preserve">gura 1.3: Ilustración DRE </w:t>
      </w:r>
    </w:p>
    <w:p w:rsidR="00000000" w:rsidRDefault="00704A83">
      <w:pPr>
        <w:pStyle w:val="Default"/>
        <w:spacing w:after="160"/>
        <w:jc w:val="right"/>
        <w:rPr>
          <w:color w:val="auto"/>
        </w:rPr>
      </w:pPr>
      <w:r>
        <w:rPr>
          <w:noProof/>
          <w:color w:val="auto"/>
        </w:rPr>
        <w:lastRenderedPageBreak/>
        <w:drawing>
          <wp:inline distT="0" distB="0" distL="0" distR="0">
            <wp:extent cx="5269865" cy="3272790"/>
            <wp:effectExtent l="19050" t="0" r="698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5269865" cy="3272790"/>
                    </a:xfrm>
                    <a:prstGeom prst="rect">
                      <a:avLst/>
                    </a:prstGeom>
                    <a:noFill/>
                    <a:ln w="9525">
                      <a:noFill/>
                      <a:miter lim="800000"/>
                      <a:headEnd/>
                      <a:tailEnd/>
                    </a:ln>
                  </pic:spPr>
                </pic:pic>
              </a:graphicData>
            </a:graphic>
          </wp:inline>
        </w:drawing>
      </w:r>
    </w:p>
    <w:p w:rsidR="00000000" w:rsidRDefault="00912943">
      <w:pPr>
        <w:pStyle w:val="CM1"/>
        <w:jc w:val="center"/>
        <w:rPr>
          <w:rFonts w:ascii="Times New Roman" w:hAnsi="Times New Roman" w:cs="Times New Roman"/>
          <w:sz w:val="18"/>
          <w:szCs w:val="18"/>
        </w:rPr>
      </w:pPr>
      <w:r>
        <w:rPr>
          <w:rFonts w:ascii="Times New Roman" w:hAnsi="Times New Roman" w:cs="Times New Roman"/>
          <w:b/>
          <w:bCs/>
          <w:sz w:val="18"/>
          <w:szCs w:val="18"/>
        </w:rPr>
        <w:t>Fuente:</w:t>
      </w:r>
      <w:r>
        <w:rPr>
          <w:rFonts w:ascii="Times New Roman" w:hAnsi="Times New Roman" w:cs="Times New Roman"/>
          <w:sz w:val="18"/>
          <w:szCs w:val="18"/>
        </w:rPr>
        <w:t xml:space="preserve"> IDEFØ-SADT Bussines Process and Enterprise Modeling. </w:t>
      </w:r>
    </w:p>
    <w:p w:rsidR="00000000" w:rsidRDefault="00912943">
      <w:pPr>
        <w:pStyle w:val="Default"/>
        <w:spacing w:line="553" w:lineRule="atLeast"/>
        <w:ind w:left="533" w:right="2680"/>
        <w:rPr>
          <w:color w:val="auto"/>
        </w:rPr>
      </w:pPr>
      <w:r>
        <w:rPr>
          <w:b/>
          <w:bCs/>
          <w:color w:val="auto"/>
        </w:rPr>
        <w:t xml:space="preserve">1.1.4.4 REGLAS DE SINTAXIS DE LOS DIAGRAMAS </w:t>
      </w:r>
      <w:r>
        <w:rPr>
          <w:color w:val="auto"/>
        </w:rPr>
        <w:t>1 Los diagramas contexto deben tener número</w:t>
      </w:r>
      <w:r>
        <w:rPr>
          <w:color w:val="auto"/>
        </w:rPr>
        <w:t>s de nodo A-n, donde n es igual o mayor a cero. 2 El modelo debe contener un diagrama de contexto A-0 que contenga solo una caja. 3 El número de caja de la caja única del diagrama de contexto AO debe ser 0. 4 Un diagrama que no sea el de contexto debe tene</w:t>
      </w:r>
      <w:r>
        <w:rPr>
          <w:color w:val="auto"/>
        </w:rPr>
        <w:t xml:space="preserve">r entre tres y seis cajas. 5 Cada caja de un diagrama que no sea de contexto debe numerarse en su esquina inferior derecha desde 1 hasta 6. 6 Cada caja que ha sido detallada, debe tener la expresión de la referencia detallada de su diagrama hijo </w:t>
      </w:r>
      <w:r>
        <w:rPr>
          <w:color w:val="auto"/>
        </w:rPr>
        <w:lastRenderedPageBreak/>
        <w:t>escrito ba</w:t>
      </w:r>
      <w:r>
        <w:rPr>
          <w:color w:val="auto"/>
        </w:rPr>
        <w:t xml:space="preserve">jo la esquina inferior derecha de la caja. 7 Las flechas deben dibujarse con trazos horizontales y verticales, nunca diagonales. 8 Cada caja debe tener un mínimo de una flecha de control y una flecha de output. 9 Una caja puede tener cero o más flechas de </w:t>
      </w:r>
      <w:r>
        <w:rPr>
          <w:color w:val="auto"/>
        </w:rPr>
        <w:t xml:space="preserve">input. 10 Una caja puede tener cero o más flechas de no llamada de mecanismo. 11 Una caja puede tener 0 ó 1 flechas de llamada. </w:t>
      </w:r>
    </w:p>
    <w:p w:rsidR="00000000" w:rsidRDefault="00912943">
      <w:pPr>
        <w:pStyle w:val="CM113"/>
        <w:spacing w:line="553" w:lineRule="atLeast"/>
        <w:ind w:left="720" w:hanging="360"/>
        <w:jc w:val="both"/>
      </w:pPr>
      <w:r>
        <w:t>12 Las flechas de límite con final abierto que representan el mismo dato u objeto deben conectarse mediante flechas ramificadas</w:t>
      </w:r>
      <w:r>
        <w:t xml:space="preserve"> a todas las zonas afectadas a menos que esto haga que el diagrama sea incomprensible. </w:t>
      </w:r>
    </w:p>
    <w:p w:rsidR="00000000" w:rsidRDefault="00912943">
      <w:pPr>
        <w:pStyle w:val="CM113"/>
        <w:spacing w:line="553" w:lineRule="atLeast"/>
        <w:ind w:left="900" w:right="2440" w:hanging="360"/>
      </w:pPr>
      <w:r>
        <w:rPr>
          <w:b/>
          <w:bCs/>
        </w:rPr>
        <w:t xml:space="preserve">1.1.4.5 REGLAS DE NUMERACIÓN DE LOS NODOS </w:t>
      </w:r>
      <w:r>
        <w:t>1 El diagrama de contexto de alto nivel (top-level) siempre se numera A</w:t>
      </w:r>
      <w:r>
        <w:softHyphen/>
        <w:t xml:space="preserve">0 2 Otros diagramas de contexto de niveles superiores </w:t>
      </w:r>
      <w:r>
        <w:t>no requeridos se numeran como A-n siendo n mayor a cero. 3 Los diagramas hijos (filiales) de primer orden se numeran como A1, A2,...An. 4 Los diagramas hijos de un nivel inferior serán numerados como A11, A12,..., A61</w:t>
      </w:r>
      <w:r>
        <w:t>…</w:t>
      </w:r>
      <w:r>
        <w:t xml:space="preserve">, A66 y así sucesivamente. </w:t>
      </w:r>
    </w:p>
    <w:p w:rsidR="00000000" w:rsidRDefault="00912943">
      <w:pPr>
        <w:pStyle w:val="CM31"/>
      </w:pPr>
      <w:r>
        <w:rPr>
          <w:b/>
          <w:bCs/>
        </w:rPr>
        <w:lastRenderedPageBreak/>
        <w:t>1.1.4.6 AC</w:t>
      </w:r>
      <w:r>
        <w:rPr>
          <w:b/>
          <w:bCs/>
        </w:rPr>
        <w:t xml:space="preserve">TIVACIÓN DE UNA CAJA </w:t>
      </w:r>
    </w:p>
    <w:p w:rsidR="00000000" w:rsidRDefault="00912943">
      <w:pPr>
        <w:pStyle w:val="CM24"/>
        <w:ind w:firstLine="283"/>
        <w:jc w:val="both"/>
      </w:pPr>
      <w:r>
        <w:t>Una caja puede activar varias partes de su función bajo distintas circunstancias, usando distintas combinaciones de sus inputs y controles, y produciendo distintos outputs. Estas distintas actuaciones se llaman activaciones de la caja</w:t>
      </w:r>
      <w:r>
        <w:t xml:space="preserve">. </w:t>
      </w:r>
    </w:p>
    <w:p w:rsidR="00000000" w:rsidRDefault="00912943">
      <w:pPr>
        <w:pStyle w:val="CM23"/>
        <w:jc w:val="both"/>
      </w:pPr>
      <w:r>
        <w:rPr>
          <w:b/>
          <w:bCs/>
        </w:rPr>
        <w:t xml:space="preserve">1.1.4.7 OPERACIONES EN CADENA </w:t>
      </w:r>
    </w:p>
    <w:p w:rsidR="00000000" w:rsidRDefault="00912943">
      <w:pPr>
        <w:pStyle w:val="CM113"/>
        <w:spacing w:line="553" w:lineRule="atLeast"/>
        <w:ind w:firstLine="283"/>
        <w:jc w:val="both"/>
      </w:pPr>
      <w:r>
        <w:t>Algunas funciones en un modelo pueden ser desarrolladas en cadena si las condiciones necesarias se han satisfecho. El output de una caja puede proveer algunos o todos de los datos y objetos necesarios para la activación de</w:t>
      </w:r>
      <w:r>
        <w:t xml:space="preserve"> una o varias cajas. </w:t>
      </w:r>
    </w:p>
    <w:p w:rsidR="00000000" w:rsidRDefault="00912943">
      <w:pPr>
        <w:pStyle w:val="CM24"/>
        <w:ind w:firstLine="283"/>
        <w:jc w:val="both"/>
      </w:pPr>
      <w:r>
        <w:t>Cuando el output de una caja proporciona algunos o todos los inputs, controles o mecanismos necesarios para otra caja, la activación de la caja última dependerá del desarrollo secuencial. Sin embargo, distintas activaciones de la mism</w:t>
      </w:r>
      <w:r>
        <w:t xml:space="preserve">a caja con distintos requisitos pueden operar en cadena. Una vez que el dato u objeto ha sido provisto, las funciones 2 y 3 pueden operar en cadena como se observa en la figura. </w:t>
      </w:r>
    </w:p>
    <w:p w:rsidR="00000000" w:rsidRDefault="00912943">
      <w:pPr>
        <w:pStyle w:val="CM124"/>
        <w:spacing w:line="553" w:lineRule="atLeast"/>
        <w:jc w:val="center"/>
      </w:pPr>
      <w:r>
        <w:rPr>
          <w:b/>
          <w:bCs/>
        </w:rPr>
        <w:t xml:space="preserve">Figura 1.4: Operación en cadena </w:t>
      </w:r>
    </w:p>
    <w:p w:rsidR="00000000" w:rsidRDefault="00704A83">
      <w:pPr>
        <w:pStyle w:val="Default"/>
        <w:jc w:val="center"/>
        <w:rPr>
          <w:color w:val="auto"/>
        </w:rPr>
      </w:pPr>
      <w:r>
        <w:rPr>
          <w:noProof/>
          <w:color w:val="auto"/>
        </w:rPr>
        <w:lastRenderedPageBreak/>
        <w:drawing>
          <wp:inline distT="0" distB="0" distL="0" distR="0">
            <wp:extent cx="3080385" cy="1708785"/>
            <wp:effectExtent l="19050" t="0" r="571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srcRect/>
                    <a:stretch>
                      <a:fillRect/>
                    </a:stretch>
                  </pic:blipFill>
                  <pic:spPr bwMode="auto">
                    <a:xfrm>
                      <a:off x="0" y="0"/>
                      <a:ext cx="3080385" cy="1708785"/>
                    </a:xfrm>
                    <a:prstGeom prst="rect">
                      <a:avLst/>
                    </a:prstGeom>
                    <a:noFill/>
                    <a:ln w="9525">
                      <a:noFill/>
                      <a:miter lim="800000"/>
                      <a:headEnd/>
                      <a:tailEnd/>
                    </a:ln>
                  </pic:spPr>
                </pic:pic>
              </a:graphicData>
            </a:graphic>
          </wp:inline>
        </w:drawing>
      </w:r>
    </w:p>
    <w:p w:rsidR="00000000" w:rsidRDefault="00912943">
      <w:pPr>
        <w:pStyle w:val="CM31"/>
      </w:pPr>
      <w:r>
        <w:rPr>
          <w:b/>
          <w:bCs/>
        </w:rPr>
        <w:t xml:space="preserve">1.1.4.8 FEEDBACK O RETROALIMENTACIÓN </w:t>
      </w:r>
    </w:p>
    <w:p w:rsidR="00000000" w:rsidRDefault="00912943">
      <w:pPr>
        <w:pStyle w:val="CM24"/>
        <w:ind w:firstLine="283"/>
        <w:jc w:val="both"/>
      </w:pPr>
      <w:r>
        <w:t>En los modelos de IDEFØ se puede representar el feedback o retroalimentación de controles, inputs o mecanismos. Esto se produce cuando algunos de estos elementos vuelven a entrar en el proce</w:t>
      </w:r>
      <w:r>
        <w:t xml:space="preserve">so realimentándolo. La forma de expresarlo son las siguientes: </w:t>
      </w:r>
    </w:p>
    <w:p w:rsidR="00000000" w:rsidRDefault="00912943">
      <w:pPr>
        <w:pStyle w:val="Default"/>
        <w:spacing w:line="553" w:lineRule="atLeast"/>
        <w:ind w:left="935" w:right="1673" w:hanging="360"/>
        <w:rPr>
          <w:color w:val="auto"/>
        </w:rPr>
      </w:pPr>
      <w:r>
        <w:rPr>
          <w:color w:val="auto"/>
        </w:rPr>
        <w:t xml:space="preserve">1 Los controles de feedback se muestran con una flecha que sale hacia arriba y entra por la parte superior. 2 Los feedback de input se muestran con una flecha que sale hacia abajo y entra por </w:t>
      </w:r>
      <w:r>
        <w:rPr>
          <w:color w:val="auto"/>
        </w:rPr>
        <w:t xml:space="preserve">la derecha. 3 Los mecanismos de feedback deben mostrarse con una flecha que sale hacia abajo y entra en la caja por abajo. </w:t>
      </w:r>
    </w:p>
    <w:p w:rsidR="00000000" w:rsidRDefault="00912943">
      <w:pPr>
        <w:pStyle w:val="CM118"/>
        <w:spacing w:line="553" w:lineRule="atLeast"/>
        <w:jc w:val="center"/>
      </w:pPr>
      <w:r>
        <w:rPr>
          <w:b/>
          <w:bCs/>
        </w:rPr>
        <w:t xml:space="preserve">Figura 1.5: Ilustración Feedback </w:t>
      </w:r>
    </w:p>
    <w:p w:rsidR="00000000" w:rsidRDefault="00704A83">
      <w:pPr>
        <w:pStyle w:val="Default"/>
        <w:spacing w:after="320"/>
        <w:jc w:val="center"/>
        <w:rPr>
          <w:color w:val="auto"/>
        </w:rPr>
      </w:pPr>
      <w:r>
        <w:rPr>
          <w:noProof/>
          <w:color w:val="auto"/>
        </w:rPr>
        <w:drawing>
          <wp:inline distT="0" distB="0" distL="0" distR="0">
            <wp:extent cx="5125720" cy="770255"/>
            <wp:effectExtent l="1905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srcRect/>
                    <a:stretch>
                      <a:fillRect/>
                    </a:stretch>
                  </pic:blipFill>
                  <pic:spPr bwMode="auto">
                    <a:xfrm>
                      <a:off x="0" y="0"/>
                      <a:ext cx="5125720" cy="770255"/>
                    </a:xfrm>
                    <a:prstGeom prst="rect">
                      <a:avLst/>
                    </a:prstGeom>
                    <a:noFill/>
                    <a:ln w="9525">
                      <a:noFill/>
                      <a:miter lim="800000"/>
                      <a:headEnd/>
                      <a:tailEnd/>
                    </a:ln>
                  </pic:spPr>
                </pic:pic>
              </a:graphicData>
            </a:graphic>
          </wp:inline>
        </w:drawing>
      </w:r>
    </w:p>
    <w:p w:rsidR="00000000" w:rsidRDefault="00912943">
      <w:pPr>
        <w:pStyle w:val="CM116"/>
        <w:jc w:val="center"/>
        <w:rPr>
          <w:rFonts w:ascii="Times New Roman" w:hAnsi="Times New Roman" w:cs="Times New Roman"/>
          <w:sz w:val="18"/>
          <w:szCs w:val="18"/>
        </w:rPr>
      </w:pPr>
      <w:r>
        <w:rPr>
          <w:rFonts w:ascii="Times New Roman" w:hAnsi="Times New Roman" w:cs="Times New Roman"/>
          <w:b/>
          <w:bCs/>
          <w:sz w:val="18"/>
          <w:szCs w:val="18"/>
        </w:rPr>
        <w:t>Fuente:</w:t>
      </w:r>
      <w:r>
        <w:rPr>
          <w:rFonts w:ascii="Times New Roman" w:hAnsi="Times New Roman" w:cs="Times New Roman"/>
          <w:sz w:val="18"/>
          <w:szCs w:val="18"/>
        </w:rPr>
        <w:t xml:space="preserve"> IDEFØ-SADT Bussines Process and Enterprise Modeling. </w:t>
      </w:r>
    </w:p>
    <w:p w:rsidR="00000000" w:rsidRDefault="00912943">
      <w:pPr>
        <w:pStyle w:val="CM115"/>
        <w:spacing w:line="553" w:lineRule="atLeast"/>
        <w:jc w:val="both"/>
      </w:pPr>
      <w:r>
        <w:rPr>
          <w:b/>
          <w:bCs/>
        </w:rPr>
        <w:t xml:space="preserve">1.1.5 CUÁNDO SE RECOMIENDA EL USO DEL IDEFØ </w:t>
      </w:r>
    </w:p>
    <w:p w:rsidR="00000000" w:rsidRDefault="00912943">
      <w:pPr>
        <w:pStyle w:val="Default"/>
        <w:numPr>
          <w:ilvl w:val="0"/>
          <w:numId w:val="4"/>
        </w:numPr>
        <w:rPr>
          <w:color w:val="auto"/>
        </w:rPr>
      </w:pPr>
      <w:r>
        <w:rPr>
          <w:color w:val="auto"/>
        </w:rPr>
        <w:t xml:space="preserve">Cuando hay que preparar un modelo de proceso que facilite exactitud, </w:t>
      </w:r>
      <w:r>
        <w:rPr>
          <w:color w:val="auto"/>
        </w:rPr>
        <w:lastRenderedPageBreak/>
        <w:t xml:space="preserve">detalle, y claridad en la descripción. </w:t>
      </w:r>
    </w:p>
    <w:p w:rsidR="00000000" w:rsidRDefault="00912943">
      <w:pPr>
        <w:pStyle w:val="Default"/>
        <w:numPr>
          <w:ilvl w:val="0"/>
          <w:numId w:val="4"/>
        </w:numPr>
        <w:rPr>
          <w:color w:val="auto"/>
        </w:rPr>
      </w:pPr>
      <w:r>
        <w:rPr>
          <w:color w:val="auto"/>
        </w:rPr>
        <w:t xml:space="preserve">Cuando el proceso posee cierta complejidad y los otros métodos de descripción darían lugar a diagramas confusos. </w:t>
      </w:r>
    </w:p>
    <w:p w:rsidR="00000000" w:rsidRDefault="00912943">
      <w:pPr>
        <w:pStyle w:val="Default"/>
        <w:numPr>
          <w:ilvl w:val="0"/>
          <w:numId w:val="4"/>
        </w:numPr>
        <w:rPr>
          <w:color w:val="auto"/>
        </w:rPr>
      </w:pPr>
      <w:r>
        <w:rPr>
          <w:color w:val="auto"/>
        </w:rPr>
        <w:t>Cuando se trata de modelar una amplia gama de procesos distintos en un PDL (Process Description Language) consistente y con capacidades de met</w:t>
      </w:r>
      <w:r>
        <w:rPr>
          <w:color w:val="auto"/>
        </w:rPr>
        <w:t xml:space="preserve">rización. </w:t>
      </w:r>
    </w:p>
    <w:p w:rsidR="00000000" w:rsidRDefault="00912943">
      <w:pPr>
        <w:pStyle w:val="Default"/>
        <w:numPr>
          <w:ilvl w:val="0"/>
          <w:numId w:val="4"/>
        </w:numPr>
        <w:rPr>
          <w:color w:val="auto"/>
        </w:rPr>
      </w:pPr>
      <w:r>
        <w:rPr>
          <w:color w:val="auto"/>
        </w:rPr>
        <w:t xml:space="preserve"> Cuando se posee cierto tiempo para trabajar y desarrollar una descripción/modelo completo y correcto del proceso. </w:t>
      </w:r>
    </w:p>
    <w:p w:rsidR="00000000" w:rsidRDefault="00912943">
      <w:pPr>
        <w:pStyle w:val="Default"/>
        <w:numPr>
          <w:ilvl w:val="0"/>
          <w:numId w:val="4"/>
        </w:numPr>
        <w:rPr>
          <w:color w:val="auto"/>
        </w:rPr>
      </w:pPr>
      <w:r>
        <w:rPr>
          <w:color w:val="auto"/>
        </w:rPr>
        <w:t>En el flujo de proceso. el uso de IDEFØ se recomienda en los puntos de identificación y definición, en la comprensión y delimitac</w:t>
      </w:r>
      <w:r>
        <w:rPr>
          <w:color w:val="auto"/>
        </w:rPr>
        <w:t xml:space="preserve">ión de aspectos de problemas que se plantean en el proceso, en la presentación de soluciones, y en la estandarización de las mejoras/cambios. </w:t>
      </w:r>
    </w:p>
    <w:p w:rsidR="00000000" w:rsidRDefault="00912943">
      <w:pPr>
        <w:pStyle w:val="Default"/>
        <w:rPr>
          <w:color w:val="auto"/>
        </w:rPr>
      </w:pPr>
    </w:p>
    <w:p w:rsidR="00000000" w:rsidRDefault="00912943">
      <w:pPr>
        <w:pStyle w:val="CM115"/>
        <w:spacing w:line="553" w:lineRule="atLeast"/>
        <w:jc w:val="both"/>
      </w:pPr>
      <w:r>
        <w:rPr>
          <w:b/>
          <w:bCs/>
        </w:rPr>
        <w:t xml:space="preserve">1.2 DEFINICIÓN DEL MODELO DE TRANSFORMACIÓN EMPRESARIAL </w:t>
      </w:r>
    </w:p>
    <w:p w:rsidR="00000000" w:rsidRDefault="00912943">
      <w:pPr>
        <w:pStyle w:val="CM115"/>
        <w:spacing w:line="553" w:lineRule="atLeast"/>
        <w:ind w:firstLine="283"/>
        <w:jc w:val="both"/>
      </w:pPr>
      <w:r>
        <w:t>Una empresa es un complejo sistema con componentes de c</w:t>
      </w:r>
      <w:r>
        <w:t xml:space="preserve">ultura, procesos, y tecnología integrados, para cumplir con las metas de la organización. Toda empresa de producción o servicio necesita mejorar continuamente este sistema, de tal forma que pueda permanecer competitiva en el mercado. </w:t>
      </w:r>
    </w:p>
    <w:p w:rsidR="00000000" w:rsidRDefault="00912943">
      <w:pPr>
        <w:pStyle w:val="CM115"/>
        <w:spacing w:line="553" w:lineRule="atLeast"/>
        <w:ind w:firstLine="283"/>
        <w:jc w:val="both"/>
      </w:pPr>
      <w:r>
        <w:t>Para rediseñar y tran</w:t>
      </w:r>
      <w:r>
        <w:t>sformar este sistema complejo que llamamos empresa, tenemos que ir desde un conocimiento global de la empresa, hasta los principios y prácticas a través del análisis, diseño, implementación y operación de la misma. Para ello se requieren herramientas encam</w:t>
      </w:r>
      <w:r>
        <w:t xml:space="preserve">inadas a lograr un mejoramiento continuo de los procesos que tienen lugar en una organización y cumplir así, su objetivo principal, que es mayor productividad al menor costo posible. </w:t>
      </w:r>
    </w:p>
    <w:p w:rsidR="00000000" w:rsidRDefault="00912943">
      <w:pPr>
        <w:pStyle w:val="CM125"/>
        <w:spacing w:line="553" w:lineRule="atLeast"/>
        <w:ind w:firstLine="283"/>
        <w:jc w:val="both"/>
      </w:pPr>
      <w:r>
        <w:t>Bajo estos conceptos, se puede establecer un procedimiento para desarrol</w:t>
      </w:r>
      <w:r>
        <w:t xml:space="preserve">lar un método de transformación empresarial, basándose en el análisis y diseño de la empresa, con el objeto de lograr una mejora continua en los procesos, con miras a lograr una correcta asignación y utilización de recursos materiales y humanos. </w:t>
      </w:r>
    </w:p>
    <w:p w:rsidR="00000000" w:rsidRDefault="00912943">
      <w:pPr>
        <w:pStyle w:val="CM115"/>
        <w:spacing w:line="553" w:lineRule="atLeast"/>
        <w:jc w:val="both"/>
      </w:pPr>
      <w:r>
        <w:rPr>
          <w:b/>
          <w:bCs/>
        </w:rPr>
        <w:lastRenderedPageBreak/>
        <w:t>1.2.1 ANÁ</w:t>
      </w:r>
      <w:r>
        <w:rPr>
          <w:b/>
          <w:bCs/>
        </w:rPr>
        <w:t xml:space="preserve">LISIS Y DISEÑO DEL MODELO DE TRANSFORMACIÓN EMPRESARIAL </w:t>
      </w:r>
    </w:p>
    <w:p w:rsidR="00000000" w:rsidRDefault="00912943">
      <w:pPr>
        <w:pStyle w:val="CM115"/>
        <w:spacing w:line="553" w:lineRule="atLeast"/>
        <w:ind w:firstLine="283"/>
        <w:jc w:val="both"/>
      </w:pPr>
      <w:r>
        <w:t xml:space="preserve">Para nuestro análisis utilizaremos la siguiente metodología, todo según el marco referencial del Modelo de Transformación Empresarial: </w:t>
      </w:r>
    </w:p>
    <w:p w:rsidR="00000000" w:rsidRDefault="00912943">
      <w:pPr>
        <w:pStyle w:val="Default"/>
        <w:numPr>
          <w:ilvl w:val="0"/>
          <w:numId w:val="5"/>
        </w:numPr>
        <w:rPr>
          <w:color w:val="auto"/>
        </w:rPr>
      </w:pPr>
      <w:r>
        <w:rPr>
          <w:color w:val="auto"/>
        </w:rPr>
        <w:t xml:space="preserve">Método de transformación de la empresa </w:t>
      </w:r>
    </w:p>
    <w:p w:rsidR="00000000" w:rsidRDefault="00912943">
      <w:pPr>
        <w:pStyle w:val="Default"/>
        <w:numPr>
          <w:ilvl w:val="1"/>
          <w:numId w:val="5"/>
        </w:numPr>
        <w:rPr>
          <w:color w:val="auto"/>
        </w:rPr>
      </w:pPr>
      <w:r>
        <w:rPr>
          <w:color w:val="auto"/>
        </w:rPr>
        <w:t>•</w:t>
      </w:r>
      <w:r>
        <w:rPr>
          <w:color w:val="auto"/>
        </w:rPr>
        <w:t xml:space="preserve"> Método de análisis y </w:t>
      </w:r>
      <w:r>
        <w:rPr>
          <w:color w:val="auto"/>
        </w:rPr>
        <w:t xml:space="preserve">diseño </w:t>
      </w:r>
    </w:p>
    <w:p w:rsidR="00000000" w:rsidRDefault="00912943">
      <w:pPr>
        <w:pStyle w:val="Default"/>
        <w:numPr>
          <w:ilvl w:val="2"/>
          <w:numId w:val="5"/>
        </w:numPr>
        <w:rPr>
          <w:color w:val="auto"/>
        </w:rPr>
      </w:pPr>
      <w:r>
        <w:rPr>
          <w:rFonts w:ascii="Courier New" w:hAnsi="Courier New" w:cs="Courier New"/>
          <w:color w:val="auto"/>
        </w:rPr>
        <w:t xml:space="preserve">o </w:t>
      </w:r>
      <w:r>
        <w:rPr>
          <w:color w:val="auto"/>
        </w:rPr>
        <w:t xml:space="preserve">Personas </w:t>
      </w:r>
    </w:p>
    <w:p w:rsidR="00000000" w:rsidRDefault="00912943">
      <w:pPr>
        <w:pStyle w:val="Default"/>
        <w:numPr>
          <w:ilvl w:val="2"/>
          <w:numId w:val="5"/>
        </w:numPr>
        <w:rPr>
          <w:color w:val="auto"/>
        </w:rPr>
      </w:pPr>
      <w:r>
        <w:rPr>
          <w:rFonts w:ascii="Courier New" w:hAnsi="Courier New" w:cs="Courier New"/>
          <w:color w:val="auto"/>
        </w:rPr>
        <w:t xml:space="preserve">o </w:t>
      </w:r>
      <w:r>
        <w:rPr>
          <w:color w:val="auto"/>
        </w:rPr>
        <w:t xml:space="preserve">Procesos </w:t>
      </w:r>
    </w:p>
    <w:p w:rsidR="00000000" w:rsidRDefault="00912943">
      <w:pPr>
        <w:pStyle w:val="Default"/>
        <w:numPr>
          <w:ilvl w:val="2"/>
          <w:numId w:val="5"/>
        </w:numPr>
        <w:rPr>
          <w:color w:val="auto"/>
        </w:rPr>
      </w:pPr>
      <w:r>
        <w:rPr>
          <w:rFonts w:ascii="Courier New" w:hAnsi="Courier New" w:cs="Courier New"/>
          <w:color w:val="auto"/>
        </w:rPr>
        <w:t xml:space="preserve">o </w:t>
      </w:r>
      <w:r>
        <w:rPr>
          <w:color w:val="auto"/>
        </w:rPr>
        <w:t xml:space="preserve">Tecnología </w:t>
      </w:r>
    </w:p>
    <w:p w:rsidR="00000000" w:rsidRDefault="00912943">
      <w:pPr>
        <w:pStyle w:val="Default"/>
        <w:numPr>
          <w:ilvl w:val="1"/>
          <w:numId w:val="5"/>
        </w:numPr>
        <w:rPr>
          <w:color w:val="auto"/>
        </w:rPr>
      </w:pPr>
      <w:r>
        <w:rPr>
          <w:color w:val="auto"/>
        </w:rPr>
        <w:t>•</w:t>
      </w:r>
      <w:r>
        <w:rPr>
          <w:color w:val="auto"/>
        </w:rPr>
        <w:t xml:space="preserve"> Método de implementación </w:t>
      </w:r>
    </w:p>
    <w:p w:rsidR="00000000" w:rsidRDefault="00912943">
      <w:pPr>
        <w:pStyle w:val="Default"/>
        <w:numPr>
          <w:ilvl w:val="1"/>
          <w:numId w:val="5"/>
        </w:numPr>
        <w:rPr>
          <w:color w:val="auto"/>
        </w:rPr>
      </w:pPr>
      <w:r>
        <w:rPr>
          <w:rFonts w:ascii="Courier New" w:hAnsi="Courier New" w:cs="Courier New"/>
          <w:color w:val="auto"/>
        </w:rPr>
        <w:t xml:space="preserve">o </w:t>
      </w:r>
      <w:r>
        <w:rPr>
          <w:color w:val="auto"/>
        </w:rPr>
        <w:t xml:space="preserve">Plan de implementación </w:t>
      </w:r>
    </w:p>
    <w:p w:rsidR="00000000" w:rsidRDefault="00912943">
      <w:pPr>
        <w:pStyle w:val="Default"/>
        <w:numPr>
          <w:ilvl w:val="0"/>
          <w:numId w:val="5"/>
        </w:numPr>
        <w:rPr>
          <w:color w:val="auto"/>
        </w:rPr>
      </w:pPr>
      <w:r>
        <w:rPr>
          <w:color w:val="auto"/>
        </w:rPr>
        <w:t xml:space="preserve">Principios de producción esbelta (Lean Production) </w:t>
      </w:r>
    </w:p>
    <w:p w:rsidR="00000000" w:rsidRDefault="00912943">
      <w:pPr>
        <w:pStyle w:val="Default"/>
        <w:numPr>
          <w:ilvl w:val="0"/>
          <w:numId w:val="5"/>
        </w:numPr>
        <w:rPr>
          <w:color w:val="auto"/>
        </w:rPr>
      </w:pPr>
      <w:r>
        <w:rPr>
          <w:color w:val="auto"/>
        </w:rPr>
        <w:t xml:space="preserve">Método de medición </w:t>
      </w:r>
    </w:p>
    <w:p w:rsidR="00000000" w:rsidRDefault="00912943">
      <w:pPr>
        <w:pStyle w:val="Default"/>
        <w:rPr>
          <w:color w:val="auto"/>
        </w:rPr>
      </w:pPr>
    </w:p>
    <w:p w:rsidR="00000000" w:rsidRDefault="00912943">
      <w:pPr>
        <w:pStyle w:val="CM113"/>
        <w:ind w:firstLine="568"/>
      </w:pPr>
      <w:r>
        <w:rPr>
          <w:rFonts w:ascii="Courier New" w:hAnsi="Courier New" w:cs="Courier New"/>
        </w:rPr>
        <w:t xml:space="preserve">o </w:t>
      </w:r>
      <w:r>
        <w:t xml:space="preserve">Medición de indicadores de la empresa </w:t>
      </w:r>
    </w:p>
    <w:p w:rsidR="00000000" w:rsidRDefault="00912943">
      <w:pPr>
        <w:pStyle w:val="CM37"/>
        <w:ind w:firstLine="283"/>
      </w:pPr>
      <w:r>
        <w:t>Para</w:t>
      </w:r>
      <w:r>
        <w:t xml:space="preserve"> poder lograr el modelo de transformación empresarial vamos a seguir el siguiente esquema: </w:t>
      </w:r>
    </w:p>
    <w:p w:rsidR="00000000" w:rsidRDefault="00912943">
      <w:pPr>
        <w:pStyle w:val="Default"/>
        <w:spacing w:line="553" w:lineRule="atLeast"/>
        <w:ind w:firstLine="708"/>
        <w:rPr>
          <w:color w:val="auto"/>
        </w:rPr>
      </w:pPr>
      <w:r>
        <w:rPr>
          <w:color w:val="auto"/>
        </w:rPr>
        <w:t xml:space="preserve">Paso 1: Definición de los problemas del proceso </w:t>
      </w:r>
    </w:p>
    <w:p w:rsidR="00000000" w:rsidRDefault="00912943">
      <w:pPr>
        <w:pStyle w:val="CM38"/>
        <w:ind w:left="1420"/>
      </w:pPr>
      <w:r>
        <w:t xml:space="preserve">Paso 1-1: Información de mandos medios </w:t>
      </w:r>
    </w:p>
    <w:p w:rsidR="00000000" w:rsidRDefault="00912943">
      <w:pPr>
        <w:pStyle w:val="CM38"/>
        <w:ind w:left="1420"/>
      </w:pPr>
      <w:r>
        <w:t xml:space="preserve">Paso 1-2: Medición de indicadores de referencia </w:t>
      </w:r>
    </w:p>
    <w:p w:rsidR="00000000" w:rsidRDefault="00912943">
      <w:pPr>
        <w:pStyle w:val="CM38"/>
        <w:ind w:left="1420"/>
      </w:pPr>
      <w:r>
        <w:t>Paso 1-3: Identificación d</w:t>
      </w:r>
      <w:r>
        <w:t xml:space="preserve">e los problemas del proceso </w:t>
      </w:r>
    </w:p>
    <w:p w:rsidR="00000000" w:rsidRDefault="00912943">
      <w:pPr>
        <w:pStyle w:val="CM38"/>
        <w:ind w:left="1420"/>
      </w:pPr>
      <w:r>
        <w:t xml:space="preserve">Paso 1-4: Priorización y selección de los problemas, Análisis y </w:t>
      </w:r>
    </w:p>
    <w:p w:rsidR="00000000" w:rsidRDefault="00912943">
      <w:pPr>
        <w:pStyle w:val="CM113"/>
        <w:spacing w:line="553" w:lineRule="atLeast"/>
        <w:ind w:left="1420"/>
      </w:pPr>
      <w:r>
        <w:t xml:space="preserve">Diseño de la Empresa. </w:t>
      </w:r>
    </w:p>
    <w:p w:rsidR="00000000" w:rsidRDefault="00912943">
      <w:pPr>
        <w:pStyle w:val="CM113"/>
        <w:spacing w:line="558" w:lineRule="atLeast"/>
        <w:ind w:left="1415" w:hanging="707"/>
      </w:pPr>
      <w:r>
        <w:t>Paso 2: Identificación de desperdicios Paso 2-1: Preparación de entrevistas Paso 2-2: Entrevistas al personal del Área Paso 2-3: Análisis d</w:t>
      </w:r>
      <w:r>
        <w:t xml:space="preserve">e datos Paso 2-4: Interpretación de los resultados y </w:t>
      </w:r>
      <w:r>
        <w:lastRenderedPageBreak/>
        <w:t xml:space="preserve">clasificación de desperdicios </w:t>
      </w:r>
    </w:p>
    <w:p w:rsidR="00000000" w:rsidRDefault="00912943">
      <w:pPr>
        <w:pStyle w:val="CM113"/>
        <w:spacing w:line="558" w:lineRule="atLeast"/>
        <w:ind w:left="1415" w:hanging="707"/>
      </w:pPr>
      <w:r>
        <w:t>Paso 3: Implementación de mejoras Paso 3-1: Planeación de la eliminación de desperdicios Paso 3-2: Implementación del plan de eliminación Paso 3-3: Cronograma de implementa</w:t>
      </w:r>
      <w:r>
        <w:t xml:space="preserve">ción </w:t>
      </w:r>
    </w:p>
    <w:p w:rsidR="00000000" w:rsidRDefault="00912943">
      <w:pPr>
        <w:pStyle w:val="CM113"/>
        <w:spacing w:line="558" w:lineRule="atLeast"/>
        <w:ind w:left="1415" w:hanging="707"/>
      </w:pPr>
      <w:r>
        <w:t xml:space="preserve">Paso 4: Medición y evaluación de la empresa Paso 4-1: Medición de indicadores después de mejoras  Paso 4-2: Comparación de mediciones  </w:t>
      </w:r>
    </w:p>
    <w:p w:rsidR="00000000" w:rsidRDefault="00912943">
      <w:pPr>
        <w:pStyle w:val="CM37"/>
        <w:ind w:firstLine="283"/>
      </w:pPr>
      <w:r>
        <w:t>Luego de realizar este análisis con el modelo de Transformación Empresarial, podremos presentar procesos y procedi</w:t>
      </w:r>
      <w:r>
        <w:t xml:space="preserve">mientos más eficientes en la empresa, los cuales nos permitirán optimizar los recursos humanos y financieros. </w:t>
      </w:r>
    </w:p>
    <w:p w:rsidR="00000000" w:rsidRDefault="00912943">
      <w:pPr>
        <w:pStyle w:val="CM115"/>
        <w:spacing w:line="883" w:lineRule="atLeast"/>
        <w:jc w:val="center"/>
        <w:rPr>
          <w:sz w:val="36"/>
          <w:szCs w:val="36"/>
        </w:rPr>
      </w:pPr>
      <w:r>
        <w:rPr>
          <w:b/>
          <w:bCs/>
          <w:sz w:val="40"/>
          <w:szCs w:val="40"/>
          <w:u w:val="single"/>
        </w:rPr>
        <w:t>CAPÍTULO 2</w:t>
      </w:r>
      <w:r>
        <w:rPr>
          <w:b/>
          <w:bCs/>
          <w:sz w:val="40"/>
          <w:szCs w:val="40"/>
          <w:u w:val="single"/>
        </w:rPr>
        <w:br/>
      </w:r>
      <w:r>
        <w:rPr>
          <w:b/>
          <w:bCs/>
          <w:sz w:val="36"/>
          <w:szCs w:val="36"/>
        </w:rPr>
        <w:t xml:space="preserve">ANÁLISIS DE LA EMPRESA </w:t>
      </w:r>
      <w:r>
        <w:rPr>
          <w:b/>
          <w:bCs/>
          <w:sz w:val="36"/>
          <w:szCs w:val="36"/>
        </w:rPr>
        <w:br/>
      </w:r>
    </w:p>
    <w:p w:rsidR="00000000" w:rsidRDefault="00912943">
      <w:pPr>
        <w:pStyle w:val="CM23"/>
        <w:jc w:val="both"/>
      </w:pPr>
      <w:r>
        <w:rPr>
          <w:b/>
          <w:bCs/>
        </w:rPr>
        <w:t xml:space="preserve">2.1 HISTORIA DE LA EMPRESA </w:t>
      </w:r>
    </w:p>
    <w:p w:rsidR="00000000" w:rsidRDefault="00912943">
      <w:pPr>
        <w:pStyle w:val="CM113"/>
        <w:spacing w:line="553" w:lineRule="atLeast"/>
        <w:ind w:firstLine="283"/>
        <w:jc w:val="both"/>
      </w:pPr>
      <w:r>
        <w:t xml:space="preserve">Nuestra empresa comenzó sus operaciones en diciembre de 1993. La primera llamada </w:t>
      </w:r>
      <w:r>
        <w:t xml:space="preserve">oficial se realizó en la ciudad de Guayaquil, en el Cerro del Carmen, por quien entonces era el Presidente de la República del Ecuador, Arq. Sixto Durán Ballén. El servicio se inició en marzo de 1994. </w:t>
      </w:r>
    </w:p>
    <w:p w:rsidR="00000000" w:rsidRDefault="00912943">
      <w:pPr>
        <w:pStyle w:val="CM24"/>
        <w:ind w:firstLine="283"/>
        <w:jc w:val="both"/>
      </w:pPr>
      <w:r>
        <w:lastRenderedPageBreak/>
        <w:t>Poco después la Empresa de Telecomunicaciones superó</w:t>
      </w:r>
      <w:r>
        <w:t xml:space="preserve"> las expectativas de venta, ya que en un inicio éstas eran lograr 2000 abonados en Quito y 3000 en Guayaquil, sin embargo finalizó 1994 con 14000 líneas aproximadamente. </w:t>
      </w:r>
    </w:p>
    <w:p w:rsidR="00000000" w:rsidRDefault="00912943">
      <w:pPr>
        <w:pStyle w:val="CM113"/>
        <w:spacing w:line="553" w:lineRule="atLeast"/>
        <w:ind w:firstLine="283"/>
        <w:jc w:val="both"/>
      </w:pPr>
      <w:r>
        <w:t>En marzo del 2000 la Empresa de Telecomunicaciones se fusiona con TEMEX del Grupo Car</w:t>
      </w:r>
      <w:r>
        <w:t xml:space="preserve">so de México, adquiriendo el 60% de las acciones de CONECEL. El Grupo Carso es uno de los grupos más importantes del mencionado país. </w:t>
      </w:r>
    </w:p>
    <w:p w:rsidR="00000000" w:rsidRDefault="00912943">
      <w:pPr>
        <w:pStyle w:val="CM113"/>
        <w:spacing w:line="553" w:lineRule="atLeast"/>
        <w:ind w:firstLine="283"/>
        <w:jc w:val="both"/>
      </w:pPr>
      <w:r>
        <w:t xml:space="preserve">TEMEX es la empresa líder en Latinoamérica en telecomunicaciones y figura entre las 20 principales en el ámbito mundial. </w:t>
      </w:r>
      <w:r>
        <w:t>TECEL (Teléfonos Celulares) con 650.000 clientes se encarga de todo el negocio inalámbrico y es una filial de TEMEX (Teléfonos de México). En septiembre del 2000, TEMEX resolvió dividir su negocio celular en México y la mayoría de sus inversiones internaci</w:t>
      </w:r>
      <w:r>
        <w:t xml:space="preserve">onales, formando una nueva compañía llamada AMERICA MOVIL. Este nuevo consorcio de telecomunicaciones se convirtió en el más grande grupo latinoamericano de compañías celulares, el mismo que consolida hasta el primer trimestre del 2004 la cantidad de 46.7 </w:t>
      </w:r>
      <w:r>
        <w:t xml:space="preserve">millones de usuarios, incluyendo los clientes de la Empresa de Telecomunicaciones. Por lo tanto ahora esta empresa y TECEL forman parte de AMERICA MOVIL. </w:t>
      </w:r>
    </w:p>
    <w:p w:rsidR="00000000" w:rsidRDefault="00912943">
      <w:pPr>
        <w:pStyle w:val="CM113"/>
        <w:spacing w:line="553" w:lineRule="atLeast"/>
        <w:ind w:firstLine="283"/>
        <w:jc w:val="both"/>
      </w:pPr>
      <w:r>
        <w:t>AMERICA MOVIL, como la empresa de telecomunicación inalámbrica líder en América Latina, está capitali</w:t>
      </w:r>
      <w:r>
        <w:t xml:space="preserve">zando las enormes oportunidades de desarrollo que ofrecen los países en donde tiene presencia (Estados Unidos, México, Guatemala, Brasil, Ecuador, Colombia, Argentina, El Salvador, Nicaragua), con </w:t>
      </w:r>
      <w:r>
        <w:lastRenderedPageBreak/>
        <w:t>productos y servicios innovadores que permiten hacer más pe</w:t>
      </w:r>
      <w:r>
        <w:t xml:space="preserve">queño el mundo, al tiempo que su potencial de crecimiento es cada vez más grande. </w:t>
      </w:r>
    </w:p>
    <w:p w:rsidR="00000000" w:rsidRDefault="00912943">
      <w:pPr>
        <w:pStyle w:val="CM24"/>
        <w:ind w:firstLine="283"/>
        <w:jc w:val="both"/>
      </w:pPr>
      <w:r>
        <w:t>La tecnología, un elemento tan dinámico e importante, sólo es relevante en la medida en que pueda traducirse en productos y servicios que satisfagan las necesidades específi</w:t>
      </w:r>
      <w:r>
        <w:t>cas de la población en los mercados que atiende. Por ello, a través de sus subsidiarias y asociadas, continuamente desarrolla y ofrece nuevos productos y servicios de transmisión de voz y datos, incluyendo internet inalámbrico y mensajes escritos entre tel</w:t>
      </w:r>
      <w:r>
        <w:t>éfonos móviles, permitiendo poner la tecnología donde debe estar, cerca de sus clientes. Los avances tecnológicos permiten a AMERICA MOVIL elevar de manera continua la calidad del servicio, como sucede con el nuevo Centro Nacional de Monitoreo de Tecel, el</w:t>
      </w:r>
      <w:r>
        <w:t xml:space="preserve"> mayor de América Latina, que optimiza el funcionamiento de su red y con ello asegura la máxima calidad de su servicio. </w:t>
      </w:r>
    </w:p>
    <w:p w:rsidR="00000000" w:rsidRDefault="00912943">
      <w:pPr>
        <w:pStyle w:val="CM120"/>
        <w:jc w:val="both"/>
      </w:pPr>
      <w:r>
        <w:rPr>
          <w:b/>
          <w:bCs/>
        </w:rPr>
        <w:t xml:space="preserve">2.2  PLAN ESTRATÉGICO DE LA EMPRESA </w:t>
      </w:r>
    </w:p>
    <w:p w:rsidR="00000000" w:rsidRDefault="00912943">
      <w:pPr>
        <w:pStyle w:val="CM6"/>
        <w:jc w:val="both"/>
      </w:pPr>
      <w:r>
        <w:rPr>
          <w:b/>
          <w:bCs/>
        </w:rPr>
        <w:t xml:space="preserve">2.2.1 DESCRIPCIÓN DEL NEGOCIO DE LA EMPRESA </w:t>
      </w:r>
    </w:p>
    <w:p w:rsidR="00000000" w:rsidRDefault="00912943">
      <w:pPr>
        <w:pStyle w:val="CM113"/>
        <w:spacing w:line="553" w:lineRule="atLeast"/>
        <w:ind w:firstLine="283"/>
        <w:jc w:val="both"/>
      </w:pPr>
      <w:r>
        <w:t>La Empresa en análisis es líder en el servicio de tel</w:t>
      </w:r>
      <w:r>
        <w:t xml:space="preserve">ecomunicaciones, innovadora y creativa que provee un servicio de máxima calidad, siendo flexible en la satisfacción oportuna de las necesidades de sus clientes y manteniendo la vanguardia tecnológica en el servicio. </w:t>
      </w:r>
    </w:p>
    <w:p w:rsidR="00000000" w:rsidRDefault="00912943">
      <w:pPr>
        <w:pStyle w:val="CM113"/>
        <w:spacing w:line="553" w:lineRule="atLeast"/>
        <w:ind w:firstLine="283"/>
        <w:jc w:val="both"/>
      </w:pPr>
      <w:r>
        <w:t>El Servicio al Cliente es la esencia mi</w:t>
      </w:r>
      <w:r>
        <w:t xml:space="preserve">sma del negocio, siendo responsabilidad de todo el personal saber responder todos los requerimientos del cliente. Este servicio al cliente deberá ser apoyado por el distribuidor y esta condición es </w:t>
      </w:r>
      <w:r>
        <w:lastRenderedPageBreak/>
        <w:t xml:space="preserve">básica para su permanencia en nuestra red de servicio. La </w:t>
      </w:r>
      <w:r>
        <w:t>Empresa de Telecomunicaciones trabaja en conjunto con su cadena de venta indirecta (Distribuidores Autorizados y Retailer) para crear una relación de socios basada en el respeto, la confianza y el profesionalismo, anticipándose a las necesidades de sus cli</w:t>
      </w:r>
      <w:r>
        <w:t xml:space="preserve">entes y superar las expectativas de servicio. </w:t>
      </w:r>
    </w:p>
    <w:p w:rsidR="00000000" w:rsidRDefault="00912943">
      <w:pPr>
        <w:pStyle w:val="CM23"/>
        <w:jc w:val="both"/>
      </w:pPr>
      <w:r>
        <w:rPr>
          <w:b/>
          <w:bCs/>
        </w:rPr>
        <w:t xml:space="preserve">2.2.2 PLAN ESTRATÉGICO - EMPRESA DE TELECOMUNICACIONES </w:t>
      </w:r>
    </w:p>
    <w:p w:rsidR="00000000" w:rsidRDefault="00912943">
      <w:pPr>
        <w:pStyle w:val="CM113"/>
        <w:spacing w:line="553" w:lineRule="atLeast"/>
        <w:ind w:firstLine="283"/>
        <w:jc w:val="both"/>
      </w:pPr>
      <w:r>
        <w:t>La estrategia de crecimiento de esta Empresa de telecomunicaciones se apoya en el establecimiento de una posición de liderazgo en las regiones donde tien</w:t>
      </w:r>
      <w:r>
        <w:t>e presencia: países en desarrollo con grandes necesidades de comunicación. La experiencia que le han proporcionado los más de 10 años de trayectoria exitosa de las operaciones, ha sido un valioso activo que le ha ayudado a entender las necesidades de merca</w:t>
      </w:r>
      <w:r>
        <w:t>dos con situaciones similares y, en consecuencia, a desarrollar las estrategias adecuadas para reproducir este éxito en las demás regiones donde participa. Competitividad, innovación, superación, calidad, servicio y rentabilidad son los principios que guía</w:t>
      </w:r>
      <w:r>
        <w:t xml:space="preserve">n su actividad y que le permiten alcanzar posiciones de liderazgo en sus mercados. </w:t>
      </w:r>
    </w:p>
    <w:p w:rsidR="00000000" w:rsidRDefault="00912943">
      <w:pPr>
        <w:pStyle w:val="CM113"/>
        <w:spacing w:line="553" w:lineRule="atLeast"/>
        <w:ind w:firstLine="283"/>
        <w:jc w:val="both"/>
      </w:pPr>
      <w:r>
        <w:t xml:space="preserve">Tomando como base lo anteriormente expuesto la visión y misión se describe de la siguiente manera: </w:t>
      </w:r>
    </w:p>
    <w:p w:rsidR="00000000" w:rsidRDefault="00912943">
      <w:pPr>
        <w:pStyle w:val="CM23"/>
        <w:jc w:val="both"/>
      </w:pPr>
      <w:r>
        <w:rPr>
          <w:b/>
          <w:bCs/>
        </w:rPr>
        <w:t xml:space="preserve">2.2.2.1 VISIÓN </w:t>
      </w:r>
    </w:p>
    <w:p w:rsidR="00000000" w:rsidRDefault="00912943">
      <w:pPr>
        <w:pStyle w:val="CM113"/>
        <w:spacing w:line="553" w:lineRule="atLeast"/>
        <w:ind w:firstLine="283"/>
        <w:jc w:val="both"/>
      </w:pPr>
      <w:r>
        <w:t>Ser la empresa líder en servicios de telecomunicaciones,</w:t>
      </w:r>
      <w:r>
        <w:t xml:space="preserve"> preferida en el </w:t>
      </w:r>
      <w:r>
        <w:lastRenderedPageBreak/>
        <w:t xml:space="preserve">mercado y modelo en el sector empresarial. </w:t>
      </w:r>
    </w:p>
    <w:p w:rsidR="00000000" w:rsidRDefault="00912943">
      <w:pPr>
        <w:pStyle w:val="CM23"/>
        <w:jc w:val="both"/>
      </w:pPr>
      <w:r>
        <w:rPr>
          <w:b/>
          <w:bCs/>
        </w:rPr>
        <w:t xml:space="preserve">2.2.2.2 MISIÓN </w:t>
      </w:r>
    </w:p>
    <w:p w:rsidR="00000000" w:rsidRDefault="00912943">
      <w:pPr>
        <w:pStyle w:val="CM24"/>
        <w:ind w:firstLine="283"/>
        <w:jc w:val="both"/>
      </w:pPr>
      <w:r>
        <w:t>Proporcionar soluciones integrales en telecomunicaciones de calidad y valor superior, promoviendo la preferencia de nuestros clientes para mantener el liderazgo en el mercado naci</w:t>
      </w:r>
      <w:r>
        <w:t xml:space="preserve">onal, con el fin de exceder los objetivos financieros y de crecimiento de nuestros accionistas, así como el bienestar del equipo humano. </w:t>
      </w:r>
    </w:p>
    <w:p w:rsidR="00000000" w:rsidRDefault="00912943">
      <w:pPr>
        <w:pStyle w:val="CM120"/>
        <w:jc w:val="both"/>
      </w:pPr>
      <w:r>
        <w:rPr>
          <w:b/>
          <w:bCs/>
        </w:rPr>
        <w:t xml:space="preserve">2.2.2.3 VALORES CORPORATIVOS </w:t>
      </w:r>
    </w:p>
    <w:p w:rsidR="00000000" w:rsidRDefault="00912943">
      <w:pPr>
        <w:pStyle w:val="Default"/>
        <w:numPr>
          <w:ilvl w:val="0"/>
          <w:numId w:val="6"/>
        </w:numPr>
        <w:rPr>
          <w:color w:val="auto"/>
        </w:rPr>
      </w:pPr>
      <w:r>
        <w:rPr>
          <w:color w:val="auto"/>
        </w:rPr>
        <w:t xml:space="preserve"> Trabajo </w:t>
      </w:r>
    </w:p>
    <w:p w:rsidR="00000000" w:rsidRDefault="00912943">
      <w:pPr>
        <w:pStyle w:val="Default"/>
        <w:numPr>
          <w:ilvl w:val="0"/>
          <w:numId w:val="6"/>
        </w:numPr>
        <w:rPr>
          <w:color w:val="auto"/>
        </w:rPr>
      </w:pPr>
      <w:r>
        <w:rPr>
          <w:color w:val="auto"/>
        </w:rPr>
        <w:t xml:space="preserve"> Honestidad </w:t>
      </w:r>
    </w:p>
    <w:p w:rsidR="00000000" w:rsidRDefault="00912943">
      <w:pPr>
        <w:pStyle w:val="Default"/>
        <w:numPr>
          <w:ilvl w:val="0"/>
          <w:numId w:val="6"/>
        </w:numPr>
        <w:rPr>
          <w:color w:val="auto"/>
        </w:rPr>
      </w:pPr>
      <w:r>
        <w:rPr>
          <w:color w:val="auto"/>
        </w:rPr>
        <w:t xml:space="preserve"> Responsabilidad </w:t>
      </w:r>
    </w:p>
    <w:p w:rsidR="00000000" w:rsidRDefault="00912943">
      <w:pPr>
        <w:pStyle w:val="Default"/>
        <w:numPr>
          <w:ilvl w:val="0"/>
          <w:numId w:val="6"/>
        </w:numPr>
        <w:rPr>
          <w:color w:val="auto"/>
        </w:rPr>
      </w:pPr>
      <w:r>
        <w:rPr>
          <w:color w:val="auto"/>
        </w:rPr>
        <w:t xml:space="preserve">Actitud de Servicio </w:t>
      </w:r>
    </w:p>
    <w:p w:rsidR="00000000" w:rsidRDefault="00912943">
      <w:pPr>
        <w:pStyle w:val="Default"/>
        <w:numPr>
          <w:ilvl w:val="0"/>
          <w:numId w:val="6"/>
        </w:numPr>
        <w:rPr>
          <w:color w:val="auto"/>
        </w:rPr>
      </w:pPr>
      <w:r>
        <w:rPr>
          <w:color w:val="auto"/>
        </w:rPr>
        <w:t xml:space="preserve"> Confianza </w:t>
      </w:r>
    </w:p>
    <w:p w:rsidR="00000000" w:rsidRDefault="00912943">
      <w:pPr>
        <w:pStyle w:val="Default"/>
        <w:numPr>
          <w:ilvl w:val="0"/>
          <w:numId w:val="6"/>
        </w:numPr>
        <w:rPr>
          <w:color w:val="auto"/>
        </w:rPr>
      </w:pPr>
      <w:r>
        <w:rPr>
          <w:color w:val="auto"/>
        </w:rPr>
        <w:t xml:space="preserve"> Disciplina </w:t>
      </w:r>
    </w:p>
    <w:p w:rsidR="00000000" w:rsidRDefault="00912943">
      <w:pPr>
        <w:pStyle w:val="Default"/>
        <w:rPr>
          <w:color w:val="auto"/>
        </w:rPr>
      </w:pPr>
    </w:p>
    <w:p w:rsidR="00000000" w:rsidRDefault="00912943">
      <w:pPr>
        <w:pStyle w:val="CM120"/>
        <w:jc w:val="both"/>
      </w:pPr>
      <w:r>
        <w:rPr>
          <w:b/>
          <w:bCs/>
        </w:rPr>
        <w:t xml:space="preserve">2.3 ESTRUCTURA ORGANIZATIVA INTERNA </w:t>
      </w:r>
    </w:p>
    <w:p w:rsidR="00000000" w:rsidRDefault="00912943">
      <w:pPr>
        <w:pStyle w:val="CM6"/>
        <w:jc w:val="both"/>
      </w:pPr>
      <w:r>
        <w:rPr>
          <w:b/>
          <w:bCs/>
        </w:rPr>
        <w:t xml:space="preserve">2.3.1 ESTRUCTURA GENERAL </w:t>
      </w:r>
    </w:p>
    <w:p w:rsidR="00000000" w:rsidRDefault="00912943">
      <w:pPr>
        <w:pStyle w:val="CM24"/>
        <w:ind w:firstLine="283"/>
        <w:jc w:val="both"/>
      </w:pPr>
      <w:r>
        <w:t xml:space="preserve">La estructura general de la empresa está conformada por la Presidencia Ejecutiva y 9 Direcciones, tal como se muestra a continuación: </w:t>
      </w:r>
    </w:p>
    <w:p w:rsidR="00000000" w:rsidRDefault="00912943">
      <w:pPr>
        <w:pStyle w:val="CM118"/>
        <w:spacing w:line="553" w:lineRule="atLeast"/>
        <w:ind w:left="358"/>
        <w:jc w:val="both"/>
      </w:pPr>
      <w:r>
        <w:rPr>
          <w:b/>
          <w:bCs/>
        </w:rPr>
        <w:t>Figura 2.1: Organigrama General Empresa de Telecomunicacio</w:t>
      </w:r>
      <w:r>
        <w:rPr>
          <w:b/>
          <w:bCs/>
        </w:rPr>
        <w:t xml:space="preserve">nes </w:t>
      </w:r>
    </w:p>
    <w:p w:rsidR="00000000" w:rsidRDefault="00704A83">
      <w:pPr>
        <w:pStyle w:val="Default"/>
        <w:spacing w:after="280"/>
        <w:jc w:val="center"/>
        <w:rPr>
          <w:color w:val="auto"/>
        </w:rPr>
      </w:pPr>
      <w:r>
        <w:rPr>
          <w:noProof/>
          <w:color w:val="auto"/>
        </w:rPr>
        <w:lastRenderedPageBreak/>
        <w:drawing>
          <wp:inline distT="0" distB="0" distL="0" distR="0">
            <wp:extent cx="5269865" cy="3128010"/>
            <wp:effectExtent l="19050" t="0" r="698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srcRect/>
                    <a:stretch>
                      <a:fillRect/>
                    </a:stretch>
                  </pic:blipFill>
                  <pic:spPr bwMode="auto">
                    <a:xfrm>
                      <a:off x="0" y="0"/>
                      <a:ext cx="5269865" cy="3128010"/>
                    </a:xfrm>
                    <a:prstGeom prst="rect">
                      <a:avLst/>
                    </a:prstGeom>
                    <a:noFill/>
                    <a:ln w="9525">
                      <a:noFill/>
                      <a:miter lim="800000"/>
                      <a:headEnd/>
                      <a:tailEnd/>
                    </a:ln>
                  </pic:spPr>
                </pic:pic>
              </a:graphicData>
            </a:graphic>
          </wp:inline>
        </w:drawing>
      </w:r>
    </w:p>
    <w:p w:rsidR="00000000" w:rsidRDefault="00912943">
      <w:pPr>
        <w:pStyle w:val="CM1"/>
        <w:jc w:val="center"/>
        <w:rPr>
          <w:sz w:val="18"/>
          <w:szCs w:val="18"/>
        </w:rPr>
      </w:pPr>
      <w:r>
        <w:rPr>
          <w:b/>
          <w:bCs/>
          <w:sz w:val="18"/>
          <w:szCs w:val="18"/>
        </w:rPr>
        <w:t>Fuente:</w:t>
      </w:r>
      <w:r>
        <w:rPr>
          <w:sz w:val="18"/>
          <w:szCs w:val="18"/>
        </w:rPr>
        <w:t xml:space="preserve"> Manual de Organización General – Empresa de Telecomunicaciones </w:t>
      </w:r>
    </w:p>
    <w:p w:rsidR="00000000" w:rsidRDefault="00912943">
      <w:pPr>
        <w:pStyle w:val="CM23"/>
        <w:jc w:val="both"/>
      </w:pPr>
      <w:r>
        <w:rPr>
          <w:b/>
          <w:bCs/>
        </w:rPr>
        <w:t xml:space="preserve">2.3.2 CADENA DE VALOR </w:t>
      </w:r>
    </w:p>
    <w:p w:rsidR="00000000" w:rsidRDefault="00912943">
      <w:pPr>
        <w:pStyle w:val="CM113"/>
        <w:spacing w:line="553" w:lineRule="atLeast"/>
        <w:ind w:firstLine="283"/>
        <w:jc w:val="both"/>
      </w:pPr>
      <w:r>
        <w:t xml:space="preserve">La cadena de valor presenta mediante un gráfico los procesos propios del negocio y </w:t>
      </w:r>
      <w:r>
        <w:t xml:space="preserve">la consecución de los mismos para alcanzar el objetivo principal de la empresa. </w:t>
      </w:r>
    </w:p>
    <w:p w:rsidR="00000000" w:rsidRDefault="00912943">
      <w:pPr>
        <w:pStyle w:val="CM24"/>
        <w:ind w:firstLine="283"/>
        <w:jc w:val="both"/>
      </w:pPr>
      <w:r>
        <w:t>En la cadena de valor se encuentran graficados primeramente los procesos que son considerados indispensables para el desarrollo del negocio; y finalmente los procesos de apoyo</w:t>
      </w:r>
      <w:r>
        <w:t xml:space="preserve"> y control para el buen funcionamiento del negocio. </w:t>
      </w:r>
    </w:p>
    <w:p w:rsidR="00000000" w:rsidRDefault="00912943">
      <w:pPr>
        <w:pStyle w:val="CM113"/>
        <w:spacing w:line="553" w:lineRule="atLeast"/>
        <w:jc w:val="center"/>
      </w:pPr>
      <w:r>
        <w:rPr>
          <w:b/>
          <w:bCs/>
        </w:rPr>
        <w:t xml:space="preserve">Figura 2.2: Cadena de Valor del Negocio </w:t>
      </w:r>
    </w:p>
    <w:p w:rsidR="00000000" w:rsidRDefault="00704A83">
      <w:pPr>
        <w:pStyle w:val="Default"/>
        <w:spacing w:after="700"/>
        <w:jc w:val="center"/>
        <w:rPr>
          <w:color w:val="auto"/>
        </w:rPr>
      </w:pPr>
      <w:r>
        <w:rPr>
          <w:noProof/>
          <w:color w:val="auto"/>
        </w:rPr>
        <w:lastRenderedPageBreak/>
        <w:drawing>
          <wp:inline distT="0" distB="0" distL="0" distR="0">
            <wp:extent cx="5149215" cy="2478405"/>
            <wp:effectExtent l="190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srcRect/>
                    <a:stretch>
                      <a:fillRect/>
                    </a:stretch>
                  </pic:blipFill>
                  <pic:spPr bwMode="auto">
                    <a:xfrm>
                      <a:off x="0" y="0"/>
                      <a:ext cx="5149215" cy="2478405"/>
                    </a:xfrm>
                    <a:prstGeom prst="rect">
                      <a:avLst/>
                    </a:prstGeom>
                    <a:noFill/>
                    <a:ln w="9525">
                      <a:noFill/>
                      <a:miter lim="800000"/>
                      <a:headEnd/>
                      <a:tailEnd/>
                    </a:ln>
                  </pic:spPr>
                </pic:pic>
              </a:graphicData>
            </a:graphic>
          </wp:inline>
        </w:drawing>
      </w:r>
    </w:p>
    <w:p w:rsidR="00000000" w:rsidRDefault="00912943">
      <w:pPr>
        <w:pStyle w:val="CM1"/>
        <w:jc w:val="center"/>
        <w:rPr>
          <w:sz w:val="18"/>
          <w:szCs w:val="18"/>
        </w:rPr>
      </w:pPr>
      <w:r>
        <w:rPr>
          <w:b/>
          <w:bCs/>
          <w:sz w:val="18"/>
          <w:szCs w:val="18"/>
        </w:rPr>
        <w:t>Fuente:</w:t>
      </w:r>
      <w:r>
        <w:rPr>
          <w:sz w:val="18"/>
          <w:szCs w:val="18"/>
        </w:rPr>
        <w:t xml:space="preserve"> Manual de Organización General – Empresa de Telecomunicaciones </w:t>
      </w:r>
    </w:p>
    <w:p w:rsidR="00000000" w:rsidRDefault="00912943">
      <w:pPr>
        <w:pStyle w:val="CM120"/>
      </w:pPr>
      <w:r>
        <w:rPr>
          <w:b/>
          <w:bCs/>
        </w:rPr>
        <w:t xml:space="preserve">2.3.3 ESTRUCTURAS </w:t>
      </w:r>
      <w:r>
        <w:rPr>
          <w:b/>
          <w:bCs/>
        </w:rPr>
        <w:t xml:space="preserve">POR AREA </w:t>
      </w:r>
    </w:p>
    <w:p w:rsidR="00000000" w:rsidRDefault="00912943">
      <w:pPr>
        <w:pStyle w:val="Default"/>
        <w:rPr>
          <w:color w:val="auto"/>
        </w:rPr>
      </w:pPr>
      <w:r>
        <w:rPr>
          <w:b/>
          <w:bCs/>
          <w:color w:val="auto"/>
        </w:rPr>
        <w:t xml:space="preserve">2.3.3.1 AUDITORÍA Y CONTROL DE OPERACIONES </w:t>
      </w:r>
    </w:p>
    <w:p w:rsidR="00000000" w:rsidRDefault="00912943">
      <w:pPr>
        <w:pStyle w:val="CM118"/>
        <w:spacing w:line="553" w:lineRule="atLeast"/>
        <w:ind w:left="1068" w:hanging="1067"/>
      </w:pPr>
      <w:r>
        <w:rPr>
          <w:b/>
          <w:bCs/>
        </w:rPr>
        <w:t xml:space="preserve">2.3.3.1.1 ORGANIGRAMA            Figura 2.3: Organigrama Auditoría y Control de Operaciones </w:t>
      </w:r>
    </w:p>
    <w:p w:rsidR="00000000" w:rsidRDefault="00704A83">
      <w:pPr>
        <w:pStyle w:val="Default"/>
        <w:spacing w:after="460"/>
        <w:jc w:val="center"/>
        <w:rPr>
          <w:color w:val="auto"/>
        </w:rPr>
      </w:pPr>
      <w:r>
        <w:rPr>
          <w:noProof/>
          <w:color w:val="auto"/>
        </w:rPr>
        <w:drawing>
          <wp:inline distT="0" distB="0" distL="0" distR="0">
            <wp:extent cx="5269865" cy="2093595"/>
            <wp:effectExtent l="19050" t="0" r="698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srcRect/>
                    <a:stretch>
                      <a:fillRect/>
                    </a:stretch>
                  </pic:blipFill>
                  <pic:spPr bwMode="auto">
                    <a:xfrm>
                      <a:off x="0" y="0"/>
                      <a:ext cx="5269865" cy="2093595"/>
                    </a:xfrm>
                    <a:prstGeom prst="rect">
                      <a:avLst/>
                    </a:prstGeom>
                    <a:noFill/>
                    <a:ln w="9525">
                      <a:noFill/>
                      <a:miter lim="800000"/>
                      <a:headEnd/>
                      <a:tailEnd/>
                    </a:ln>
                  </pic:spPr>
                </pic:pic>
              </a:graphicData>
            </a:graphic>
          </wp:inline>
        </w:drawing>
      </w:r>
    </w:p>
    <w:p w:rsidR="00000000" w:rsidRDefault="00912943">
      <w:pPr>
        <w:pStyle w:val="CM23"/>
        <w:jc w:val="both"/>
      </w:pPr>
      <w:r>
        <w:rPr>
          <w:b/>
          <w:bCs/>
        </w:rPr>
        <w:t xml:space="preserve">2.3.3.1.2 MISIÓN </w:t>
      </w:r>
    </w:p>
    <w:p w:rsidR="00000000" w:rsidRDefault="00912943">
      <w:pPr>
        <w:pStyle w:val="CM24"/>
        <w:ind w:firstLine="283"/>
        <w:jc w:val="both"/>
      </w:pPr>
      <w:r>
        <w:t>Ayudar a la organización a cumplir sus objetivos institucionales mediante la evaluación independiente de las operaciones, verificando que los recursos humanos, financieros, materiales y tecnológicos, ha</w:t>
      </w:r>
      <w:r>
        <w:t xml:space="preserve">yan sido utilizados de una </w:t>
      </w:r>
      <w:r>
        <w:lastRenderedPageBreak/>
        <w:t>manera efectiva, identificando factores de riesgo y asegurando la correcta aplicación de los ingresos de la compañía, asesorando a las diferentes Direcciones y Gerencias de primer nivel a través de observaciones y recomendaciones</w:t>
      </w:r>
      <w:r>
        <w:t xml:space="preserve"> que propicien medidas correctivas y apoyándolos en el diseño y normalización de políticas y procedimientos que ayuden al crecimiento sostenido de la empresa. </w:t>
      </w:r>
    </w:p>
    <w:p w:rsidR="00000000" w:rsidRDefault="00912943">
      <w:pPr>
        <w:pStyle w:val="CM31"/>
      </w:pPr>
      <w:r>
        <w:rPr>
          <w:b/>
          <w:bCs/>
        </w:rPr>
        <w:t xml:space="preserve">2.3.3.2 JURÍDICO REGULATORIO </w:t>
      </w:r>
    </w:p>
    <w:p w:rsidR="00000000" w:rsidRDefault="00912943">
      <w:pPr>
        <w:pStyle w:val="CM118"/>
        <w:spacing w:line="553" w:lineRule="atLeast"/>
        <w:ind w:left="1908" w:hanging="1907"/>
      </w:pPr>
      <w:r>
        <w:rPr>
          <w:b/>
          <w:bCs/>
        </w:rPr>
        <w:t>2.3.3.2.1 ORGANIGRAMA            Figura 2.4: Organigrama Jurí</w:t>
      </w:r>
      <w:r>
        <w:rPr>
          <w:b/>
          <w:bCs/>
        </w:rPr>
        <w:t xml:space="preserve">dico Regulatorio </w:t>
      </w:r>
    </w:p>
    <w:p w:rsidR="00000000" w:rsidRDefault="00704A83">
      <w:pPr>
        <w:pStyle w:val="Default"/>
        <w:spacing w:after="280"/>
        <w:jc w:val="center"/>
        <w:rPr>
          <w:color w:val="auto"/>
        </w:rPr>
      </w:pPr>
      <w:r>
        <w:rPr>
          <w:noProof/>
          <w:color w:val="auto"/>
        </w:rPr>
        <w:drawing>
          <wp:inline distT="0" distB="0" distL="0" distR="0">
            <wp:extent cx="5269865" cy="2887345"/>
            <wp:effectExtent l="19050" t="0" r="698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srcRect/>
                    <a:stretch>
                      <a:fillRect/>
                    </a:stretch>
                  </pic:blipFill>
                  <pic:spPr bwMode="auto">
                    <a:xfrm>
                      <a:off x="0" y="0"/>
                      <a:ext cx="5269865" cy="2887345"/>
                    </a:xfrm>
                    <a:prstGeom prst="rect">
                      <a:avLst/>
                    </a:prstGeom>
                    <a:noFill/>
                    <a:ln w="9525">
                      <a:noFill/>
                      <a:miter lim="800000"/>
                      <a:headEnd/>
                      <a:tailEnd/>
                    </a:ln>
                  </pic:spPr>
                </pic:pic>
              </a:graphicData>
            </a:graphic>
          </wp:inline>
        </w:drawing>
      </w:r>
    </w:p>
    <w:p w:rsidR="00000000" w:rsidRDefault="00912943">
      <w:pPr>
        <w:pStyle w:val="CM121"/>
        <w:jc w:val="center"/>
        <w:rPr>
          <w:sz w:val="18"/>
          <w:szCs w:val="18"/>
        </w:rPr>
      </w:pPr>
      <w:r>
        <w:rPr>
          <w:b/>
          <w:bCs/>
          <w:sz w:val="18"/>
          <w:szCs w:val="18"/>
        </w:rPr>
        <w:t>Fuente:</w:t>
      </w:r>
      <w:r>
        <w:rPr>
          <w:sz w:val="18"/>
          <w:szCs w:val="18"/>
        </w:rPr>
        <w:t xml:space="preserve"> Manual de Organización General – Empresa de Telecomunicaciones </w:t>
      </w:r>
    </w:p>
    <w:p w:rsidR="00000000" w:rsidRDefault="00912943">
      <w:pPr>
        <w:pStyle w:val="CM23"/>
        <w:jc w:val="both"/>
      </w:pPr>
      <w:r>
        <w:rPr>
          <w:b/>
          <w:bCs/>
        </w:rPr>
        <w:t xml:space="preserve">2.3.3.2.2 MISIÓN </w:t>
      </w:r>
    </w:p>
    <w:p w:rsidR="00000000" w:rsidRDefault="00912943">
      <w:pPr>
        <w:pStyle w:val="CM24"/>
        <w:ind w:firstLine="283"/>
        <w:jc w:val="both"/>
      </w:pPr>
      <w:r>
        <w:t>Prestar asesoría jurídica a la compañía dentro del giro ordinario de su nego</w:t>
      </w:r>
      <w:r>
        <w:t xml:space="preserve">cio, garantizando que las actuaciones de la Empresa de Telecomunicaciones y sus representantes se encuentren ajustadas a la normatividad legal ecuatoriana. Así </w:t>
      </w:r>
      <w:r>
        <w:lastRenderedPageBreak/>
        <w:t>mismo, velar por el cumplimiento de los derechos y obligaciones que emanan del Contrato de Conce</w:t>
      </w:r>
      <w:r>
        <w:t xml:space="preserve">sión, a través del seguimiento de la actividad regulatoria de vigilancia y control de las autoridades de telecomunicaciones en el país. </w:t>
      </w:r>
    </w:p>
    <w:p w:rsidR="00000000" w:rsidRDefault="00912943">
      <w:pPr>
        <w:pStyle w:val="CM31"/>
      </w:pPr>
      <w:r>
        <w:rPr>
          <w:b/>
          <w:bCs/>
        </w:rPr>
        <w:t xml:space="preserve">2.3.3.3 SISTEMAS </w:t>
      </w:r>
    </w:p>
    <w:p w:rsidR="00000000" w:rsidRDefault="00912943">
      <w:pPr>
        <w:pStyle w:val="CM118"/>
        <w:spacing w:line="553" w:lineRule="atLeast"/>
        <w:ind w:left="2560" w:hanging="2560"/>
      </w:pPr>
      <w:r>
        <w:rPr>
          <w:b/>
          <w:bCs/>
        </w:rPr>
        <w:t xml:space="preserve">2.3.3.3.1 ORGANIGRAMA            Figura 2.5: Organigrama Sistemas </w:t>
      </w:r>
    </w:p>
    <w:p w:rsidR="00000000" w:rsidRDefault="00704A83">
      <w:pPr>
        <w:pStyle w:val="Default"/>
        <w:spacing w:after="280"/>
        <w:jc w:val="center"/>
        <w:rPr>
          <w:color w:val="auto"/>
        </w:rPr>
      </w:pPr>
      <w:r>
        <w:rPr>
          <w:noProof/>
          <w:color w:val="auto"/>
        </w:rPr>
        <w:drawing>
          <wp:inline distT="0" distB="0" distL="0" distR="0">
            <wp:extent cx="5269865" cy="1636395"/>
            <wp:effectExtent l="19050" t="0" r="698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srcRect/>
                    <a:stretch>
                      <a:fillRect/>
                    </a:stretch>
                  </pic:blipFill>
                  <pic:spPr bwMode="auto">
                    <a:xfrm>
                      <a:off x="0" y="0"/>
                      <a:ext cx="5269865" cy="1636395"/>
                    </a:xfrm>
                    <a:prstGeom prst="rect">
                      <a:avLst/>
                    </a:prstGeom>
                    <a:noFill/>
                    <a:ln w="9525">
                      <a:noFill/>
                      <a:miter lim="800000"/>
                      <a:headEnd/>
                      <a:tailEnd/>
                    </a:ln>
                  </pic:spPr>
                </pic:pic>
              </a:graphicData>
            </a:graphic>
          </wp:inline>
        </w:drawing>
      </w:r>
    </w:p>
    <w:p w:rsidR="00000000" w:rsidRDefault="00912943">
      <w:pPr>
        <w:pStyle w:val="CM126"/>
        <w:jc w:val="center"/>
        <w:rPr>
          <w:sz w:val="18"/>
          <w:szCs w:val="18"/>
        </w:rPr>
      </w:pPr>
      <w:r>
        <w:rPr>
          <w:b/>
          <w:bCs/>
          <w:sz w:val="18"/>
          <w:szCs w:val="18"/>
        </w:rPr>
        <w:t>Fuente:</w:t>
      </w:r>
      <w:r>
        <w:rPr>
          <w:sz w:val="18"/>
          <w:szCs w:val="18"/>
        </w:rPr>
        <w:t xml:space="preserve"> Manual de Organización General – Empresa de Telecomunicaciones </w:t>
      </w:r>
    </w:p>
    <w:p w:rsidR="00000000" w:rsidRDefault="00912943">
      <w:pPr>
        <w:pStyle w:val="CM23"/>
        <w:jc w:val="both"/>
      </w:pPr>
      <w:r>
        <w:rPr>
          <w:b/>
          <w:bCs/>
        </w:rPr>
        <w:t xml:space="preserve">2.3.3.3.2 MISIÓN </w:t>
      </w:r>
    </w:p>
    <w:p w:rsidR="00000000" w:rsidRDefault="00912943">
      <w:pPr>
        <w:pStyle w:val="CM24"/>
        <w:ind w:firstLine="283"/>
        <w:jc w:val="both"/>
      </w:pPr>
      <w:r>
        <w:t>Proveer servicios de calidad, confiables y eficientes, dirigidos al apoyo de los objetivos empresariales, basados en un claro eq</w:t>
      </w:r>
      <w:r>
        <w:t>uilibrio en el costo/beneficio. Impulsar el desarrollo de las herramientas de tecnología de información de la Empresa de Telecomunicaciones, garantizando el uso adecuado de los recursos y su orientación, al proveer servicios que generen satisfacción en nue</w:t>
      </w:r>
      <w:r>
        <w:t xml:space="preserve">stros clientes internos y externos. </w:t>
      </w:r>
    </w:p>
    <w:p w:rsidR="00000000" w:rsidRDefault="00912943">
      <w:pPr>
        <w:pStyle w:val="CM31"/>
      </w:pPr>
      <w:r>
        <w:rPr>
          <w:b/>
          <w:bCs/>
        </w:rPr>
        <w:t xml:space="preserve">2.3.3.4 COMERCIAL </w:t>
      </w:r>
    </w:p>
    <w:p w:rsidR="00000000" w:rsidRDefault="00912943">
      <w:pPr>
        <w:pStyle w:val="CM114"/>
        <w:spacing w:line="553" w:lineRule="atLeast"/>
        <w:ind w:left="2505" w:hanging="2505"/>
      </w:pPr>
      <w:r>
        <w:rPr>
          <w:b/>
          <w:bCs/>
        </w:rPr>
        <w:t xml:space="preserve">2.3.3.4.1 ORGANIGRAMA            Figura 2.6: Organigrama Comercial </w:t>
      </w:r>
    </w:p>
    <w:p w:rsidR="00000000" w:rsidRDefault="00704A83">
      <w:pPr>
        <w:pStyle w:val="Default"/>
        <w:spacing w:after="280"/>
        <w:jc w:val="center"/>
        <w:rPr>
          <w:color w:val="auto"/>
        </w:rPr>
      </w:pPr>
      <w:r>
        <w:rPr>
          <w:noProof/>
          <w:color w:val="auto"/>
        </w:rPr>
        <w:lastRenderedPageBreak/>
        <w:drawing>
          <wp:inline distT="0" distB="0" distL="0" distR="0">
            <wp:extent cx="5269865" cy="1732280"/>
            <wp:effectExtent l="19050" t="0" r="698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srcRect/>
                    <a:stretch>
                      <a:fillRect/>
                    </a:stretch>
                  </pic:blipFill>
                  <pic:spPr bwMode="auto">
                    <a:xfrm>
                      <a:off x="0" y="0"/>
                      <a:ext cx="5269865" cy="1732280"/>
                    </a:xfrm>
                    <a:prstGeom prst="rect">
                      <a:avLst/>
                    </a:prstGeom>
                    <a:noFill/>
                    <a:ln w="9525">
                      <a:noFill/>
                      <a:miter lim="800000"/>
                      <a:headEnd/>
                      <a:tailEnd/>
                    </a:ln>
                  </pic:spPr>
                </pic:pic>
              </a:graphicData>
            </a:graphic>
          </wp:inline>
        </w:drawing>
      </w:r>
    </w:p>
    <w:p w:rsidR="00000000" w:rsidRDefault="00912943">
      <w:pPr>
        <w:pStyle w:val="CM126"/>
        <w:jc w:val="center"/>
        <w:rPr>
          <w:sz w:val="18"/>
          <w:szCs w:val="18"/>
        </w:rPr>
      </w:pPr>
      <w:r>
        <w:rPr>
          <w:b/>
          <w:bCs/>
          <w:sz w:val="18"/>
          <w:szCs w:val="18"/>
        </w:rPr>
        <w:t>Fuente:</w:t>
      </w:r>
      <w:r>
        <w:rPr>
          <w:sz w:val="18"/>
          <w:szCs w:val="18"/>
        </w:rPr>
        <w:t xml:space="preserve"> Manual de Organización General – Empresa de Telecomu</w:t>
      </w:r>
      <w:r>
        <w:rPr>
          <w:sz w:val="18"/>
          <w:szCs w:val="18"/>
        </w:rPr>
        <w:t xml:space="preserve">nicaciones </w:t>
      </w:r>
    </w:p>
    <w:p w:rsidR="00000000" w:rsidRDefault="00912943">
      <w:pPr>
        <w:pStyle w:val="CM23"/>
        <w:jc w:val="both"/>
      </w:pPr>
      <w:r>
        <w:rPr>
          <w:b/>
          <w:bCs/>
        </w:rPr>
        <w:t xml:space="preserve">2.3.3.4.2 MISIÓN </w:t>
      </w:r>
    </w:p>
    <w:p w:rsidR="00000000" w:rsidRDefault="00912943">
      <w:pPr>
        <w:pStyle w:val="CM23"/>
        <w:jc w:val="both"/>
      </w:pPr>
      <w:r>
        <w:t>Ser la mayor fuente de generación de ingresos para la organización, promoviendo tanto en los clientes de los mercados actuales como de los nuevos, la mezcla de productos y servicios de la organización, a través de todos los ca</w:t>
      </w:r>
      <w:r>
        <w:t xml:space="preserve">nales; así como desarrollando relaciones comerciales estables y eficientes que permitan continuamente superar las expectativas en los resultados e incrementar la base de usuarios y su fidelización. </w:t>
      </w:r>
    </w:p>
    <w:p w:rsidR="00000000" w:rsidRDefault="00912943">
      <w:pPr>
        <w:pStyle w:val="CM31"/>
      </w:pPr>
      <w:r>
        <w:rPr>
          <w:b/>
          <w:bCs/>
        </w:rPr>
        <w:t xml:space="preserve">2.3.3.5 SERVICIOS AL CLIENTE Y OPERACIONES </w:t>
      </w:r>
    </w:p>
    <w:p w:rsidR="00000000" w:rsidRDefault="00912943">
      <w:pPr>
        <w:pStyle w:val="CM118"/>
        <w:spacing w:line="553" w:lineRule="atLeast"/>
        <w:ind w:left="1233" w:hanging="1232"/>
      </w:pPr>
      <w:r>
        <w:rPr>
          <w:b/>
          <w:bCs/>
        </w:rPr>
        <w:t>2.3.3.5.1 ORG</w:t>
      </w:r>
      <w:r>
        <w:rPr>
          <w:b/>
          <w:bCs/>
        </w:rPr>
        <w:t xml:space="preserve">ANIGRAMA            Figura 2.7: Organigrama Servicio al cliente y operaciones </w:t>
      </w:r>
    </w:p>
    <w:p w:rsidR="00000000" w:rsidRDefault="00704A83">
      <w:pPr>
        <w:pStyle w:val="Default"/>
        <w:spacing w:after="280"/>
        <w:jc w:val="center"/>
        <w:rPr>
          <w:color w:val="auto"/>
        </w:rPr>
      </w:pPr>
      <w:r>
        <w:rPr>
          <w:noProof/>
          <w:color w:val="auto"/>
        </w:rPr>
        <w:lastRenderedPageBreak/>
        <w:drawing>
          <wp:inline distT="0" distB="0" distL="0" distR="0">
            <wp:extent cx="5269865" cy="2911475"/>
            <wp:effectExtent l="19050" t="0" r="698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srcRect/>
                    <a:stretch>
                      <a:fillRect/>
                    </a:stretch>
                  </pic:blipFill>
                  <pic:spPr bwMode="auto">
                    <a:xfrm>
                      <a:off x="0" y="0"/>
                      <a:ext cx="5269865" cy="2911475"/>
                    </a:xfrm>
                    <a:prstGeom prst="rect">
                      <a:avLst/>
                    </a:prstGeom>
                    <a:noFill/>
                    <a:ln w="9525">
                      <a:noFill/>
                      <a:miter lim="800000"/>
                      <a:headEnd/>
                      <a:tailEnd/>
                    </a:ln>
                  </pic:spPr>
                </pic:pic>
              </a:graphicData>
            </a:graphic>
          </wp:inline>
        </w:drawing>
      </w:r>
    </w:p>
    <w:p w:rsidR="00000000" w:rsidRDefault="00912943">
      <w:pPr>
        <w:pStyle w:val="CM121"/>
        <w:jc w:val="center"/>
        <w:rPr>
          <w:sz w:val="18"/>
          <w:szCs w:val="18"/>
        </w:rPr>
      </w:pPr>
      <w:r>
        <w:rPr>
          <w:b/>
          <w:bCs/>
          <w:sz w:val="18"/>
          <w:szCs w:val="18"/>
        </w:rPr>
        <w:t>Fuente:</w:t>
      </w:r>
      <w:r>
        <w:rPr>
          <w:sz w:val="18"/>
          <w:szCs w:val="18"/>
        </w:rPr>
        <w:t xml:space="preserve"> Manual de Organización General – Empresa de Telecomunicaciones </w:t>
      </w:r>
    </w:p>
    <w:p w:rsidR="00000000" w:rsidRDefault="00912943">
      <w:pPr>
        <w:pStyle w:val="CM23"/>
        <w:jc w:val="both"/>
      </w:pPr>
      <w:r>
        <w:rPr>
          <w:b/>
          <w:bCs/>
        </w:rPr>
        <w:t xml:space="preserve">2.3.3.5.2 MISIÓN </w:t>
      </w:r>
    </w:p>
    <w:p w:rsidR="00000000" w:rsidRDefault="00912943">
      <w:pPr>
        <w:pStyle w:val="CM24"/>
        <w:ind w:firstLine="283"/>
        <w:jc w:val="both"/>
      </w:pPr>
      <w:r>
        <w:t>Garantizar el liderazgo en el servicio a los clientes y el continuo crecimiento de la empresa implementando soluciones innovadoras</w:t>
      </w:r>
      <w:r>
        <w:t xml:space="preserve"> que promuevan satisfacción, fidelidad e incrementen nuestra participación de mercado, brindando además un proceso ágil y seguro de crédito que mantenga una gestión de recuperación que permita garantizar los niveles de rentabilidad establecidos </w:t>
      </w:r>
    </w:p>
    <w:p w:rsidR="00000000" w:rsidRDefault="00912943">
      <w:pPr>
        <w:pStyle w:val="CM31"/>
      </w:pPr>
      <w:r>
        <w:rPr>
          <w:b/>
          <w:bCs/>
        </w:rPr>
        <w:t>2.3.3.6 TÉ</w:t>
      </w:r>
      <w:r>
        <w:rPr>
          <w:b/>
          <w:bCs/>
        </w:rPr>
        <w:t xml:space="preserve">CNICO </w:t>
      </w:r>
    </w:p>
    <w:p w:rsidR="00000000" w:rsidRDefault="00912943">
      <w:pPr>
        <w:pStyle w:val="CM118"/>
        <w:spacing w:line="553" w:lineRule="atLeast"/>
        <w:ind w:left="2633" w:hanging="2632"/>
      </w:pPr>
      <w:r>
        <w:rPr>
          <w:b/>
          <w:bCs/>
        </w:rPr>
        <w:t xml:space="preserve">2.3.3.6.1 ORGANIGRAMA            Figura 2.8: Organigrama Técnico </w:t>
      </w:r>
    </w:p>
    <w:p w:rsidR="00000000" w:rsidRDefault="00704A83">
      <w:pPr>
        <w:pStyle w:val="Default"/>
        <w:spacing w:after="280"/>
        <w:jc w:val="center"/>
        <w:rPr>
          <w:color w:val="auto"/>
        </w:rPr>
      </w:pPr>
      <w:r>
        <w:rPr>
          <w:noProof/>
          <w:color w:val="auto"/>
        </w:rPr>
        <w:drawing>
          <wp:inline distT="0" distB="0" distL="0" distR="0">
            <wp:extent cx="5269865" cy="1756410"/>
            <wp:effectExtent l="19050" t="0" r="698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
                    <a:srcRect/>
                    <a:stretch>
                      <a:fillRect/>
                    </a:stretch>
                  </pic:blipFill>
                  <pic:spPr bwMode="auto">
                    <a:xfrm>
                      <a:off x="0" y="0"/>
                      <a:ext cx="5269865" cy="1756410"/>
                    </a:xfrm>
                    <a:prstGeom prst="rect">
                      <a:avLst/>
                    </a:prstGeom>
                    <a:noFill/>
                    <a:ln w="9525">
                      <a:noFill/>
                      <a:miter lim="800000"/>
                      <a:headEnd/>
                      <a:tailEnd/>
                    </a:ln>
                  </pic:spPr>
                </pic:pic>
              </a:graphicData>
            </a:graphic>
          </wp:inline>
        </w:drawing>
      </w:r>
    </w:p>
    <w:p w:rsidR="00000000" w:rsidRDefault="00912943">
      <w:pPr>
        <w:pStyle w:val="CM126"/>
        <w:jc w:val="center"/>
        <w:rPr>
          <w:sz w:val="18"/>
          <w:szCs w:val="18"/>
        </w:rPr>
      </w:pPr>
      <w:r>
        <w:rPr>
          <w:b/>
          <w:bCs/>
          <w:sz w:val="18"/>
          <w:szCs w:val="18"/>
        </w:rPr>
        <w:lastRenderedPageBreak/>
        <w:t>Fuente:</w:t>
      </w:r>
      <w:r>
        <w:rPr>
          <w:sz w:val="18"/>
          <w:szCs w:val="18"/>
        </w:rPr>
        <w:t xml:space="preserve"> Manual de Organización General – Empresa de Telecomunicaciones </w:t>
      </w:r>
    </w:p>
    <w:p w:rsidR="00000000" w:rsidRDefault="00912943">
      <w:pPr>
        <w:pStyle w:val="CM23"/>
        <w:jc w:val="both"/>
      </w:pPr>
      <w:r>
        <w:rPr>
          <w:b/>
          <w:bCs/>
        </w:rPr>
        <w:t xml:space="preserve">2.3.3.6.2 MISIÓN </w:t>
      </w:r>
    </w:p>
    <w:p w:rsidR="00000000" w:rsidRDefault="00912943">
      <w:pPr>
        <w:pStyle w:val="CM22"/>
        <w:ind w:firstLine="358"/>
        <w:jc w:val="both"/>
      </w:pPr>
      <w:r>
        <w:t>Sustentar el crecimi</w:t>
      </w:r>
      <w:r>
        <w:t xml:space="preserve">ento del negocio (clientes) mediante la adecuada administración de la cobertura de servicios, a través de un constante monitoreo, operación, mantenimiento e instalación de nuevas infraestructuras (celdas). </w:t>
      </w:r>
    </w:p>
    <w:p w:rsidR="00000000" w:rsidRDefault="00912943">
      <w:pPr>
        <w:pStyle w:val="CM31"/>
      </w:pPr>
      <w:r>
        <w:rPr>
          <w:b/>
          <w:bCs/>
        </w:rPr>
        <w:t xml:space="preserve">2.3.3.7 FINANCIERO – ADMINISTRATIVO </w:t>
      </w:r>
    </w:p>
    <w:p w:rsidR="00000000" w:rsidRDefault="00912943">
      <w:pPr>
        <w:pStyle w:val="CM118"/>
        <w:spacing w:line="553" w:lineRule="atLeast"/>
        <w:ind w:left="1605" w:hanging="1605"/>
      </w:pPr>
      <w:r>
        <w:rPr>
          <w:b/>
          <w:bCs/>
        </w:rPr>
        <w:t>2.3.3.7.1</w:t>
      </w:r>
      <w:r>
        <w:rPr>
          <w:b/>
          <w:bCs/>
        </w:rPr>
        <w:t xml:space="preserve"> ORGANIGRAMA            Figura 2.9: Organigrama Financiero Administrativo </w:t>
      </w:r>
    </w:p>
    <w:p w:rsidR="00000000" w:rsidRDefault="00704A83">
      <w:pPr>
        <w:pStyle w:val="Default"/>
        <w:spacing w:after="280"/>
        <w:jc w:val="center"/>
        <w:rPr>
          <w:color w:val="auto"/>
        </w:rPr>
      </w:pPr>
      <w:r>
        <w:rPr>
          <w:noProof/>
          <w:color w:val="auto"/>
        </w:rPr>
        <w:drawing>
          <wp:inline distT="0" distB="0" distL="0" distR="0">
            <wp:extent cx="5269865" cy="1660525"/>
            <wp:effectExtent l="19050" t="0" r="698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a:srcRect/>
                    <a:stretch>
                      <a:fillRect/>
                    </a:stretch>
                  </pic:blipFill>
                  <pic:spPr bwMode="auto">
                    <a:xfrm>
                      <a:off x="0" y="0"/>
                      <a:ext cx="5269865" cy="1660525"/>
                    </a:xfrm>
                    <a:prstGeom prst="rect">
                      <a:avLst/>
                    </a:prstGeom>
                    <a:noFill/>
                    <a:ln w="9525">
                      <a:noFill/>
                      <a:miter lim="800000"/>
                      <a:headEnd/>
                      <a:tailEnd/>
                    </a:ln>
                  </pic:spPr>
                </pic:pic>
              </a:graphicData>
            </a:graphic>
          </wp:inline>
        </w:drawing>
      </w:r>
    </w:p>
    <w:p w:rsidR="00000000" w:rsidRDefault="00912943">
      <w:pPr>
        <w:pStyle w:val="CM121"/>
        <w:jc w:val="center"/>
        <w:rPr>
          <w:sz w:val="18"/>
          <w:szCs w:val="18"/>
        </w:rPr>
      </w:pPr>
      <w:r>
        <w:rPr>
          <w:b/>
          <w:bCs/>
          <w:sz w:val="18"/>
          <w:szCs w:val="18"/>
        </w:rPr>
        <w:t>Fuente:</w:t>
      </w:r>
      <w:r>
        <w:rPr>
          <w:sz w:val="18"/>
          <w:szCs w:val="18"/>
        </w:rPr>
        <w:t xml:space="preserve"> Manual de Organización General – Empresa de Telecomunicaciones </w:t>
      </w:r>
    </w:p>
    <w:p w:rsidR="00000000" w:rsidRDefault="00912943">
      <w:pPr>
        <w:pStyle w:val="CM23"/>
        <w:jc w:val="both"/>
      </w:pPr>
      <w:r>
        <w:rPr>
          <w:b/>
          <w:bCs/>
        </w:rPr>
        <w:t xml:space="preserve">2.3.3.7.2 MISIÓN </w:t>
      </w:r>
    </w:p>
    <w:p w:rsidR="00000000" w:rsidRDefault="00912943">
      <w:pPr>
        <w:pStyle w:val="CM22"/>
        <w:ind w:firstLine="358"/>
        <w:jc w:val="both"/>
      </w:pPr>
      <w:r>
        <w:t>Garantizar una ade</w:t>
      </w:r>
      <w:r>
        <w:t>cuada administración, optimización y uso de los recursos humanos, materiales y financieros generados, a través de la instrumentación de procesos y controles administrativos, financieros y operativos eficaces y eficientes que coadyuven a la generación creci</w:t>
      </w:r>
      <w:r>
        <w:t xml:space="preserve">ente de valor en la prestación de los servicios de Telecomunicaciones que ofrecemos, superando las expectativas de inversionistas, empleados, clientes y proveedores </w:t>
      </w:r>
    </w:p>
    <w:p w:rsidR="00000000" w:rsidRDefault="00912943">
      <w:pPr>
        <w:pStyle w:val="CM31"/>
      </w:pPr>
      <w:r>
        <w:rPr>
          <w:b/>
          <w:bCs/>
        </w:rPr>
        <w:lastRenderedPageBreak/>
        <w:t xml:space="preserve">2.3.3.8 RECURSOS HUMANOS </w:t>
      </w:r>
    </w:p>
    <w:p w:rsidR="00000000" w:rsidRDefault="00912943">
      <w:pPr>
        <w:pStyle w:val="CM118"/>
        <w:spacing w:line="553" w:lineRule="atLeast"/>
        <w:ind w:left="1908" w:hanging="1907"/>
      </w:pPr>
      <w:r>
        <w:rPr>
          <w:b/>
          <w:bCs/>
        </w:rPr>
        <w:t>2.3.3.8.1 ORGANIGRAMA            Figura 2.10: Organigrama Recurs</w:t>
      </w:r>
      <w:r>
        <w:rPr>
          <w:b/>
          <w:bCs/>
        </w:rPr>
        <w:t xml:space="preserve">os Humanos </w:t>
      </w:r>
    </w:p>
    <w:p w:rsidR="00000000" w:rsidRDefault="00704A83">
      <w:pPr>
        <w:pStyle w:val="Default"/>
        <w:spacing w:after="280"/>
        <w:jc w:val="center"/>
        <w:rPr>
          <w:color w:val="auto"/>
        </w:rPr>
      </w:pPr>
      <w:r>
        <w:rPr>
          <w:noProof/>
          <w:color w:val="auto"/>
        </w:rPr>
        <w:drawing>
          <wp:inline distT="0" distB="0" distL="0" distR="0">
            <wp:extent cx="5269865" cy="2767330"/>
            <wp:effectExtent l="19050" t="0" r="698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a:srcRect/>
                    <a:stretch>
                      <a:fillRect/>
                    </a:stretch>
                  </pic:blipFill>
                  <pic:spPr bwMode="auto">
                    <a:xfrm>
                      <a:off x="0" y="0"/>
                      <a:ext cx="5269865" cy="2767330"/>
                    </a:xfrm>
                    <a:prstGeom prst="rect">
                      <a:avLst/>
                    </a:prstGeom>
                    <a:noFill/>
                    <a:ln w="9525">
                      <a:noFill/>
                      <a:miter lim="800000"/>
                      <a:headEnd/>
                      <a:tailEnd/>
                    </a:ln>
                  </pic:spPr>
                </pic:pic>
              </a:graphicData>
            </a:graphic>
          </wp:inline>
        </w:drawing>
      </w:r>
    </w:p>
    <w:p w:rsidR="00000000" w:rsidRDefault="00912943">
      <w:pPr>
        <w:pStyle w:val="CM121"/>
        <w:jc w:val="center"/>
        <w:rPr>
          <w:sz w:val="18"/>
          <w:szCs w:val="18"/>
        </w:rPr>
      </w:pPr>
      <w:r>
        <w:rPr>
          <w:b/>
          <w:bCs/>
          <w:sz w:val="18"/>
          <w:szCs w:val="18"/>
        </w:rPr>
        <w:t>Fuente:</w:t>
      </w:r>
      <w:r>
        <w:rPr>
          <w:sz w:val="18"/>
          <w:szCs w:val="18"/>
        </w:rPr>
        <w:t xml:space="preserve"> Manual de Organización General – Empresa de Telecomunicaciones </w:t>
      </w:r>
    </w:p>
    <w:p w:rsidR="00000000" w:rsidRDefault="00912943">
      <w:pPr>
        <w:pStyle w:val="CM23"/>
        <w:jc w:val="both"/>
      </w:pPr>
      <w:r>
        <w:rPr>
          <w:b/>
          <w:bCs/>
        </w:rPr>
        <w:t xml:space="preserve">2.3.3.8.2 MISIÓN </w:t>
      </w:r>
    </w:p>
    <w:p w:rsidR="00000000" w:rsidRDefault="00912943">
      <w:pPr>
        <w:pStyle w:val="CM22"/>
        <w:ind w:firstLine="358"/>
        <w:jc w:val="both"/>
      </w:pPr>
      <w:r>
        <w:t xml:space="preserve">Contribuir con la Presidencia Ejecutiva en la construcción de una empresa eficiente y productiva que cuente con un recurso idóneo </w:t>
      </w:r>
      <w:r>
        <w:t xml:space="preserve">que garantice una operación y un servicio de clase mundial </w:t>
      </w:r>
    </w:p>
    <w:p w:rsidR="00000000" w:rsidRDefault="00912943">
      <w:pPr>
        <w:pStyle w:val="CM23"/>
        <w:jc w:val="both"/>
      </w:pPr>
      <w:r>
        <w:rPr>
          <w:b/>
          <w:bCs/>
        </w:rPr>
        <w:t xml:space="preserve">2.4 CENTROS DE NEGOCIOS </w:t>
      </w:r>
    </w:p>
    <w:p w:rsidR="00000000" w:rsidRDefault="00912943">
      <w:pPr>
        <w:pStyle w:val="CM22"/>
        <w:ind w:firstLine="358"/>
        <w:jc w:val="both"/>
      </w:pPr>
      <w:r>
        <w:t xml:space="preserve">Los centros de negocios son las oficinas físicas donde se desarrollan actividades de negocios (servicio, ventas, distribución) y que representan ingresos para la empresa, </w:t>
      </w:r>
      <w:r>
        <w:t xml:space="preserve">y es donde se encuentra ubicados áreas de negocios o de soporte al negocio, en la actualidad se tienen los siguientes tipo de centros de negocios: </w:t>
      </w:r>
    </w:p>
    <w:p w:rsidR="00000000" w:rsidRDefault="00912943">
      <w:pPr>
        <w:pStyle w:val="Default"/>
        <w:numPr>
          <w:ilvl w:val="0"/>
          <w:numId w:val="7"/>
        </w:numPr>
        <w:rPr>
          <w:color w:val="auto"/>
        </w:rPr>
      </w:pPr>
      <w:r>
        <w:rPr>
          <w:color w:val="auto"/>
        </w:rPr>
        <w:t xml:space="preserve">Centros de Atención al Cliente (CAC´s). </w:t>
      </w:r>
    </w:p>
    <w:p w:rsidR="00000000" w:rsidRDefault="00912943">
      <w:pPr>
        <w:pStyle w:val="Default"/>
        <w:numPr>
          <w:ilvl w:val="0"/>
          <w:numId w:val="7"/>
        </w:numPr>
        <w:rPr>
          <w:color w:val="auto"/>
        </w:rPr>
      </w:pPr>
      <w:r>
        <w:rPr>
          <w:color w:val="auto"/>
        </w:rPr>
        <w:lastRenderedPageBreak/>
        <w:t xml:space="preserve">Centros de Atención al Distribuidor (CAD´s). </w:t>
      </w:r>
    </w:p>
    <w:p w:rsidR="00000000" w:rsidRDefault="00912943">
      <w:pPr>
        <w:pStyle w:val="Default"/>
        <w:numPr>
          <w:ilvl w:val="0"/>
          <w:numId w:val="7"/>
        </w:numPr>
        <w:rPr>
          <w:color w:val="auto"/>
        </w:rPr>
      </w:pPr>
      <w:r>
        <w:rPr>
          <w:color w:val="auto"/>
        </w:rPr>
        <w:t>Centro de Atención Te</w:t>
      </w:r>
      <w:r>
        <w:rPr>
          <w:color w:val="auto"/>
        </w:rPr>
        <w:t xml:space="preserve">lefónica (Contac Center). </w:t>
      </w:r>
    </w:p>
    <w:p w:rsidR="00000000" w:rsidRDefault="00912943">
      <w:pPr>
        <w:pStyle w:val="Default"/>
        <w:numPr>
          <w:ilvl w:val="0"/>
          <w:numId w:val="7"/>
        </w:numPr>
        <w:rPr>
          <w:color w:val="auto"/>
        </w:rPr>
      </w:pPr>
      <w:r>
        <w:rPr>
          <w:color w:val="auto"/>
        </w:rPr>
        <w:t xml:space="preserve">Centros de Ventas </w:t>
      </w:r>
    </w:p>
    <w:p w:rsidR="00000000" w:rsidRDefault="00912943">
      <w:pPr>
        <w:pStyle w:val="Default"/>
        <w:rPr>
          <w:color w:val="auto"/>
        </w:rPr>
      </w:pPr>
    </w:p>
    <w:p w:rsidR="00000000" w:rsidRDefault="00912943">
      <w:pPr>
        <w:pStyle w:val="CM23"/>
        <w:jc w:val="both"/>
      </w:pPr>
      <w:r>
        <w:rPr>
          <w:b/>
          <w:bCs/>
        </w:rPr>
        <w:t xml:space="preserve">2.4.1 CENTROS DE ATENCION AL CLIENTE </w:t>
      </w:r>
    </w:p>
    <w:p w:rsidR="00000000" w:rsidRDefault="00912943">
      <w:pPr>
        <w:pStyle w:val="CM24"/>
        <w:ind w:firstLine="283"/>
        <w:jc w:val="both"/>
      </w:pPr>
      <w:r>
        <w:t>Con el propósito de tener una estructura organizacional eficiente que nos permita brindar una atención de calidad, se ha clasificado a los Centros de Atención al Cliente (</w:t>
      </w:r>
      <w:r>
        <w:t>CAC’s) en tres tipos, clasificación que tiene como finalidad mantener la capacidad instalada necesaria para cubrir la demanda de nuestros clientes con relación al volumen operacional y negocio generado, así como a las expectativas de crecimiento del sector</w:t>
      </w:r>
      <w:r>
        <w:t xml:space="preserve">. </w:t>
      </w:r>
    </w:p>
    <w:p w:rsidR="00000000" w:rsidRDefault="00912943">
      <w:pPr>
        <w:pStyle w:val="CM24"/>
        <w:ind w:firstLine="283"/>
        <w:jc w:val="both"/>
      </w:pPr>
      <w:r>
        <w:t xml:space="preserve">Actualmente se manejan los siguientes criterios para calificar un CAC: </w:t>
      </w:r>
    </w:p>
    <w:p w:rsidR="00000000" w:rsidRDefault="00912943">
      <w:pPr>
        <w:pStyle w:val="Default"/>
        <w:numPr>
          <w:ilvl w:val="0"/>
          <w:numId w:val="8"/>
        </w:numPr>
        <w:rPr>
          <w:color w:val="auto"/>
        </w:rPr>
      </w:pPr>
      <w:r>
        <w:rPr>
          <w:color w:val="auto"/>
        </w:rPr>
        <w:t xml:space="preserve">Aporte de Ventas sobre el Total Regional. </w:t>
      </w:r>
    </w:p>
    <w:p w:rsidR="00000000" w:rsidRDefault="00912943">
      <w:pPr>
        <w:pStyle w:val="Default"/>
        <w:numPr>
          <w:ilvl w:val="0"/>
          <w:numId w:val="8"/>
        </w:numPr>
        <w:rPr>
          <w:color w:val="auto"/>
        </w:rPr>
      </w:pPr>
      <w:r>
        <w:rPr>
          <w:color w:val="auto"/>
        </w:rPr>
        <w:t xml:space="preserve">Porcentaje de Visitas sobre el Total de la Región. </w:t>
      </w:r>
    </w:p>
    <w:p w:rsidR="00000000" w:rsidRDefault="00912943">
      <w:pPr>
        <w:pStyle w:val="Default"/>
        <w:numPr>
          <w:ilvl w:val="0"/>
          <w:numId w:val="8"/>
        </w:numPr>
        <w:rPr>
          <w:color w:val="auto"/>
        </w:rPr>
      </w:pPr>
      <w:r>
        <w:rPr>
          <w:color w:val="auto"/>
        </w:rPr>
        <w:t xml:space="preserve">Cantidad de Personal del CAC. </w:t>
      </w:r>
    </w:p>
    <w:p w:rsidR="00000000" w:rsidRDefault="00912943">
      <w:pPr>
        <w:pStyle w:val="Default"/>
        <w:rPr>
          <w:color w:val="auto"/>
        </w:rPr>
      </w:pPr>
    </w:p>
    <w:p w:rsidR="00000000" w:rsidRDefault="00912943">
      <w:pPr>
        <w:pStyle w:val="CM24"/>
        <w:ind w:firstLine="283"/>
        <w:jc w:val="both"/>
      </w:pPr>
      <w:r>
        <w:t xml:space="preserve">Los casos de Cac´s que manejan un PAD y el CAC que se </w:t>
      </w:r>
      <w:r>
        <w:t xml:space="preserve">encuentre en la Matriz se elevarán al tipo inmediatamente superior al obtenido de acuerdo a los puntajes. </w:t>
      </w:r>
    </w:p>
    <w:p w:rsidR="00000000" w:rsidRDefault="00912943">
      <w:pPr>
        <w:pStyle w:val="CM121"/>
        <w:spacing w:line="553" w:lineRule="atLeast"/>
        <w:jc w:val="center"/>
      </w:pPr>
      <w:r>
        <w:rPr>
          <w:b/>
          <w:bCs/>
        </w:rPr>
        <w:t xml:space="preserve">Cuadro 2.1: CAC’s por tipo y tamaño </w:t>
      </w:r>
    </w:p>
    <w:p w:rsidR="00000000" w:rsidRDefault="00704A83">
      <w:pPr>
        <w:pStyle w:val="Default"/>
        <w:spacing w:after="260"/>
        <w:jc w:val="right"/>
        <w:rPr>
          <w:color w:val="auto"/>
        </w:rPr>
      </w:pPr>
      <w:r>
        <w:rPr>
          <w:noProof/>
          <w:color w:val="auto"/>
        </w:rPr>
        <w:lastRenderedPageBreak/>
        <w:drawing>
          <wp:inline distT="0" distB="0" distL="0" distR="0">
            <wp:extent cx="5269865" cy="4572000"/>
            <wp:effectExtent l="19050" t="0" r="698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a:srcRect/>
                    <a:stretch>
                      <a:fillRect/>
                    </a:stretch>
                  </pic:blipFill>
                  <pic:spPr bwMode="auto">
                    <a:xfrm>
                      <a:off x="0" y="0"/>
                      <a:ext cx="5269865" cy="4572000"/>
                    </a:xfrm>
                    <a:prstGeom prst="rect">
                      <a:avLst/>
                    </a:prstGeom>
                    <a:noFill/>
                    <a:ln w="9525">
                      <a:noFill/>
                      <a:miter lim="800000"/>
                      <a:headEnd/>
                      <a:tailEnd/>
                    </a:ln>
                  </pic:spPr>
                </pic:pic>
              </a:graphicData>
            </a:graphic>
          </wp:inline>
        </w:drawing>
      </w:r>
    </w:p>
    <w:p w:rsidR="00000000" w:rsidRDefault="00912943">
      <w:pPr>
        <w:pStyle w:val="CM1"/>
        <w:jc w:val="center"/>
        <w:rPr>
          <w:sz w:val="18"/>
          <w:szCs w:val="18"/>
        </w:rPr>
      </w:pPr>
      <w:r>
        <w:rPr>
          <w:b/>
          <w:bCs/>
          <w:sz w:val="18"/>
          <w:szCs w:val="18"/>
        </w:rPr>
        <w:t>Fuente:</w:t>
      </w:r>
      <w:r>
        <w:rPr>
          <w:sz w:val="18"/>
          <w:szCs w:val="18"/>
        </w:rPr>
        <w:t xml:space="preserve"> Manual de Organización General –</w:t>
      </w:r>
      <w:r>
        <w:rPr>
          <w:sz w:val="18"/>
          <w:szCs w:val="18"/>
        </w:rPr>
        <w:t xml:space="preserve"> Empresa de Telecomunicaciones </w:t>
      </w:r>
    </w:p>
    <w:p w:rsidR="00000000" w:rsidRDefault="00912943">
      <w:pPr>
        <w:pStyle w:val="CM23"/>
        <w:jc w:val="both"/>
      </w:pPr>
      <w:r>
        <w:rPr>
          <w:b/>
          <w:bCs/>
        </w:rPr>
        <w:t xml:space="preserve">2.4.2 CENTRO DE ATENCIÓN A DISTRIBUIDORES </w:t>
      </w:r>
    </w:p>
    <w:p w:rsidR="00000000" w:rsidRDefault="00912943">
      <w:pPr>
        <w:pStyle w:val="CM24"/>
        <w:ind w:firstLine="283"/>
        <w:jc w:val="both"/>
      </w:pPr>
      <w:r>
        <w:t xml:space="preserve">El CAD brinda a los Distribuidores Autorizados (D/A) y Retail una atención en forma centralizada y orientada a dar soluciones ágiles/eficientes a todos los requerimientos que estos </w:t>
      </w:r>
      <w:r>
        <w:t xml:space="preserve">generen, tales como: </w:t>
      </w:r>
    </w:p>
    <w:p w:rsidR="00000000" w:rsidRDefault="00912943">
      <w:pPr>
        <w:pStyle w:val="Default"/>
        <w:numPr>
          <w:ilvl w:val="0"/>
          <w:numId w:val="9"/>
        </w:numPr>
        <w:rPr>
          <w:color w:val="auto"/>
        </w:rPr>
      </w:pPr>
      <w:r>
        <w:rPr>
          <w:color w:val="auto"/>
        </w:rPr>
        <w:t xml:space="preserve">Recepción y verificación de Contratos de Prepago/Amigo Kit/TTP/TRP. </w:t>
      </w:r>
    </w:p>
    <w:p w:rsidR="00000000" w:rsidRDefault="00912943">
      <w:pPr>
        <w:pStyle w:val="Default"/>
        <w:numPr>
          <w:ilvl w:val="0"/>
          <w:numId w:val="9"/>
        </w:numPr>
        <w:rPr>
          <w:color w:val="auto"/>
        </w:rPr>
      </w:pPr>
      <w:r>
        <w:rPr>
          <w:color w:val="auto"/>
        </w:rPr>
        <w:t xml:space="preserve">Actualización de datos de clientes de Prepago/Amigo Kit/TTP/TRP en el Sistema Axis. </w:t>
      </w:r>
    </w:p>
    <w:p w:rsidR="00000000" w:rsidRDefault="00912943">
      <w:pPr>
        <w:pStyle w:val="Default"/>
        <w:numPr>
          <w:ilvl w:val="0"/>
          <w:numId w:val="9"/>
        </w:numPr>
        <w:rPr>
          <w:color w:val="auto"/>
        </w:rPr>
      </w:pPr>
      <w:r>
        <w:rPr>
          <w:color w:val="auto"/>
        </w:rPr>
        <w:t xml:space="preserve">Facturación y despacho de equipos y tarjetas. </w:t>
      </w:r>
    </w:p>
    <w:p w:rsidR="00000000" w:rsidRDefault="00912943">
      <w:pPr>
        <w:pStyle w:val="Default"/>
        <w:numPr>
          <w:ilvl w:val="0"/>
          <w:numId w:val="9"/>
        </w:numPr>
        <w:rPr>
          <w:color w:val="auto"/>
        </w:rPr>
      </w:pPr>
      <w:r>
        <w:rPr>
          <w:color w:val="auto"/>
        </w:rPr>
        <w:t>Consulta sobre cargos que PORTA h</w:t>
      </w:r>
      <w:r>
        <w:rPr>
          <w:color w:val="auto"/>
        </w:rPr>
        <w:t xml:space="preserve">aya efectuado a sus facturas/cuentas </w:t>
      </w:r>
    </w:p>
    <w:p w:rsidR="00000000" w:rsidRDefault="00912943">
      <w:pPr>
        <w:pStyle w:val="Default"/>
        <w:numPr>
          <w:ilvl w:val="0"/>
          <w:numId w:val="9"/>
        </w:numPr>
        <w:rPr>
          <w:color w:val="auto"/>
        </w:rPr>
      </w:pPr>
      <w:r>
        <w:rPr>
          <w:color w:val="auto"/>
        </w:rPr>
        <w:t xml:space="preserve">Recepción de reclamos varios que el D/A tenga que efectuar a PORTA por tarjetas/equipos, etc. </w:t>
      </w:r>
    </w:p>
    <w:p w:rsidR="00000000" w:rsidRDefault="00912943">
      <w:pPr>
        <w:pStyle w:val="Default"/>
        <w:numPr>
          <w:ilvl w:val="0"/>
          <w:numId w:val="9"/>
        </w:numPr>
        <w:rPr>
          <w:color w:val="auto"/>
        </w:rPr>
      </w:pPr>
      <w:r>
        <w:rPr>
          <w:color w:val="auto"/>
        </w:rPr>
        <w:t>Atención de requerimientos efectuados por clientes a PORTA a través de los D/A como: cambios de equipos, anulación de línea</w:t>
      </w:r>
      <w:r>
        <w:rPr>
          <w:color w:val="auto"/>
        </w:rPr>
        <w:t xml:space="preserve">s, autenticación de equipos, etc. </w:t>
      </w:r>
    </w:p>
    <w:p w:rsidR="00000000" w:rsidRDefault="00912943">
      <w:pPr>
        <w:pStyle w:val="Default"/>
        <w:numPr>
          <w:ilvl w:val="0"/>
          <w:numId w:val="9"/>
        </w:numPr>
        <w:rPr>
          <w:color w:val="auto"/>
        </w:rPr>
      </w:pPr>
      <w:r>
        <w:rPr>
          <w:color w:val="auto"/>
        </w:rPr>
        <w:t xml:space="preserve">Información sobre líneas aperturadas en el mes y grado de cumplimiento </w:t>
      </w:r>
      <w:r>
        <w:rPr>
          <w:color w:val="auto"/>
        </w:rPr>
        <w:lastRenderedPageBreak/>
        <w:t xml:space="preserve">de metas. </w:t>
      </w:r>
    </w:p>
    <w:p w:rsidR="00000000" w:rsidRDefault="00912943">
      <w:pPr>
        <w:pStyle w:val="Default"/>
        <w:rPr>
          <w:color w:val="auto"/>
        </w:rPr>
      </w:pPr>
    </w:p>
    <w:p w:rsidR="00000000" w:rsidRDefault="00912943">
      <w:pPr>
        <w:pStyle w:val="CM23"/>
        <w:jc w:val="both"/>
      </w:pPr>
      <w:r>
        <w:rPr>
          <w:b/>
          <w:bCs/>
        </w:rPr>
        <w:t xml:space="preserve">2.4.3 CENTRO DE ATENCIÓN TELEFÓNICA </w:t>
      </w:r>
    </w:p>
    <w:p w:rsidR="00000000" w:rsidRDefault="00912943">
      <w:pPr>
        <w:pStyle w:val="CM24"/>
        <w:ind w:firstLine="283"/>
        <w:jc w:val="both"/>
      </w:pPr>
      <w:r>
        <w:t>Tenemos también un Centro de Atención Telefónica llamado Contac Center, en el mismo se brinda servici</w:t>
      </w:r>
      <w:r>
        <w:t xml:space="preserve">o telefónico (inbound y outbound) a las necesidades de los clientes VIP, ya que las necesidades de los clientes postpago y prepago se canalizan a través de Contac Center´s externos. </w:t>
      </w:r>
    </w:p>
    <w:p w:rsidR="00000000" w:rsidRDefault="00912943">
      <w:pPr>
        <w:pStyle w:val="CM23"/>
        <w:jc w:val="both"/>
      </w:pPr>
      <w:r>
        <w:rPr>
          <w:b/>
          <w:bCs/>
        </w:rPr>
        <w:t xml:space="preserve">2.4.4 CENTROS DE VENTAS </w:t>
      </w:r>
    </w:p>
    <w:p w:rsidR="00000000" w:rsidRDefault="00912943">
      <w:pPr>
        <w:pStyle w:val="CM113"/>
        <w:spacing w:line="553" w:lineRule="atLeast"/>
        <w:ind w:firstLine="283"/>
        <w:jc w:val="both"/>
      </w:pPr>
      <w:r>
        <w:t>Los CVP´s son centros que desarrollan específica</w:t>
      </w:r>
      <w:r>
        <w:t xml:space="preserve">mente actividades de ventas, y tiene como propósito ser pilotos de cómo administrar una estructura de centros de ventas para que puedan servir de modelo para nuestra cadena de Distribuidores Autorizados. </w:t>
      </w:r>
    </w:p>
    <w:p w:rsidR="00000000" w:rsidRDefault="00912943">
      <w:pPr>
        <w:pStyle w:val="CM23"/>
        <w:jc w:val="both"/>
      </w:pPr>
      <w:r>
        <w:rPr>
          <w:b/>
          <w:bCs/>
        </w:rPr>
        <w:t xml:space="preserve">2.5 ESTRUCTURA TECNOLÓGICA </w:t>
      </w:r>
    </w:p>
    <w:p w:rsidR="00000000" w:rsidRDefault="00912943">
      <w:pPr>
        <w:pStyle w:val="CM29"/>
        <w:ind w:left="283"/>
        <w:jc w:val="both"/>
      </w:pPr>
      <w:r>
        <w:t>El Sistema Celular tien</w:t>
      </w:r>
      <w:r>
        <w:t xml:space="preserve">e como características lo siguiente: </w:t>
      </w:r>
    </w:p>
    <w:p w:rsidR="00000000" w:rsidRDefault="00912943">
      <w:pPr>
        <w:pStyle w:val="Default"/>
        <w:numPr>
          <w:ilvl w:val="0"/>
          <w:numId w:val="10"/>
        </w:numPr>
        <w:rPr>
          <w:color w:val="auto"/>
        </w:rPr>
      </w:pPr>
      <w:r>
        <w:rPr>
          <w:color w:val="auto"/>
        </w:rPr>
        <w:t xml:space="preserve">Emplea celdas fijas, con un área de cobertura definida. </w:t>
      </w:r>
    </w:p>
    <w:p w:rsidR="00000000" w:rsidRDefault="00912943">
      <w:pPr>
        <w:pStyle w:val="Default"/>
        <w:numPr>
          <w:ilvl w:val="0"/>
          <w:numId w:val="10"/>
        </w:numPr>
        <w:rPr>
          <w:color w:val="auto"/>
        </w:rPr>
      </w:pPr>
      <w:r>
        <w:rPr>
          <w:color w:val="auto"/>
        </w:rPr>
        <w:t xml:space="preserve">Opera con transmisores de relativamente baja potencia. </w:t>
      </w:r>
    </w:p>
    <w:p w:rsidR="00000000" w:rsidRDefault="00912943">
      <w:pPr>
        <w:pStyle w:val="Default"/>
        <w:numPr>
          <w:ilvl w:val="0"/>
          <w:numId w:val="10"/>
        </w:numPr>
        <w:rPr>
          <w:color w:val="auto"/>
        </w:rPr>
      </w:pPr>
      <w:r>
        <w:rPr>
          <w:color w:val="auto"/>
        </w:rPr>
        <w:t xml:space="preserve">Hace rehúso de frecuencias. </w:t>
      </w:r>
    </w:p>
    <w:p w:rsidR="00000000" w:rsidRDefault="00912943">
      <w:pPr>
        <w:pStyle w:val="Default"/>
        <w:numPr>
          <w:ilvl w:val="1"/>
          <w:numId w:val="10"/>
        </w:numPr>
        <w:rPr>
          <w:color w:val="auto"/>
        </w:rPr>
      </w:pPr>
      <w:r>
        <w:rPr>
          <w:color w:val="auto"/>
        </w:rPr>
        <w:t>•</w:t>
      </w:r>
      <w:r>
        <w:rPr>
          <w:color w:val="auto"/>
        </w:rPr>
        <w:tab/>
        <w:t>Los distintos sistemas celulares se diferencian en el uso del espectro y e</w:t>
      </w:r>
      <w:r>
        <w:rPr>
          <w:color w:val="auto"/>
        </w:rPr>
        <w:t xml:space="preserve">l espaciamiento entre los canales. </w:t>
      </w:r>
    </w:p>
    <w:p w:rsidR="00000000" w:rsidRDefault="00912943">
      <w:pPr>
        <w:pStyle w:val="Default"/>
        <w:numPr>
          <w:ilvl w:val="1"/>
          <w:numId w:val="10"/>
        </w:numPr>
        <w:rPr>
          <w:color w:val="auto"/>
        </w:rPr>
      </w:pPr>
      <w:r>
        <w:rPr>
          <w:color w:val="auto"/>
        </w:rPr>
        <w:t xml:space="preserve">La configuración típica de un Sistema Celular consta de: </w:t>
      </w:r>
    </w:p>
    <w:p w:rsidR="00000000" w:rsidRDefault="00912943">
      <w:pPr>
        <w:pStyle w:val="Default"/>
        <w:numPr>
          <w:ilvl w:val="0"/>
          <w:numId w:val="10"/>
        </w:numPr>
        <w:rPr>
          <w:color w:val="auto"/>
        </w:rPr>
      </w:pPr>
      <w:r>
        <w:rPr>
          <w:color w:val="auto"/>
        </w:rPr>
        <w:t xml:space="preserve">Mobile telephone Switching Office (MTSO) </w:t>
      </w:r>
    </w:p>
    <w:p w:rsidR="00000000" w:rsidRDefault="00912943">
      <w:pPr>
        <w:pStyle w:val="Default"/>
        <w:numPr>
          <w:ilvl w:val="0"/>
          <w:numId w:val="10"/>
        </w:numPr>
        <w:rPr>
          <w:color w:val="auto"/>
        </w:rPr>
      </w:pPr>
      <w:r>
        <w:rPr>
          <w:color w:val="auto"/>
        </w:rPr>
        <w:t xml:space="preserve">Base Transceiver station (BTS) </w:t>
      </w:r>
    </w:p>
    <w:p w:rsidR="00000000" w:rsidRDefault="00912943">
      <w:pPr>
        <w:pStyle w:val="Default"/>
        <w:numPr>
          <w:ilvl w:val="0"/>
          <w:numId w:val="10"/>
        </w:numPr>
        <w:rPr>
          <w:color w:val="auto"/>
        </w:rPr>
      </w:pPr>
      <w:r>
        <w:rPr>
          <w:color w:val="auto"/>
        </w:rPr>
        <w:t xml:space="preserve">Mobile Unite (mobile station) </w:t>
      </w:r>
    </w:p>
    <w:p w:rsidR="00000000" w:rsidRDefault="00912943">
      <w:pPr>
        <w:pStyle w:val="Default"/>
        <w:rPr>
          <w:color w:val="auto"/>
        </w:rPr>
      </w:pPr>
    </w:p>
    <w:p w:rsidR="00000000" w:rsidRDefault="00912943">
      <w:pPr>
        <w:pStyle w:val="CM118"/>
        <w:jc w:val="center"/>
      </w:pPr>
      <w:r>
        <w:rPr>
          <w:b/>
          <w:bCs/>
        </w:rPr>
        <w:t xml:space="preserve">Figura 2.11: Configuración del sistema celular </w:t>
      </w:r>
    </w:p>
    <w:p w:rsidR="00000000" w:rsidRDefault="00704A83">
      <w:pPr>
        <w:pStyle w:val="Default"/>
        <w:spacing w:after="280"/>
        <w:jc w:val="center"/>
        <w:rPr>
          <w:color w:val="auto"/>
        </w:rPr>
      </w:pPr>
      <w:r>
        <w:rPr>
          <w:noProof/>
          <w:color w:val="auto"/>
        </w:rPr>
        <w:lastRenderedPageBreak/>
        <w:drawing>
          <wp:inline distT="0" distB="0" distL="0" distR="0">
            <wp:extent cx="4812665" cy="3296920"/>
            <wp:effectExtent l="19050" t="0" r="698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a:srcRect/>
                    <a:stretch>
                      <a:fillRect/>
                    </a:stretch>
                  </pic:blipFill>
                  <pic:spPr bwMode="auto">
                    <a:xfrm>
                      <a:off x="0" y="0"/>
                      <a:ext cx="4812665" cy="3296920"/>
                    </a:xfrm>
                    <a:prstGeom prst="rect">
                      <a:avLst/>
                    </a:prstGeom>
                    <a:noFill/>
                    <a:ln w="9525">
                      <a:noFill/>
                      <a:miter lim="800000"/>
                      <a:headEnd/>
                      <a:tailEnd/>
                    </a:ln>
                  </pic:spPr>
                </pic:pic>
              </a:graphicData>
            </a:graphic>
          </wp:inline>
        </w:drawing>
      </w:r>
    </w:p>
    <w:p w:rsidR="00000000" w:rsidRDefault="00912943">
      <w:pPr>
        <w:pStyle w:val="CM113"/>
        <w:jc w:val="center"/>
        <w:rPr>
          <w:sz w:val="18"/>
          <w:szCs w:val="18"/>
        </w:rPr>
      </w:pPr>
      <w:r>
        <w:rPr>
          <w:b/>
          <w:bCs/>
          <w:sz w:val="18"/>
          <w:szCs w:val="18"/>
        </w:rPr>
        <w:t>Fuente:</w:t>
      </w:r>
      <w:r>
        <w:rPr>
          <w:sz w:val="18"/>
          <w:szCs w:val="18"/>
        </w:rPr>
        <w:t xml:space="preserve"> Manual de Organización General – Empresa de Telecomunicaciones </w:t>
      </w:r>
    </w:p>
    <w:p w:rsidR="00000000" w:rsidRDefault="00912943">
      <w:pPr>
        <w:pStyle w:val="CM120"/>
        <w:ind w:left="360"/>
        <w:jc w:val="both"/>
      </w:pPr>
      <w:r>
        <w:t xml:space="preserve">El área de cobertura depende de: </w:t>
      </w:r>
    </w:p>
    <w:p w:rsidR="00000000" w:rsidRDefault="00912943">
      <w:pPr>
        <w:pStyle w:val="Default"/>
        <w:numPr>
          <w:ilvl w:val="0"/>
          <w:numId w:val="11"/>
        </w:numPr>
        <w:rPr>
          <w:color w:val="auto"/>
        </w:rPr>
      </w:pPr>
      <w:r>
        <w:rPr>
          <w:color w:val="auto"/>
        </w:rPr>
        <w:t xml:space="preserve">Potencia de señal </w:t>
      </w:r>
    </w:p>
    <w:p w:rsidR="00000000" w:rsidRDefault="00912943">
      <w:pPr>
        <w:pStyle w:val="Default"/>
        <w:numPr>
          <w:ilvl w:val="0"/>
          <w:numId w:val="11"/>
        </w:numPr>
        <w:rPr>
          <w:color w:val="auto"/>
        </w:rPr>
      </w:pPr>
      <w:r>
        <w:rPr>
          <w:color w:val="auto"/>
        </w:rPr>
        <w:t xml:space="preserve"> Frecuencias usadas </w:t>
      </w:r>
    </w:p>
    <w:p w:rsidR="00000000" w:rsidRDefault="00912943">
      <w:pPr>
        <w:pStyle w:val="Default"/>
        <w:numPr>
          <w:ilvl w:val="0"/>
          <w:numId w:val="11"/>
        </w:numPr>
        <w:rPr>
          <w:color w:val="auto"/>
        </w:rPr>
      </w:pPr>
      <w:r>
        <w:rPr>
          <w:color w:val="auto"/>
        </w:rPr>
        <w:t xml:space="preserve">Tipos de antenas </w:t>
      </w:r>
    </w:p>
    <w:p w:rsidR="00000000" w:rsidRDefault="00912943">
      <w:pPr>
        <w:pStyle w:val="Default"/>
        <w:numPr>
          <w:ilvl w:val="0"/>
          <w:numId w:val="11"/>
        </w:numPr>
        <w:rPr>
          <w:color w:val="auto"/>
        </w:rPr>
      </w:pPr>
      <w:r>
        <w:rPr>
          <w:color w:val="auto"/>
        </w:rPr>
        <w:t xml:space="preserve">Altura de antenas </w:t>
      </w:r>
    </w:p>
    <w:p w:rsidR="00000000" w:rsidRDefault="00912943">
      <w:pPr>
        <w:pStyle w:val="Default"/>
        <w:numPr>
          <w:ilvl w:val="0"/>
          <w:numId w:val="11"/>
        </w:numPr>
        <w:rPr>
          <w:color w:val="auto"/>
        </w:rPr>
      </w:pPr>
      <w:r>
        <w:rPr>
          <w:color w:val="auto"/>
        </w:rPr>
        <w:t xml:space="preserve"> </w:t>
      </w:r>
      <w:r>
        <w:rPr>
          <w:color w:val="auto"/>
        </w:rPr>
        <w:t xml:space="preserve">Clima </w:t>
      </w:r>
    </w:p>
    <w:p w:rsidR="00000000" w:rsidRDefault="00912943">
      <w:pPr>
        <w:pStyle w:val="Default"/>
        <w:numPr>
          <w:ilvl w:val="0"/>
          <w:numId w:val="11"/>
        </w:numPr>
        <w:rPr>
          <w:color w:val="auto"/>
        </w:rPr>
      </w:pPr>
      <w:r>
        <w:rPr>
          <w:color w:val="auto"/>
        </w:rPr>
        <w:t xml:space="preserve">Tipo de terreno </w:t>
      </w:r>
    </w:p>
    <w:p w:rsidR="00000000" w:rsidRDefault="00912943">
      <w:pPr>
        <w:pStyle w:val="Default"/>
        <w:rPr>
          <w:color w:val="auto"/>
        </w:rPr>
      </w:pPr>
    </w:p>
    <w:p w:rsidR="00000000" w:rsidRDefault="00912943">
      <w:pPr>
        <w:pStyle w:val="CM113"/>
        <w:spacing w:line="553" w:lineRule="atLeast"/>
        <w:ind w:firstLine="283"/>
        <w:jc w:val="both"/>
      </w:pPr>
      <w:r>
        <w:t>Los servicios de la Empresa de Telecomunicaciones, por medio del área de Sistemas cuentan con una robusta infraestructura de base de datos ORACLE). Adicionalmente, los servicios residen de manera centralizada en el Centro de Cómput</w:t>
      </w:r>
      <w:r>
        <w:t>o, el mismo que cuenta con servidores que en su mayoría son basados en tecnología INTEL y CISC y una modesta cantidad basados en tecnología RISC; siendo el sistema operativo UNIX reconocido por su estabilidad, eficiencia y fortaleza, es el principal admini</w:t>
      </w:r>
      <w:r>
        <w:t xml:space="preserve">strador del hardware de los servidores. Además, los elementos de comunicación cuentan con equipos de marca CISCO, los que </w:t>
      </w:r>
      <w:r>
        <w:lastRenderedPageBreak/>
        <w:t>permiten una interacción eficiente entre las distintas plataformas. Se cuenta además, con diferentes plataformas tecnológicas de apoyo</w:t>
      </w:r>
      <w:r>
        <w:t xml:space="preserve"> para: administrar PC’s, distribuir software de antivirus, administrar elementos de comunicación, acelerar la navegación en el servicio de internet, detectar fraude en el servicio celular y mejorar el uso de los recursos de los equipos. </w:t>
      </w:r>
    </w:p>
    <w:p w:rsidR="00000000" w:rsidRDefault="00912943">
      <w:pPr>
        <w:pStyle w:val="CM23"/>
        <w:jc w:val="both"/>
      </w:pPr>
      <w:r>
        <w:rPr>
          <w:b/>
          <w:bCs/>
        </w:rPr>
        <w:t>2.5.1 TECNOLOGIA G</w:t>
      </w:r>
      <w:r>
        <w:rPr>
          <w:b/>
          <w:bCs/>
        </w:rPr>
        <w:t xml:space="preserve">SM </w:t>
      </w:r>
    </w:p>
    <w:p w:rsidR="00000000" w:rsidRDefault="00912943">
      <w:pPr>
        <w:pStyle w:val="CM113"/>
        <w:spacing w:line="553" w:lineRule="atLeast"/>
        <w:ind w:firstLine="283"/>
        <w:jc w:val="both"/>
      </w:pPr>
      <w:r>
        <w:t xml:space="preserve">Esta Empresa de Telecomunicaciones se suma a esta tendencia de crecimiento, como el resto de las compañías de telecomunicaciones líderes en el mundo, están manifestando ante las nuevas tecnologías que están revolucionando los servicios de comunicación </w:t>
      </w:r>
      <w:r>
        <w:t>inalámbricos. A partir del 1er. Trimestre del 2003, la tecnología GSM permitió a esta empresa al igual que otros operadores dar sus primeros pasos y entrar de inmediato a una generación intermedia llamada 2.5G en la que será posible manejar servicios de vo</w:t>
      </w:r>
      <w:r>
        <w:t>z, datos e imágenes. GSM es el estándar de comunicaciones inalámbricas de origen europeo más utilizado en el mundo, ya que cuenta con más de 600 millones de usuarios en más de 180 países; 7 de cada 10 teléfonos que se utilizan en el mundo son GSM. La tecno</w:t>
      </w:r>
      <w:r>
        <w:t xml:space="preserve">logía GSM toma las siglas de Global System for Mobile Communications. </w:t>
      </w:r>
    </w:p>
    <w:p w:rsidR="00000000" w:rsidRDefault="00912943">
      <w:pPr>
        <w:pStyle w:val="CM24"/>
        <w:ind w:firstLine="283"/>
        <w:jc w:val="both"/>
      </w:pPr>
      <w:r>
        <w:t xml:space="preserve">Las ventajas de la Tecnología GSM son las siguientes: </w:t>
      </w:r>
    </w:p>
    <w:p w:rsidR="00000000" w:rsidRDefault="00912943">
      <w:pPr>
        <w:pStyle w:val="CM28"/>
        <w:ind w:left="358" w:hanging="357"/>
        <w:jc w:val="both"/>
      </w:pPr>
      <w:r>
        <w:t>1) Los teléfonos funcionan con una tarjeta SIM (Suscriber Identity Module Card) que es un chip diminuto (parecida a la que viene i</w:t>
      </w:r>
      <w:r>
        <w:t xml:space="preserve">ncrustada en las tarjetas </w:t>
      </w:r>
      <w:r>
        <w:lastRenderedPageBreak/>
        <w:t>para teléfonos públicos) que se introduce en la parte posterior del teléfono y que funciona como una tarjeta de identificación para que la red lo reconozca como usuario PORTA. En este chip se almacenan los datos del usuario como e</w:t>
      </w:r>
      <w:r>
        <w:t xml:space="preserve">l número telefónico, memorias, mensajes y códigos de seguridad, etc. </w:t>
      </w:r>
    </w:p>
    <w:p w:rsidR="00000000" w:rsidRDefault="00912943">
      <w:pPr>
        <w:pStyle w:val="CM23"/>
        <w:jc w:val="both"/>
      </w:pPr>
      <w:r>
        <w:t xml:space="preserve">2) El uso del chip permite al cliente: </w:t>
      </w:r>
    </w:p>
    <w:p w:rsidR="00000000" w:rsidRDefault="00912943">
      <w:pPr>
        <w:pStyle w:val="Default"/>
        <w:numPr>
          <w:ilvl w:val="0"/>
          <w:numId w:val="12"/>
        </w:numPr>
        <w:rPr>
          <w:color w:val="auto"/>
        </w:rPr>
      </w:pPr>
      <w:r>
        <w:rPr>
          <w:color w:val="auto"/>
        </w:rPr>
        <w:t xml:space="preserve">A Cambiar de teléfono cuantas veces quiera, en el momento que lo desee, sin necesidad de acudir a Porta. </w:t>
      </w:r>
    </w:p>
    <w:p w:rsidR="00000000" w:rsidRDefault="00912943">
      <w:pPr>
        <w:pStyle w:val="Default"/>
        <w:numPr>
          <w:ilvl w:val="0"/>
          <w:numId w:val="12"/>
        </w:numPr>
        <w:rPr>
          <w:color w:val="auto"/>
        </w:rPr>
      </w:pPr>
      <w:r>
        <w:rPr>
          <w:color w:val="auto"/>
        </w:rPr>
        <w:t>A Cambiar de nú</w:t>
      </w:r>
      <w:r>
        <w:rPr>
          <w:color w:val="auto"/>
        </w:rPr>
        <w:t xml:space="preserve">mero celular sin necesidad de acudir a Porta, ya que las actualizaciones se hacen en el sistema. </w:t>
      </w:r>
    </w:p>
    <w:p w:rsidR="00000000" w:rsidRDefault="00912943">
      <w:pPr>
        <w:pStyle w:val="Default"/>
        <w:rPr>
          <w:color w:val="auto"/>
        </w:rPr>
      </w:pPr>
    </w:p>
    <w:p w:rsidR="00000000" w:rsidRDefault="00912943">
      <w:pPr>
        <w:pStyle w:val="CM28"/>
        <w:ind w:left="358" w:hanging="357"/>
        <w:jc w:val="both"/>
      </w:pPr>
      <w:r>
        <w:t xml:space="preserve">3) Permitirá a nuestro cliente usar el servicio de roaming universal con su mismo número en todos los países con Tecnología GSM, con solo contar con un chip </w:t>
      </w:r>
      <w:r>
        <w:t xml:space="preserve">sim card activado en PORTA. </w:t>
      </w:r>
    </w:p>
    <w:p w:rsidR="00000000" w:rsidRDefault="00912943">
      <w:pPr>
        <w:pStyle w:val="CM28"/>
        <w:ind w:left="358" w:hanging="357"/>
        <w:jc w:val="both"/>
      </w:pPr>
      <w:r>
        <w:t xml:space="preserve">4) El cliente podrá contar con una nueva gama de servicios de valor agregado: </w:t>
      </w:r>
    </w:p>
    <w:p w:rsidR="00000000" w:rsidRDefault="00912943">
      <w:pPr>
        <w:pStyle w:val="Default"/>
        <w:numPr>
          <w:ilvl w:val="0"/>
          <w:numId w:val="13"/>
        </w:numPr>
        <w:rPr>
          <w:color w:val="auto"/>
        </w:rPr>
      </w:pPr>
      <w:r>
        <w:rPr>
          <w:color w:val="auto"/>
        </w:rPr>
        <w:t xml:space="preserve">A Casillero de voz avanzado (call-back automático, notificación a través de SMS, fax, listas de distribución, mensajería unificada). </w:t>
      </w:r>
    </w:p>
    <w:p w:rsidR="00000000" w:rsidRDefault="00912943">
      <w:pPr>
        <w:pStyle w:val="Default"/>
        <w:numPr>
          <w:ilvl w:val="0"/>
          <w:numId w:val="13"/>
        </w:numPr>
        <w:rPr>
          <w:color w:val="auto"/>
        </w:rPr>
      </w:pPr>
      <w:r>
        <w:rPr>
          <w:color w:val="auto"/>
        </w:rPr>
        <w:t xml:space="preserve">A Servicio de </w:t>
      </w:r>
      <w:r>
        <w:rPr>
          <w:color w:val="auto"/>
        </w:rPr>
        <w:t xml:space="preserve">datos a través de la tecnología GPRS (3 veces más rápida que CDPD). </w:t>
      </w:r>
    </w:p>
    <w:p w:rsidR="00000000" w:rsidRDefault="00912943">
      <w:pPr>
        <w:pStyle w:val="Default"/>
        <w:numPr>
          <w:ilvl w:val="0"/>
          <w:numId w:val="13"/>
        </w:numPr>
        <w:rPr>
          <w:color w:val="auto"/>
        </w:rPr>
      </w:pPr>
      <w:r>
        <w:rPr>
          <w:color w:val="auto"/>
        </w:rPr>
        <w:t xml:space="preserve">A SMS mejorado (SMS en roaming universal, ring tones para varias marcas de teléfonos, SMS con gráficos y sonido). </w:t>
      </w:r>
    </w:p>
    <w:p w:rsidR="00000000" w:rsidRDefault="00912943">
      <w:pPr>
        <w:pStyle w:val="Default"/>
        <w:rPr>
          <w:color w:val="auto"/>
        </w:rPr>
      </w:pPr>
    </w:p>
    <w:p w:rsidR="00000000" w:rsidRDefault="00912943">
      <w:pPr>
        <w:pStyle w:val="CM24"/>
        <w:ind w:firstLine="283"/>
        <w:jc w:val="both"/>
      </w:pPr>
      <w:r>
        <w:t>Mayor variedad de teléfonos con características avanzadas como: joystic</w:t>
      </w:r>
      <w:r>
        <w:t>knavegador, display gráfico a colores, iconos y figuras animadas, puerto infrarrojo, puerto blue-tooth, marcación por voz, voice memo, indicador de batería de tiempo real, cámara fotográfica, juegos gráficos, modem interno, agenda tipo PDA sincronizada con</w:t>
      </w:r>
      <w:r>
        <w:t xml:space="preserve"> outlook, wap browser, GPRS, multimedia messasing (MMS) entre otras funciones. GSM es una nueva opción de servicio que no reemplazará a TDMA, los clientes actuales  podrán seguir utilizando con normalidad la red y contando con atractivas promociones, pero </w:t>
      </w:r>
      <w:r>
        <w:t xml:space="preserve">si lo desean por el </w:t>
      </w:r>
      <w:r>
        <w:lastRenderedPageBreak/>
        <w:t xml:space="preserve">simple hecho de ser clientes de esta Empresa de Telecomunicaciones tendrán la preferencia de acceso a esta nueva tecnología. </w:t>
      </w:r>
    </w:p>
    <w:p w:rsidR="00000000" w:rsidRDefault="00912943">
      <w:pPr>
        <w:pStyle w:val="CM115"/>
        <w:spacing w:line="883" w:lineRule="atLeast"/>
        <w:jc w:val="center"/>
        <w:rPr>
          <w:sz w:val="36"/>
          <w:szCs w:val="36"/>
        </w:rPr>
      </w:pPr>
      <w:r>
        <w:rPr>
          <w:b/>
          <w:bCs/>
          <w:sz w:val="40"/>
          <w:szCs w:val="40"/>
          <w:u w:val="single"/>
        </w:rPr>
        <w:t>CAPÍTULO 3</w:t>
      </w:r>
      <w:r>
        <w:rPr>
          <w:b/>
          <w:bCs/>
          <w:sz w:val="40"/>
          <w:szCs w:val="40"/>
          <w:u w:val="single"/>
        </w:rPr>
        <w:br/>
      </w:r>
      <w:r>
        <w:rPr>
          <w:b/>
          <w:bCs/>
          <w:sz w:val="36"/>
          <w:szCs w:val="36"/>
        </w:rPr>
        <w:t>MODELADO IDEFØ DE LA EMPRESA</w:t>
      </w:r>
      <w:r>
        <w:rPr>
          <w:b/>
          <w:bCs/>
          <w:sz w:val="36"/>
          <w:szCs w:val="36"/>
        </w:rPr>
        <w:br/>
      </w:r>
    </w:p>
    <w:p w:rsidR="00000000" w:rsidRDefault="00912943">
      <w:pPr>
        <w:pStyle w:val="CM113"/>
        <w:spacing w:line="553" w:lineRule="atLeast"/>
        <w:ind w:firstLine="283"/>
        <w:jc w:val="both"/>
      </w:pPr>
      <w:r>
        <w:t>La Empresa de Telecomunicaciones en aná</w:t>
      </w:r>
      <w:r>
        <w:t xml:space="preserve">lisis tiene cuatro macro procesos principales y fundamentales, los cuales tienen como objetivo satisfacer los requerimientos de los clientes y maximizar los beneficios de los accionistas de la empresa. </w:t>
      </w:r>
    </w:p>
    <w:p w:rsidR="00000000" w:rsidRDefault="00912943">
      <w:pPr>
        <w:pStyle w:val="CM24"/>
        <w:ind w:firstLine="283"/>
        <w:jc w:val="both"/>
      </w:pPr>
      <w:r>
        <w:t>Dichos procesos se muestran en el siguiente diagrama:</w:t>
      </w:r>
      <w:r>
        <w:t xml:space="preserve"> </w:t>
      </w:r>
    </w:p>
    <w:p w:rsidR="00000000" w:rsidRDefault="00912943">
      <w:pPr>
        <w:pStyle w:val="CM125"/>
        <w:jc w:val="center"/>
      </w:pPr>
      <w:r>
        <w:rPr>
          <w:b/>
          <w:bCs/>
        </w:rPr>
        <w:t xml:space="preserve">Figura 3.1: Mapa de Macro-Procesos Empresa de Telecomunicaciones </w:t>
      </w:r>
    </w:p>
    <w:p w:rsidR="00000000" w:rsidRDefault="00704A83">
      <w:pPr>
        <w:pStyle w:val="Default"/>
        <w:spacing w:after="60"/>
        <w:jc w:val="center"/>
        <w:rPr>
          <w:color w:val="auto"/>
        </w:rPr>
      </w:pPr>
      <w:r>
        <w:rPr>
          <w:noProof/>
          <w:color w:val="auto"/>
        </w:rPr>
        <w:drawing>
          <wp:inline distT="0" distB="0" distL="0" distR="0">
            <wp:extent cx="4211320" cy="2694940"/>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6"/>
                    <a:srcRect/>
                    <a:stretch>
                      <a:fillRect/>
                    </a:stretch>
                  </pic:blipFill>
                  <pic:spPr bwMode="auto">
                    <a:xfrm>
                      <a:off x="0" y="0"/>
                      <a:ext cx="4211320" cy="2694940"/>
                    </a:xfrm>
                    <a:prstGeom prst="rect">
                      <a:avLst/>
                    </a:prstGeom>
                    <a:noFill/>
                    <a:ln w="9525">
                      <a:noFill/>
                      <a:miter lim="800000"/>
                      <a:headEnd/>
                      <a:tailEnd/>
                    </a:ln>
                  </pic:spPr>
                </pic:pic>
              </a:graphicData>
            </a:graphic>
          </wp:inline>
        </w:drawing>
      </w:r>
    </w:p>
    <w:p w:rsidR="00000000" w:rsidRDefault="00912943">
      <w:pPr>
        <w:pStyle w:val="CM121"/>
        <w:jc w:val="center"/>
        <w:rPr>
          <w:sz w:val="20"/>
          <w:szCs w:val="20"/>
        </w:rPr>
      </w:pPr>
      <w:r>
        <w:rPr>
          <w:sz w:val="20"/>
          <w:szCs w:val="20"/>
        </w:rPr>
        <w:t xml:space="preserve">Elaborado por: Autores de la tesis. </w:t>
      </w:r>
    </w:p>
    <w:p w:rsidR="00000000" w:rsidRDefault="00912943">
      <w:pPr>
        <w:pStyle w:val="CM31"/>
      </w:pPr>
      <w:r>
        <w:rPr>
          <w:b/>
          <w:bCs/>
        </w:rPr>
        <w:lastRenderedPageBreak/>
        <w:t xml:space="preserve">3.1 DESARROLLO DE LA METODOLOGÍA IDEFØ </w:t>
      </w:r>
    </w:p>
    <w:p w:rsidR="00000000" w:rsidRDefault="00912943">
      <w:pPr>
        <w:pStyle w:val="CM120"/>
        <w:spacing w:line="553" w:lineRule="atLeast"/>
        <w:ind w:firstLine="283"/>
      </w:pPr>
      <w:r>
        <w:t>Para realizar el modelado de los proces</w:t>
      </w:r>
      <w:r>
        <w:t xml:space="preserve">os de nuestra Empresa de Telecomunicaciones mediante la metodología IDEFØ se empezará detallando los datos, actividades y atributos que son utilizados en cada </w:t>
      </w:r>
    </w:p>
    <w:p w:rsidR="00000000" w:rsidRDefault="00912943">
      <w:pPr>
        <w:pStyle w:val="CM128"/>
        <w:ind w:left="853"/>
        <w:rPr>
          <w:sz w:val="16"/>
          <w:szCs w:val="16"/>
        </w:rPr>
      </w:pPr>
      <w:r>
        <w:rPr>
          <w:sz w:val="16"/>
          <w:szCs w:val="16"/>
        </w:rPr>
        <w:t>1</w:t>
      </w:r>
    </w:p>
    <w:p w:rsidR="00000000" w:rsidRDefault="00912943">
      <w:pPr>
        <w:pStyle w:val="CM113"/>
        <w:spacing w:line="553" w:lineRule="atLeast"/>
      </w:pPr>
      <w:r>
        <w:t xml:space="preserve">proceso. </w:t>
      </w:r>
    </w:p>
    <w:p w:rsidR="00000000" w:rsidRDefault="00912943">
      <w:pPr>
        <w:pStyle w:val="CM126"/>
        <w:spacing w:line="553" w:lineRule="atLeast"/>
        <w:ind w:firstLine="283"/>
      </w:pPr>
      <w:r>
        <w:t>Posteriormente debemos entender el propó</w:t>
      </w:r>
      <w:r>
        <w:t>sito de modelar la empresa, para empezar la construcción del mismo, en base a preguntas, las cuales se las debe realizar al personal de la empresa</w:t>
      </w:r>
      <w:r>
        <w:rPr>
          <w:position w:val="11"/>
          <w:sz w:val="16"/>
          <w:szCs w:val="16"/>
          <w:vertAlign w:val="superscript"/>
        </w:rPr>
        <w:t>2</w:t>
      </w:r>
      <w:r>
        <w:t xml:space="preserve">. </w:t>
      </w:r>
    </w:p>
    <w:p w:rsidR="00000000" w:rsidRDefault="00912943">
      <w:pPr>
        <w:pStyle w:val="Default"/>
        <w:spacing w:line="183" w:lineRule="atLeast"/>
        <w:ind w:right="5485"/>
        <w:rPr>
          <w:color w:val="auto"/>
          <w:sz w:val="16"/>
          <w:szCs w:val="16"/>
        </w:rPr>
      </w:pPr>
      <w:r>
        <w:rPr>
          <w:color w:val="auto"/>
          <w:position w:val="8"/>
          <w:sz w:val="10"/>
          <w:szCs w:val="10"/>
          <w:vertAlign w:val="superscript"/>
        </w:rPr>
        <w:t>1</w:t>
      </w:r>
      <w:r>
        <w:rPr>
          <w:color w:val="auto"/>
          <w:sz w:val="16"/>
          <w:szCs w:val="16"/>
        </w:rPr>
        <w:t xml:space="preserve"> Anexo 3.1 Detalle de Actividades. </w:t>
      </w:r>
      <w:r>
        <w:rPr>
          <w:color w:val="auto"/>
          <w:position w:val="8"/>
          <w:sz w:val="16"/>
          <w:szCs w:val="16"/>
          <w:vertAlign w:val="superscript"/>
        </w:rPr>
        <w:t>2</w:t>
      </w:r>
      <w:r>
        <w:rPr>
          <w:color w:val="auto"/>
          <w:sz w:val="16"/>
          <w:szCs w:val="16"/>
        </w:rPr>
        <w:t xml:space="preserve"> Anexo 3.2 Propósito y Punto de Vista. </w:t>
      </w:r>
    </w:p>
    <w:p w:rsidR="00000000" w:rsidRDefault="00912943">
      <w:pPr>
        <w:pStyle w:val="CM23"/>
        <w:jc w:val="both"/>
      </w:pPr>
      <w:r>
        <w:rPr>
          <w:b/>
          <w:bCs/>
        </w:rPr>
        <w:t xml:space="preserve">3.2 PARÁMETROS DE INICIO DEL </w:t>
      </w:r>
      <w:r>
        <w:rPr>
          <w:b/>
          <w:bCs/>
        </w:rPr>
        <w:t xml:space="preserve">MODELADO DE PROCESO </w:t>
      </w:r>
    </w:p>
    <w:p w:rsidR="00000000" w:rsidRDefault="00912943">
      <w:pPr>
        <w:pStyle w:val="CM113"/>
        <w:spacing w:line="553" w:lineRule="atLeast"/>
        <w:ind w:firstLine="283"/>
        <w:jc w:val="both"/>
      </w:pPr>
      <w:r>
        <w:t xml:space="preserve">El modelado se inicia con el proceso A-0, posteriormente se irán desglosando más niveles y sub-niveles  </w:t>
      </w:r>
    </w:p>
    <w:p w:rsidR="00000000" w:rsidRDefault="00912943">
      <w:pPr>
        <w:pStyle w:val="CM23"/>
        <w:jc w:val="both"/>
      </w:pPr>
      <w:r>
        <w:rPr>
          <w:b/>
          <w:bCs/>
        </w:rPr>
        <w:t xml:space="preserve">3.2.1 MODELADO DEL PROCESO A-0 (PROPORCIONAR COMUNICACIONES) </w:t>
      </w:r>
    </w:p>
    <w:p w:rsidR="00000000" w:rsidRDefault="00912943">
      <w:pPr>
        <w:pStyle w:val="CM113"/>
        <w:spacing w:line="553" w:lineRule="atLeast"/>
        <w:ind w:firstLine="283"/>
        <w:jc w:val="both"/>
      </w:pPr>
      <w:r>
        <w:t>Nuestra Empresa de Telecomunicaciones es líder en el servicio de tel</w:t>
      </w:r>
      <w:r>
        <w:t xml:space="preserve">efonía celular, innovadora y creativa que provee un servicio de máxima calidad, siendo flexible en la satisfacción oportuna de las necesidades de sus clientes y manteniendo la vanguardia tecnológica en el servicio. </w:t>
      </w:r>
    </w:p>
    <w:p w:rsidR="00000000" w:rsidRDefault="00912943">
      <w:pPr>
        <w:pStyle w:val="CM113"/>
        <w:spacing w:line="553" w:lineRule="atLeast"/>
        <w:ind w:firstLine="283"/>
        <w:jc w:val="both"/>
      </w:pPr>
      <w:r>
        <w:lastRenderedPageBreak/>
        <w:t>El Servicio al Cliente es la esencia mis</w:t>
      </w:r>
      <w:r>
        <w:t>ma del negocio, siendo responsabilidad de todo el personal de la empresa saber responder todos los requerimientos del cliente. En este aun no se especifican las actividades de cada proceso</w:t>
      </w:r>
      <w:r>
        <w:rPr>
          <w:position w:val="11"/>
          <w:sz w:val="16"/>
          <w:szCs w:val="16"/>
          <w:vertAlign w:val="superscript"/>
        </w:rPr>
        <w:t>3</w:t>
      </w:r>
      <w:r>
        <w:t xml:space="preserve">. </w:t>
      </w:r>
    </w:p>
    <w:p w:rsidR="00000000" w:rsidRDefault="00912943">
      <w:pPr>
        <w:pStyle w:val="CM23"/>
        <w:jc w:val="both"/>
      </w:pPr>
      <w:r>
        <w:rPr>
          <w:b/>
          <w:bCs/>
        </w:rPr>
        <w:t xml:space="preserve">3.2.1.1 CONSTRUCCIÓN DEL MODELADO DE PROCESO A-0 </w:t>
      </w:r>
    </w:p>
    <w:p w:rsidR="00000000" w:rsidRDefault="00912943">
      <w:pPr>
        <w:pStyle w:val="CM117"/>
        <w:spacing w:line="553" w:lineRule="atLeast"/>
        <w:ind w:firstLine="283"/>
        <w:jc w:val="both"/>
      </w:pPr>
      <w:r>
        <w:t>La construcció</w:t>
      </w:r>
      <w:r>
        <w:t>n del modelo A-0</w:t>
      </w:r>
      <w:r>
        <w:rPr>
          <w:position w:val="11"/>
          <w:sz w:val="16"/>
          <w:szCs w:val="16"/>
          <w:vertAlign w:val="superscript"/>
        </w:rPr>
        <w:t>4</w:t>
      </w:r>
      <w:r>
        <w:t xml:space="preserve"> se basa en cuatro procesos generales, los cuales cumplen con el propósito de realizar la actividad principal del </w:t>
      </w:r>
    </w:p>
    <w:p w:rsidR="00000000" w:rsidRDefault="00912943">
      <w:pPr>
        <w:pStyle w:val="Default"/>
        <w:spacing w:line="231" w:lineRule="atLeast"/>
        <w:ind w:right="5195"/>
        <w:jc w:val="both"/>
        <w:rPr>
          <w:rFonts w:ascii="Times New Roman" w:hAnsi="Times New Roman" w:cs="Times New Roman"/>
          <w:color w:val="auto"/>
          <w:sz w:val="20"/>
          <w:szCs w:val="20"/>
        </w:rPr>
      </w:pPr>
      <w:r>
        <w:rPr>
          <w:rFonts w:ascii="Times New Roman" w:hAnsi="Times New Roman" w:cs="Times New Roman"/>
          <w:color w:val="auto"/>
          <w:position w:val="9"/>
          <w:sz w:val="13"/>
          <w:szCs w:val="13"/>
          <w:vertAlign w:val="superscript"/>
        </w:rPr>
        <w:t xml:space="preserve">3 </w:t>
      </w:r>
      <w:r>
        <w:rPr>
          <w:rFonts w:ascii="Times New Roman" w:hAnsi="Times New Roman" w:cs="Times New Roman"/>
          <w:color w:val="auto"/>
          <w:sz w:val="20"/>
          <w:szCs w:val="20"/>
        </w:rPr>
        <w:t xml:space="preserve">Anexo 3.3 Modelado de proceso A-0 </w:t>
      </w:r>
      <w:r>
        <w:rPr>
          <w:rFonts w:ascii="Times New Roman" w:hAnsi="Times New Roman" w:cs="Times New Roman"/>
          <w:color w:val="auto"/>
          <w:position w:val="9"/>
          <w:sz w:val="13"/>
          <w:szCs w:val="13"/>
          <w:vertAlign w:val="superscript"/>
        </w:rPr>
        <w:t xml:space="preserve">4 </w:t>
      </w:r>
      <w:r>
        <w:rPr>
          <w:rFonts w:ascii="Times New Roman" w:hAnsi="Times New Roman" w:cs="Times New Roman"/>
          <w:color w:val="auto"/>
          <w:sz w:val="20"/>
          <w:szCs w:val="20"/>
        </w:rPr>
        <w:t xml:space="preserve">Anexo 3.4 Modelado de proceso A0 </w:t>
      </w:r>
    </w:p>
    <w:p w:rsidR="00000000" w:rsidRDefault="00912943">
      <w:pPr>
        <w:pStyle w:val="CM113"/>
        <w:spacing w:line="553" w:lineRule="atLeast"/>
      </w:pPr>
      <w:r>
        <w:t>modelado A-0 que es “Proporcionar Comunicaciones”. A</w:t>
      </w:r>
      <w:r>
        <w:t xml:space="preserve"> continuación se detalla cada una de las actividades</w:t>
      </w:r>
      <w:r>
        <w:rPr>
          <w:position w:val="11"/>
          <w:sz w:val="16"/>
          <w:szCs w:val="16"/>
          <w:vertAlign w:val="superscript"/>
        </w:rPr>
        <w:t>5</w:t>
      </w:r>
      <w:r>
        <w:t xml:space="preserve"> y sub-actividades del mismo. </w:t>
      </w:r>
    </w:p>
    <w:p w:rsidR="00000000" w:rsidRDefault="00912943">
      <w:pPr>
        <w:pStyle w:val="CM113"/>
        <w:spacing w:line="553" w:lineRule="atLeast"/>
      </w:pPr>
      <w:r>
        <w:rPr>
          <w:u w:val="single"/>
        </w:rPr>
        <w:t xml:space="preserve">A-1: Diseñar Producto </w:t>
      </w:r>
      <w:r>
        <w:t>Consiste en diseñar, analizar y definir estrategias para lanzamientos de nuevos productos o servicios. Para esto inicialmente se estudia el mercado, s</w:t>
      </w:r>
      <w:r>
        <w:t xml:space="preserve">e implementa metodologías para poder obtener datos y de esta manera se obtienen resultados sobre las necesidades del mercado y así conocer con exactitud las características que debe tener un nuevo producto o servicio que se quiera vender. </w:t>
      </w:r>
    </w:p>
    <w:p w:rsidR="00000000" w:rsidRDefault="00912943">
      <w:pPr>
        <w:pStyle w:val="CM31"/>
      </w:pPr>
      <w:r>
        <w:rPr>
          <w:u w:val="single"/>
        </w:rPr>
        <w:t>A-2: Vender Prod</w:t>
      </w:r>
      <w:r>
        <w:rPr>
          <w:u w:val="single"/>
        </w:rPr>
        <w:t xml:space="preserve">ucto </w:t>
      </w:r>
      <w:r>
        <w:t xml:space="preserve">El proceso de la venta de un producto tangible, como es un teléfono celular, una tarjeta prepago o de telefonía pública, comprende: desde su importación </w:t>
      </w:r>
    </w:p>
    <w:p w:rsidR="00000000" w:rsidRDefault="00912943">
      <w:pPr>
        <w:pStyle w:val="CM113"/>
        <w:spacing w:line="553" w:lineRule="atLeast"/>
      </w:pPr>
      <w:r>
        <w:lastRenderedPageBreak/>
        <w:t>o compras, pasando por un proceso de ensamble y almacenamiento hasta la distribución y venta de l</w:t>
      </w:r>
      <w:r>
        <w:t xml:space="preserve">os mismos. Este proceso se refiere a toda la cadena logística, producción y venta de productos. </w:t>
      </w:r>
    </w:p>
    <w:p w:rsidR="00000000" w:rsidRDefault="00912943">
      <w:pPr>
        <w:pStyle w:val="CM125"/>
        <w:spacing w:line="553" w:lineRule="atLeast"/>
      </w:pPr>
      <w:r>
        <w:rPr>
          <w:u w:val="single"/>
        </w:rPr>
        <w:t xml:space="preserve">A-3: Instrumentar Servicio </w:t>
      </w:r>
      <w:r>
        <w:t>Este proceso consiste en la instrumentación del servicio celular para un cliente, el cual empieza con la instalación y cobertura del</w:t>
      </w:r>
      <w:r>
        <w:t xml:space="preserve"> servicio, activación </w:t>
      </w:r>
    </w:p>
    <w:p w:rsidR="00000000" w:rsidRDefault="00912943">
      <w:pPr>
        <w:pStyle w:val="Default"/>
        <w:rPr>
          <w:rFonts w:ascii="Times New Roman" w:hAnsi="Times New Roman" w:cs="Times New Roman"/>
          <w:color w:val="auto"/>
          <w:sz w:val="20"/>
          <w:szCs w:val="20"/>
        </w:rPr>
      </w:pPr>
      <w:r>
        <w:rPr>
          <w:rFonts w:ascii="Times New Roman" w:hAnsi="Times New Roman" w:cs="Times New Roman"/>
          <w:color w:val="auto"/>
          <w:position w:val="9"/>
          <w:sz w:val="13"/>
          <w:szCs w:val="13"/>
          <w:vertAlign w:val="superscript"/>
        </w:rPr>
        <w:t xml:space="preserve">5 </w:t>
      </w:r>
      <w:r>
        <w:rPr>
          <w:rFonts w:ascii="Times New Roman" w:hAnsi="Times New Roman" w:cs="Times New Roman"/>
          <w:color w:val="auto"/>
          <w:sz w:val="20"/>
          <w:szCs w:val="20"/>
        </w:rPr>
        <w:t xml:space="preserve">Anexo 3.5 Actividades Modelado A0 </w:t>
      </w:r>
    </w:p>
    <w:p w:rsidR="00000000" w:rsidRDefault="00912943">
      <w:pPr>
        <w:pStyle w:val="CM113"/>
        <w:spacing w:line="553" w:lineRule="atLeast"/>
        <w:jc w:val="both"/>
      </w:pPr>
      <w:r>
        <w:t>y verificación y por ultimo, el servicio postventa. Este proceso es muy crítico e indispensable en la empresa, puesto que dependiendo de la calidad del servicio y de la cobertura que se dé al clie</w:t>
      </w:r>
      <w:r>
        <w:t xml:space="preserve">nte, dependerá la aceptación y la penetración en el mercado. </w:t>
      </w:r>
    </w:p>
    <w:p w:rsidR="00000000" w:rsidRDefault="00912943">
      <w:pPr>
        <w:pStyle w:val="CM23"/>
        <w:jc w:val="both"/>
      </w:pPr>
      <w:r>
        <w:rPr>
          <w:u w:val="single"/>
        </w:rPr>
        <w:t xml:space="preserve">A-4: Facturar Cuenta </w:t>
      </w:r>
    </w:p>
    <w:p w:rsidR="00000000" w:rsidRDefault="00912943">
      <w:pPr>
        <w:pStyle w:val="CM113"/>
        <w:spacing w:line="553" w:lineRule="atLeast"/>
        <w:ind w:firstLine="283"/>
        <w:jc w:val="both"/>
      </w:pPr>
      <w:r>
        <w:t>Comprende el proceso de recibir información, para luego realizar la pre</w:t>
      </w:r>
      <w:r>
        <w:softHyphen/>
        <w:t>facturació</w:t>
      </w:r>
      <w:r>
        <w:t>n, verificar valores, hacer factura y luego proceder a cobrar los valores de la factura con respecto al producto o al servicio proporcionado, en caso de que los valores recibidos no estén de acuerdo con el servicio o producto solicitado se volverá a recibi</w:t>
      </w:r>
      <w:r>
        <w:t xml:space="preserve">r información. </w:t>
      </w:r>
    </w:p>
    <w:p w:rsidR="00000000" w:rsidRDefault="00912943">
      <w:pPr>
        <w:pStyle w:val="CM23"/>
        <w:jc w:val="both"/>
      </w:pPr>
      <w:r>
        <w:rPr>
          <w:b/>
          <w:bCs/>
        </w:rPr>
        <w:t xml:space="preserve">3.3 DESCOMPOSICIÓN DE DIAGRAMAS DE SEGUNDO NIVEL </w:t>
      </w:r>
    </w:p>
    <w:p w:rsidR="00000000" w:rsidRDefault="00912943">
      <w:pPr>
        <w:pStyle w:val="CM113"/>
        <w:spacing w:line="553" w:lineRule="atLeast"/>
        <w:ind w:firstLine="283"/>
        <w:jc w:val="both"/>
      </w:pPr>
      <w:r>
        <w:t xml:space="preserve">Este modelado es una descomposición más detallada del modelado A-0 y </w:t>
      </w:r>
      <w:r>
        <w:lastRenderedPageBreak/>
        <w:t xml:space="preserve">cada uno de sus procesos (A-1, A-2, A-3 y A-4) </w:t>
      </w:r>
    </w:p>
    <w:p w:rsidR="00000000" w:rsidRDefault="00912943">
      <w:pPr>
        <w:pStyle w:val="CM23"/>
        <w:jc w:val="both"/>
      </w:pPr>
      <w:r>
        <w:rPr>
          <w:b/>
          <w:bCs/>
        </w:rPr>
        <w:t xml:space="preserve">3.3.1 MODELADO DEL PROCESO A-1 (DISEÑAR PRODUCTO) </w:t>
      </w:r>
    </w:p>
    <w:p w:rsidR="00000000" w:rsidRDefault="00912943">
      <w:pPr>
        <w:pStyle w:val="CM22"/>
        <w:spacing w:after="1858"/>
        <w:ind w:firstLine="358"/>
        <w:jc w:val="both"/>
      </w:pPr>
      <w:r>
        <w:t>Este modelado es la pr</w:t>
      </w:r>
      <w:r>
        <w:t>imera descomposición del modelado A-0 y esta compuesta de actividades, entradas, mecanismos, controles y salidas</w:t>
      </w:r>
      <w:r>
        <w:rPr>
          <w:position w:val="11"/>
          <w:sz w:val="16"/>
          <w:szCs w:val="16"/>
          <w:vertAlign w:val="superscript"/>
        </w:rPr>
        <w:t>6</w:t>
      </w:r>
      <w:r>
        <w:t xml:space="preserve">. A </w:t>
      </w:r>
    </w:p>
    <w:p w:rsidR="00000000" w:rsidRDefault="00912943">
      <w:pPr>
        <w:pStyle w:val="CM45"/>
        <w:ind w:firstLine="165"/>
        <w:jc w:val="both"/>
        <w:rPr>
          <w:rFonts w:ascii="Times New Roman" w:hAnsi="Times New Roman" w:cs="Times New Roman"/>
          <w:sz w:val="20"/>
          <w:szCs w:val="20"/>
        </w:rPr>
      </w:pPr>
      <w:r>
        <w:rPr>
          <w:rFonts w:ascii="Times New Roman" w:hAnsi="Times New Roman" w:cs="Times New Roman"/>
          <w:sz w:val="20"/>
          <w:szCs w:val="20"/>
        </w:rPr>
        <w:t xml:space="preserve">  Anexo 3.6 Modelado de Proceso A1 </w:t>
      </w:r>
    </w:p>
    <w:p w:rsidR="00000000" w:rsidRDefault="00912943">
      <w:pPr>
        <w:pStyle w:val="CM113"/>
        <w:spacing w:line="553" w:lineRule="atLeast"/>
        <w:jc w:val="both"/>
      </w:pPr>
      <w:r>
        <w:t>continuación se detallan cada una de las actividades</w:t>
      </w:r>
      <w:r>
        <w:rPr>
          <w:position w:val="11"/>
          <w:sz w:val="16"/>
          <w:szCs w:val="16"/>
          <w:vertAlign w:val="superscript"/>
        </w:rPr>
        <w:t>7</w:t>
      </w:r>
      <w:r>
        <w:t xml:space="preserve"> de este modelado A-1 (Diseñar Producto): </w:t>
      </w:r>
    </w:p>
    <w:p w:rsidR="00000000" w:rsidRDefault="00912943">
      <w:pPr>
        <w:pStyle w:val="CM23"/>
        <w:jc w:val="both"/>
      </w:pPr>
      <w:r>
        <w:rPr>
          <w:u w:val="single"/>
        </w:rPr>
        <w:t xml:space="preserve">A-1.1: Estudiar Mercado </w:t>
      </w:r>
    </w:p>
    <w:p w:rsidR="00000000" w:rsidRDefault="00912943">
      <w:pPr>
        <w:pStyle w:val="CM113"/>
        <w:spacing w:line="553" w:lineRule="atLeast"/>
        <w:ind w:firstLine="283"/>
        <w:jc w:val="both"/>
      </w:pPr>
      <w:r>
        <w:t xml:space="preserve">Esta función involucra el proceso de definir una necesidad, definir metas a fin de segmentar el mercado y poder investigar al consumidor final, este proceso comienza con la necesidad de comunicarse. </w:t>
      </w:r>
    </w:p>
    <w:p w:rsidR="00000000" w:rsidRDefault="00912943">
      <w:pPr>
        <w:pStyle w:val="CM23"/>
        <w:jc w:val="both"/>
      </w:pPr>
      <w:r>
        <w:rPr>
          <w:u w:val="single"/>
        </w:rPr>
        <w:t xml:space="preserve">A-1.2: Implementar Metodología </w:t>
      </w:r>
    </w:p>
    <w:p w:rsidR="00000000" w:rsidRDefault="00912943">
      <w:pPr>
        <w:pStyle w:val="CM113"/>
        <w:spacing w:line="553" w:lineRule="atLeast"/>
        <w:ind w:firstLine="283"/>
        <w:jc w:val="both"/>
      </w:pPr>
      <w:r>
        <w:t xml:space="preserve">Parte desde el momento en que definimos una metodología, aplicamos un método, probamos la metodología para medir resultados y de esta manera poder implementarla en el proceso de diseño. </w:t>
      </w:r>
    </w:p>
    <w:p w:rsidR="00000000" w:rsidRDefault="00912943">
      <w:pPr>
        <w:pStyle w:val="CM23"/>
        <w:jc w:val="both"/>
      </w:pPr>
      <w:r>
        <w:rPr>
          <w:u w:val="single"/>
        </w:rPr>
        <w:t xml:space="preserve">A-1.3: Tabular Resultados </w:t>
      </w:r>
    </w:p>
    <w:p w:rsidR="00000000" w:rsidRDefault="00912943">
      <w:pPr>
        <w:pStyle w:val="CM113"/>
        <w:spacing w:line="553" w:lineRule="atLeast"/>
        <w:ind w:firstLine="283"/>
        <w:jc w:val="both"/>
      </w:pPr>
      <w:r>
        <w:lastRenderedPageBreak/>
        <w:t>Se refiere a la manipulación de los datos</w:t>
      </w:r>
      <w:r>
        <w:t xml:space="preserve"> proporcionados por el estudio, para procesarlos y obtener resultados que serán utilizados en el diseño final. </w:t>
      </w:r>
    </w:p>
    <w:p w:rsidR="00000000" w:rsidRDefault="00912943">
      <w:pPr>
        <w:pStyle w:val="CM23"/>
        <w:jc w:val="both"/>
      </w:pPr>
      <w:r>
        <w:rPr>
          <w:u w:val="single"/>
        </w:rPr>
        <w:t xml:space="preserve">A-1.4: Diseñar Producto </w:t>
      </w:r>
    </w:p>
    <w:p w:rsidR="00000000" w:rsidRDefault="00912943">
      <w:pPr>
        <w:pStyle w:val="CM119"/>
        <w:spacing w:line="553" w:lineRule="atLeast"/>
        <w:ind w:firstLine="283"/>
        <w:jc w:val="both"/>
      </w:pPr>
      <w:r>
        <w:t>Comprende la elaboración y prueba del producto a través de un modelo piloto, la validación de este y la creación del pr</w:t>
      </w:r>
      <w:r>
        <w:t xml:space="preserve">oducto final. </w:t>
      </w:r>
    </w:p>
    <w:p w:rsidR="00000000" w:rsidRDefault="00912943">
      <w:pPr>
        <w:pStyle w:val="CM45"/>
        <w:ind w:firstLine="165"/>
        <w:jc w:val="both"/>
        <w:rPr>
          <w:rFonts w:ascii="Times New Roman" w:hAnsi="Times New Roman" w:cs="Times New Roman"/>
          <w:sz w:val="20"/>
          <w:szCs w:val="20"/>
        </w:rPr>
      </w:pPr>
      <w:r>
        <w:rPr>
          <w:rFonts w:ascii="Times New Roman" w:hAnsi="Times New Roman" w:cs="Times New Roman"/>
          <w:sz w:val="20"/>
          <w:szCs w:val="20"/>
        </w:rPr>
        <w:t xml:space="preserve">  Anexo 3.7 Actividades Modelado de Proceso A1 </w:t>
      </w:r>
    </w:p>
    <w:p w:rsidR="00000000" w:rsidRDefault="00912943">
      <w:pPr>
        <w:pStyle w:val="CM6"/>
        <w:jc w:val="both"/>
      </w:pPr>
      <w:r>
        <w:rPr>
          <w:b/>
          <w:bCs/>
        </w:rPr>
        <w:t xml:space="preserve">3.3.2 MODELADO DEL PROCESO A-2 (VENDER PRODUCTO) </w:t>
      </w:r>
    </w:p>
    <w:p w:rsidR="00000000" w:rsidRDefault="00912943">
      <w:pPr>
        <w:pStyle w:val="CM113"/>
        <w:spacing w:line="553" w:lineRule="atLeast"/>
        <w:ind w:firstLine="283"/>
        <w:jc w:val="both"/>
      </w:pPr>
      <w:r>
        <w:t>El modelado A-0 en su segunda descomposición esta compuesta de actividades, entradas, mecanismos, controles y salidas</w:t>
      </w:r>
      <w:r>
        <w:rPr>
          <w:position w:val="11"/>
          <w:sz w:val="16"/>
          <w:szCs w:val="16"/>
          <w:vertAlign w:val="superscript"/>
        </w:rPr>
        <w:t>8</w:t>
      </w:r>
      <w:r>
        <w:t>. A continuación se detal</w:t>
      </w:r>
      <w:r>
        <w:t>lan cada una de las actividades de este modelo A2</w:t>
      </w:r>
      <w:r>
        <w:rPr>
          <w:position w:val="11"/>
          <w:sz w:val="16"/>
          <w:szCs w:val="16"/>
          <w:vertAlign w:val="superscript"/>
        </w:rPr>
        <w:t>9</w:t>
      </w:r>
      <w:r>
        <w:t xml:space="preserve">: </w:t>
      </w:r>
    </w:p>
    <w:p w:rsidR="00000000" w:rsidRDefault="00912943">
      <w:pPr>
        <w:pStyle w:val="CM6"/>
        <w:jc w:val="both"/>
      </w:pPr>
      <w:r>
        <w:rPr>
          <w:u w:val="single"/>
        </w:rPr>
        <w:t xml:space="preserve">A-2.1: Importar Producto </w:t>
      </w:r>
    </w:p>
    <w:p w:rsidR="00000000" w:rsidRDefault="00912943">
      <w:pPr>
        <w:pStyle w:val="CM113"/>
        <w:spacing w:line="553" w:lineRule="atLeast"/>
        <w:ind w:firstLine="180"/>
        <w:jc w:val="both"/>
      </w:pPr>
      <w:r>
        <w:t>Involucra la compra o importación de un producto (teléfonos celulares, tarjetas prepago, insumos para ensamble y tarjetas de telefonía pública). El proceso se inicia con la orde</w:t>
      </w:r>
      <w:r>
        <w:t>n de compra hecha por el área de Mercadeo (Comercial), posteriormente se hace las negociaciones para realizar la compra a un proveedor determinado, dependiendo del producto que se necesite. Cabe señalar que los teléfonos se importan como materia prima, mie</w:t>
      </w:r>
      <w:r>
        <w:t xml:space="preserve">ntras que las tarjetas pueden ser compradas localmente o importadas.  </w:t>
      </w:r>
    </w:p>
    <w:p w:rsidR="00000000" w:rsidRDefault="00912943">
      <w:pPr>
        <w:pStyle w:val="CM23"/>
        <w:jc w:val="both"/>
      </w:pPr>
      <w:r>
        <w:rPr>
          <w:u w:val="single"/>
        </w:rPr>
        <w:t xml:space="preserve">A-2.2: Ensamblar Producto </w:t>
      </w:r>
    </w:p>
    <w:p w:rsidR="00000000" w:rsidRDefault="00912943">
      <w:pPr>
        <w:pStyle w:val="CM113"/>
        <w:spacing w:line="553" w:lineRule="atLeast"/>
        <w:ind w:firstLine="180"/>
        <w:jc w:val="both"/>
      </w:pPr>
      <w:r>
        <w:lastRenderedPageBreak/>
        <w:t>Comprende el ensamble y reensamble de equipos celulares, sea para producto prepago o post pago; adicional tambié</w:t>
      </w:r>
      <w:r>
        <w:t xml:space="preserve">n comprende todo lo concerniente a reclamos ocasionados por errores de ensamble o entrega de productos terminados que presenten inconformidades. </w:t>
      </w:r>
    </w:p>
    <w:p w:rsidR="00000000" w:rsidRDefault="00912943">
      <w:pPr>
        <w:pStyle w:val="CM125"/>
        <w:spacing w:line="553" w:lineRule="atLeast"/>
        <w:jc w:val="both"/>
      </w:pPr>
      <w:r>
        <w:rPr>
          <w:u w:val="single"/>
        </w:rPr>
        <w:t xml:space="preserve">A-2.3: Almacenar Producto </w:t>
      </w:r>
    </w:p>
    <w:p w:rsidR="00000000" w:rsidRDefault="00912943">
      <w:pPr>
        <w:pStyle w:val="Default"/>
        <w:spacing w:line="231" w:lineRule="atLeast"/>
        <w:ind w:right="4245" w:firstLine="165"/>
        <w:rPr>
          <w:rFonts w:ascii="Times New Roman" w:hAnsi="Times New Roman" w:cs="Times New Roman"/>
          <w:color w:val="auto"/>
          <w:sz w:val="20"/>
          <w:szCs w:val="20"/>
        </w:rPr>
      </w:pPr>
      <w:r>
        <w:rPr>
          <w:rFonts w:ascii="Times New Roman" w:hAnsi="Times New Roman" w:cs="Times New Roman"/>
          <w:color w:val="auto"/>
          <w:sz w:val="20"/>
          <w:szCs w:val="20"/>
        </w:rPr>
        <w:t xml:space="preserve">  Anexo 3.8 Modelado de Proceso A2 </w:t>
      </w:r>
      <w:r>
        <w:rPr>
          <w:rFonts w:ascii="Times New Roman" w:hAnsi="Times New Roman" w:cs="Times New Roman"/>
          <w:color w:val="auto"/>
          <w:position w:val="9"/>
          <w:sz w:val="13"/>
          <w:szCs w:val="13"/>
          <w:vertAlign w:val="superscript"/>
        </w:rPr>
        <w:t xml:space="preserve">9 </w:t>
      </w:r>
      <w:r>
        <w:rPr>
          <w:rFonts w:ascii="Times New Roman" w:hAnsi="Times New Roman" w:cs="Times New Roman"/>
          <w:color w:val="auto"/>
          <w:sz w:val="20"/>
          <w:szCs w:val="20"/>
        </w:rPr>
        <w:t xml:space="preserve">Anexo 3.9 Actividades Modelado de Proceso A2 </w:t>
      </w:r>
    </w:p>
    <w:p w:rsidR="00000000" w:rsidRDefault="00912943">
      <w:pPr>
        <w:pStyle w:val="CM113"/>
        <w:spacing w:line="553" w:lineRule="atLeast"/>
        <w:ind w:firstLine="180"/>
      </w:pPr>
      <w:r>
        <w:t xml:space="preserve">Una vez que los productos se receptan, se clasifican y se proceden a ubicar en la bodega; para de esta manera optimizar el espacio; adicionalmente también se refiere al proceso de ingreso de los productos al sistema de inventario de nuestra empresa. </w:t>
      </w:r>
    </w:p>
    <w:p w:rsidR="00000000" w:rsidRDefault="00912943">
      <w:pPr>
        <w:pStyle w:val="CM31"/>
      </w:pPr>
      <w:r>
        <w:rPr>
          <w:u w:val="single"/>
        </w:rPr>
        <w:t>A-2.4</w:t>
      </w:r>
      <w:r>
        <w:rPr>
          <w:u w:val="single"/>
        </w:rPr>
        <w:t xml:space="preserve">: Vender Producto </w:t>
      </w:r>
    </w:p>
    <w:p w:rsidR="00000000" w:rsidRDefault="00912943">
      <w:pPr>
        <w:pStyle w:val="CM113"/>
        <w:spacing w:line="553" w:lineRule="atLeast"/>
        <w:ind w:firstLine="180"/>
      </w:pPr>
      <w:r>
        <w:t>La venta del producto parte desde proceso de abastecimiento, distribución, y venta de productos como tal; sean estos teléfonos o tarjetas; este proceso se inicia con una orden de abastecimiento para los canales de venta, el traslado de l</w:t>
      </w:r>
      <w:r>
        <w:t xml:space="preserve">os productos y culmina con la venta de los productos a los distribuidores, retailers y clientes finales. </w:t>
      </w:r>
    </w:p>
    <w:p w:rsidR="00000000" w:rsidRDefault="00912943">
      <w:pPr>
        <w:pStyle w:val="CM31"/>
      </w:pPr>
      <w:r>
        <w:rPr>
          <w:b/>
          <w:bCs/>
        </w:rPr>
        <w:t xml:space="preserve">3.3.3 MODELADO DEL PROCESO A-3 (INSTRUMENTAR SERVICIO) </w:t>
      </w:r>
    </w:p>
    <w:p w:rsidR="00000000" w:rsidRDefault="00912943">
      <w:pPr>
        <w:pStyle w:val="CM37"/>
        <w:spacing w:after="3280"/>
        <w:ind w:firstLine="283"/>
      </w:pPr>
      <w:r>
        <w:t xml:space="preserve">La tercera descomposición del modelo A0, está compuesta de actividades, entradas, mecanismos, </w:t>
      </w:r>
      <w:r>
        <w:t>controles y salidas</w:t>
      </w:r>
      <w:r>
        <w:rPr>
          <w:position w:val="11"/>
          <w:sz w:val="16"/>
          <w:szCs w:val="16"/>
          <w:vertAlign w:val="superscript"/>
        </w:rPr>
        <w:t>10</w:t>
      </w:r>
      <w:r>
        <w:t xml:space="preserve">. A continuación se detallan cada una </w:t>
      </w:r>
      <w:r>
        <w:lastRenderedPageBreak/>
        <w:t>de las actividades de este modelo A3</w:t>
      </w:r>
      <w:r>
        <w:rPr>
          <w:position w:val="11"/>
          <w:sz w:val="16"/>
          <w:szCs w:val="16"/>
          <w:vertAlign w:val="superscript"/>
        </w:rPr>
        <w:t>11</w:t>
      </w:r>
      <w:r>
        <w:t xml:space="preserve">: </w:t>
      </w:r>
    </w:p>
    <w:p w:rsidR="00000000" w:rsidRDefault="00912943">
      <w:pPr>
        <w:pStyle w:val="CM123"/>
        <w:jc w:val="both"/>
        <w:rPr>
          <w:rFonts w:ascii="Times New Roman" w:hAnsi="Times New Roman" w:cs="Times New Roman"/>
          <w:sz w:val="13"/>
          <w:szCs w:val="13"/>
        </w:rPr>
      </w:pPr>
      <w:r>
        <w:rPr>
          <w:rFonts w:ascii="Times New Roman" w:hAnsi="Times New Roman" w:cs="Times New Roman"/>
          <w:sz w:val="13"/>
          <w:szCs w:val="13"/>
        </w:rPr>
        <w:t>10</w:t>
      </w:r>
    </w:p>
    <w:p w:rsidR="00000000" w:rsidRDefault="00912943">
      <w:pPr>
        <w:pStyle w:val="Default"/>
        <w:ind w:left="230" w:right="1008"/>
        <w:rPr>
          <w:rFonts w:ascii="Times New Roman" w:hAnsi="Times New Roman" w:cs="Times New Roman"/>
          <w:color w:val="auto"/>
          <w:sz w:val="20"/>
          <w:szCs w:val="20"/>
        </w:rPr>
      </w:pPr>
      <w:r>
        <w:rPr>
          <w:rFonts w:ascii="Times New Roman" w:hAnsi="Times New Roman" w:cs="Times New Roman"/>
          <w:color w:val="auto"/>
          <w:sz w:val="20"/>
          <w:szCs w:val="20"/>
        </w:rPr>
        <w:t xml:space="preserve">  Anexo 3.10 Modelado de Proceso A3 </w:t>
      </w:r>
    </w:p>
    <w:p w:rsidR="00000000" w:rsidRDefault="00912943">
      <w:pPr>
        <w:pStyle w:val="CM123"/>
        <w:jc w:val="both"/>
        <w:rPr>
          <w:rFonts w:ascii="Times New Roman" w:hAnsi="Times New Roman" w:cs="Times New Roman"/>
          <w:sz w:val="13"/>
          <w:szCs w:val="13"/>
        </w:rPr>
      </w:pPr>
      <w:r>
        <w:rPr>
          <w:rFonts w:ascii="Times New Roman" w:hAnsi="Times New Roman" w:cs="Times New Roman"/>
          <w:sz w:val="13"/>
          <w:szCs w:val="13"/>
        </w:rPr>
        <w:t>11</w:t>
      </w:r>
    </w:p>
    <w:p w:rsidR="00000000" w:rsidRDefault="00912943">
      <w:pPr>
        <w:pStyle w:val="CM1"/>
        <w:jc w:val="center"/>
        <w:rPr>
          <w:rFonts w:ascii="Times New Roman" w:hAnsi="Times New Roman" w:cs="Times New Roman"/>
          <w:sz w:val="20"/>
          <w:szCs w:val="20"/>
        </w:rPr>
      </w:pPr>
      <w:r>
        <w:rPr>
          <w:rFonts w:ascii="Times New Roman" w:hAnsi="Times New Roman" w:cs="Times New Roman"/>
          <w:sz w:val="20"/>
          <w:szCs w:val="20"/>
        </w:rPr>
        <w:t xml:space="preserve">  Anexo 3.11 Actividades Modelado de Proceso A3 </w:t>
      </w:r>
    </w:p>
    <w:p w:rsidR="00000000" w:rsidRDefault="00912943">
      <w:pPr>
        <w:pStyle w:val="CM31"/>
      </w:pPr>
      <w:r>
        <w:rPr>
          <w:u w:val="single"/>
        </w:rPr>
        <w:t xml:space="preserve">A-3.1: Instalar Cobertura </w:t>
      </w:r>
    </w:p>
    <w:p w:rsidR="00000000" w:rsidRDefault="00912943">
      <w:pPr>
        <w:pStyle w:val="CM113"/>
        <w:spacing w:line="553" w:lineRule="atLeast"/>
        <w:ind w:firstLine="283"/>
      </w:pPr>
      <w:r>
        <w:t>La cobertura celular Involucra la imp</w:t>
      </w:r>
      <w:r>
        <w:t xml:space="preserve">ortación, almacenamiento e instalación de la infraestructura (base, radio base, antena) tecnología para mejorar el servicio y ampliar la infraestructura. </w:t>
      </w:r>
    </w:p>
    <w:p w:rsidR="00000000" w:rsidRDefault="00912943">
      <w:pPr>
        <w:pStyle w:val="CM31"/>
      </w:pPr>
      <w:r>
        <w:rPr>
          <w:u w:val="single"/>
        </w:rPr>
        <w:t xml:space="preserve">A-3.2: Activar Servicio </w:t>
      </w:r>
    </w:p>
    <w:p w:rsidR="00000000" w:rsidRDefault="00912943">
      <w:pPr>
        <w:pStyle w:val="CM113"/>
        <w:spacing w:line="553" w:lineRule="atLeast"/>
        <w:ind w:firstLine="283"/>
      </w:pPr>
      <w:r>
        <w:t xml:space="preserve">La activación de un servicio celular abarca desde el momento que un cliente </w:t>
      </w:r>
      <w:r>
        <w:t xml:space="preserve">adquiere dicho servicio hasta que sistemas ejecute la activación de la línea celular. </w:t>
      </w:r>
    </w:p>
    <w:p w:rsidR="00000000" w:rsidRDefault="00912943">
      <w:pPr>
        <w:pStyle w:val="CM31"/>
      </w:pPr>
      <w:r>
        <w:rPr>
          <w:u w:val="single"/>
        </w:rPr>
        <w:t xml:space="preserve">A-3.3: Brindar servicio </w:t>
      </w:r>
    </w:p>
    <w:p w:rsidR="00000000" w:rsidRDefault="00912943">
      <w:pPr>
        <w:pStyle w:val="CM113"/>
        <w:spacing w:line="553" w:lineRule="atLeast"/>
        <w:ind w:firstLine="283"/>
      </w:pPr>
      <w:r>
        <w:t>Se refiere al servicio post venta que se le da al cliente luego de haber adquirido un producto o servicio, en caso de tener algún reclamo, se lo</w:t>
      </w:r>
      <w:r>
        <w:t xml:space="preserve"> recepta, se valida si procede y se implementa una solución sobre el reclamo generado. </w:t>
      </w:r>
    </w:p>
    <w:p w:rsidR="00000000" w:rsidRDefault="00912943">
      <w:pPr>
        <w:pStyle w:val="CM31"/>
      </w:pPr>
      <w:r>
        <w:rPr>
          <w:b/>
          <w:bCs/>
        </w:rPr>
        <w:lastRenderedPageBreak/>
        <w:t xml:space="preserve">3.3.4 MODELADO DEL PROCESO A-4 (FACTURAR CUENTA) </w:t>
      </w:r>
    </w:p>
    <w:p w:rsidR="00000000" w:rsidRDefault="00912943">
      <w:pPr>
        <w:pStyle w:val="CM117"/>
        <w:spacing w:line="553" w:lineRule="atLeast"/>
        <w:ind w:firstLine="283"/>
      </w:pPr>
      <w:r>
        <w:t>Este proceso es una última fase del model</w:t>
      </w:r>
      <w:r>
        <w:t>ado A0, el mismo que esta compuesto de actividades, entradas, mecanismos, controles y salidas</w:t>
      </w:r>
      <w:r>
        <w:rPr>
          <w:position w:val="11"/>
          <w:sz w:val="16"/>
          <w:szCs w:val="16"/>
          <w:vertAlign w:val="superscript"/>
        </w:rPr>
        <w:t>12</w:t>
      </w:r>
      <w:r>
        <w:t>. A continuación se detallan cada una de las actividades de este modelo A4</w:t>
      </w:r>
      <w:r>
        <w:rPr>
          <w:position w:val="11"/>
          <w:sz w:val="16"/>
          <w:szCs w:val="16"/>
          <w:vertAlign w:val="superscript"/>
        </w:rPr>
        <w:t>13</w:t>
      </w:r>
      <w:r>
        <w:t xml:space="preserve">: </w:t>
      </w:r>
    </w:p>
    <w:p w:rsidR="00000000" w:rsidRDefault="00912943">
      <w:pPr>
        <w:pStyle w:val="CM123"/>
        <w:rPr>
          <w:rFonts w:ascii="Times New Roman" w:hAnsi="Times New Roman" w:cs="Times New Roman"/>
          <w:sz w:val="13"/>
          <w:szCs w:val="13"/>
        </w:rPr>
      </w:pPr>
      <w:r>
        <w:rPr>
          <w:rFonts w:ascii="Times New Roman" w:hAnsi="Times New Roman" w:cs="Times New Roman"/>
          <w:sz w:val="13"/>
          <w:szCs w:val="13"/>
        </w:rPr>
        <w:t>12</w:t>
      </w:r>
    </w:p>
    <w:p w:rsidR="00000000" w:rsidRDefault="00912943">
      <w:pPr>
        <w:pStyle w:val="CM48"/>
        <w:ind w:left="230"/>
        <w:rPr>
          <w:rFonts w:ascii="Times New Roman" w:hAnsi="Times New Roman" w:cs="Times New Roman"/>
          <w:sz w:val="20"/>
          <w:szCs w:val="20"/>
        </w:rPr>
      </w:pPr>
      <w:r>
        <w:rPr>
          <w:rFonts w:ascii="Times New Roman" w:hAnsi="Times New Roman" w:cs="Times New Roman"/>
          <w:sz w:val="20"/>
          <w:szCs w:val="20"/>
        </w:rPr>
        <w:t xml:space="preserve">  Anexo 3.12 Modelado de Proceso A4 </w:t>
      </w:r>
    </w:p>
    <w:p w:rsidR="00000000" w:rsidRDefault="00912943">
      <w:pPr>
        <w:pStyle w:val="CM123"/>
        <w:rPr>
          <w:rFonts w:ascii="Times New Roman" w:hAnsi="Times New Roman" w:cs="Times New Roman"/>
          <w:sz w:val="13"/>
          <w:szCs w:val="13"/>
        </w:rPr>
      </w:pPr>
      <w:r>
        <w:rPr>
          <w:rFonts w:ascii="Times New Roman" w:hAnsi="Times New Roman" w:cs="Times New Roman"/>
          <w:sz w:val="13"/>
          <w:szCs w:val="13"/>
        </w:rPr>
        <w:t>13</w:t>
      </w:r>
    </w:p>
    <w:p w:rsidR="00000000" w:rsidRDefault="00912943">
      <w:pPr>
        <w:pStyle w:val="CM48"/>
        <w:ind w:left="230"/>
        <w:rPr>
          <w:rFonts w:ascii="Times New Roman" w:hAnsi="Times New Roman" w:cs="Times New Roman"/>
          <w:sz w:val="20"/>
          <w:szCs w:val="20"/>
        </w:rPr>
      </w:pPr>
      <w:r>
        <w:rPr>
          <w:rFonts w:ascii="Times New Roman" w:hAnsi="Times New Roman" w:cs="Times New Roman"/>
          <w:sz w:val="20"/>
          <w:szCs w:val="20"/>
        </w:rPr>
        <w:t xml:space="preserve">  Anexo 3.13 Actividades Modelado de Pr</w:t>
      </w:r>
      <w:r>
        <w:rPr>
          <w:rFonts w:ascii="Times New Roman" w:hAnsi="Times New Roman" w:cs="Times New Roman"/>
          <w:sz w:val="20"/>
          <w:szCs w:val="20"/>
        </w:rPr>
        <w:t xml:space="preserve">oceso A4 </w:t>
      </w:r>
    </w:p>
    <w:p w:rsidR="00000000" w:rsidRDefault="00912943">
      <w:pPr>
        <w:pStyle w:val="CM129"/>
        <w:spacing w:line="578" w:lineRule="atLeast"/>
        <w:jc w:val="both"/>
      </w:pPr>
      <w:r>
        <w:rPr>
          <w:u w:val="single"/>
        </w:rPr>
        <w:t xml:space="preserve">A-4-1.- Recibir Información. </w:t>
      </w:r>
    </w:p>
    <w:p w:rsidR="00000000" w:rsidRDefault="00912943">
      <w:pPr>
        <w:pStyle w:val="CM121"/>
        <w:spacing w:line="578" w:lineRule="atLeast"/>
        <w:ind w:firstLine="283"/>
        <w:jc w:val="both"/>
      </w:pPr>
      <w:r>
        <w:t>Empieza una vez que el abonado realiza la llamada, el sistema registra a nivel nacional de forma automática el consumo, y esta información pasa a formar parte de nuestra base de datos, para luego ser utilizada en los</w:t>
      </w:r>
      <w:r>
        <w:t xml:space="preserve"> procesos posteriores. </w:t>
      </w:r>
    </w:p>
    <w:p w:rsidR="00000000" w:rsidRDefault="00912943">
      <w:pPr>
        <w:pStyle w:val="CM49"/>
        <w:jc w:val="both"/>
      </w:pPr>
      <w:r>
        <w:rPr>
          <w:u w:val="single"/>
        </w:rPr>
        <w:t xml:space="preserve">A-4.2.-Realizar Prefacturación. </w:t>
      </w:r>
    </w:p>
    <w:p w:rsidR="00000000" w:rsidRDefault="00912943">
      <w:pPr>
        <w:pStyle w:val="CM113"/>
        <w:spacing w:line="553" w:lineRule="atLeast"/>
        <w:ind w:firstLine="283"/>
        <w:jc w:val="both"/>
      </w:pPr>
      <w:r>
        <w:t>Se lleva a cabo periódicamente, en el cual el departamento de facturación realiza este proceso como medida de control interno para evaluar si la información recibida en el proceso anterior es la corr</w:t>
      </w:r>
      <w:r>
        <w:t xml:space="preserve">ecta.  </w:t>
      </w:r>
    </w:p>
    <w:p w:rsidR="00000000" w:rsidRDefault="00912943">
      <w:pPr>
        <w:pStyle w:val="CM23"/>
        <w:jc w:val="both"/>
      </w:pPr>
      <w:r>
        <w:rPr>
          <w:u w:val="single"/>
        </w:rPr>
        <w:t xml:space="preserve">A-4.3.-Verificar Valores. </w:t>
      </w:r>
    </w:p>
    <w:p w:rsidR="00000000" w:rsidRDefault="00912943">
      <w:pPr>
        <w:pStyle w:val="CM113"/>
        <w:spacing w:line="553" w:lineRule="atLeast"/>
        <w:ind w:firstLine="283"/>
        <w:jc w:val="both"/>
      </w:pPr>
      <w:r>
        <w:t xml:space="preserve">Consiste en verificar que los valores hechos en la prefactura automática sean los correctos. </w:t>
      </w:r>
    </w:p>
    <w:p w:rsidR="00000000" w:rsidRDefault="00912943">
      <w:pPr>
        <w:pStyle w:val="CM113"/>
        <w:spacing w:line="553" w:lineRule="atLeast"/>
        <w:ind w:left="283" w:hanging="282"/>
      </w:pPr>
      <w:r>
        <w:rPr>
          <w:u w:val="single"/>
        </w:rPr>
        <w:t xml:space="preserve">A-4.4.-Hacer Factura. </w:t>
      </w:r>
      <w:r>
        <w:t xml:space="preserve">Este proceso consiste en la impresión de la factura física. </w:t>
      </w:r>
    </w:p>
    <w:p w:rsidR="00000000" w:rsidRDefault="00912943">
      <w:pPr>
        <w:pStyle w:val="CM23"/>
        <w:jc w:val="both"/>
      </w:pPr>
      <w:r>
        <w:rPr>
          <w:u w:val="single"/>
        </w:rPr>
        <w:lastRenderedPageBreak/>
        <w:t xml:space="preserve">A-4.5.-Cobrar Factura. </w:t>
      </w:r>
    </w:p>
    <w:p w:rsidR="00000000" w:rsidRDefault="00912943">
      <w:pPr>
        <w:pStyle w:val="CM24"/>
        <w:ind w:firstLine="283"/>
        <w:jc w:val="both"/>
      </w:pPr>
      <w:r>
        <w:t>Implica toda la logí</w:t>
      </w:r>
      <w:r>
        <w:t xml:space="preserve">stica de la entrega y el cobro de la factura por el servicio prestado. </w:t>
      </w:r>
    </w:p>
    <w:p w:rsidR="00000000" w:rsidRDefault="00912943">
      <w:pPr>
        <w:pStyle w:val="CM6"/>
        <w:jc w:val="both"/>
      </w:pPr>
      <w:r>
        <w:rPr>
          <w:b/>
          <w:bCs/>
        </w:rPr>
        <w:t xml:space="preserve">3.4 GLOSARIO DEL MODELADO DE PROCESOS </w:t>
      </w:r>
    </w:p>
    <w:p w:rsidR="00000000" w:rsidRDefault="00912943">
      <w:pPr>
        <w:pStyle w:val="CM24"/>
        <w:spacing w:after="9690"/>
        <w:ind w:firstLine="283"/>
        <w:jc w:val="both"/>
      </w:pPr>
      <w:r>
        <w:t>Este glosario describe las entradas</w:t>
      </w:r>
      <w:r>
        <w:rPr>
          <w:position w:val="11"/>
          <w:sz w:val="16"/>
          <w:szCs w:val="16"/>
          <w:vertAlign w:val="superscript"/>
        </w:rPr>
        <w:t>14</w:t>
      </w:r>
      <w:r>
        <w:t xml:space="preserve"> y salidas (ICOM’s), controles</w:t>
      </w:r>
      <w:r>
        <w:rPr>
          <w:position w:val="11"/>
          <w:sz w:val="16"/>
          <w:szCs w:val="16"/>
          <w:vertAlign w:val="superscript"/>
        </w:rPr>
        <w:t>15</w:t>
      </w:r>
      <w:r>
        <w:t xml:space="preserve"> y mecanismos</w:t>
      </w:r>
      <w:r>
        <w:rPr>
          <w:position w:val="11"/>
          <w:sz w:val="16"/>
          <w:szCs w:val="16"/>
          <w:vertAlign w:val="superscript"/>
        </w:rPr>
        <w:t>16</w:t>
      </w:r>
      <w:r>
        <w:t xml:space="preserve"> o palabras del modelado de proceso que no esté</w:t>
      </w:r>
      <w:r>
        <w:t xml:space="preserve">n claros sus significados o que conlleven a una confusión de términos. </w:t>
      </w:r>
    </w:p>
    <w:p w:rsidR="00000000" w:rsidRDefault="00912943">
      <w:pPr>
        <w:pStyle w:val="CM50"/>
        <w:rPr>
          <w:rFonts w:ascii="Times New Roman" w:hAnsi="Times New Roman" w:cs="Times New Roman"/>
          <w:sz w:val="20"/>
          <w:szCs w:val="20"/>
        </w:rPr>
      </w:pPr>
      <w:r>
        <w:rPr>
          <w:rFonts w:ascii="Times New Roman" w:hAnsi="Times New Roman" w:cs="Times New Roman"/>
          <w:position w:val="9"/>
          <w:sz w:val="13"/>
          <w:szCs w:val="13"/>
          <w:vertAlign w:val="superscript"/>
        </w:rPr>
        <w:lastRenderedPageBreak/>
        <w:t>14</w:t>
      </w:r>
      <w:r>
        <w:rPr>
          <w:rFonts w:ascii="Times New Roman" w:hAnsi="Times New Roman" w:cs="Times New Roman"/>
          <w:sz w:val="20"/>
          <w:szCs w:val="20"/>
        </w:rPr>
        <w:t xml:space="preserve"> Anexo 3.14 Glosario de entradas y salidas (ICOM’s) del modelado de procesos.</w:t>
      </w:r>
      <w:r>
        <w:rPr>
          <w:rFonts w:ascii="Times New Roman" w:hAnsi="Times New Roman" w:cs="Times New Roman"/>
          <w:sz w:val="20"/>
          <w:szCs w:val="20"/>
        </w:rPr>
        <w:br/>
      </w:r>
      <w:r>
        <w:rPr>
          <w:rFonts w:ascii="Times New Roman" w:hAnsi="Times New Roman" w:cs="Times New Roman"/>
          <w:position w:val="9"/>
          <w:sz w:val="13"/>
          <w:szCs w:val="13"/>
          <w:vertAlign w:val="superscript"/>
        </w:rPr>
        <w:t xml:space="preserve">15 </w:t>
      </w:r>
      <w:r>
        <w:rPr>
          <w:rFonts w:ascii="Times New Roman" w:hAnsi="Times New Roman" w:cs="Times New Roman"/>
          <w:sz w:val="20"/>
          <w:szCs w:val="20"/>
        </w:rPr>
        <w:t>Anexo 3.15 Glosario de Controles del modelado de procesos.</w:t>
      </w:r>
      <w:r>
        <w:rPr>
          <w:rFonts w:ascii="Times New Roman" w:hAnsi="Times New Roman" w:cs="Times New Roman"/>
          <w:sz w:val="20"/>
          <w:szCs w:val="20"/>
        </w:rPr>
        <w:br/>
      </w:r>
      <w:r>
        <w:rPr>
          <w:rFonts w:ascii="Times New Roman" w:hAnsi="Times New Roman" w:cs="Times New Roman"/>
          <w:position w:val="9"/>
          <w:sz w:val="13"/>
          <w:szCs w:val="13"/>
          <w:vertAlign w:val="superscript"/>
        </w:rPr>
        <w:t>16</w:t>
      </w:r>
      <w:r>
        <w:rPr>
          <w:rFonts w:ascii="Times New Roman" w:hAnsi="Times New Roman" w:cs="Times New Roman"/>
          <w:sz w:val="20"/>
          <w:szCs w:val="20"/>
        </w:rPr>
        <w:t xml:space="preserve"> Anexo 3.16 Glosario de Mecanismos del modelado de procesos.</w:t>
      </w:r>
      <w:r>
        <w:rPr>
          <w:rFonts w:ascii="Times New Roman" w:hAnsi="Times New Roman" w:cs="Times New Roman"/>
          <w:sz w:val="20"/>
          <w:szCs w:val="20"/>
        </w:rPr>
        <w:br/>
      </w:r>
    </w:p>
    <w:p w:rsidR="00000000" w:rsidRDefault="00912943">
      <w:pPr>
        <w:pStyle w:val="CM23"/>
        <w:jc w:val="both"/>
      </w:pPr>
      <w:r>
        <w:rPr>
          <w:b/>
          <w:bCs/>
        </w:rPr>
        <w:t xml:space="preserve">3.5 CICLO AUTOR/LECTOR </w:t>
      </w:r>
    </w:p>
    <w:p w:rsidR="00000000" w:rsidRDefault="00912943">
      <w:pPr>
        <w:pStyle w:val="CM113"/>
        <w:spacing w:line="553" w:lineRule="atLeast"/>
        <w:ind w:firstLine="283"/>
        <w:jc w:val="both"/>
      </w:pPr>
      <w:r>
        <w:t>La técnica del autor/lector se define como un proceso interactivo donde expertos, conocedores y demás personal involucrado en los procesos de distribución, revisan los di</w:t>
      </w:r>
      <w:r>
        <w:t xml:space="preserve">agramas IDEFØ con la intención de aportar con sus opiniones y conocimientos para la mejora de este modelo. </w:t>
      </w:r>
    </w:p>
    <w:p w:rsidR="00000000" w:rsidRDefault="00912943">
      <w:pPr>
        <w:pStyle w:val="CM113"/>
        <w:spacing w:line="553" w:lineRule="atLeast"/>
        <w:ind w:firstLine="283"/>
        <w:jc w:val="both"/>
      </w:pPr>
      <w:r>
        <w:t>El ciclo empieza creando un “kit” por parte del autor, este es enviado a un grupo seleccionado del personal del área de distribución y despacho, lue</w:t>
      </w:r>
      <w:r>
        <w:t xml:space="preserve">go este grupo revisa los diagramas y su contenido haciendo sugerencias constructivas y mejoras al autor, para luego devolver el “kit” al autor, éste revisa las sugerencias y realiza las correcciones. </w:t>
      </w:r>
    </w:p>
    <w:p w:rsidR="00000000" w:rsidRDefault="00912943">
      <w:pPr>
        <w:pStyle w:val="CM113"/>
        <w:spacing w:line="553" w:lineRule="atLeast"/>
        <w:ind w:firstLine="283"/>
        <w:jc w:val="both"/>
      </w:pPr>
      <w:r>
        <w:t>Este proceso se realiza para todo el sistema analizado,</w:t>
      </w:r>
      <w:r>
        <w:t xml:space="preserve"> y finalmente el autor recolecta todas las sugerencias, selecciona e incluye las ideas que puedan aportar mejoras al modelo planteado.  </w:t>
      </w:r>
    </w:p>
    <w:p w:rsidR="00000000" w:rsidRDefault="00912943">
      <w:pPr>
        <w:pStyle w:val="CM23"/>
        <w:jc w:val="both"/>
      </w:pPr>
      <w:r>
        <w:rPr>
          <w:b/>
          <w:bCs/>
        </w:rPr>
        <w:t xml:space="preserve">3.6 VALIDACIÓN Y CRÍTICAS AL MODELO. </w:t>
      </w:r>
    </w:p>
    <w:p w:rsidR="00000000" w:rsidRDefault="00912943">
      <w:pPr>
        <w:pStyle w:val="CM24"/>
        <w:ind w:firstLine="283"/>
        <w:jc w:val="both"/>
      </w:pPr>
      <w:r>
        <w:t>Para validar el modelo se ha procedido a entregar el “kit” al personal del área d</w:t>
      </w:r>
      <w:r>
        <w:t xml:space="preserve">e distribución que esta involucrado en el proceso. Este “kit” es entregado con un material asociado al diagrama IDEFØ hecho por el autor para que los lectores lo revisen. Este Kit esta dividido de la siguiente manera: </w:t>
      </w:r>
    </w:p>
    <w:p w:rsidR="00000000" w:rsidRDefault="00912943">
      <w:pPr>
        <w:pStyle w:val="CM113"/>
        <w:spacing w:line="553" w:lineRule="atLeast"/>
        <w:ind w:firstLine="283"/>
        <w:jc w:val="both"/>
      </w:pPr>
      <w:r>
        <w:lastRenderedPageBreak/>
        <w:t>La primera parte se escribirá todo lo</w:t>
      </w:r>
      <w:r>
        <w:t xml:space="preserve"> concerniente a la identificación del área en cuestión, como: nombre, fecha, proyecto y estatus del mismo. </w:t>
      </w:r>
    </w:p>
    <w:p w:rsidR="00000000" w:rsidRDefault="00912943">
      <w:pPr>
        <w:pStyle w:val="CM113"/>
        <w:spacing w:line="553" w:lineRule="atLeast"/>
        <w:ind w:firstLine="283"/>
        <w:jc w:val="both"/>
      </w:pPr>
      <w:r>
        <w:t xml:space="preserve">Luego en la parte 2 señalada en el la figura, se pondrá la información acerca de que contiene el kit, con el número de nodo y título para el “kit”. </w:t>
      </w:r>
      <w:r>
        <w:t xml:space="preserve">La tercera área, será llenada con los nombres de las personas que revisaran el kit. En el área 4 se escribirán las notas sobre el kit. </w:t>
      </w:r>
    </w:p>
    <w:p w:rsidR="00000000" w:rsidRDefault="00912943">
      <w:pPr>
        <w:pStyle w:val="CM113"/>
        <w:spacing w:line="553" w:lineRule="atLeast"/>
        <w:ind w:firstLine="283"/>
        <w:jc w:val="both"/>
      </w:pPr>
      <w:r>
        <w:t>Por último en el área 5 el autor escribe instrucciones especiales como por ejemplo la hora de inicio y fin de revisión d</w:t>
      </w:r>
      <w:r>
        <w:t xml:space="preserve">el kit. </w:t>
      </w:r>
    </w:p>
    <w:p w:rsidR="00000000" w:rsidRDefault="00912943">
      <w:pPr>
        <w:pStyle w:val="CM113"/>
        <w:spacing w:line="553" w:lineRule="atLeast"/>
        <w:ind w:firstLine="283"/>
        <w:jc w:val="both"/>
      </w:pPr>
      <w:r>
        <w:t xml:space="preserve">Como resultado de esta crítica obtuvimos lo siguiente: </w:t>
      </w:r>
    </w:p>
    <w:p w:rsidR="00000000" w:rsidRDefault="00912943">
      <w:pPr>
        <w:pStyle w:val="CM113"/>
        <w:spacing w:line="553" w:lineRule="atLeast"/>
        <w:ind w:firstLine="283"/>
        <w:jc w:val="both"/>
      </w:pPr>
      <w:r>
        <w:t>Que en la validación del kit para el diagrama del modelo A-0</w:t>
      </w:r>
      <w:r>
        <w:rPr>
          <w:position w:val="11"/>
          <w:sz w:val="16"/>
          <w:szCs w:val="16"/>
          <w:vertAlign w:val="superscript"/>
        </w:rPr>
        <w:t>17</w:t>
      </w:r>
      <w:r>
        <w:t>, el jefe de Distribución consideró que los controles no estaban bien definidos; recomendó asociar las normas y las leyes como un</w:t>
      </w:r>
      <w:r>
        <w:t xml:space="preserve"> solo control, y sugirió considerar como otro control el Presupuesto Anual. </w:t>
      </w:r>
    </w:p>
    <w:p w:rsidR="00000000" w:rsidRDefault="00912943">
      <w:pPr>
        <w:pStyle w:val="CM125"/>
        <w:spacing w:line="553" w:lineRule="atLeast"/>
        <w:ind w:firstLine="283"/>
        <w:jc w:val="both"/>
      </w:pPr>
      <w:r>
        <w:t xml:space="preserve">Además que el mecanismo 4 (Recurso Legal) ya está implícito en el mecanismo 6 (Recursos de Operaciones y Servicio al Cliente). </w:t>
      </w:r>
    </w:p>
    <w:p w:rsidR="00000000" w:rsidRDefault="00912943">
      <w:pPr>
        <w:pStyle w:val="CM6"/>
        <w:jc w:val="both"/>
        <w:rPr>
          <w:rFonts w:ascii="Times New Roman" w:hAnsi="Times New Roman" w:cs="Times New Roman"/>
          <w:sz w:val="20"/>
          <w:szCs w:val="20"/>
        </w:rPr>
      </w:pPr>
      <w:r>
        <w:rPr>
          <w:rFonts w:ascii="Times New Roman" w:hAnsi="Times New Roman" w:cs="Times New Roman"/>
          <w:position w:val="9"/>
          <w:sz w:val="13"/>
          <w:szCs w:val="13"/>
          <w:vertAlign w:val="superscript"/>
        </w:rPr>
        <w:t xml:space="preserve">17 </w:t>
      </w:r>
      <w:r>
        <w:rPr>
          <w:rFonts w:ascii="Times New Roman" w:hAnsi="Times New Roman" w:cs="Times New Roman"/>
          <w:sz w:val="20"/>
          <w:szCs w:val="20"/>
        </w:rPr>
        <w:t>Anexo 3.17 Kit de validación modelado de proceso</w:t>
      </w:r>
      <w:r>
        <w:rPr>
          <w:rFonts w:ascii="Times New Roman" w:hAnsi="Times New Roman" w:cs="Times New Roman"/>
          <w:sz w:val="20"/>
          <w:szCs w:val="20"/>
        </w:rPr>
        <w:t xml:space="preserve"> A-0 </w:t>
      </w:r>
    </w:p>
    <w:p w:rsidR="00000000" w:rsidRDefault="00912943">
      <w:pPr>
        <w:pStyle w:val="CM113"/>
        <w:spacing w:line="553" w:lineRule="atLeast"/>
        <w:ind w:firstLine="283"/>
        <w:jc w:val="both"/>
      </w:pPr>
      <w:r>
        <w:t>En la validación del kit para el diagrama del modelo A0</w:t>
      </w:r>
      <w:r>
        <w:rPr>
          <w:position w:val="11"/>
          <w:sz w:val="16"/>
          <w:szCs w:val="16"/>
          <w:vertAlign w:val="superscript"/>
        </w:rPr>
        <w:t>18</w:t>
      </w:r>
      <w:r>
        <w:t xml:space="preserve">, el Jefe de Distribución </w:t>
      </w:r>
      <w:r>
        <w:lastRenderedPageBreak/>
        <w:t xml:space="preserve">sugirió agrupar los controles de la misma manera como se hizo en el A-0; además consideró revisar el proceso y describir que pasaría si la instrumentación fallara. </w:t>
      </w:r>
    </w:p>
    <w:p w:rsidR="00000000" w:rsidRDefault="00912943">
      <w:pPr>
        <w:pStyle w:val="CM113"/>
        <w:spacing w:line="553" w:lineRule="atLeast"/>
        <w:ind w:firstLine="283"/>
        <w:jc w:val="both"/>
      </w:pPr>
      <w:r>
        <w:t>Pa</w:t>
      </w:r>
      <w:r>
        <w:t>ra la validación del kit del diagrama del modelo A1</w:t>
      </w:r>
      <w:r>
        <w:rPr>
          <w:position w:val="11"/>
          <w:sz w:val="16"/>
          <w:szCs w:val="16"/>
          <w:vertAlign w:val="superscript"/>
        </w:rPr>
        <w:t>19</w:t>
      </w:r>
      <w:r>
        <w:t xml:space="preserve">, el Jefe de Desarrollo recomendó revisar el proceso luego de la tabulación de datos, y la pregunta que nos hizo fue, que pasaría si los resultados no son los correctos. </w:t>
      </w:r>
    </w:p>
    <w:p w:rsidR="00000000" w:rsidRDefault="00912943">
      <w:pPr>
        <w:pStyle w:val="CM113"/>
        <w:spacing w:line="553" w:lineRule="atLeast"/>
        <w:ind w:firstLine="283"/>
        <w:jc w:val="both"/>
      </w:pPr>
      <w:r>
        <w:t>La validación del kit para diagr</w:t>
      </w:r>
      <w:r>
        <w:t>ama del modelo A2</w:t>
      </w:r>
      <w:r>
        <w:rPr>
          <w:position w:val="11"/>
          <w:sz w:val="16"/>
          <w:szCs w:val="16"/>
          <w:vertAlign w:val="superscript"/>
        </w:rPr>
        <w:t>20</w:t>
      </w:r>
      <w:r>
        <w:t xml:space="preserve">, el jefe de Distribución observó que el proceso de venta no estaba definido, es decir desde el punto de vista de la distribución de los equipos hasta la venta de los mismos. </w:t>
      </w:r>
    </w:p>
    <w:p w:rsidR="00000000" w:rsidRDefault="00912943">
      <w:pPr>
        <w:pStyle w:val="CM24"/>
        <w:spacing w:after="1730"/>
        <w:ind w:firstLine="283"/>
        <w:jc w:val="both"/>
      </w:pPr>
      <w:r>
        <w:t>En la validación del kit para el diagrama del modelo A3</w:t>
      </w:r>
      <w:r>
        <w:rPr>
          <w:position w:val="11"/>
          <w:sz w:val="16"/>
          <w:szCs w:val="16"/>
          <w:vertAlign w:val="superscript"/>
        </w:rPr>
        <w:t>21</w:t>
      </w:r>
      <w:r>
        <w:t>, el</w:t>
      </w:r>
      <w:r>
        <w:t xml:space="preserve"> jefe de Distribución consideró añadir al proceso la falla en el  servicio. </w:t>
      </w:r>
    </w:p>
    <w:p w:rsidR="00000000" w:rsidRDefault="00912943">
      <w:pPr>
        <w:pStyle w:val="Default"/>
        <w:spacing w:line="231" w:lineRule="atLeast"/>
        <w:ind w:right="3350"/>
        <w:jc w:val="both"/>
        <w:rPr>
          <w:rFonts w:ascii="Times New Roman" w:hAnsi="Times New Roman" w:cs="Times New Roman"/>
          <w:color w:val="auto"/>
          <w:sz w:val="20"/>
          <w:szCs w:val="20"/>
        </w:rPr>
      </w:pPr>
      <w:r>
        <w:rPr>
          <w:rFonts w:ascii="Times New Roman" w:hAnsi="Times New Roman" w:cs="Times New Roman"/>
          <w:color w:val="auto"/>
          <w:position w:val="9"/>
          <w:sz w:val="13"/>
          <w:szCs w:val="13"/>
          <w:vertAlign w:val="superscript"/>
        </w:rPr>
        <w:t xml:space="preserve">18 </w:t>
      </w:r>
      <w:r>
        <w:rPr>
          <w:rFonts w:ascii="Times New Roman" w:hAnsi="Times New Roman" w:cs="Times New Roman"/>
          <w:color w:val="auto"/>
          <w:sz w:val="20"/>
          <w:szCs w:val="20"/>
        </w:rPr>
        <w:t xml:space="preserve">Anexo 3.18 Kit de validación modelado de proceso A0 </w:t>
      </w:r>
      <w:r>
        <w:rPr>
          <w:rFonts w:ascii="Times New Roman" w:hAnsi="Times New Roman" w:cs="Times New Roman"/>
          <w:color w:val="auto"/>
          <w:position w:val="9"/>
          <w:sz w:val="13"/>
          <w:szCs w:val="13"/>
          <w:vertAlign w:val="superscript"/>
        </w:rPr>
        <w:t xml:space="preserve">19 </w:t>
      </w:r>
      <w:r>
        <w:rPr>
          <w:rFonts w:ascii="Times New Roman" w:hAnsi="Times New Roman" w:cs="Times New Roman"/>
          <w:color w:val="auto"/>
          <w:sz w:val="20"/>
          <w:szCs w:val="20"/>
        </w:rPr>
        <w:t xml:space="preserve">Anexo 3.19 Kit de validación modelado de proceso A1 </w:t>
      </w:r>
      <w:r>
        <w:rPr>
          <w:rFonts w:ascii="Times New Roman" w:hAnsi="Times New Roman" w:cs="Times New Roman"/>
          <w:color w:val="auto"/>
          <w:position w:val="9"/>
          <w:sz w:val="13"/>
          <w:szCs w:val="13"/>
          <w:vertAlign w:val="superscript"/>
        </w:rPr>
        <w:t xml:space="preserve">20 </w:t>
      </w:r>
      <w:r>
        <w:rPr>
          <w:rFonts w:ascii="Times New Roman" w:hAnsi="Times New Roman" w:cs="Times New Roman"/>
          <w:color w:val="auto"/>
          <w:sz w:val="20"/>
          <w:szCs w:val="20"/>
        </w:rPr>
        <w:t xml:space="preserve">Anexo 3.20 Kit de validación modelado de proceso A2 </w:t>
      </w:r>
      <w:r>
        <w:rPr>
          <w:rFonts w:ascii="Times New Roman" w:hAnsi="Times New Roman" w:cs="Times New Roman"/>
          <w:color w:val="auto"/>
          <w:position w:val="9"/>
          <w:sz w:val="13"/>
          <w:szCs w:val="13"/>
          <w:vertAlign w:val="superscript"/>
        </w:rPr>
        <w:t xml:space="preserve">21 </w:t>
      </w:r>
      <w:r>
        <w:rPr>
          <w:rFonts w:ascii="Times New Roman" w:hAnsi="Times New Roman" w:cs="Times New Roman"/>
          <w:color w:val="auto"/>
          <w:sz w:val="20"/>
          <w:szCs w:val="20"/>
        </w:rPr>
        <w:t xml:space="preserve">Anexo 3.21 </w:t>
      </w:r>
      <w:r>
        <w:rPr>
          <w:rFonts w:ascii="Times New Roman" w:hAnsi="Times New Roman" w:cs="Times New Roman"/>
          <w:color w:val="auto"/>
          <w:sz w:val="20"/>
          <w:szCs w:val="20"/>
        </w:rPr>
        <w:t xml:space="preserve">Kit de validación modelado de proceso A3 </w:t>
      </w:r>
    </w:p>
    <w:p w:rsidR="00000000" w:rsidRDefault="00912943">
      <w:pPr>
        <w:pStyle w:val="CM113"/>
        <w:spacing w:line="553" w:lineRule="atLeast"/>
        <w:ind w:firstLine="283"/>
        <w:jc w:val="both"/>
      </w:pPr>
      <w:r>
        <w:t>Por último en la validación del kit para el diagrama del modelo A4</w:t>
      </w:r>
      <w:r>
        <w:rPr>
          <w:position w:val="11"/>
          <w:sz w:val="16"/>
          <w:szCs w:val="16"/>
          <w:vertAlign w:val="superscript"/>
        </w:rPr>
        <w:t>22</w:t>
      </w:r>
      <w:r>
        <w:t>, el Gerente de Abastecimiento consideró definir todo el proceso, desde el momento que se realiza la primera llamada, elaboración de cobros y func</w:t>
      </w:r>
      <w:r>
        <w:t xml:space="preserve">ionamiento del sistema. </w:t>
      </w:r>
    </w:p>
    <w:p w:rsidR="00000000" w:rsidRDefault="00912943">
      <w:pPr>
        <w:pStyle w:val="CM23"/>
        <w:jc w:val="both"/>
      </w:pPr>
      <w:r>
        <w:rPr>
          <w:b/>
          <w:bCs/>
        </w:rPr>
        <w:lastRenderedPageBreak/>
        <w:t xml:space="preserve">3.7 MODELO FINAL. </w:t>
      </w:r>
    </w:p>
    <w:p w:rsidR="00000000" w:rsidRDefault="00912943">
      <w:pPr>
        <w:pStyle w:val="CM113"/>
        <w:spacing w:line="553" w:lineRule="atLeast"/>
        <w:ind w:firstLine="283"/>
        <w:jc w:val="both"/>
      </w:pPr>
      <w:r>
        <w:t xml:space="preserve">Los resultados obtenidos mediante el ciclo Autor/Lector, fueron los siguientes: </w:t>
      </w:r>
    </w:p>
    <w:p w:rsidR="00000000" w:rsidRDefault="00912943">
      <w:pPr>
        <w:pStyle w:val="CM113"/>
        <w:spacing w:line="553" w:lineRule="atLeast"/>
        <w:ind w:firstLine="283"/>
        <w:jc w:val="both"/>
      </w:pPr>
      <w:r>
        <w:t>En el modelado de proceso final A-O</w:t>
      </w:r>
      <w:r>
        <w:rPr>
          <w:position w:val="11"/>
          <w:sz w:val="16"/>
          <w:szCs w:val="16"/>
          <w:vertAlign w:val="superscript"/>
        </w:rPr>
        <w:t>23</w:t>
      </w:r>
      <w:r>
        <w:t xml:space="preserve"> se agrupó las normas y leyes externas que controlan la actividad de la empresa y se añadió</w:t>
      </w:r>
      <w:r>
        <w:t xml:space="preserve"> como control al Presupuesto Anual, ya que este actúa como medida regulatoria interna que permite cumplir con los objetivos propuestos por la empresa.  </w:t>
      </w:r>
    </w:p>
    <w:p w:rsidR="00000000" w:rsidRDefault="00912943">
      <w:pPr>
        <w:pStyle w:val="CM113"/>
        <w:spacing w:line="553" w:lineRule="atLeast"/>
        <w:ind w:firstLine="283"/>
        <w:jc w:val="both"/>
      </w:pPr>
      <w:r>
        <w:t>Además se incluyó en el mecanismo 6 (Recursos de Operaciones y Servicio al Cliente) al mecanismo 4 (Rec</w:t>
      </w:r>
      <w:r>
        <w:t xml:space="preserve">ursos legales). </w:t>
      </w:r>
    </w:p>
    <w:p w:rsidR="00000000" w:rsidRDefault="00912943">
      <w:pPr>
        <w:pStyle w:val="CM130"/>
        <w:spacing w:line="553" w:lineRule="atLeast"/>
        <w:ind w:firstLine="358"/>
        <w:jc w:val="both"/>
      </w:pPr>
      <w:r>
        <w:t>En el modelado del proceso final A0</w:t>
      </w:r>
      <w:r>
        <w:rPr>
          <w:position w:val="11"/>
          <w:sz w:val="16"/>
          <w:szCs w:val="16"/>
          <w:vertAlign w:val="superscript"/>
        </w:rPr>
        <w:t>24</w:t>
      </w:r>
      <w:r>
        <w:t xml:space="preserve"> se agrupó de la misma manera los controles que intervienen en el proceso; además se consideró que si la instrumentación falla, el proceso debería repetirse. </w:t>
      </w:r>
    </w:p>
    <w:p w:rsidR="00000000" w:rsidRDefault="00912943">
      <w:pPr>
        <w:pStyle w:val="CM50"/>
        <w:rPr>
          <w:rFonts w:ascii="Times New Roman" w:hAnsi="Times New Roman" w:cs="Times New Roman"/>
          <w:sz w:val="20"/>
          <w:szCs w:val="20"/>
        </w:rPr>
      </w:pPr>
      <w:r>
        <w:rPr>
          <w:rFonts w:ascii="Times New Roman" w:hAnsi="Times New Roman" w:cs="Times New Roman"/>
          <w:position w:val="9"/>
          <w:sz w:val="13"/>
          <w:szCs w:val="13"/>
          <w:vertAlign w:val="superscript"/>
        </w:rPr>
        <w:t xml:space="preserve">22 </w:t>
      </w:r>
      <w:r>
        <w:rPr>
          <w:rFonts w:ascii="Times New Roman" w:hAnsi="Times New Roman" w:cs="Times New Roman"/>
          <w:sz w:val="20"/>
          <w:szCs w:val="20"/>
        </w:rPr>
        <w:t>Anexo 3.22 Kit de validación modelado de</w:t>
      </w:r>
      <w:r>
        <w:rPr>
          <w:rFonts w:ascii="Times New Roman" w:hAnsi="Times New Roman" w:cs="Times New Roman"/>
          <w:sz w:val="20"/>
          <w:szCs w:val="20"/>
        </w:rPr>
        <w:t xml:space="preserve"> proceso A4 </w:t>
      </w:r>
      <w:r>
        <w:rPr>
          <w:rFonts w:ascii="Times New Roman" w:hAnsi="Times New Roman" w:cs="Times New Roman"/>
          <w:position w:val="9"/>
          <w:sz w:val="13"/>
          <w:szCs w:val="13"/>
          <w:vertAlign w:val="superscript"/>
        </w:rPr>
        <w:t>23</w:t>
      </w:r>
      <w:r>
        <w:rPr>
          <w:rFonts w:ascii="Times New Roman" w:hAnsi="Times New Roman" w:cs="Times New Roman"/>
          <w:sz w:val="20"/>
          <w:szCs w:val="20"/>
        </w:rPr>
        <w:t xml:space="preserve"> Anexo 3.23 Modelado de proceso final A-0 </w:t>
      </w:r>
      <w:r>
        <w:rPr>
          <w:rFonts w:ascii="Times New Roman" w:hAnsi="Times New Roman" w:cs="Times New Roman"/>
          <w:position w:val="9"/>
          <w:sz w:val="13"/>
          <w:szCs w:val="13"/>
          <w:vertAlign w:val="superscript"/>
        </w:rPr>
        <w:t>24</w:t>
      </w:r>
      <w:r>
        <w:rPr>
          <w:rFonts w:ascii="Times New Roman" w:hAnsi="Times New Roman" w:cs="Times New Roman"/>
          <w:sz w:val="20"/>
          <w:szCs w:val="20"/>
        </w:rPr>
        <w:t xml:space="preserve"> Anexo 3.24 Modelado de proceso final A0 </w:t>
      </w:r>
    </w:p>
    <w:p w:rsidR="00000000" w:rsidRDefault="00912943">
      <w:pPr>
        <w:pStyle w:val="CM113"/>
        <w:spacing w:line="553" w:lineRule="atLeast"/>
        <w:ind w:firstLine="283"/>
        <w:jc w:val="both"/>
      </w:pPr>
      <w:r>
        <w:t>En el modelado de proceso final A1</w:t>
      </w:r>
      <w:r>
        <w:rPr>
          <w:position w:val="11"/>
          <w:sz w:val="16"/>
          <w:szCs w:val="16"/>
          <w:vertAlign w:val="superscript"/>
        </w:rPr>
        <w:t>25</w:t>
      </w:r>
      <w:r>
        <w:t>, Diseñar Producto, se revisó el proceso y se consideró que si los datos tabulados no son los mejores se volverá a imple</w:t>
      </w:r>
      <w:r>
        <w:t xml:space="preserve">mentar la metodología, con el fin de proporcionar un producto de excelente calidad. </w:t>
      </w:r>
    </w:p>
    <w:p w:rsidR="00000000" w:rsidRDefault="00912943">
      <w:pPr>
        <w:pStyle w:val="CM113"/>
        <w:spacing w:line="553" w:lineRule="atLeast"/>
        <w:ind w:firstLine="283"/>
        <w:jc w:val="both"/>
      </w:pPr>
      <w:r>
        <w:t>En el modelado de proceso final A2</w:t>
      </w:r>
      <w:r>
        <w:rPr>
          <w:position w:val="11"/>
          <w:sz w:val="16"/>
          <w:szCs w:val="16"/>
          <w:vertAlign w:val="superscript"/>
        </w:rPr>
        <w:t>26</w:t>
      </w:r>
      <w:r>
        <w:t xml:space="preserve">, se consideró definir las ventas como un proceso en particular, desde el punto de vista de la distribución, es decir cuando </w:t>
      </w:r>
      <w:r>
        <w:lastRenderedPageBreak/>
        <w:t>el product</w:t>
      </w:r>
      <w:r>
        <w:t xml:space="preserve">o es comercializado. </w:t>
      </w:r>
    </w:p>
    <w:p w:rsidR="00000000" w:rsidRDefault="00912943">
      <w:pPr>
        <w:pStyle w:val="CM113"/>
        <w:spacing w:line="553" w:lineRule="atLeast"/>
        <w:ind w:firstLine="283"/>
        <w:jc w:val="both"/>
      </w:pPr>
      <w:r>
        <w:t>En el modelado de proceso final A3</w:t>
      </w:r>
      <w:r>
        <w:rPr>
          <w:position w:val="11"/>
          <w:sz w:val="16"/>
          <w:szCs w:val="16"/>
          <w:vertAlign w:val="superscript"/>
        </w:rPr>
        <w:t>27</w:t>
      </w:r>
      <w:r>
        <w:t xml:space="preserve">, Instrumentar servicio se revisó el proceso y se añadió la falla en el servicio. </w:t>
      </w:r>
    </w:p>
    <w:p w:rsidR="00000000" w:rsidRDefault="00912943">
      <w:pPr>
        <w:pStyle w:val="Default"/>
        <w:spacing w:after="3940" w:line="553" w:lineRule="atLeast"/>
        <w:ind w:right="230" w:firstLine="283"/>
        <w:jc w:val="both"/>
        <w:rPr>
          <w:color w:val="auto"/>
        </w:rPr>
      </w:pPr>
      <w:r>
        <w:rPr>
          <w:color w:val="auto"/>
        </w:rPr>
        <w:t>En el modelado de proceso final A4</w:t>
      </w:r>
      <w:r>
        <w:rPr>
          <w:color w:val="auto"/>
          <w:position w:val="11"/>
          <w:sz w:val="16"/>
          <w:szCs w:val="16"/>
          <w:vertAlign w:val="superscript"/>
        </w:rPr>
        <w:t>28</w:t>
      </w:r>
      <w:r>
        <w:rPr>
          <w:color w:val="auto"/>
        </w:rPr>
        <w:t>, como pasó final del proceso de distribución se definió todo el proceso de fac</w:t>
      </w:r>
      <w:r>
        <w:rPr>
          <w:color w:val="auto"/>
        </w:rPr>
        <w:t xml:space="preserve">turar cuenta. </w:t>
      </w:r>
    </w:p>
    <w:p w:rsidR="00000000" w:rsidRDefault="00912943">
      <w:pPr>
        <w:pStyle w:val="CM51"/>
        <w:jc w:val="both"/>
        <w:rPr>
          <w:rFonts w:ascii="Times New Roman" w:hAnsi="Times New Roman" w:cs="Times New Roman"/>
          <w:sz w:val="20"/>
          <w:szCs w:val="20"/>
        </w:rPr>
      </w:pPr>
      <w:r>
        <w:rPr>
          <w:rFonts w:ascii="Times New Roman" w:hAnsi="Times New Roman" w:cs="Times New Roman"/>
          <w:position w:val="9"/>
          <w:sz w:val="13"/>
          <w:szCs w:val="13"/>
          <w:vertAlign w:val="superscript"/>
        </w:rPr>
        <w:t>25</w:t>
      </w:r>
      <w:r>
        <w:rPr>
          <w:rFonts w:ascii="Times New Roman" w:hAnsi="Times New Roman" w:cs="Times New Roman"/>
          <w:sz w:val="20"/>
          <w:szCs w:val="20"/>
        </w:rPr>
        <w:t xml:space="preserve"> Anexo 3.25 Modelado de proceso final A1 </w:t>
      </w:r>
      <w:r>
        <w:rPr>
          <w:rFonts w:ascii="Times New Roman" w:hAnsi="Times New Roman" w:cs="Times New Roman"/>
          <w:position w:val="9"/>
          <w:sz w:val="13"/>
          <w:szCs w:val="13"/>
          <w:vertAlign w:val="superscript"/>
        </w:rPr>
        <w:t>26</w:t>
      </w:r>
      <w:r>
        <w:rPr>
          <w:rFonts w:ascii="Times New Roman" w:hAnsi="Times New Roman" w:cs="Times New Roman"/>
          <w:sz w:val="20"/>
          <w:szCs w:val="20"/>
        </w:rPr>
        <w:t xml:space="preserve"> Anexo 3.26 Modelado de proceso final A2 </w:t>
      </w:r>
      <w:r>
        <w:rPr>
          <w:rFonts w:ascii="Times New Roman" w:hAnsi="Times New Roman" w:cs="Times New Roman"/>
          <w:position w:val="9"/>
          <w:sz w:val="13"/>
          <w:szCs w:val="13"/>
          <w:vertAlign w:val="superscript"/>
        </w:rPr>
        <w:t>27</w:t>
      </w:r>
      <w:r>
        <w:rPr>
          <w:rFonts w:ascii="Times New Roman" w:hAnsi="Times New Roman" w:cs="Times New Roman"/>
          <w:sz w:val="20"/>
          <w:szCs w:val="20"/>
        </w:rPr>
        <w:t xml:space="preserve"> Anexo 3.27 Modelado de proceso final A3 </w:t>
      </w:r>
      <w:r>
        <w:rPr>
          <w:rFonts w:ascii="Times New Roman" w:hAnsi="Times New Roman" w:cs="Times New Roman"/>
          <w:position w:val="9"/>
          <w:sz w:val="13"/>
          <w:szCs w:val="13"/>
          <w:vertAlign w:val="superscript"/>
        </w:rPr>
        <w:t>28</w:t>
      </w:r>
      <w:r>
        <w:rPr>
          <w:rFonts w:ascii="Times New Roman" w:hAnsi="Times New Roman" w:cs="Times New Roman"/>
          <w:sz w:val="20"/>
          <w:szCs w:val="20"/>
        </w:rPr>
        <w:t xml:space="preserve"> Anexo 3.28 Modelado de proceso final A4 </w:t>
      </w:r>
    </w:p>
    <w:p w:rsidR="00000000" w:rsidRDefault="00912943">
      <w:pPr>
        <w:pStyle w:val="CM115"/>
        <w:spacing w:line="851" w:lineRule="atLeast"/>
        <w:jc w:val="center"/>
        <w:rPr>
          <w:sz w:val="36"/>
          <w:szCs w:val="36"/>
        </w:rPr>
      </w:pPr>
      <w:r>
        <w:rPr>
          <w:b/>
          <w:bCs/>
          <w:sz w:val="40"/>
          <w:szCs w:val="40"/>
          <w:u w:val="single"/>
        </w:rPr>
        <w:t>CAPÍTULO 4</w:t>
      </w:r>
      <w:r>
        <w:rPr>
          <w:b/>
          <w:bCs/>
          <w:sz w:val="40"/>
          <w:szCs w:val="40"/>
          <w:u w:val="single"/>
        </w:rPr>
        <w:br/>
      </w:r>
      <w:r>
        <w:rPr>
          <w:b/>
          <w:bCs/>
          <w:sz w:val="36"/>
          <w:szCs w:val="36"/>
        </w:rPr>
        <w:t xml:space="preserve">ANÁLISIS PARA LA TRANSFORMACIÓN DE LA </w:t>
      </w:r>
      <w:r>
        <w:rPr>
          <w:b/>
          <w:bCs/>
          <w:sz w:val="36"/>
          <w:szCs w:val="36"/>
        </w:rPr>
        <w:br/>
        <w:t xml:space="preserve">EMPRESA </w:t>
      </w:r>
      <w:r>
        <w:rPr>
          <w:b/>
          <w:bCs/>
          <w:sz w:val="36"/>
          <w:szCs w:val="36"/>
        </w:rPr>
        <w:br/>
      </w:r>
    </w:p>
    <w:p w:rsidR="00000000" w:rsidRDefault="00912943">
      <w:pPr>
        <w:pStyle w:val="CM113"/>
        <w:spacing w:line="553" w:lineRule="atLeast"/>
        <w:ind w:firstLine="358"/>
        <w:jc w:val="both"/>
      </w:pPr>
      <w:r>
        <w:t>En capí</w:t>
      </w:r>
      <w:r>
        <w:t xml:space="preserve">tulos anteriores se dio una definición de la Misión, Visión y Valores Corporativos sobre los cuales se asienta la empresa, estos 3 principios </w:t>
      </w:r>
      <w:r>
        <w:lastRenderedPageBreak/>
        <w:t>convergen en la capacidad positiva que tiene la empresa de aceptar el cambio para lograr los objetivos de  mejoram</w:t>
      </w:r>
      <w:r>
        <w:t xml:space="preserve">iento y calidad que en estos se plantea. </w:t>
      </w:r>
    </w:p>
    <w:p w:rsidR="00000000" w:rsidRDefault="00912943">
      <w:pPr>
        <w:pStyle w:val="CM22"/>
        <w:ind w:firstLine="358"/>
        <w:jc w:val="both"/>
      </w:pPr>
      <w:r>
        <w:t xml:space="preserve">Una vez revisados estos 3 principios, cada uno de ellos cumple la función para la que fueron creadas, y por lo tanto trabajaremos bajo la misma base conceptual de estos. </w:t>
      </w:r>
    </w:p>
    <w:p w:rsidR="00000000" w:rsidRDefault="00912943">
      <w:pPr>
        <w:pStyle w:val="CM125"/>
        <w:jc w:val="both"/>
      </w:pPr>
      <w:r>
        <w:rPr>
          <w:b/>
          <w:bCs/>
        </w:rPr>
        <w:t xml:space="preserve">4.1 MISIÓN Y VISIÓN DE LA EMPRESA. </w:t>
      </w:r>
    </w:p>
    <w:p w:rsidR="00000000" w:rsidRDefault="00912943">
      <w:pPr>
        <w:pStyle w:val="CM6"/>
        <w:jc w:val="both"/>
      </w:pPr>
      <w:r>
        <w:rPr>
          <w:b/>
          <w:bCs/>
        </w:rPr>
        <w:t>4.1.1 M</w:t>
      </w:r>
      <w:r>
        <w:rPr>
          <w:b/>
          <w:bCs/>
        </w:rPr>
        <w:t xml:space="preserve">ISIÓN. </w:t>
      </w:r>
    </w:p>
    <w:p w:rsidR="00000000" w:rsidRDefault="00912943">
      <w:pPr>
        <w:pStyle w:val="CM113"/>
        <w:spacing w:line="553" w:lineRule="atLeast"/>
        <w:ind w:firstLine="358"/>
        <w:jc w:val="both"/>
      </w:pPr>
      <w:r>
        <w:t>Proporcionar soluciones integrales en telecomunicaciones de calidad y valor superior, promoviendo la preferencia de nuestros clientes para mantener el liderazgo en el mercado nacional, con el fin de exceder los objetivos financieros y de crecimient</w:t>
      </w:r>
      <w:r>
        <w:t xml:space="preserve">o de nuestros accionistas, así como el bienestar del equipo humano. </w:t>
      </w:r>
    </w:p>
    <w:p w:rsidR="00000000" w:rsidRDefault="00912943">
      <w:pPr>
        <w:pStyle w:val="CM23"/>
        <w:jc w:val="both"/>
      </w:pPr>
      <w:r>
        <w:rPr>
          <w:b/>
          <w:bCs/>
        </w:rPr>
        <w:t xml:space="preserve">4.1.2 VISIÓN. </w:t>
      </w:r>
    </w:p>
    <w:p w:rsidR="00000000" w:rsidRDefault="00912943">
      <w:pPr>
        <w:pStyle w:val="CM113"/>
        <w:spacing w:line="553" w:lineRule="atLeast"/>
        <w:ind w:firstLine="358"/>
        <w:jc w:val="both"/>
      </w:pPr>
      <w:r>
        <w:t xml:space="preserve">Ser la empresa líder en servicios de telecomunicaciones, preferida en el mercado y modelo en el sector empresarial. </w:t>
      </w:r>
    </w:p>
    <w:p w:rsidR="00000000" w:rsidRDefault="00912943">
      <w:pPr>
        <w:pStyle w:val="CM23"/>
        <w:jc w:val="both"/>
      </w:pPr>
      <w:r>
        <w:rPr>
          <w:b/>
          <w:bCs/>
        </w:rPr>
        <w:t xml:space="preserve">4.2 ANÁLISIS FODA DEL LA EMPRESA </w:t>
      </w:r>
    </w:p>
    <w:p w:rsidR="00000000" w:rsidRDefault="00912943">
      <w:pPr>
        <w:pStyle w:val="CM22"/>
        <w:ind w:firstLine="358"/>
        <w:jc w:val="both"/>
      </w:pPr>
      <w:r>
        <w:t>El aná</w:t>
      </w:r>
      <w:r>
        <w:t>lisis FODA que hemos desarrollado, será utilizado para determinar la situación actual de la empresa, sus Fortalezas y Debilidades internas así como las Oportunidades de crecimiento y posibles Amenazas externas que podrían intervenir positiva o negativament</w:t>
      </w:r>
      <w:r>
        <w:t xml:space="preserve">e en el logro de los objetivos para cumplir con la Visión de la empresa. </w:t>
      </w:r>
    </w:p>
    <w:p w:rsidR="00000000" w:rsidRDefault="00912943">
      <w:pPr>
        <w:pStyle w:val="CM6"/>
        <w:jc w:val="both"/>
      </w:pPr>
      <w:r>
        <w:rPr>
          <w:b/>
          <w:bCs/>
        </w:rPr>
        <w:lastRenderedPageBreak/>
        <w:t xml:space="preserve">4.2.1 FORTALEZAS. </w:t>
      </w:r>
    </w:p>
    <w:p w:rsidR="00000000" w:rsidRDefault="00912943">
      <w:pPr>
        <w:pStyle w:val="Default"/>
        <w:numPr>
          <w:ilvl w:val="0"/>
          <w:numId w:val="14"/>
        </w:numPr>
        <w:rPr>
          <w:color w:val="auto"/>
        </w:rPr>
      </w:pPr>
      <w:r>
        <w:rPr>
          <w:color w:val="auto"/>
        </w:rPr>
        <w:t xml:space="preserve">Ser la empresa de Telecomunicaciones con mayor participación en el mercado. </w:t>
      </w:r>
    </w:p>
    <w:p w:rsidR="00000000" w:rsidRDefault="00912943">
      <w:pPr>
        <w:pStyle w:val="Default"/>
        <w:numPr>
          <w:ilvl w:val="0"/>
          <w:numId w:val="14"/>
        </w:numPr>
        <w:rPr>
          <w:color w:val="auto"/>
        </w:rPr>
      </w:pPr>
      <w:r>
        <w:rPr>
          <w:color w:val="auto"/>
        </w:rPr>
        <w:t xml:space="preserve">Tener la mejor cobertura a nivel nacional. </w:t>
      </w:r>
    </w:p>
    <w:p w:rsidR="00000000" w:rsidRDefault="00912943">
      <w:pPr>
        <w:pStyle w:val="Default"/>
        <w:numPr>
          <w:ilvl w:val="0"/>
          <w:numId w:val="14"/>
        </w:numPr>
        <w:rPr>
          <w:color w:val="auto"/>
        </w:rPr>
      </w:pPr>
      <w:r>
        <w:rPr>
          <w:color w:val="auto"/>
        </w:rPr>
        <w:t>Poseer Centros de Atención a clientes a ni</w:t>
      </w:r>
      <w:r>
        <w:rPr>
          <w:color w:val="auto"/>
        </w:rPr>
        <w:t xml:space="preserve">vel nacional. </w:t>
      </w:r>
    </w:p>
    <w:p w:rsidR="00000000" w:rsidRDefault="00912943">
      <w:pPr>
        <w:pStyle w:val="Default"/>
        <w:numPr>
          <w:ilvl w:val="0"/>
          <w:numId w:val="14"/>
        </w:numPr>
        <w:rPr>
          <w:color w:val="auto"/>
        </w:rPr>
      </w:pPr>
      <w:r>
        <w:rPr>
          <w:color w:val="auto"/>
        </w:rPr>
        <w:t xml:space="preserve">Ser una empresa que pertenece a un grupo multinacional. </w:t>
      </w:r>
    </w:p>
    <w:p w:rsidR="00000000" w:rsidRDefault="00912943">
      <w:pPr>
        <w:pStyle w:val="Default"/>
        <w:numPr>
          <w:ilvl w:val="0"/>
          <w:numId w:val="14"/>
        </w:numPr>
        <w:rPr>
          <w:color w:val="auto"/>
        </w:rPr>
      </w:pPr>
      <w:r>
        <w:rPr>
          <w:color w:val="auto"/>
        </w:rPr>
        <w:t xml:space="preserve">Tener el conocimiento, el dominio e innovación de 3GSM. </w:t>
      </w:r>
    </w:p>
    <w:p w:rsidR="00000000" w:rsidRDefault="00912943">
      <w:pPr>
        <w:pStyle w:val="Default"/>
        <w:numPr>
          <w:ilvl w:val="0"/>
          <w:numId w:val="14"/>
        </w:numPr>
        <w:rPr>
          <w:color w:val="auto"/>
        </w:rPr>
      </w:pPr>
      <w:r>
        <w:rPr>
          <w:color w:val="auto"/>
        </w:rPr>
        <w:t xml:space="preserve">Tener como política la inversión en infraestructura para mejorar el servicio. </w:t>
      </w:r>
    </w:p>
    <w:p w:rsidR="00000000" w:rsidRDefault="00912943">
      <w:pPr>
        <w:pStyle w:val="Default"/>
        <w:numPr>
          <w:ilvl w:val="0"/>
          <w:numId w:val="14"/>
        </w:numPr>
        <w:rPr>
          <w:color w:val="auto"/>
        </w:rPr>
      </w:pPr>
      <w:r>
        <w:rPr>
          <w:color w:val="auto"/>
        </w:rPr>
        <w:t>Invertir en la capacitación de su recurso humano</w:t>
      </w:r>
      <w:r>
        <w:rPr>
          <w:color w:val="auto"/>
        </w:rPr>
        <w:t>.</w:t>
      </w:r>
    </w:p>
    <w:p w:rsidR="00000000" w:rsidRDefault="00912943">
      <w:pPr>
        <w:pStyle w:val="Default"/>
        <w:rPr>
          <w:color w:val="auto"/>
        </w:rPr>
      </w:pPr>
    </w:p>
    <w:p w:rsidR="00000000" w:rsidRDefault="00912943">
      <w:pPr>
        <w:pStyle w:val="Default"/>
        <w:ind w:left="68"/>
        <w:jc w:val="both"/>
        <w:rPr>
          <w:color w:val="auto"/>
        </w:rPr>
      </w:pPr>
      <w:r>
        <w:rPr>
          <w:b/>
          <w:bCs/>
          <w:color w:val="auto"/>
        </w:rPr>
        <w:t xml:space="preserve"> 4.2.2 OPORTUNIDADES. </w:t>
      </w:r>
    </w:p>
    <w:p w:rsidR="00000000" w:rsidRDefault="00912943">
      <w:pPr>
        <w:pStyle w:val="Default"/>
        <w:numPr>
          <w:ilvl w:val="0"/>
          <w:numId w:val="15"/>
        </w:numPr>
        <w:rPr>
          <w:color w:val="auto"/>
        </w:rPr>
      </w:pPr>
      <w:r>
        <w:rPr>
          <w:color w:val="auto"/>
        </w:rPr>
        <w:t xml:space="preserve">Ampliación de nuevos Centros de Atención a Clientes, lo que permitiría ampliar el mercado. </w:t>
      </w:r>
    </w:p>
    <w:p w:rsidR="00000000" w:rsidRDefault="00912943">
      <w:pPr>
        <w:pStyle w:val="Default"/>
        <w:numPr>
          <w:ilvl w:val="0"/>
          <w:numId w:val="15"/>
        </w:numPr>
        <w:rPr>
          <w:color w:val="auto"/>
        </w:rPr>
      </w:pPr>
      <w:r>
        <w:rPr>
          <w:color w:val="auto"/>
        </w:rPr>
        <w:t xml:space="preserve">Crear productos para nuevos nichos de mercados, especialmente en zonas rurales, donde se evite la intensa competencia. </w:t>
      </w:r>
    </w:p>
    <w:p w:rsidR="00000000" w:rsidRDefault="00912943">
      <w:pPr>
        <w:pStyle w:val="Default"/>
        <w:numPr>
          <w:ilvl w:val="0"/>
          <w:numId w:val="15"/>
        </w:numPr>
        <w:rPr>
          <w:color w:val="auto"/>
        </w:rPr>
      </w:pPr>
      <w:r>
        <w:rPr>
          <w:color w:val="auto"/>
        </w:rPr>
        <w:t>Al ser una empresa</w:t>
      </w:r>
      <w:r>
        <w:rPr>
          <w:color w:val="auto"/>
        </w:rPr>
        <w:t xml:space="preserve"> que pertenece a un grupo internacional siempre va a implementar tecnología de punta para satisfacer las necesidades de sus clientes. </w:t>
      </w:r>
    </w:p>
    <w:p w:rsidR="00000000" w:rsidRDefault="00912943">
      <w:pPr>
        <w:pStyle w:val="Default"/>
        <w:numPr>
          <w:ilvl w:val="0"/>
          <w:numId w:val="15"/>
        </w:numPr>
        <w:rPr>
          <w:color w:val="auto"/>
        </w:rPr>
      </w:pPr>
      <w:r>
        <w:rPr>
          <w:color w:val="auto"/>
        </w:rPr>
        <w:t>El desarrollo y crecimiento en las telecomunicaciones hacen predecir que el crecimiento de esta industria va a continuar.</w:t>
      </w:r>
      <w:r>
        <w:rPr>
          <w:color w:val="auto"/>
        </w:rPr>
        <w:t xml:space="preserve"> </w:t>
      </w:r>
    </w:p>
    <w:p w:rsidR="00000000" w:rsidRDefault="00912943">
      <w:pPr>
        <w:pStyle w:val="Default"/>
        <w:numPr>
          <w:ilvl w:val="0"/>
          <w:numId w:val="15"/>
        </w:numPr>
        <w:rPr>
          <w:color w:val="auto"/>
        </w:rPr>
      </w:pPr>
      <w:r>
        <w:rPr>
          <w:color w:val="auto"/>
        </w:rPr>
        <w:t xml:space="preserve">Penetrar el mercado con nuevos desarrollos tecnológicos y ofrecer mejor servicio. </w:t>
      </w:r>
    </w:p>
    <w:p w:rsidR="00000000" w:rsidRDefault="00912943">
      <w:pPr>
        <w:pStyle w:val="Default"/>
        <w:rPr>
          <w:color w:val="auto"/>
        </w:rPr>
      </w:pPr>
    </w:p>
    <w:p w:rsidR="00000000" w:rsidRDefault="00912943">
      <w:pPr>
        <w:pStyle w:val="CM6"/>
        <w:jc w:val="both"/>
      </w:pPr>
      <w:r>
        <w:rPr>
          <w:b/>
          <w:bCs/>
        </w:rPr>
        <w:t xml:space="preserve">4.2.3 DEBILIDADES. </w:t>
      </w:r>
    </w:p>
    <w:p w:rsidR="00000000" w:rsidRDefault="00912943">
      <w:pPr>
        <w:pStyle w:val="Default"/>
        <w:numPr>
          <w:ilvl w:val="0"/>
          <w:numId w:val="16"/>
        </w:numPr>
        <w:rPr>
          <w:color w:val="auto"/>
        </w:rPr>
      </w:pPr>
      <w:r>
        <w:rPr>
          <w:color w:val="auto"/>
        </w:rPr>
        <w:t xml:space="preserve">Los cambios constantes de moda y tecnología obligan a nuestra empresa a elaborar constantes estudios de mercado. </w:t>
      </w:r>
    </w:p>
    <w:p w:rsidR="00000000" w:rsidRDefault="00912943">
      <w:pPr>
        <w:pStyle w:val="Default"/>
        <w:numPr>
          <w:ilvl w:val="0"/>
          <w:numId w:val="16"/>
        </w:numPr>
        <w:rPr>
          <w:color w:val="auto"/>
        </w:rPr>
      </w:pPr>
      <w:r>
        <w:rPr>
          <w:color w:val="auto"/>
        </w:rPr>
        <w:t>Alto nivel de competitividad para ha</w:t>
      </w:r>
      <w:r>
        <w:rPr>
          <w:color w:val="auto"/>
        </w:rPr>
        <w:t xml:space="preserve">cer que se cumpla de forma optima con las regularizaciones establecidas por el gobierno. </w:t>
      </w:r>
    </w:p>
    <w:p w:rsidR="00000000" w:rsidRDefault="00912943">
      <w:pPr>
        <w:pStyle w:val="Default"/>
        <w:numPr>
          <w:ilvl w:val="0"/>
          <w:numId w:val="16"/>
        </w:numPr>
        <w:rPr>
          <w:color w:val="auto"/>
        </w:rPr>
      </w:pPr>
      <w:r>
        <w:rPr>
          <w:color w:val="auto"/>
        </w:rPr>
        <w:t xml:space="preserve">Que el 99% del negocio de nuestra empresa corresponde a la telefonía celular y no se halla buscado diversificar  productos y servicios. </w:t>
      </w:r>
    </w:p>
    <w:p w:rsidR="00000000" w:rsidRDefault="00912943">
      <w:pPr>
        <w:pStyle w:val="Default"/>
        <w:numPr>
          <w:ilvl w:val="0"/>
          <w:numId w:val="16"/>
        </w:numPr>
        <w:rPr>
          <w:color w:val="auto"/>
        </w:rPr>
      </w:pPr>
      <w:r>
        <w:rPr>
          <w:color w:val="auto"/>
        </w:rPr>
        <w:t xml:space="preserve">Continuos reclamos por parte de los clientes debido al mal servicio: retrasos en entrega de equipos, equipos defectuosos, modelos no actualizados. </w:t>
      </w:r>
    </w:p>
    <w:p w:rsidR="00000000" w:rsidRDefault="00912943">
      <w:pPr>
        <w:pStyle w:val="Default"/>
        <w:rPr>
          <w:color w:val="auto"/>
        </w:rPr>
      </w:pPr>
    </w:p>
    <w:p w:rsidR="00000000" w:rsidRDefault="00912943">
      <w:pPr>
        <w:pStyle w:val="CM6"/>
        <w:jc w:val="both"/>
      </w:pPr>
      <w:r>
        <w:rPr>
          <w:b/>
          <w:bCs/>
        </w:rPr>
        <w:t xml:space="preserve">4.2.4 AMENAZAS. </w:t>
      </w:r>
    </w:p>
    <w:p w:rsidR="00000000" w:rsidRDefault="00912943">
      <w:pPr>
        <w:pStyle w:val="Default"/>
        <w:numPr>
          <w:ilvl w:val="0"/>
          <w:numId w:val="17"/>
        </w:numPr>
        <w:rPr>
          <w:color w:val="auto"/>
        </w:rPr>
      </w:pPr>
      <w:r>
        <w:rPr>
          <w:color w:val="auto"/>
        </w:rPr>
        <w:t>Los clientes quieren obtener la misma calidad a menor costo, lo que lleva a buscar mejores</w:t>
      </w:r>
      <w:r>
        <w:rPr>
          <w:color w:val="auto"/>
        </w:rPr>
        <w:t xml:space="preserve"> alternativas de inversión que pueden disminuir la eficiencia de los productos o servicios. </w:t>
      </w:r>
    </w:p>
    <w:p w:rsidR="00000000" w:rsidRDefault="00912943">
      <w:pPr>
        <w:pStyle w:val="Default"/>
        <w:numPr>
          <w:ilvl w:val="0"/>
          <w:numId w:val="17"/>
        </w:numPr>
        <w:rPr>
          <w:color w:val="auto"/>
        </w:rPr>
      </w:pPr>
      <w:r>
        <w:rPr>
          <w:color w:val="auto"/>
        </w:rPr>
        <w:t xml:space="preserve">Nuevos competidores en el mercado nacional o innovación de tecnología de los actuales competidores. </w:t>
      </w:r>
    </w:p>
    <w:p w:rsidR="00000000" w:rsidRDefault="00912943">
      <w:pPr>
        <w:pStyle w:val="Default"/>
        <w:numPr>
          <w:ilvl w:val="0"/>
          <w:numId w:val="17"/>
        </w:numPr>
        <w:rPr>
          <w:color w:val="auto"/>
        </w:rPr>
      </w:pPr>
      <w:r>
        <w:rPr>
          <w:color w:val="auto"/>
        </w:rPr>
        <w:t xml:space="preserve">Que nuestra empresa no logre los resultados esperados como en </w:t>
      </w:r>
      <w:r>
        <w:rPr>
          <w:color w:val="auto"/>
        </w:rPr>
        <w:t xml:space="preserve">otros países donde existen empresas del mismo grupo. </w:t>
      </w:r>
    </w:p>
    <w:p w:rsidR="00000000" w:rsidRDefault="00912943">
      <w:pPr>
        <w:pStyle w:val="Default"/>
        <w:numPr>
          <w:ilvl w:val="0"/>
          <w:numId w:val="17"/>
        </w:numPr>
        <w:rPr>
          <w:color w:val="auto"/>
        </w:rPr>
      </w:pPr>
      <w:r>
        <w:rPr>
          <w:color w:val="auto"/>
        </w:rPr>
        <w:t xml:space="preserve">Que no se llegue a un acuerdo razonable por la renovación del contrato por prestación de servicio celular con el gobierno. </w:t>
      </w:r>
    </w:p>
    <w:p w:rsidR="00000000" w:rsidRDefault="00912943">
      <w:pPr>
        <w:pStyle w:val="Default"/>
        <w:rPr>
          <w:color w:val="auto"/>
        </w:rPr>
      </w:pPr>
    </w:p>
    <w:p w:rsidR="00000000" w:rsidRDefault="00912943">
      <w:pPr>
        <w:pStyle w:val="CM23"/>
        <w:jc w:val="both"/>
      </w:pPr>
      <w:r>
        <w:rPr>
          <w:b/>
          <w:bCs/>
        </w:rPr>
        <w:t xml:space="preserve">4.3 DEFINICIÓN DE LOS PROBLEMAS DEL PROCESO </w:t>
      </w:r>
    </w:p>
    <w:p w:rsidR="00000000" w:rsidRDefault="00912943">
      <w:pPr>
        <w:pStyle w:val="CM113"/>
        <w:spacing w:line="553" w:lineRule="atLeast"/>
        <w:ind w:firstLine="358"/>
        <w:jc w:val="both"/>
      </w:pPr>
      <w:r>
        <w:t>En los capítulos anteriores se d</w:t>
      </w:r>
      <w:r>
        <w:t xml:space="preserve">esarrollo un detalle de los proceso de la </w:t>
      </w:r>
      <w:r>
        <w:lastRenderedPageBreak/>
        <w:t>empresa utilizando técnicas de Diagramación IDEFØ, en una primera encuesta se determinó que uno de los procesos críticos de la empresa es el del almacenamiento y su posterior distribución, debido a los múltiples pr</w:t>
      </w:r>
      <w:r>
        <w:t xml:space="preserve">oblemas y retrasos, estos dos procesos son perfectos para aplicar un Proceso de Transformación empresarial. </w:t>
      </w:r>
    </w:p>
    <w:p w:rsidR="00000000" w:rsidRDefault="00912943">
      <w:pPr>
        <w:pStyle w:val="CM23"/>
        <w:jc w:val="both"/>
      </w:pPr>
      <w:r>
        <w:rPr>
          <w:b/>
          <w:bCs/>
        </w:rPr>
        <w:t xml:space="preserve">4.3.1 DETALLE A-2: VENDER PRODUCTO </w:t>
      </w:r>
    </w:p>
    <w:p w:rsidR="00000000" w:rsidRDefault="00912943">
      <w:pPr>
        <w:pStyle w:val="CM113"/>
        <w:spacing w:line="553" w:lineRule="atLeast"/>
        <w:ind w:firstLine="358"/>
        <w:jc w:val="both"/>
      </w:pPr>
      <w:r>
        <w:t>Basado en lo anterior, analizaremos el macro-proceso A-2: Vender Producto; que involucra todo el proceso para l</w:t>
      </w:r>
      <w:r>
        <w:t>a venta de un producto tangible, como pueden ser un teléfono celular, una tarjeta prepago o de telefonía pública, desde su importación o compra, pasando por un proceso de ensamble y almacenamiento hasta la distribución y venta de los mismos. A continuación</w:t>
      </w:r>
      <w:r>
        <w:t xml:space="preserve"> se detallan los sub-procesos que lo conforman: </w:t>
      </w:r>
    </w:p>
    <w:p w:rsidR="00000000" w:rsidRDefault="00912943">
      <w:pPr>
        <w:pStyle w:val="CM113"/>
        <w:spacing w:line="553" w:lineRule="atLeast"/>
        <w:jc w:val="both"/>
      </w:pPr>
      <w:r>
        <w:rPr>
          <w:b/>
          <w:bCs/>
        </w:rPr>
        <w:t xml:space="preserve">A-2.1. </w:t>
      </w:r>
      <w:r>
        <w:t xml:space="preserve">Importar Producto: Esta función involucra todo el proceso para la compra o importación de un producto (teléfonos celulares, tarjetas prepago, insumos para ensamble y tarjetas de telefonía pública) </w:t>
      </w:r>
    </w:p>
    <w:p w:rsidR="00000000" w:rsidRDefault="00912943">
      <w:pPr>
        <w:pStyle w:val="CM113"/>
        <w:spacing w:line="553" w:lineRule="atLeast"/>
        <w:jc w:val="both"/>
      </w:pPr>
      <w:r>
        <w:rPr>
          <w:b/>
          <w:bCs/>
        </w:rPr>
        <w:t>A-</w:t>
      </w:r>
      <w:r>
        <w:rPr>
          <w:b/>
          <w:bCs/>
        </w:rPr>
        <w:t xml:space="preserve">2.2. </w:t>
      </w:r>
      <w:r>
        <w:t>Ensamblar Producto: Esta función comprende el proceso de ensamble y reensamble de equipos celulares, sea para pre-pago o post</w:t>
      </w:r>
      <w:r>
        <w:softHyphen/>
        <w:t xml:space="preserve">pago, adicional se refiere a todos los reclamos ocasionados con errores de ensamble y entrega de productos terminados. </w:t>
      </w:r>
    </w:p>
    <w:p w:rsidR="00000000" w:rsidRDefault="00912943">
      <w:pPr>
        <w:pStyle w:val="CM113"/>
        <w:spacing w:line="553" w:lineRule="atLeast"/>
        <w:jc w:val="both"/>
      </w:pPr>
      <w:r>
        <w:rPr>
          <w:b/>
          <w:bCs/>
        </w:rPr>
        <w:lastRenderedPageBreak/>
        <w:t>A-2.3</w:t>
      </w:r>
      <w:r>
        <w:rPr>
          <w:b/>
          <w:bCs/>
        </w:rPr>
        <w:t xml:space="preserve">. </w:t>
      </w:r>
      <w:r>
        <w:t>Almacenar Producto: Esta función se refiere al proceso de recepción, clasificación, ubicación de productos en la bodega; para de esta manera optimizar espacio; adicionalmente también se refiere al proceso de ingreso de los productos al sistema de inventa</w:t>
      </w:r>
      <w:r>
        <w:t xml:space="preserve">rio de la empresa. </w:t>
      </w:r>
    </w:p>
    <w:p w:rsidR="00000000" w:rsidRDefault="00912943">
      <w:pPr>
        <w:pStyle w:val="CM23"/>
        <w:jc w:val="both"/>
      </w:pPr>
      <w:r>
        <w:rPr>
          <w:b/>
          <w:bCs/>
        </w:rPr>
        <w:t xml:space="preserve">A-2.4. </w:t>
      </w:r>
      <w:r>
        <w:t>Vender Producto: Esta función se refiere al proceso de abastecimiento, distribución, y venta de productos; sean estos teléfonos o tarjetas; este proceso se inicia con una orden de abastecimiento a los canales de venta, la transfe</w:t>
      </w:r>
      <w:r>
        <w:t xml:space="preserve">rencia y despacho de los productos, culminando con la venta del producto a los distribuidores y a  clientes finales. </w:t>
      </w:r>
    </w:p>
    <w:p w:rsidR="00000000" w:rsidRDefault="00912943">
      <w:pPr>
        <w:pStyle w:val="CM120"/>
        <w:spacing w:line="553" w:lineRule="atLeast"/>
        <w:jc w:val="center"/>
      </w:pPr>
      <w:r>
        <w:rPr>
          <w:b/>
          <w:bCs/>
        </w:rPr>
        <w:t xml:space="preserve">Figura 4.1: Modelado del Proceso A-2 (vender Producto) </w:t>
      </w:r>
    </w:p>
    <w:p w:rsidR="00000000" w:rsidRDefault="00704A83">
      <w:pPr>
        <w:pStyle w:val="Default"/>
        <w:jc w:val="center"/>
        <w:rPr>
          <w:color w:val="auto"/>
        </w:rPr>
      </w:pPr>
      <w:r>
        <w:rPr>
          <w:noProof/>
          <w:color w:val="auto"/>
        </w:rPr>
        <w:drawing>
          <wp:inline distT="0" distB="0" distL="0" distR="0">
            <wp:extent cx="3777615" cy="2863215"/>
            <wp:effectExtent l="1905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7"/>
                    <a:srcRect/>
                    <a:stretch>
                      <a:fillRect/>
                    </a:stretch>
                  </pic:blipFill>
                  <pic:spPr bwMode="auto">
                    <a:xfrm>
                      <a:off x="0" y="0"/>
                      <a:ext cx="3777615" cy="2863215"/>
                    </a:xfrm>
                    <a:prstGeom prst="rect">
                      <a:avLst/>
                    </a:prstGeom>
                    <a:noFill/>
                    <a:ln w="9525">
                      <a:noFill/>
                      <a:miter lim="800000"/>
                      <a:headEnd/>
                      <a:tailEnd/>
                    </a:ln>
                  </pic:spPr>
                </pic:pic>
              </a:graphicData>
            </a:graphic>
          </wp:inline>
        </w:drawing>
      </w:r>
    </w:p>
    <w:p w:rsidR="00000000" w:rsidRDefault="00912943">
      <w:pPr>
        <w:pStyle w:val="CM23"/>
        <w:jc w:val="both"/>
      </w:pPr>
      <w:r>
        <w:rPr>
          <w:b/>
          <w:bCs/>
        </w:rPr>
        <w:t>4.3.2 DETA</w:t>
      </w:r>
      <w:r>
        <w:rPr>
          <w:b/>
          <w:bCs/>
        </w:rPr>
        <w:t xml:space="preserve">LLE A-2.3: ALMACENAR PRODUCTO  </w:t>
      </w:r>
    </w:p>
    <w:p w:rsidR="00000000" w:rsidRDefault="00912943">
      <w:pPr>
        <w:pStyle w:val="CM118"/>
        <w:spacing w:line="553" w:lineRule="atLeast"/>
        <w:ind w:firstLine="358"/>
        <w:jc w:val="both"/>
      </w:pPr>
      <w:r>
        <w:t xml:space="preserve">Esta función se refiere al proceso de recepción, clasificación, ubicación de productos en la bodega; para de esta manera optimizar espacio; adicionalmente también se refiere al proceso de ingreso los productos al sistema de </w:t>
      </w:r>
      <w:r>
        <w:t xml:space="preserve">inventario de </w:t>
      </w:r>
      <w:r>
        <w:lastRenderedPageBreak/>
        <w:t xml:space="preserve">la empresa. </w:t>
      </w:r>
    </w:p>
    <w:p w:rsidR="00000000" w:rsidRDefault="00912943">
      <w:pPr>
        <w:pStyle w:val="CM23"/>
        <w:jc w:val="both"/>
      </w:pPr>
      <w:r>
        <w:t xml:space="preserve">A su vez, A-2.3 Almacenar Producto se descompone en: </w:t>
      </w:r>
    </w:p>
    <w:p w:rsidR="00000000" w:rsidRDefault="00912943">
      <w:pPr>
        <w:pStyle w:val="Default"/>
        <w:numPr>
          <w:ilvl w:val="0"/>
          <w:numId w:val="18"/>
        </w:numPr>
        <w:rPr>
          <w:color w:val="auto"/>
        </w:rPr>
      </w:pPr>
      <w:r>
        <w:rPr>
          <w:color w:val="auto"/>
        </w:rPr>
        <w:t xml:space="preserve">a. Receptar Producto </w:t>
      </w:r>
    </w:p>
    <w:p w:rsidR="00000000" w:rsidRDefault="00912943">
      <w:pPr>
        <w:pStyle w:val="Default"/>
        <w:numPr>
          <w:ilvl w:val="0"/>
          <w:numId w:val="18"/>
        </w:numPr>
        <w:rPr>
          <w:color w:val="auto"/>
        </w:rPr>
      </w:pPr>
      <w:r>
        <w:rPr>
          <w:color w:val="auto"/>
        </w:rPr>
        <w:t xml:space="preserve">b. Clasificar Producto </w:t>
      </w:r>
    </w:p>
    <w:p w:rsidR="00000000" w:rsidRDefault="00912943">
      <w:pPr>
        <w:pStyle w:val="Default"/>
        <w:numPr>
          <w:ilvl w:val="0"/>
          <w:numId w:val="18"/>
        </w:numPr>
        <w:rPr>
          <w:color w:val="auto"/>
        </w:rPr>
      </w:pPr>
      <w:r>
        <w:rPr>
          <w:color w:val="auto"/>
        </w:rPr>
        <w:t xml:space="preserve">c. Ubicar Producto </w:t>
      </w:r>
    </w:p>
    <w:p w:rsidR="00000000" w:rsidRDefault="00912943">
      <w:pPr>
        <w:pStyle w:val="Default"/>
        <w:numPr>
          <w:ilvl w:val="0"/>
          <w:numId w:val="18"/>
        </w:numPr>
        <w:rPr>
          <w:color w:val="auto"/>
        </w:rPr>
      </w:pPr>
      <w:r>
        <w:rPr>
          <w:color w:val="auto"/>
        </w:rPr>
        <w:t xml:space="preserve">d. Ingresar Sistema </w:t>
      </w:r>
    </w:p>
    <w:p w:rsidR="00000000" w:rsidRDefault="00912943">
      <w:pPr>
        <w:pStyle w:val="Default"/>
        <w:rPr>
          <w:color w:val="auto"/>
        </w:rPr>
      </w:pPr>
    </w:p>
    <w:p w:rsidR="00000000" w:rsidRDefault="00912943">
      <w:pPr>
        <w:pStyle w:val="CM120"/>
        <w:spacing w:line="553" w:lineRule="atLeast"/>
        <w:ind w:left="965"/>
        <w:jc w:val="both"/>
      </w:pPr>
      <w:r>
        <w:rPr>
          <w:b/>
          <w:bCs/>
        </w:rPr>
        <w:t xml:space="preserve">Figura 4.2: Modelado del Proceso A-2.3 (Almacenar Producto) </w:t>
      </w:r>
    </w:p>
    <w:p w:rsidR="00000000" w:rsidRDefault="00704A83">
      <w:pPr>
        <w:pStyle w:val="Default"/>
        <w:jc w:val="center"/>
        <w:rPr>
          <w:color w:val="auto"/>
        </w:rPr>
      </w:pPr>
      <w:r>
        <w:rPr>
          <w:noProof/>
          <w:color w:val="auto"/>
        </w:rPr>
        <w:drawing>
          <wp:inline distT="0" distB="0" distL="0" distR="0">
            <wp:extent cx="3681730" cy="2767330"/>
            <wp:effectExtent l="1905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a:srcRect/>
                    <a:stretch>
                      <a:fillRect/>
                    </a:stretch>
                  </pic:blipFill>
                  <pic:spPr bwMode="auto">
                    <a:xfrm>
                      <a:off x="0" y="0"/>
                      <a:ext cx="3681730" cy="2767330"/>
                    </a:xfrm>
                    <a:prstGeom prst="rect">
                      <a:avLst/>
                    </a:prstGeom>
                    <a:noFill/>
                    <a:ln w="9525">
                      <a:noFill/>
                      <a:miter lim="800000"/>
                      <a:headEnd/>
                      <a:tailEnd/>
                    </a:ln>
                  </pic:spPr>
                </pic:pic>
              </a:graphicData>
            </a:graphic>
          </wp:inline>
        </w:drawing>
      </w:r>
    </w:p>
    <w:p w:rsidR="00000000" w:rsidRDefault="00912943">
      <w:pPr>
        <w:pStyle w:val="CM1"/>
        <w:jc w:val="center"/>
        <w:rPr>
          <w:sz w:val="20"/>
          <w:szCs w:val="20"/>
        </w:rPr>
      </w:pPr>
      <w:r>
        <w:rPr>
          <w:sz w:val="20"/>
          <w:szCs w:val="20"/>
        </w:rPr>
        <w:t xml:space="preserve">Elaborado por: Autores de la tesis </w:t>
      </w:r>
    </w:p>
    <w:p w:rsidR="00000000" w:rsidRDefault="00912943">
      <w:pPr>
        <w:pStyle w:val="CM31"/>
      </w:pPr>
      <w:r>
        <w:rPr>
          <w:b/>
          <w:bCs/>
        </w:rPr>
        <w:t xml:space="preserve">4.3.3 DETALLE A-2.4: VENDER PRODUCTO </w:t>
      </w:r>
    </w:p>
    <w:p w:rsidR="00000000" w:rsidRDefault="00912943">
      <w:pPr>
        <w:pStyle w:val="CM52"/>
        <w:ind w:firstLine="360"/>
      </w:pPr>
      <w:r>
        <w:t>Esta función se refiere al proceso de abastecer, distribución, y venta de productos; sean estos teléfonos o ta</w:t>
      </w:r>
      <w:r>
        <w:t xml:space="preserve">rjetas; este proceso se inicia con una orden de abastecimiento a los canales de venta culminando con la venta del producto a los distribuidores y a los clientes finales. Este proceso A-2.4 Vender Producto se descompone en: </w:t>
      </w:r>
    </w:p>
    <w:p w:rsidR="00000000" w:rsidRDefault="00912943">
      <w:pPr>
        <w:pStyle w:val="Default"/>
        <w:numPr>
          <w:ilvl w:val="0"/>
          <w:numId w:val="19"/>
        </w:numPr>
        <w:rPr>
          <w:color w:val="auto"/>
        </w:rPr>
      </w:pPr>
      <w:r>
        <w:rPr>
          <w:color w:val="auto"/>
        </w:rPr>
        <w:t xml:space="preserve">a. Distribuir Productos </w:t>
      </w:r>
    </w:p>
    <w:p w:rsidR="00000000" w:rsidRDefault="00912943">
      <w:pPr>
        <w:pStyle w:val="Default"/>
        <w:numPr>
          <w:ilvl w:val="0"/>
          <w:numId w:val="19"/>
        </w:numPr>
        <w:rPr>
          <w:color w:val="auto"/>
        </w:rPr>
      </w:pPr>
      <w:r>
        <w:rPr>
          <w:color w:val="auto"/>
        </w:rPr>
        <w:t>b. Abas</w:t>
      </w:r>
      <w:r>
        <w:rPr>
          <w:color w:val="auto"/>
        </w:rPr>
        <w:t xml:space="preserve">tecer Canales </w:t>
      </w:r>
    </w:p>
    <w:p w:rsidR="00000000" w:rsidRDefault="00912943">
      <w:pPr>
        <w:pStyle w:val="Default"/>
        <w:numPr>
          <w:ilvl w:val="0"/>
          <w:numId w:val="19"/>
        </w:numPr>
        <w:rPr>
          <w:color w:val="auto"/>
        </w:rPr>
      </w:pPr>
      <w:r>
        <w:rPr>
          <w:color w:val="auto"/>
        </w:rPr>
        <w:t xml:space="preserve">c. Ofertar Producto </w:t>
      </w:r>
    </w:p>
    <w:p w:rsidR="00000000" w:rsidRDefault="00912943">
      <w:pPr>
        <w:pStyle w:val="Default"/>
        <w:numPr>
          <w:ilvl w:val="0"/>
          <w:numId w:val="19"/>
        </w:numPr>
        <w:rPr>
          <w:color w:val="auto"/>
        </w:rPr>
      </w:pPr>
      <w:r>
        <w:rPr>
          <w:color w:val="auto"/>
        </w:rPr>
        <w:t xml:space="preserve">d. Vender Producto </w:t>
      </w:r>
    </w:p>
    <w:p w:rsidR="00000000" w:rsidRDefault="00912943">
      <w:pPr>
        <w:pStyle w:val="Default"/>
        <w:rPr>
          <w:color w:val="auto"/>
        </w:rPr>
      </w:pPr>
    </w:p>
    <w:p w:rsidR="00000000" w:rsidRDefault="00912943">
      <w:pPr>
        <w:pStyle w:val="CM120"/>
        <w:spacing w:line="553" w:lineRule="atLeast"/>
        <w:jc w:val="center"/>
      </w:pPr>
      <w:r>
        <w:rPr>
          <w:b/>
          <w:bCs/>
        </w:rPr>
        <w:lastRenderedPageBreak/>
        <w:t xml:space="preserve">Figura 4.3: Modelado del Proceso A-2.4 (Vender Producto) </w:t>
      </w:r>
    </w:p>
    <w:p w:rsidR="00000000" w:rsidRDefault="00704A83">
      <w:pPr>
        <w:pStyle w:val="Default"/>
        <w:spacing w:after="120"/>
        <w:jc w:val="center"/>
        <w:rPr>
          <w:color w:val="auto"/>
        </w:rPr>
      </w:pPr>
      <w:r>
        <w:rPr>
          <w:noProof/>
          <w:color w:val="auto"/>
        </w:rPr>
        <w:drawing>
          <wp:inline distT="0" distB="0" distL="0" distR="0">
            <wp:extent cx="3777615" cy="3007995"/>
            <wp:effectExtent l="1905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a:srcRect/>
                    <a:stretch>
                      <a:fillRect/>
                    </a:stretch>
                  </pic:blipFill>
                  <pic:spPr bwMode="auto">
                    <a:xfrm>
                      <a:off x="0" y="0"/>
                      <a:ext cx="3777615" cy="3007995"/>
                    </a:xfrm>
                    <a:prstGeom prst="rect">
                      <a:avLst/>
                    </a:prstGeom>
                    <a:noFill/>
                    <a:ln w="9525">
                      <a:noFill/>
                      <a:miter lim="800000"/>
                      <a:headEnd/>
                      <a:tailEnd/>
                    </a:ln>
                  </pic:spPr>
                </pic:pic>
              </a:graphicData>
            </a:graphic>
          </wp:inline>
        </w:drawing>
      </w:r>
    </w:p>
    <w:p w:rsidR="00000000" w:rsidRDefault="00912943">
      <w:pPr>
        <w:pStyle w:val="CM1"/>
        <w:jc w:val="center"/>
        <w:rPr>
          <w:sz w:val="20"/>
          <w:szCs w:val="20"/>
        </w:rPr>
      </w:pPr>
      <w:r>
        <w:rPr>
          <w:sz w:val="20"/>
          <w:szCs w:val="20"/>
        </w:rPr>
        <w:t xml:space="preserve">Elaborado por: Autores de la tesis </w:t>
      </w:r>
    </w:p>
    <w:p w:rsidR="00000000" w:rsidRDefault="00912943">
      <w:pPr>
        <w:pStyle w:val="CM120"/>
        <w:spacing w:line="553" w:lineRule="atLeast"/>
        <w:ind w:firstLine="358"/>
        <w:jc w:val="both"/>
      </w:pPr>
      <w:r>
        <w:t>Los Procesos motivos del siguien</w:t>
      </w:r>
      <w:r>
        <w:t xml:space="preserve">te análisis se encuentran comprendidos entre: </w:t>
      </w:r>
    </w:p>
    <w:p w:rsidR="00000000" w:rsidRDefault="00912943">
      <w:pPr>
        <w:pStyle w:val="CM120"/>
        <w:spacing w:line="553" w:lineRule="atLeast"/>
        <w:ind w:firstLine="358"/>
        <w:jc w:val="both"/>
      </w:pPr>
      <w:r>
        <w:t xml:space="preserve">Almacenamiento de Productos </w:t>
      </w:r>
      <w:r>
        <w:rPr>
          <w:rFonts w:ascii="Wingdings" w:hAnsi="Wingdings" w:cs="Wingdings"/>
        </w:rPr>
        <w:t></w:t>
      </w:r>
      <w:r>
        <w:t xml:space="preserve"> Proceso A-2.3 </w:t>
      </w:r>
    </w:p>
    <w:p w:rsidR="00000000" w:rsidRDefault="00912943">
      <w:pPr>
        <w:pStyle w:val="CM113"/>
        <w:spacing w:line="553" w:lineRule="atLeast"/>
        <w:ind w:left="358"/>
        <w:jc w:val="both"/>
      </w:pPr>
      <w:r>
        <w:t xml:space="preserve">Distribución de Producto </w:t>
      </w:r>
      <w:r>
        <w:rPr>
          <w:rFonts w:ascii="Wingdings" w:hAnsi="Wingdings" w:cs="Wingdings"/>
        </w:rPr>
        <w:t></w:t>
      </w:r>
      <w:r>
        <w:t xml:space="preserve">   Literal a y b del Proceso A-2.4 </w:t>
      </w:r>
    </w:p>
    <w:p w:rsidR="00000000" w:rsidRDefault="00912943">
      <w:pPr>
        <w:pStyle w:val="CM23"/>
        <w:jc w:val="both"/>
      </w:pPr>
      <w:r>
        <w:rPr>
          <w:b/>
          <w:bCs/>
        </w:rPr>
        <w:t xml:space="preserve">4.4. INFORMACIÓN DE MANDOS MEDIOS. </w:t>
      </w:r>
    </w:p>
    <w:p w:rsidR="00000000" w:rsidRDefault="00912943">
      <w:pPr>
        <w:pStyle w:val="CM113"/>
        <w:spacing w:line="553" w:lineRule="atLeast"/>
        <w:ind w:firstLine="358"/>
        <w:jc w:val="both"/>
      </w:pPr>
      <w:r>
        <w:t>Se procedió a realizar una entrevista al Jefe de Distribució</w:t>
      </w:r>
      <w:r>
        <w:t xml:space="preserve">n quien es la persona encargada y el responsable de los procesos de Almacenamiento y Distribución de equipos celulares y tarjetas prepago y de telefonía pública. </w:t>
      </w:r>
    </w:p>
    <w:p w:rsidR="00000000" w:rsidRDefault="00912943">
      <w:pPr>
        <w:pStyle w:val="CM113"/>
        <w:spacing w:line="553" w:lineRule="atLeast"/>
        <w:ind w:firstLine="358"/>
        <w:jc w:val="both"/>
      </w:pPr>
      <w:r>
        <w:t>Esta entrevista tuvo como objetivo principal, el tener una visión general del proceso de Alma</w:t>
      </w:r>
      <w:r>
        <w:t xml:space="preserve">cenamiento y Distribución de los productos que se </w:t>
      </w:r>
      <w:r>
        <w:lastRenderedPageBreak/>
        <w:t>comercializan. En base a criterios generales se formularon 12 preguntas las cuales estuvieron enfocadas en la utilización del RRHH, indicadores de referencia, despachos, utilización de la bodega, comunicaci</w:t>
      </w:r>
      <w:r>
        <w:t xml:space="preserve">ón interna y uso de los manuales de procedimiento. </w:t>
      </w:r>
    </w:p>
    <w:p w:rsidR="00000000" w:rsidRDefault="00912943">
      <w:pPr>
        <w:pStyle w:val="CM119"/>
        <w:spacing w:line="553" w:lineRule="atLeast"/>
        <w:ind w:firstLine="358"/>
        <w:jc w:val="both"/>
        <w:rPr>
          <w:sz w:val="16"/>
          <w:szCs w:val="16"/>
        </w:rPr>
      </w:pPr>
      <w:r>
        <w:t>A continuación detallamos las 12 preguntas que se realizaron al Jefe de Distribución:</w:t>
      </w:r>
      <w:r>
        <w:rPr>
          <w:position w:val="11"/>
          <w:sz w:val="16"/>
          <w:szCs w:val="16"/>
          <w:vertAlign w:val="superscript"/>
        </w:rPr>
        <w:t xml:space="preserve">1 </w:t>
      </w:r>
    </w:p>
    <w:p w:rsidR="00000000" w:rsidRDefault="00912943">
      <w:pPr>
        <w:pStyle w:val="CM6"/>
        <w:jc w:val="both"/>
        <w:rPr>
          <w:rFonts w:ascii="Times New Roman" w:hAnsi="Times New Roman" w:cs="Times New Roman"/>
          <w:sz w:val="20"/>
          <w:szCs w:val="20"/>
        </w:rPr>
      </w:pPr>
      <w:r>
        <w:rPr>
          <w:rFonts w:ascii="Times New Roman" w:hAnsi="Times New Roman" w:cs="Times New Roman"/>
          <w:position w:val="9"/>
          <w:sz w:val="13"/>
          <w:szCs w:val="13"/>
          <w:vertAlign w:val="superscript"/>
        </w:rPr>
        <w:t>1</w:t>
      </w:r>
      <w:r>
        <w:rPr>
          <w:rFonts w:ascii="Times New Roman" w:hAnsi="Times New Roman" w:cs="Times New Roman"/>
          <w:sz w:val="20"/>
          <w:szCs w:val="20"/>
        </w:rPr>
        <w:t xml:space="preserve"> Respuestas ver Anexo 4.1 </w:t>
      </w:r>
    </w:p>
    <w:p w:rsidR="00000000" w:rsidRDefault="00912943">
      <w:pPr>
        <w:pStyle w:val="CM54"/>
        <w:ind w:left="708" w:hanging="707"/>
        <w:jc w:val="both"/>
      </w:pPr>
      <w:r>
        <w:t xml:space="preserve">1) </w:t>
      </w:r>
      <w:r>
        <w:tab/>
        <w:t xml:space="preserve">¿Cómo es el Proceso de distribución en Porta? </w:t>
      </w:r>
    </w:p>
    <w:p w:rsidR="00000000" w:rsidRDefault="00912943">
      <w:pPr>
        <w:pStyle w:val="CM54"/>
        <w:ind w:left="708" w:hanging="707"/>
        <w:jc w:val="both"/>
      </w:pPr>
      <w:r>
        <w:t xml:space="preserve">2) </w:t>
      </w:r>
      <w:r>
        <w:tab/>
        <w:t>¿Quién toma la decisión en este p</w:t>
      </w:r>
      <w:r>
        <w:t xml:space="preserve">roceso específicamente, que puntos se distribuyen primero, etc., esa decisión es tomada por usted o por el gerente de abastecimiento? </w:t>
      </w:r>
    </w:p>
    <w:p w:rsidR="00000000" w:rsidRDefault="00912943">
      <w:pPr>
        <w:pStyle w:val="CM54"/>
        <w:ind w:left="708" w:hanging="707"/>
        <w:jc w:val="both"/>
      </w:pPr>
      <w:r>
        <w:t xml:space="preserve">3) </w:t>
      </w:r>
      <w:r>
        <w:tab/>
        <w:t xml:space="preserve">¿Cómo es el flujo de información que se maneja con el personal a su cargo, que tal es la comunicación? </w:t>
      </w:r>
    </w:p>
    <w:p w:rsidR="00000000" w:rsidRDefault="00912943">
      <w:pPr>
        <w:pStyle w:val="CM54"/>
        <w:ind w:left="708" w:hanging="707"/>
        <w:jc w:val="both"/>
      </w:pPr>
      <w:r>
        <w:t xml:space="preserve">4) </w:t>
      </w:r>
      <w:r>
        <w:tab/>
        <w:t>¿Usted cr</w:t>
      </w:r>
      <w:r>
        <w:t xml:space="preserve">ee que el personal a su cargo es utilizado correctamente? </w:t>
      </w:r>
    </w:p>
    <w:p w:rsidR="00000000" w:rsidRDefault="00912943">
      <w:pPr>
        <w:pStyle w:val="CM54"/>
        <w:ind w:left="708" w:hanging="707"/>
        <w:jc w:val="both"/>
      </w:pPr>
      <w:r>
        <w:t xml:space="preserve">5) </w:t>
      </w:r>
      <w:r>
        <w:tab/>
        <w:t xml:space="preserve">¿Usted cree que tiene suficiente recurso humano disponible? </w:t>
      </w:r>
    </w:p>
    <w:p w:rsidR="00000000" w:rsidRDefault="00912943">
      <w:pPr>
        <w:pStyle w:val="CM54"/>
        <w:ind w:left="708" w:hanging="707"/>
        <w:jc w:val="both"/>
      </w:pPr>
      <w:r>
        <w:t xml:space="preserve">6) </w:t>
      </w:r>
      <w:r>
        <w:tab/>
        <w:t xml:space="preserve">¿Cuáles cree usted que son los principales problemas que existen actualmente? </w:t>
      </w:r>
    </w:p>
    <w:p w:rsidR="00000000" w:rsidRDefault="00912943">
      <w:pPr>
        <w:pStyle w:val="CM54"/>
        <w:ind w:left="708" w:hanging="707"/>
        <w:jc w:val="both"/>
      </w:pPr>
      <w:r>
        <w:t xml:space="preserve">7) </w:t>
      </w:r>
      <w:r>
        <w:tab/>
        <w:t>¿En el traslado de los equipos hay mayores in</w:t>
      </w:r>
      <w:r>
        <w:t xml:space="preserve">convenientes? </w:t>
      </w:r>
    </w:p>
    <w:p w:rsidR="00000000" w:rsidRDefault="00912943">
      <w:pPr>
        <w:pStyle w:val="CM54"/>
        <w:ind w:left="708" w:hanging="707"/>
        <w:jc w:val="both"/>
      </w:pPr>
      <w:r>
        <w:t xml:space="preserve">8) </w:t>
      </w:r>
      <w:r>
        <w:tab/>
        <w:t xml:space="preserve">¿Con respecto al espacio físico disponible para el almacenamiento de equipos lo considera adecuado? </w:t>
      </w:r>
    </w:p>
    <w:p w:rsidR="00000000" w:rsidRDefault="00912943">
      <w:pPr>
        <w:pStyle w:val="CM54"/>
        <w:ind w:left="708" w:hanging="707"/>
        <w:jc w:val="both"/>
      </w:pPr>
      <w:r>
        <w:lastRenderedPageBreak/>
        <w:t xml:space="preserve">9) </w:t>
      </w:r>
      <w:r>
        <w:tab/>
        <w:t xml:space="preserve">¿Cuántos despachaos a canales de venta por día son procesados en una línea de distribución por cada auxiliar? </w:t>
      </w:r>
    </w:p>
    <w:p w:rsidR="00000000" w:rsidRDefault="00912943">
      <w:pPr>
        <w:pStyle w:val="CM54"/>
        <w:ind w:left="708" w:hanging="707"/>
        <w:jc w:val="both"/>
      </w:pPr>
      <w:r>
        <w:t xml:space="preserve">10) </w:t>
      </w:r>
      <w:r>
        <w:tab/>
        <w:t>¿En lo que se re</w:t>
      </w:r>
      <w:r>
        <w:t xml:space="preserve">fiere al tiempo desde que comienza la distribución hasta que llega al punto de venta en promedio cuanto toma? </w:t>
      </w:r>
    </w:p>
    <w:p w:rsidR="00000000" w:rsidRDefault="00912943">
      <w:pPr>
        <w:pStyle w:val="CM54"/>
        <w:ind w:left="708" w:hanging="707"/>
        <w:jc w:val="both"/>
      </w:pPr>
      <w:r>
        <w:t xml:space="preserve">11) </w:t>
      </w:r>
      <w:r>
        <w:tab/>
        <w:t xml:space="preserve">¿Con qué frecuencia se realizan despachos incorrectos, por parte de  los auxiliares? </w:t>
      </w:r>
    </w:p>
    <w:p w:rsidR="00000000" w:rsidRDefault="00912943">
      <w:pPr>
        <w:pStyle w:val="CM54"/>
        <w:ind w:left="708" w:hanging="707"/>
        <w:jc w:val="both"/>
      </w:pPr>
      <w:r>
        <w:t xml:space="preserve">12) </w:t>
      </w:r>
      <w:r>
        <w:tab/>
        <w:t>¿Con qué frecuencia se despachan unidades a los c</w:t>
      </w:r>
      <w:r>
        <w:t xml:space="preserve">anales de venta y los equipos no salen de la bodega? </w:t>
      </w:r>
    </w:p>
    <w:p w:rsidR="00000000" w:rsidRDefault="00912943">
      <w:pPr>
        <w:pStyle w:val="CM23"/>
        <w:jc w:val="both"/>
      </w:pPr>
      <w:r>
        <w:rPr>
          <w:b/>
          <w:bCs/>
        </w:rPr>
        <w:t xml:space="preserve">4.4.1 CONCLUSIONES DE ENTREVISTA </w:t>
      </w:r>
    </w:p>
    <w:p w:rsidR="00000000" w:rsidRDefault="00912943">
      <w:pPr>
        <w:pStyle w:val="CM113"/>
        <w:spacing w:line="553" w:lineRule="atLeast"/>
        <w:ind w:firstLine="358"/>
        <w:jc w:val="both"/>
      </w:pPr>
      <w:r>
        <w:t>Después de analizar las respuestas obtenidas de la entrevista al Jefe de Distribución, podemos mencionar los siguientes problemas que se detectaron en dicha entrevista:</w:t>
      </w:r>
      <w:r>
        <w:t xml:space="preserve"> </w:t>
      </w:r>
    </w:p>
    <w:p w:rsidR="00000000" w:rsidRDefault="00912943">
      <w:pPr>
        <w:pStyle w:val="Default"/>
        <w:numPr>
          <w:ilvl w:val="0"/>
          <w:numId w:val="20"/>
        </w:numPr>
        <w:rPr>
          <w:color w:val="auto"/>
        </w:rPr>
      </w:pPr>
      <w:r>
        <w:rPr>
          <w:color w:val="auto"/>
          <w:u w:val="single"/>
        </w:rPr>
        <w:t>Dependencia con otros departamentos:</w:t>
      </w:r>
      <w:r>
        <w:rPr>
          <w:color w:val="auto"/>
        </w:rPr>
        <w:t xml:space="preserve"> puede existir mala información generada por el departamento de abastecimiento lo que provocará errores o retrasos en los despachos. </w:t>
      </w:r>
    </w:p>
    <w:p w:rsidR="00000000" w:rsidRDefault="00912943">
      <w:pPr>
        <w:pStyle w:val="Default"/>
        <w:numPr>
          <w:ilvl w:val="0"/>
          <w:numId w:val="20"/>
        </w:numPr>
        <w:rPr>
          <w:color w:val="auto"/>
        </w:rPr>
      </w:pPr>
      <w:r>
        <w:rPr>
          <w:color w:val="auto"/>
          <w:u w:val="single"/>
        </w:rPr>
        <w:t xml:space="preserve">Distribuciones Múltiples: </w:t>
      </w:r>
      <w:r>
        <w:rPr>
          <w:color w:val="auto"/>
        </w:rPr>
        <w:t xml:space="preserve">existen hasta 5 ó 6 distribuciones semanales lo cual crea </w:t>
      </w:r>
      <w:r>
        <w:rPr>
          <w:color w:val="auto"/>
        </w:rPr>
        <w:t xml:space="preserve">confusiones en el proceso. </w:t>
      </w:r>
    </w:p>
    <w:p w:rsidR="00000000" w:rsidRDefault="00912943">
      <w:pPr>
        <w:pStyle w:val="Default"/>
        <w:numPr>
          <w:ilvl w:val="0"/>
          <w:numId w:val="20"/>
        </w:numPr>
        <w:rPr>
          <w:color w:val="auto"/>
        </w:rPr>
      </w:pPr>
      <w:r>
        <w:rPr>
          <w:color w:val="auto"/>
          <w:u w:val="single"/>
        </w:rPr>
        <w:t xml:space="preserve">Mala Organización en la bodega: </w:t>
      </w:r>
      <w:r>
        <w:rPr>
          <w:color w:val="auto"/>
        </w:rPr>
        <w:t xml:space="preserve">falta de organización y de metodología como el de las 5S, ocasiona que la bodega no esté en condiciones óptimas. </w:t>
      </w:r>
    </w:p>
    <w:p w:rsidR="00000000" w:rsidRDefault="00912943">
      <w:pPr>
        <w:pStyle w:val="Default"/>
        <w:numPr>
          <w:ilvl w:val="0"/>
          <w:numId w:val="20"/>
        </w:numPr>
        <w:rPr>
          <w:color w:val="auto"/>
        </w:rPr>
      </w:pPr>
      <w:r>
        <w:rPr>
          <w:color w:val="auto"/>
          <w:u w:val="single"/>
        </w:rPr>
        <w:t xml:space="preserve">Entregas Urgentes: </w:t>
      </w:r>
      <w:r>
        <w:rPr>
          <w:color w:val="auto"/>
        </w:rPr>
        <w:t xml:space="preserve">al momento de despachar las distribuciones que tienen prioridades se incurrirían en la acumulación de despachos anteriores. </w:t>
      </w:r>
    </w:p>
    <w:p w:rsidR="00000000" w:rsidRDefault="00912943">
      <w:pPr>
        <w:pStyle w:val="Default"/>
        <w:numPr>
          <w:ilvl w:val="0"/>
          <w:numId w:val="20"/>
        </w:numPr>
        <w:rPr>
          <w:color w:val="auto"/>
        </w:rPr>
      </w:pPr>
      <w:r>
        <w:rPr>
          <w:color w:val="auto"/>
          <w:u w:val="single"/>
        </w:rPr>
        <w:t xml:space="preserve">Transporte de Productos: </w:t>
      </w:r>
      <w:r>
        <w:rPr>
          <w:color w:val="auto"/>
        </w:rPr>
        <w:t>tenemos restricciones en nuestros despachos, ya que actualmente solo se trasladan equipos en una sola aero</w:t>
      </w:r>
      <w:r>
        <w:rPr>
          <w:color w:val="auto"/>
        </w:rPr>
        <w:t xml:space="preserve">línea. </w:t>
      </w:r>
    </w:p>
    <w:p w:rsidR="00000000" w:rsidRDefault="00912943">
      <w:pPr>
        <w:pStyle w:val="Default"/>
        <w:rPr>
          <w:color w:val="auto"/>
        </w:rPr>
      </w:pPr>
    </w:p>
    <w:p w:rsidR="00000000" w:rsidRDefault="00912943">
      <w:pPr>
        <w:pStyle w:val="CM23"/>
        <w:jc w:val="both"/>
      </w:pPr>
      <w:r>
        <w:rPr>
          <w:b/>
          <w:bCs/>
        </w:rPr>
        <w:t xml:space="preserve">4.4.2  MEDICIÓN DE INDICADORES DE REFERENCIA. </w:t>
      </w:r>
    </w:p>
    <w:p w:rsidR="00000000" w:rsidRDefault="00912943">
      <w:pPr>
        <w:pStyle w:val="CM113"/>
        <w:spacing w:line="553" w:lineRule="atLeast"/>
        <w:ind w:firstLine="358"/>
        <w:jc w:val="both"/>
      </w:pPr>
      <w:r>
        <w:t>Basados en Datos reales de reportes generados por el módulo del sistema de inventarios</w:t>
      </w:r>
      <w:r>
        <w:rPr>
          <w:position w:val="11"/>
          <w:sz w:val="16"/>
          <w:szCs w:val="16"/>
          <w:vertAlign w:val="superscript"/>
        </w:rPr>
        <w:t>2</w:t>
      </w:r>
      <w:r>
        <w:t xml:space="preserve">, se calcularon índices que sirvan de indicadores de referencia para el proceso de Distribución. </w:t>
      </w:r>
    </w:p>
    <w:p w:rsidR="00000000" w:rsidRDefault="00912943">
      <w:pPr>
        <w:pStyle w:val="CM22"/>
        <w:ind w:firstLine="358"/>
        <w:jc w:val="both"/>
        <w:rPr>
          <w:color w:val="9A3100"/>
        </w:rPr>
      </w:pPr>
      <w:r>
        <w:lastRenderedPageBreak/>
        <w:t xml:space="preserve">Los datos para </w:t>
      </w:r>
      <w:r>
        <w:t>calcular los índices corresponden al periodo de Enero a Agosto del año 2007. A continuación se describe cada uno de los indicadores calculados</w:t>
      </w:r>
      <w:r>
        <w:rPr>
          <w:color w:val="9A3100"/>
        </w:rPr>
        <w:t xml:space="preserve">. </w:t>
      </w:r>
    </w:p>
    <w:p w:rsidR="00000000" w:rsidRDefault="00912943">
      <w:pPr>
        <w:pStyle w:val="CM118"/>
        <w:spacing w:line="553" w:lineRule="atLeast"/>
        <w:ind w:left="2700"/>
        <w:jc w:val="both"/>
        <w:rPr>
          <w:color w:val="000000"/>
        </w:rPr>
      </w:pPr>
      <w:r>
        <w:rPr>
          <w:b/>
          <w:bCs/>
          <w:color w:val="000000"/>
        </w:rPr>
        <w:t xml:space="preserve">Cuadro 4.1 Indicadores de Referencia </w:t>
      </w:r>
    </w:p>
    <w:tbl>
      <w:tblPr>
        <w:tblW w:w="8035" w:type="dxa"/>
        <w:tblBorders>
          <w:top w:val="nil"/>
          <w:left w:val="nil"/>
          <w:bottom w:val="nil"/>
          <w:right w:val="nil"/>
        </w:tblBorders>
        <w:tblLook w:val="0000"/>
      </w:tblPr>
      <w:tblGrid>
        <w:gridCol w:w="2214"/>
        <w:gridCol w:w="3320"/>
        <w:gridCol w:w="1535"/>
        <w:gridCol w:w="966"/>
      </w:tblGrid>
      <w:tr w:rsidR="00000000">
        <w:tblPrEx>
          <w:tblCellMar>
            <w:top w:w="0" w:type="dxa"/>
            <w:bottom w:w="0" w:type="dxa"/>
          </w:tblCellMar>
        </w:tblPrEx>
        <w:trPr>
          <w:trHeight w:val="253"/>
        </w:trPr>
        <w:tc>
          <w:tcPr>
            <w:tcW w:w="2248" w:type="dxa"/>
            <w:tcBorders>
              <w:top w:val="single" w:sz="9" w:space="0" w:color="000000"/>
              <w:left w:val="single" w:sz="9" w:space="0" w:color="000000"/>
              <w:bottom w:val="single" w:sz="9" w:space="0" w:color="000000"/>
              <w:right w:val="single" w:sz="9" w:space="0" w:color="000000"/>
            </w:tcBorders>
            <w:shd w:val="clear" w:color="auto" w:fill="CCFFFF"/>
            <w:vAlign w:val="center"/>
          </w:tcPr>
          <w:p w:rsidR="00000000" w:rsidRDefault="00912943">
            <w:pPr>
              <w:pStyle w:val="Default"/>
              <w:jc w:val="center"/>
              <w:rPr>
                <w:sz w:val="18"/>
                <w:szCs w:val="18"/>
              </w:rPr>
            </w:pPr>
            <w:r>
              <w:rPr>
                <w:b/>
                <w:bCs/>
                <w:sz w:val="18"/>
                <w:szCs w:val="18"/>
              </w:rPr>
              <w:t xml:space="preserve">MEDIDA </w:t>
            </w:r>
          </w:p>
        </w:tc>
        <w:tc>
          <w:tcPr>
            <w:tcW w:w="3380" w:type="dxa"/>
            <w:tcBorders>
              <w:top w:val="single" w:sz="9" w:space="0" w:color="000000"/>
              <w:left w:val="single" w:sz="9" w:space="0" w:color="000000"/>
              <w:bottom w:val="single" w:sz="9" w:space="0" w:color="000000"/>
              <w:right w:val="single" w:sz="9" w:space="0" w:color="000000"/>
            </w:tcBorders>
            <w:shd w:val="clear" w:color="auto" w:fill="CCFFFF"/>
            <w:vAlign w:val="center"/>
          </w:tcPr>
          <w:p w:rsidR="00000000" w:rsidRDefault="00912943">
            <w:pPr>
              <w:pStyle w:val="Default"/>
              <w:rPr>
                <w:sz w:val="18"/>
                <w:szCs w:val="18"/>
              </w:rPr>
            </w:pPr>
            <w:r>
              <w:rPr>
                <w:b/>
                <w:bCs/>
                <w:sz w:val="18"/>
                <w:szCs w:val="18"/>
              </w:rPr>
              <w:t xml:space="preserve">ACTUAL </w:t>
            </w:r>
          </w:p>
        </w:tc>
        <w:tc>
          <w:tcPr>
            <w:tcW w:w="1538" w:type="dxa"/>
            <w:tcBorders>
              <w:top w:val="single" w:sz="9" w:space="0" w:color="000000"/>
              <w:left w:val="single" w:sz="9" w:space="0" w:color="000000"/>
              <w:bottom w:val="single" w:sz="9" w:space="0" w:color="000000"/>
              <w:right w:val="single" w:sz="9" w:space="0" w:color="000000"/>
            </w:tcBorders>
            <w:shd w:val="clear" w:color="auto" w:fill="CCFFFF"/>
            <w:vAlign w:val="center"/>
          </w:tcPr>
          <w:p w:rsidR="00000000" w:rsidRDefault="00912943">
            <w:pPr>
              <w:pStyle w:val="Default"/>
              <w:rPr>
                <w:sz w:val="18"/>
                <w:szCs w:val="18"/>
              </w:rPr>
            </w:pPr>
            <w:r>
              <w:rPr>
                <w:b/>
                <w:bCs/>
                <w:sz w:val="18"/>
                <w:szCs w:val="18"/>
              </w:rPr>
              <w:t xml:space="preserve">EXPECTATIVA </w:t>
            </w:r>
          </w:p>
        </w:tc>
        <w:tc>
          <w:tcPr>
            <w:tcW w:w="870" w:type="dxa"/>
            <w:tcBorders>
              <w:top w:val="single" w:sz="9" w:space="0" w:color="000000"/>
              <w:left w:val="single" w:sz="9" w:space="0" w:color="000000"/>
              <w:bottom w:val="single" w:sz="9" w:space="0" w:color="000000"/>
              <w:right w:val="single" w:sz="9" w:space="0" w:color="000000"/>
            </w:tcBorders>
            <w:shd w:val="clear" w:color="auto" w:fill="CCFFFF"/>
            <w:vAlign w:val="center"/>
          </w:tcPr>
          <w:p w:rsidR="00000000" w:rsidRDefault="00912943">
            <w:pPr>
              <w:pStyle w:val="Default"/>
              <w:rPr>
                <w:sz w:val="18"/>
                <w:szCs w:val="18"/>
              </w:rPr>
            </w:pPr>
            <w:r>
              <w:rPr>
                <w:b/>
                <w:bCs/>
                <w:sz w:val="18"/>
                <w:szCs w:val="18"/>
              </w:rPr>
              <w:t xml:space="preserve">FUTURO </w:t>
            </w:r>
          </w:p>
        </w:tc>
      </w:tr>
      <w:tr w:rsidR="00000000">
        <w:tblPrEx>
          <w:tblCellMar>
            <w:top w:w="0" w:type="dxa"/>
            <w:bottom w:w="0" w:type="dxa"/>
          </w:tblCellMar>
        </w:tblPrEx>
        <w:trPr>
          <w:trHeight w:val="1443"/>
        </w:trPr>
        <w:tc>
          <w:tcPr>
            <w:tcW w:w="2248" w:type="dxa"/>
            <w:tcBorders>
              <w:top w:val="single" w:sz="9" w:space="0" w:color="000000"/>
              <w:left w:val="single" w:sz="9" w:space="0" w:color="000000"/>
              <w:bottom w:val="single" w:sz="9" w:space="0" w:color="000000"/>
              <w:right w:val="single" w:sz="9" w:space="0" w:color="000000"/>
            </w:tcBorders>
          </w:tcPr>
          <w:p w:rsidR="00000000" w:rsidRDefault="00912943">
            <w:pPr>
              <w:pStyle w:val="Default"/>
              <w:jc w:val="center"/>
              <w:rPr>
                <w:sz w:val="18"/>
                <w:szCs w:val="18"/>
              </w:rPr>
            </w:pPr>
            <w:r>
              <w:rPr>
                <w:b/>
                <w:bCs/>
                <w:sz w:val="18"/>
                <w:szCs w:val="18"/>
              </w:rPr>
              <w:t xml:space="preserve">DISTRIBUCION TIEMPO DE ENTREGA TRABAJO EN PROCESO </w:t>
            </w:r>
          </w:p>
        </w:tc>
        <w:tc>
          <w:tcPr>
            <w:tcW w:w="3380" w:type="dxa"/>
            <w:tcBorders>
              <w:top w:val="single" w:sz="9" w:space="0" w:color="000000"/>
              <w:left w:val="single" w:sz="9" w:space="0" w:color="000000"/>
              <w:bottom w:val="single" w:sz="9" w:space="0" w:color="000000"/>
              <w:right w:val="single" w:sz="9" w:space="0" w:color="000000"/>
            </w:tcBorders>
          </w:tcPr>
          <w:p w:rsidR="00000000" w:rsidRDefault="00912943">
            <w:pPr>
              <w:pStyle w:val="Default"/>
              <w:rPr>
                <w:sz w:val="18"/>
                <w:szCs w:val="18"/>
              </w:rPr>
            </w:pPr>
            <w:r>
              <w:rPr>
                <w:sz w:val="18"/>
                <w:szCs w:val="18"/>
              </w:rPr>
              <w:t xml:space="preserve">1500 transferencias/Semana 10 min / transferencia,  cada operario (5) 168 transferencias/semana </w:t>
            </w:r>
          </w:p>
        </w:tc>
        <w:tc>
          <w:tcPr>
            <w:tcW w:w="1538" w:type="dxa"/>
            <w:tcBorders>
              <w:top w:val="single" w:sz="9" w:space="0" w:color="000000"/>
              <w:left w:val="single" w:sz="9" w:space="0" w:color="000000"/>
              <w:bottom w:val="single" w:sz="9" w:space="0" w:color="000000"/>
              <w:right w:val="single" w:sz="9" w:space="0" w:color="000000"/>
            </w:tcBorders>
          </w:tcPr>
          <w:p w:rsidR="00000000" w:rsidRDefault="00912943">
            <w:pPr>
              <w:pStyle w:val="Default"/>
              <w:rPr>
                <w:sz w:val="18"/>
                <w:szCs w:val="18"/>
              </w:rPr>
            </w:pPr>
            <w:r>
              <w:rPr>
                <w:sz w:val="18"/>
                <w:szCs w:val="18"/>
              </w:rPr>
              <w:t xml:space="preserve">Incrementar 20% Reducir 20% Reducir 80% </w:t>
            </w:r>
          </w:p>
        </w:tc>
        <w:tc>
          <w:tcPr>
            <w:tcW w:w="870" w:type="dxa"/>
            <w:tcBorders>
              <w:top w:val="single" w:sz="9" w:space="0" w:color="000000"/>
              <w:left w:val="single" w:sz="9" w:space="0" w:color="000000"/>
              <w:bottom w:val="single" w:sz="9" w:space="0" w:color="000000"/>
              <w:right w:val="single" w:sz="9" w:space="0" w:color="000000"/>
            </w:tcBorders>
          </w:tcPr>
          <w:p w:rsidR="00000000" w:rsidRDefault="00912943">
            <w:pPr>
              <w:pStyle w:val="Default"/>
              <w:rPr>
                <w:color w:val="auto"/>
              </w:rPr>
            </w:pPr>
          </w:p>
        </w:tc>
      </w:tr>
    </w:tbl>
    <w:p w:rsidR="00000000" w:rsidRDefault="00912943">
      <w:pPr>
        <w:pStyle w:val="Default"/>
        <w:rPr>
          <w:color w:val="auto"/>
        </w:rPr>
      </w:pPr>
    </w:p>
    <w:p w:rsidR="00000000" w:rsidRDefault="00912943">
      <w:pPr>
        <w:pStyle w:val="CM121"/>
        <w:jc w:val="center"/>
        <w:rPr>
          <w:sz w:val="20"/>
          <w:szCs w:val="20"/>
        </w:rPr>
      </w:pPr>
      <w:r>
        <w:rPr>
          <w:sz w:val="20"/>
          <w:szCs w:val="20"/>
        </w:rPr>
        <w:t xml:space="preserve">Elaborado por: Autores de la tesis </w:t>
      </w:r>
    </w:p>
    <w:p w:rsidR="00000000" w:rsidRDefault="00912943">
      <w:pPr>
        <w:pStyle w:val="Default"/>
        <w:numPr>
          <w:ilvl w:val="0"/>
          <w:numId w:val="21"/>
        </w:numPr>
        <w:rPr>
          <w:color w:val="auto"/>
        </w:rPr>
      </w:pPr>
      <w:r>
        <w:rPr>
          <w:color w:val="auto"/>
        </w:rPr>
        <w:t xml:space="preserve">a. </w:t>
      </w:r>
      <w:r>
        <w:rPr>
          <w:color w:val="auto"/>
        </w:rPr>
        <w:tab/>
      </w:r>
      <w:r>
        <w:rPr>
          <w:b/>
          <w:bCs/>
          <w:color w:val="auto"/>
          <w:u w:val="single"/>
        </w:rPr>
        <w:t>Índice de Distribución:</w:t>
      </w:r>
      <w:r>
        <w:rPr>
          <w:color w:val="auto"/>
        </w:rPr>
        <w:t xml:space="preserve"> Este índice mide el número de transferencias que se realizan en un periodo específico de tiempo (semana). Se escogió este indicador por ser crítico dentro del proceso de distribución, puesto que mide el volumen de despachos realizados a los diferentes can</w:t>
      </w:r>
      <w:r>
        <w:rPr>
          <w:color w:val="auto"/>
        </w:rPr>
        <w:t xml:space="preserve">ales. </w:t>
      </w:r>
    </w:p>
    <w:p w:rsidR="00000000" w:rsidRDefault="00912943">
      <w:pPr>
        <w:pStyle w:val="Default"/>
        <w:numPr>
          <w:ilvl w:val="0"/>
          <w:numId w:val="21"/>
        </w:numPr>
        <w:rPr>
          <w:color w:val="auto"/>
        </w:rPr>
      </w:pPr>
      <w:r>
        <w:rPr>
          <w:color w:val="auto"/>
        </w:rPr>
        <w:t xml:space="preserve">b. </w:t>
      </w:r>
      <w:r>
        <w:rPr>
          <w:color w:val="auto"/>
        </w:rPr>
        <w:tab/>
      </w:r>
      <w:r>
        <w:rPr>
          <w:b/>
          <w:bCs/>
          <w:color w:val="auto"/>
          <w:u w:val="single"/>
        </w:rPr>
        <w:t>Índice de Tiempo:</w:t>
      </w:r>
      <w:r>
        <w:rPr>
          <w:color w:val="auto"/>
        </w:rPr>
        <w:t xml:space="preserve"> Muestra el tiempo promedio que a cada operario le toma realizar una transferencia. </w:t>
      </w:r>
    </w:p>
    <w:p w:rsidR="00000000" w:rsidRDefault="00912943">
      <w:pPr>
        <w:pStyle w:val="Default"/>
        <w:numPr>
          <w:ilvl w:val="0"/>
          <w:numId w:val="21"/>
        </w:numPr>
        <w:rPr>
          <w:color w:val="auto"/>
        </w:rPr>
      </w:pPr>
      <w:r>
        <w:rPr>
          <w:color w:val="auto"/>
        </w:rPr>
        <w:t xml:space="preserve">c. </w:t>
      </w:r>
      <w:r>
        <w:rPr>
          <w:color w:val="auto"/>
        </w:rPr>
        <w:tab/>
      </w:r>
      <w:r>
        <w:rPr>
          <w:b/>
          <w:bCs/>
          <w:color w:val="auto"/>
          <w:u w:val="single"/>
        </w:rPr>
        <w:t>Índice de Espera:</w:t>
      </w:r>
      <w:r>
        <w:rPr>
          <w:color w:val="auto"/>
        </w:rPr>
        <w:t xml:space="preserve"> este índice mide la no eficiencia en las entregas de productos en el proceso de distribución, es decir, refleja el número</w:t>
      </w:r>
      <w:r>
        <w:rPr>
          <w:color w:val="auto"/>
        </w:rPr>
        <w:t xml:space="preserve"> de transferencias que no se entregan en el tiempo que se establece en el manual de procedimientos. </w:t>
      </w:r>
    </w:p>
    <w:p w:rsidR="00000000" w:rsidRDefault="00912943">
      <w:pPr>
        <w:pStyle w:val="Default"/>
        <w:rPr>
          <w:color w:val="auto"/>
        </w:rPr>
      </w:pPr>
    </w:p>
    <w:p w:rsidR="00000000" w:rsidRDefault="00912943">
      <w:pPr>
        <w:pStyle w:val="CM6"/>
        <w:jc w:val="both"/>
        <w:rPr>
          <w:rFonts w:ascii="Times New Roman" w:hAnsi="Times New Roman" w:cs="Times New Roman"/>
          <w:sz w:val="20"/>
          <w:szCs w:val="20"/>
        </w:rPr>
      </w:pPr>
      <w:r>
        <w:rPr>
          <w:rFonts w:ascii="Times New Roman" w:hAnsi="Times New Roman" w:cs="Times New Roman"/>
          <w:position w:val="9"/>
          <w:sz w:val="13"/>
          <w:szCs w:val="13"/>
          <w:vertAlign w:val="superscript"/>
        </w:rPr>
        <w:t>2</w:t>
      </w:r>
      <w:r>
        <w:rPr>
          <w:rFonts w:ascii="Times New Roman" w:hAnsi="Times New Roman" w:cs="Times New Roman"/>
          <w:sz w:val="20"/>
          <w:szCs w:val="20"/>
        </w:rPr>
        <w:t xml:space="preserve"> Ver Anexo 4.2 Reporte Modulo Inventario </w:t>
      </w:r>
    </w:p>
    <w:p w:rsidR="00000000" w:rsidRDefault="00912943">
      <w:pPr>
        <w:pStyle w:val="CM23"/>
        <w:jc w:val="both"/>
      </w:pPr>
      <w:r>
        <w:rPr>
          <w:b/>
          <w:bCs/>
        </w:rPr>
        <w:t xml:space="preserve">4.4.3  IDENTIFICACIÓN DE LOS PROBLEMAS DE LA EMPRESA. </w:t>
      </w:r>
    </w:p>
    <w:p w:rsidR="00000000" w:rsidRDefault="00912943">
      <w:pPr>
        <w:pStyle w:val="CM120"/>
        <w:spacing w:line="553" w:lineRule="atLeast"/>
        <w:ind w:firstLine="358"/>
        <w:jc w:val="both"/>
      </w:pPr>
      <w:r>
        <w:t>Una vez realizada la entrevista al Jefe de Distribución,</w:t>
      </w:r>
      <w:r>
        <w:t xml:space="preserve"> los problemas encontrados se han clasificado de acuerdo a la teoría en las siguientes categorías: </w:t>
      </w:r>
    </w:p>
    <w:p w:rsidR="00000000" w:rsidRDefault="00912943">
      <w:pPr>
        <w:pStyle w:val="Default"/>
        <w:numPr>
          <w:ilvl w:val="0"/>
          <w:numId w:val="22"/>
        </w:numPr>
        <w:rPr>
          <w:color w:val="auto"/>
        </w:rPr>
      </w:pPr>
      <w:r>
        <w:rPr>
          <w:color w:val="auto"/>
        </w:rPr>
        <w:t xml:space="preserve">Problemas de Proceso </w:t>
      </w:r>
    </w:p>
    <w:p w:rsidR="00000000" w:rsidRDefault="00912943">
      <w:pPr>
        <w:pStyle w:val="Default"/>
        <w:numPr>
          <w:ilvl w:val="0"/>
          <w:numId w:val="22"/>
        </w:numPr>
        <w:rPr>
          <w:color w:val="auto"/>
        </w:rPr>
      </w:pPr>
      <w:r>
        <w:rPr>
          <w:color w:val="auto"/>
        </w:rPr>
        <w:t xml:space="preserve">Problema de Cultura </w:t>
      </w:r>
    </w:p>
    <w:p w:rsidR="00000000" w:rsidRDefault="00912943">
      <w:pPr>
        <w:pStyle w:val="Default"/>
        <w:numPr>
          <w:ilvl w:val="0"/>
          <w:numId w:val="22"/>
        </w:numPr>
        <w:rPr>
          <w:color w:val="auto"/>
        </w:rPr>
      </w:pPr>
      <w:r>
        <w:rPr>
          <w:color w:val="auto"/>
        </w:rPr>
        <w:t xml:space="preserve">Problema de Tecnología </w:t>
      </w:r>
    </w:p>
    <w:p w:rsidR="00000000" w:rsidRDefault="00912943">
      <w:pPr>
        <w:pStyle w:val="Default"/>
        <w:rPr>
          <w:color w:val="auto"/>
        </w:rPr>
      </w:pPr>
    </w:p>
    <w:p w:rsidR="00000000" w:rsidRDefault="00912943">
      <w:pPr>
        <w:pStyle w:val="CM115"/>
        <w:spacing w:line="553" w:lineRule="atLeast"/>
        <w:ind w:left="2443"/>
        <w:jc w:val="both"/>
      </w:pPr>
      <w:r>
        <w:rPr>
          <w:b/>
          <w:bCs/>
        </w:rPr>
        <w:t xml:space="preserve">Cuadro 4.2 Problemas del Proceso </w:t>
      </w:r>
    </w:p>
    <w:tbl>
      <w:tblPr>
        <w:tblW w:w="7505" w:type="dxa"/>
        <w:tblBorders>
          <w:top w:val="nil"/>
          <w:left w:val="nil"/>
          <w:bottom w:val="nil"/>
          <w:right w:val="nil"/>
        </w:tblBorders>
        <w:tblLook w:val="0000"/>
      </w:tblPr>
      <w:tblGrid>
        <w:gridCol w:w="3683"/>
        <w:gridCol w:w="3822"/>
      </w:tblGrid>
      <w:tr w:rsidR="00000000">
        <w:tblPrEx>
          <w:tblCellMar>
            <w:top w:w="0" w:type="dxa"/>
            <w:bottom w:w="0" w:type="dxa"/>
          </w:tblCellMar>
        </w:tblPrEx>
        <w:trPr>
          <w:trHeight w:val="298"/>
        </w:trPr>
        <w:tc>
          <w:tcPr>
            <w:tcW w:w="3683"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rFonts w:ascii="Times New Roman" w:hAnsi="Times New Roman" w:cs="Times New Roman"/>
              </w:rPr>
            </w:pPr>
            <w:r>
              <w:rPr>
                <w:rFonts w:ascii="Times New Roman" w:hAnsi="Times New Roman" w:cs="Times New Roman"/>
                <w:b/>
                <w:bCs/>
              </w:rPr>
              <w:lastRenderedPageBreak/>
              <w:t xml:space="preserve">Respuesta del Jefe de Distribución </w:t>
            </w:r>
          </w:p>
        </w:tc>
        <w:tc>
          <w:tcPr>
            <w:tcW w:w="3823"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rFonts w:ascii="Times New Roman" w:hAnsi="Times New Roman" w:cs="Times New Roman"/>
              </w:rPr>
            </w:pPr>
            <w:r>
              <w:rPr>
                <w:rFonts w:ascii="Times New Roman" w:hAnsi="Times New Roman" w:cs="Times New Roman"/>
                <w:b/>
                <w:bCs/>
              </w:rPr>
              <w:t>Clasificació</w:t>
            </w:r>
            <w:r>
              <w:rPr>
                <w:rFonts w:ascii="Times New Roman" w:hAnsi="Times New Roman" w:cs="Times New Roman"/>
                <w:b/>
                <w:bCs/>
              </w:rPr>
              <w:t xml:space="preserve">n de los problemas </w:t>
            </w:r>
          </w:p>
        </w:tc>
      </w:tr>
      <w:tr w:rsidR="00000000">
        <w:tblPrEx>
          <w:tblCellMar>
            <w:top w:w="0" w:type="dxa"/>
            <w:bottom w:w="0" w:type="dxa"/>
          </w:tblCellMar>
        </w:tblPrEx>
        <w:trPr>
          <w:trHeight w:val="825"/>
        </w:trPr>
        <w:tc>
          <w:tcPr>
            <w:tcW w:w="368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rFonts w:ascii="Times New Roman" w:hAnsi="Times New Roman" w:cs="Times New Roman"/>
              </w:rPr>
            </w:pPr>
            <w:r>
              <w:rPr>
                <w:rFonts w:ascii="Times New Roman" w:hAnsi="Times New Roman" w:cs="Times New Roman"/>
              </w:rPr>
              <w:t>Dependencia con otros departamentos</w:t>
            </w:r>
          </w:p>
        </w:tc>
        <w:tc>
          <w:tcPr>
            <w:tcW w:w="3823"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rFonts w:ascii="Times New Roman" w:hAnsi="Times New Roman" w:cs="Times New Roman"/>
              </w:rPr>
            </w:pPr>
            <w:r>
              <w:rPr>
                <w:rFonts w:ascii="Times New Roman" w:hAnsi="Times New Roman" w:cs="Times New Roman"/>
              </w:rPr>
              <w:t xml:space="preserve">Problema de proceso/ Problema de cultura </w:t>
            </w:r>
          </w:p>
        </w:tc>
      </w:tr>
      <w:tr w:rsidR="00000000">
        <w:tblPrEx>
          <w:tblCellMar>
            <w:top w:w="0" w:type="dxa"/>
            <w:bottom w:w="0" w:type="dxa"/>
          </w:tblCellMar>
        </w:tblPrEx>
        <w:trPr>
          <w:trHeight w:val="548"/>
        </w:trPr>
        <w:tc>
          <w:tcPr>
            <w:tcW w:w="3683"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rFonts w:ascii="Times New Roman" w:hAnsi="Times New Roman" w:cs="Times New Roman"/>
              </w:rPr>
            </w:pPr>
            <w:r>
              <w:rPr>
                <w:rFonts w:ascii="Times New Roman" w:hAnsi="Times New Roman" w:cs="Times New Roman"/>
              </w:rPr>
              <w:t xml:space="preserve">Distribuciones Adicionales </w:t>
            </w:r>
          </w:p>
        </w:tc>
        <w:tc>
          <w:tcPr>
            <w:tcW w:w="3823"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rFonts w:ascii="Times New Roman" w:hAnsi="Times New Roman" w:cs="Times New Roman"/>
              </w:rPr>
            </w:pPr>
            <w:r>
              <w:rPr>
                <w:rFonts w:ascii="Times New Roman" w:hAnsi="Times New Roman" w:cs="Times New Roman"/>
              </w:rPr>
              <w:t xml:space="preserve">Problema de cultura </w:t>
            </w:r>
          </w:p>
        </w:tc>
      </w:tr>
      <w:tr w:rsidR="00000000">
        <w:tblPrEx>
          <w:tblCellMar>
            <w:top w:w="0" w:type="dxa"/>
            <w:bottom w:w="0" w:type="dxa"/>
          </w:tblCellMar>
        </w:tblPrEx>
        <w:trPr>
          <w:trHeight w:val="823"/>
        </w:trPr>
        <w:tc>
          <w:tcPr>
            <w:tcW w:w="368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rFonts w:ascii="Times New Roman" w:hAnsi="Times New Roman" w:cs="Times New Roman"/>
              </w:rPr>
            </w:pPr>
            <w:r>
              <w:rPr>
                <w:rFonts w:ascii="Times New Roman" w:hAnsi="Times New Roman" w:cs="Times New Roman"/>
              </w:rPr>
              <w:t xml:space="preserve">Mala organización de la bodega </w:t>
            </w:r>
          </w:p>
        </w:tc>
        <w:tc>
          <w:tcPr>
            <w:tcW w:w="3823"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rFonts w:ascii="Times New Roman" w:hAnsi="Times New Roman" w:cs="Times New Roman"/>
              </w:rPr>
            </w:pPr>
            <w:r>
              <w:rPr>
                <w:rFonts w:ascii="Times New Roman" w:hAnsi="Times New Roman" w:cs="Times New Roman"/>
              </w:rPr>
              <w:t xml:space="preserve">Problema de proceso / Problema de Tecnología </w:t>
            </w:r>
          </w:p>
        </w:tc>
      </w:tr>
      <w:tr w:rsidR="00000000">
        <w:tblPrEx>
          <w:tblCellMar>
            <w:top w:w="0" w:type="dxa"/>
            <w:bottom w:w="0" w:type="dxa"/>
          </w:tblCellMar>
        </w:tblPrEx>
        <w:trPr>
          <w:trHeight w:val="550"/>
        </w:trPr>
        <w:tc>
          <w:tcPr>
            <w:tcW w:w="3683"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rFonts w:ascii="Times New Roman" w:hAnsi="Times New Roman" w:cs="Times New Roman"/>
              </w:rPr>
            </w:pPr>
            <w:r>
              <w:rPr>
                <w:rFonts w:ascii="Times New Roman" w:hAnsi="Times New Roman" w:cs="Times New Roman"/>
              </w:rPr>
              <w:t xml:space="preserve">Entregas Urgentes </w:t>
            </w:r>
          </w:p>
        </w:tc>
        <w:tc>
          <w:tcPr>
            <w:tcW w:w="3823"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rFonts w:ascii="Times New Roman" w:hAnsi="Times New Roman" w:cs="Times New Roman"/>
              </w:rPr>
            </w:pPr>
            <w:r>
              <w:rPr>
                <w:rFonts w:ascii="Times New Roman" w:hAnsi="Times New Roman" w:cs="Times New Roman"/>
              </w:rPr>
              <w:t xml:space="preserve">Problema de Proceso </w:t>
            </w:r>
          </w:p>
        </w:tc>
      </w:tr>
      <w:tr w:rsidR="00000000">
        <w:tblPrEx>
          <w:tblCellMar>
            <w:top w:w="0" w:type="dxa"/>
            <w:bottom w:w="0" w:type="dxa"/>
          </w:tblCellMar>
        </w:tblPrEx>
        <w:trPr>
          <w:trHeight w:val="545"/>
        </w:trPr>
        <w:tc>
          <w:tcPr>
            <w:tcW w:w="3683"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rFonts w:ascii="Times New Roman" w:hAnsi="Times New Roman" w:cs="Times New Roman"/>
              </w:rPr>
            </w:pPr>
            <w:r>
              <w:rPr>
                <w:rFonts w:ascii="Times New Roman" w:hAnsi="Times New Roman" w:cs="Times New Roman"/>
              </w:rPr>
              <w:t xml:space="preserve">Transporte de productos </w:t>
            </w:r>
          </w:p>
        </w:tc>
        <w:tc>
          <w:tcPr>
            <w:tcW w:w="3823"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rFonts w:ascii="Times New Roman" w:hAnsi="Times New Roman" w:cs="Times New Roman"/>
              </w:rPr>
            </w:pPr>
            <w:r>
              <w:rPr>
                <w:rFonts w:ascii="Times New Roman" w:hAnsi="Times New Roman" w:cs="Times New Roman"/>
              </w:rPr>
              <w:t xml:space="preserve">Problema de Proceso </w:t>
            </w:r>
          </w:p>
        </w:tc>
      </w:tr>
    </w:tbl>
    <w:p w:rsidR="00000000" w:rsidRDefault="00912943">
      <w:pPr>
        <w:pStyle w:val="Default"/>
        <w:rPr>
          <w:color w:val="auto"/>
        </w:rPr>
      </w:pPr>
    </w:p>
    <w:p w:rsidR="00000000" w:rsidRDefault="00912943">
      <w:pPr>
        <w:pStyle w:val="CM1"/>
        <w:jc w:val="center"/>
        <w:rPr>
          <w:sz w:val="20"/>
          <w:szCs w:val="20"/>
        </w:rPr>
      </w:pPr>
      <w:r>
        <w:rPr>
          <w:sz w:val="20"/>
          <w:szCs w:val="20"/>
        </w:rPr>
        <w:t xml:space="preserve">Elaborado por: Autores de la tesis </w:t>
      </w:r>
    </w:p>
    <w:p w:rsidR="00000000" w:rsidRDefault="00912943">
      <w:pPr>
        <w:pStyle w:val="CM23"/>
        <w:jc w:val="both"/>
      </w:pPr>
      <w:r>
        <w:rPr>
          <w:b/>
          <w:bCs/>
        </w:rPr>
        <w:t xml:space="preserve">4.4.4  PRIORIZACIÓN Y SELECCIÓN DE LOS PROBLEMAS. </w:t>
      </w:r>
    </w:p>
    <w:p w:rsidR="00000000" w:rsidRDefault="00912943">
      <w:pPr>
        <w:pStyle w:val="CM22"/>
        <w:ind w:firstLine="358"/>
        <w:jc w:val="both"/>
      </w:pPr>
      <w:r>
        <w:t xml:space="preserve">Realizando un análisis de Frecuencias </w:t>
      </w:r>
      <w:r>
        <w:t xml:space="preserve">de los problemas detectados en el punto anterior tenemos la siguiente clasificación. </w:t>
      </w:r>
    </w:p>
    <w:p w:rsidR="00000000" w:rsidRDefault="00912943">
      <w:pPr>
        <w:pStyle w:val="CM118"/>
        <w:spacing w:line="553" w:lineRule="atLeast"/>
        <w:ind w:left="2443"/>
        <w:jc w:val="both"/>
      </w:pPr>
      <w:r>
        <w:rPr>
          <w:b/>
          <w:bCs/>
        </w:rPr>
        <w:t xml:space="preserve">Cuadro 4.3 Selección de Problemas </w:t>
      </w:r>
    </w:p>
    <w:tbl>
      <w:tblPr>
        <w:tblW w:w="6855" w:type="dxa"/>
        <w:tblBorders>
          <w:top w:val="nil"/>
          <w:left w:val="nil"/>
          <w:bottom w:val="nil"/>
          <w:right w:val="nil"/>
        </w:tblBorders>
        <w:tblLook w:val="0000"/>
      </w:tblPr>
      <w:tblGrid>
        <w:gridCol w:w="3787"/>
        <w:gridCol w:w="3068"/>
      </w:tblGrid>
      <w:tr w:rsidR="00000000">
        <w:tblPrEx>
          <w:tblCellMar>
            <w:top w:w="0" w:type="dxa"/>
            <w:bottom w:w="0" w:type="dxa"/>
          </w:tblCellMar>
        </w:tblPrEx>
        <w:trPr>
          <w:trHeight w:val="595"/>
        </w:trPr>
        <w:tc>
          <w:tcPr>
            <w:tcW w:w="3788"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rFonts w:ascii="Times New Roman" w:hAnsi="Times New Roman" w:cs="Times New Roman"/>
              </w:rPr>
            </w:pPr>
            <w:r>
              <w:rPr>
                <w:rFonts w:ascii="Times New Roman" w:hAnsi="Times New Roman" w:cs="Times New Roman"/>
                <w:b/>
                <w:bCs/>
              </w:rPr>
              <w:t xml:space="preserve">Clasificación de problemas </w:t>
            </w:r>
          </w:p>
        </w:tc>
        <w:tc>
          <w:tcPr>
            <w:tcW w:w="3068"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center"/>
              <w:rPr>
                <w:rFonts w:ascii="Times New Roman" w:hAnsi="Times New Roman" w:cs="Times New Roman"/>
              </w:rPr>
            </w:pPr>
            <w:r>
              <w:rPr>
                <w:rFonts w:ascii="Times New Roman" w:hAnsi="Times New Roman" w:cs="Times New Roman"/>
                <w:b/>
                <w:bCs/>
              </w:rPr>
              <w:t xml:space="preserve">Frecuencia </w:t>
            </w:r>
          </w:p>
        </w:tc>
      </w:tr>
      <w:tr w:rsidR="00000000">
        <w:tblPrEx>
          <w:tblCellMar>
            <w:top w:w="0" w:type="dxa"/>
            <w:bottom w:w="0" w:type="dxa"/>
          </w:tblCellMar>
        </w:tblPrEx>
        <w:trPr>
          <w:trHeight w:val="350"/>
        </w:trPr>
        <w:tc>
          <w:tcPr>
            <w:tcW w:w="3788"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rFonts w:ascii="Times New Roman" w:hAnsi="Times New Roman" w:cs="Times New Roman"/>
              </w:rPr>
            </w:pPr>
            <w:r>
              <w:rPr>
                <w:rFonts w:ascii="Times New Roman" w:hAnsi="Times New Roman" w:cs="Times New Roman"/>
              </w:rPr>
              <w:t xml:space="preserve">Problemas de Proceso </w:t>
            </w:r>
          </w:p>
        </w:tc>
        <w:tc>
          <w:tcPr>
            <w:tcW w:w="3068"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center"/>
              <w:rPr>
                <w:rFonts w:ascii="Times New Roman" w:hAnsi="Times New Roman" w:cs="Times New Roman"/>
              </w:rPr>
            </w:pPr>
            <w:r>
              <w:rPr>
                <w:rFonts w:ascii="Times New Roman" w:hAnsi="Times New Roman" w:cs="Times New Roman"/>
              </w:rPr>
              <w:t xml:space="preserve">4 </w:t>
            </w:r>
          </w:p>
        </w:tc>
      </w:tr>
      <w:tr w:rsidR="00000000">
        <w:tblPrEx>
          <w:tblCellMar>
            <w:top w:w="0" w:type="dxa"/>
            <w:bottom w:w="0" w:type="dxa"/>
          </w:tblCellMar>
        </w:tblPrEx>
        <w:trPr>
          <w:trHeight w:val="350"/>
        </w:trPr>
        <w:tc>
          <w:tcPr>
            <w:tcW w:w="3788"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rFonts w:ascii="Times New Roman" w:hAnsi="Times New Roman" w:cs="Times New Roman"/>
              </w:rPr>
            </w:pPr>
            <w:r>
              <w:rPr>
                <w:rFonts w:ascii="Times New Roman" w:hAnsi="Times New Roman" w:cs="Times New Roman"/>
              </w:rPr>
              <w:t xml:space="preserve">Problemas de Cultura </w:t>
            </w:r>
          </w:p>
        </w:tc>
        <w:tc>
          <w:tcPr>
            <w:tcW w:w="3068"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center"/>
              <w:rPr>
                <w:rFonts w:ascii="Times New Roman" w:hAnsi="Times New Roman" w:cs="Times New Roman"/>
              </w:rPr>
            </w:pPr>
            <w:r>
              <w:rPr>
                <w:rFonts w:ascii="Times New Roman" w:hAnsi="Times New Roman" w:cs="Times New Roman"/>
              </w:rPr>
              <w:t xml:space="preserve">2 </w:t>
            </w:r>
          </w:p>
        </w:tc>
      </w:tr>
      <w:tr w:rsidR="00000000">
        <w:tblPrEx>
          <w:tblCellMar>
            <w:top w:w="0" w:type="dxa"/>
            <w:bottom w:w="0" w:type="dxa"/>
          </w:tblCellMar>
        </w:tblPrEx>
        <w:trPr>
          <w:trHeight w:val="373"/>
        </w:trPr>
        <w:tc>
          <w:tcPr>
            <w:tcW w:w="3788"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rFonts w:ascii="Times New Roman" w:hAnsi="Times New Roman" w:cs="Times New Roman"/>
              </w:rPr>
            </w:pPr>
            <w:r>
              <w:rPr>
                <w:rFonts w:ascii="Times New Roman" w:hAnsi="Times New Roman" w:cs="Times New Roman"/>
              </w:rPr>
              <w:t xml:space="preserve">Problemas de Tecnología </w:t>
            </w:r>
          </w:p>
        </w:tc>
        <w:tc>
          <w:tcPr>
            <w:tcW w:w="3068"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center"/>
              <w:rPr>
                <w:rFonts w:ascii="Times New Roman" w:hAnsi="Times New Roman" w:cs="Times New Roman"/>
              </w:rPr>
            </w:pPr>
            <w:r>
              <w:rPr>
                <w:rFonts w:ascii="Times New Roman" w:hAnsi="Times New Roman" w:cs="Times New Roman"/>
              </w:rPr>
              <w:t xml:space="preserve">1 </w:t>
            </w:r>
          </w:p>
        </w:tc>
      </w:tr>
    </w:tbl>
    <w:p w:rsidR="00000000" w:rsidRDefault="00912943">
      <w:pPr>
        <w:pStyle w:val="Default"/>
        <w:rPr>
          <w:color w:val="auto"/>
        </w:rPr>
      </w:pPr>
    </w:p>
    <w:p w:rsidR="00000000" w:rsidRDefault="00912943">
      <w:pPr>
        <w:pStyle w:val="CM125"/>
        <w:jc w:val="center"/>
        <w:rPr>
          <w:sz w:val="20"/>
          <w:szCs w:val="20"/>
        </w:rPr>
      </w:pPr>
      <w:r>
        <w:rPr>
          <w:sz w:val="20"/>
          <w:szCs w:val="20"/>
        </w:rPr>
        <w:t xml:space="preserve">Elaborado por: Autores de la tesis </w:t>
      </w:r>
    </w:p>
    <w:p w:rsidR="00000000" w:rsidRDefault="00912943">
      <w:pPr>
        <w:pStyle w:val="CM120"/>
        <w:jc w:val="both"/>
      </w:pPr>
      <w:r>
        <w:rPr>
          <w:b/>
          <w:bCs/>
        </w:rPr>
        <w:t xml:space="preserve">4.5 IDENTIFICACIÓN DE LOS DESPERDICIOS. </w:t>
      </w:r>
    </w:p>
    <w:p w:rsidR="00000000" w:rsidRDefault="00912943">
      <w:pPr>
        <w:pStyle w:val="CM6"/>
        <w:jc w:val="both"/>
      </w:pPr>
      <w:r>
        <w:rPr>
          <w:b/>
          <w:bCs/>
        </w:rPr>
        <w:t xml:space="preserve">4.5.1 PREPARACIÓN DE ENTREVISTAS </w:t>
      </w:r>
    </w:p>
    <w:p w:rsidR="00000000" w:rsidRDefault="00912943">
      <w:pPr>
        <w:pStyle w:val="CM113"/>
        <w:spacing w:line="553" w:lineRule="atLeast"/>
        <w:ind w:firstLine="358"/>
        <w:jc w:val="both"/>
      </w:pPr>
      <w:r>
        <w:t xml:space="preserve">La preparación de nuestra entrevista está basada en tres grupos de preguntas (Cultura, Proceso, Tecnología), las mismas que nos darán una visión </w:t>
      </w:r>
      <w:r>
        <w:t xml:space="preserve">con mayor detalle de los problemas que se presentan en el proceso de distribución. Cada instrumento de entrevista consta de 10 preguntas, por lo tanto en total cada </w:t>
      </w:r>
      <w:r>
        <w:lastRenderedPageBreak/>
        <w:t xml:space="preserve">participante responderá 30 preguntas. </w:t>
      </w:r>
    </w:p>
    <w:p w:rsidR="00000000" w:rsidRDefault="00912943">
      <w:pPr>
        <w:pStyle w:val="CM22"/>
        <w:ind w:firstLine="358"/>
        <w:jc w:val="both"/>
      </w:pPr>
      <w:r>
        <w:t xml:space="preserve">Con estas entrevistas se pretenderá identificar las </w:t>
      </w:r>
      <w:r>
        <w:t xml:space="preserve">causas de los desperdicios que existan en los procesos y las preguntas se han elaborado de tal manera que el entrevistado pueda responder de forma fácil y rápida.  </w:t>
      </w:r>
    </w:p>
    <w:p w:rsidR="00000000" w:rsidRDefault="00912943">
      <w:pPr>
        <w:pStyle w:val="CM23"/>
        <w:jc w:val="both"/>
      </w:pPr>
      <w:r>
        <w:rPr>
          <w:b/>
          <w:bCs/>
        </w:rPr>
        <w:t xml:space="preserve">4.5.2 ANÁLISIS DE LOS DATOS </w:t>
      </w:r>
    </w:p>
    <w:p w:rsidR="00000000" w:rsidRDefault="00912943">
      <w:pPr>
        <w:pStyle w:val="CM113"/>
        <w:spacing w:line="553" w:lineRule="atLeast"/>
        <w:ind w:firstLine="358"/>
        <w:jc w:val="both"/>
      </w:pPr>
      <w:r>
        <w:t xml:space="preserve">Para que nuestra entrevista sea efectiva se eligió a personas </w:t>
      </w:r>
      <w:r>
        <w:t xml:space="preserve">que participan directamente en el proceso de distribución. </w:t>
      </w:r>
    </w:p>
    <w:p w:rsidR="00000000" w:rsidRDefault="00912943">
      <w:pPr>
        <w:pStyle w:val="CM113"/>
        <w:spacing w:line="553" w:lineRule="atLeast"/>
        <w:ind w:firstLine="358"/>
        <w:jc w:val="both"/>
      </w:pPr>
      <w:r>
        <w:t xml:space="preserve">Las entrevistas fueron realizadas al Gerente de Abastecimiento, Supervisor de Logística y 3 auxiliares de distribución. </w:t>
      </w:r>
    </w:p>
    <w:p w:rsidR="00000000" w:rsidRDefault="00912943">
      <w:pPr>
        <w:pStyle w:val="CM113"/>
        <w:spacing w:line="553" w:lineRule="atLeast"/>
        <w:ind w:firstLine="358"/>
        <w:jc w:val="both"/>
      </w:pPr>
      <w:r>
        <w:t>La entrevista fue realizada de manera dinámica y dando libertad a los entre</w:t>
      </w:r>
      <w:r>
        <w:t xml:space="preserve">vistados a que expresen libremente sus criterios, limitándonos a tomar notas de los mismos. </w:t>
      </w:r>
    </w:p>
    <w:p w:rsidR="00000000" w:rsidRDefault="00912943">
      <w:pPr>
        <w:pStyle w:val="CM113"/>
        <w:spacing w:line="553" w:lineRule="atLeast"/>
        <w:ind w:firstLine="358"/>
        <w:jc w:val="both"/>
      </w:pPr>
      <w:r>
        <w:t xml:space="preserve">El tiempo promedio que demoró cada entrevista fue de 20 minutos y ésto se lo hizo con el fin de que no baje la calidad del flujo de información en la entrevista. </w:t>
      </w:r>
    </w:p>
    <w:p w:rsidR="00000000" w:rsidRDefault="00912943">
      <w:pPr>
        <w:pStyle w:val="CM22"/>
        <w:ind w:firstLine="358"/>
        <w:jc w:val="both"/>
      </w:pPr>
      <w:r>
        <w:t xml:space="preserve">A continuación el cuadro se muestra  las preguntas realizadas en cada entrevista detalladas por tipo: </w:t>
      </w:r>
    </w:p>
    <w:p w:rsidR="00000000" w:rsidRDefault="00912943">
      <w:pPr>
        <w:pStyle w:val="Default"/>
        <w:numPr>
          <w:ilvl w:val="0"/>
          <w:numId w:val="23"/>
        </w:numPr>
        <w:rPr>
          <w:color w:val="auto"/>
        </w:rPr>
      </w:pPr>
      <w:r>
        <w:rPr>
          <w:color w:val="auto"/>
        </w:rPr>
        <w:t xml:space="preserve"> Cultura </w:t>
      </w:r>
    </w:p>
    <w:p w:rsidR="00000000" w:rsidRDefault="00912943">
      <w:pPr>
        <w:pStyle w:val="Default"/>
        <w:numPr>
          <w:ilvl w:val="0"/>
          <w:numId w:val="23"/>
        </w:numPr>
        <w:rPr>
          <w:color w:val="auto"/>
        </w:rPr>
      </w:pPr>
      <w:r>
        <w:rPr>
          <w:color w:val="auto"/>
        </w:rPr>
        <w:t xml:space="preserve"> Proceso </w:t>
      </w:r>
    </w:p>
    <w:p w:rsidR="00000000" w:rsidRDefault="00912943">
      <w:pPr>
        <w:pStyle w:val="Default"/>
        <w:numPr>
          <w:ilvl w:val="0"/>
          <w:numId w:val="23"/>
        </w:numPr>
        <w:rPr>
          <w:color w:val="auto"/>
        </w:rPr>
      </w:pPr>
      <w:r>
        <w:rPr>
          <w:color w:val="auto"/>
        </w:rPr>
        <w:t xml:space="preserve"> Tecnología </w:t>
      </w:r>
    </w:p>
    <w:p w:rsidR="00000000" w:rsidRDefault="00912943">
      <w:pPr>
        <w:pStyle w:val="Default"/>
        <w:rPr>
          <w:color w:val="auto"/>
        </w:rPr>
      </w:pPr>
    </w:p>
    <w:tbl>
      <w:tblPr>
        <w:tblW w:w="8390" w:type="dxa"/>
        <w:tblBorders>
          <w:top w:val="nil"/>
          <w:left w:val="nil"/>
          <w:bottom w:val="nil"/>
          <w:right w:val="nil"/>
        </w:tblBorders>
        <w:tblLook w:val="0000"/>
      </w:tblPr>
      <w:tblGrid>
        <w:gridCol w:w="7030"/>
        <w:gridCol w:w="305"/>
        <w:gridCol w:w="305"/>
        <w:gridCol w:w="750"/>
      </w:tblGrid>
      <w:tr w:rsidR="00000000">
        <w:tblPrEx>
          <w:tblCellMar>
            <w:top w:w="0" w:type="dxa"/>
            <w:bottom w:w="0" w:type="dxa"/>
          </w:tblCellMar>
        </w:tblPrEx>
        <w:trPr>
          <w:trHeight w:val="4898"/>
        </w:trPr>
        <w:tc>
          <w:tcPr>
            <w:tcW w:w="7293" w:type="dxa"/>
            <w:tcBorders>
              <w:top w:val="single" w:sz="5" w:space="0" w:color="000000"/>
              <w:left w:val="single" w:sz="5" w:space="0" w:color="000000"/>
              <w:bottom w:val="double" w:sz="5" w:space="0" w:color="000000"/>
              <w:right w:val="single" w:sz="5" w:space="0" w:color="000000"/>
            </w:tcBorders>
          </w:tcPr>
          <w:p w:rsidR="00000000" w:rsidRDefault="00912943">
            <w:pPr>
              <w:pStyle w:val="Default"/>
              <w:rPr>
                <w:sz w:val="16"/>
                <w:szCs w:val="16"/>
              </w:rPr>
            </w:pPr>
            <w:r>
              <w:rPr>
                <w:b/>
                <w:bCs/>
                <w:sz w:val="14"/>
                <w:szCs w:val="14"/>
              </w:rPr>
              <w:lastRenderedPageBreak/>
              <w:t>NUMERO PREGUNTA</w:t>
            </w:r>
            <w:r>
              <w:rPr>
                <w:b/>
                <w:bCs/>
              </w:rPr>
              <w:t xml:space="preserve">Cuadro 4.4 Análisis de datos de la Entrevista </w:t>
            </w:r>
            <w:r>
              <w:rPr>
                <w:b/>
                <w:bCs/>
                <w:sz w:val="20"/>
                <w:szCs w:val="20"/>
              </w:rPr>
              <w:t xml:space="preserve">RESPUESTAS </w:t>
            </w:r>
            <w:r>
              <w:rPr>
                <w:b/>
                <w:bCs/>
                <w:sz w:val="16"/>
                <w:szCs w:val="16"/>
              </w:rPr>
              <w:t xml:space="preserve">DESPER DICIO 1 2 </w:t>
            </w:r>
          </w:p>
        </w:tc>
        <w:tc>
          <w:tcPr>
            <w:tcW w:w="238" w:type="dxa"/>
            <w:tcBorders>
              <w:top w:val="single" w:sz="5" w:space="0" w:color="000000"/>
              <w:left w:val="single" w:sz="5" w:space="0" w:color="000000"/>
              <w:bottom w:val="double" w:sz="5" w:space="0" w:color="000000"/>
              <w:right w:val="single" w:sz="5" w:space="0" w:color="000000"/>
            </w:tcBorders>
          </w:tcPr>
          <w:p w:rsidR="00000000" w:rsidRDefault="00912943">
            <w:pPr>
              <w:pStyle w:val="Default"/>
              <w:jc w:val="center"/>
              <w:rPr>
                <w:sz w:val="16"/>
                <w:szCs w:val="16"/>
              </w:rPr>
            </w:pPr>
            <w:r>
              <w:rPr>
                <w:b/>
                <w:bCs/>
                <w:sz w:val="16"/>
                <w:szCs w:val="16"/>
              </w:rPr>
              <w:t xml:space="preserve">3 </w:t>
            </w:r>
          </w:p>
        </w:tc>
        <w:tc>
          <w:tcPr>
            <w:tcW w:w="265" w:type="dxa"/>
            <w:tcBorders>
              <w:top w:val="single" w:sz="5" w:space="0" w:color="000000"/>
              <w:left w:val="single" w:sz="5" w:space="0" w:color="000000"/>
              <w:bottom w:val="double" w:sz="5" w:space="0" w:color="000000"/>
              <w:right w:val="single" w:sz="5" w:space="0" w:color="000000"/>
            </w:tcBorders>
          </w:tcPr>
          <w:p w:rsidR="00000000" w:rsidRDefault="00912943">
            <w:pPr>
              <w:pStyle w:val="Default"/>
              <w:jc w:val="center"/>
              <w:rPr>
                <w:sz w:val="16"/>
                <w:szCs w:val="16"/>
              </w:rPr>
            </w:pPr>
            <w:r>
              <w:rPr>
                <w:b/>
                <w:bCs/>
                <w:sz w:val="16"/>
                <w:szCs w:val="16"/>
              </w:rPr>
              <w:t xml:space="preserve">4 </w:t>
            </w:r>
          </w:p>
        </w:tc>
        <w:tc>
          <w:tcPr>
            <w:tcW w:w="595" w:type="dxa"/>
            <w:tcBorders>
              <w:top w:val="single" w:sz="5" w:space="0" w:color="000000"/>
              <w:left w:val="single" w:sz="5" w:space="0" w:color="000000"/>
              <w:bottom w:val="double" w:sz="5" w:space="0" w:color="000000"/>
              <w:right w:val="single" w:sz="5" w:space="0" w:color="000000"/>
            </w:tcBorders>
          </w:tcPr>
          <w:p w:rsidR="00000000" w:rsidRDefault="00912943">
            <w:pPr>
              <w:pStyle w:val="Default"/>
              <w:rPr>
                <w:sz w:val="16"/>
                <w:szCs w:val="16"/>
              </w:rPr>
            </w:pPr>
            <w:r>
              <w:rPr>
                <w:b/>
                <w:bCs/>
                <w:sz w:val="16"/>
                <w:szCs w:val="16"/>
              </w:rPr>
              <w:t xml:space="preserve">5 TOTAL </w:t>
            </w:r>
          </w:p>
        </w:tc>
      </w:tr>
    </w:tbl>
    <w:p w:rsidR="00000000" w:rsidRDefault="00912943">
      <w:pPr>
        <w:pStyle w:val="Default"/>
        <w:rPr>
          <w:color w:val="auto"/>
        </w:rPr>
      </w:pPr>
    </w:p>
    <w:p w:rsidR="00000000" w:rsidRDefault="00704A83">
      <w:pPr>
        <w:pStyle w:val="Default"/>
        <w:spacing w:after="160"/>
        <w:jc w:val="center"/>
        <w:rPr>
          <w:color w:val="auto"/>
        </w:rPr>
      </w:pPr>
      <w:r>
        <w:rPr>
          <w:noProof/>
          <w:color w:val="auto"/>
        </w:rPr>
        <w:drawing>
          <wp:inline distT="0" distB="0" distL="0" distR="0">
            <wp:extent cx="5318125" cy="2093595"/>
            <wp:effectExtent l="1905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a:srcRect/>
                    <a:stretch>
                      <a:fillRect/>
                    </a:stretch>
                  </pic:blipFill>
                  <pic:spPr bwMode="auto">
                    <a:xfrm>
                      <a:off x="0" y="0"/>
                      <a:ext cx="5318125" cy="2093595"/>
                    </a:xfrm>
                    <a:prstGeom prst="rect">
                      <a:avLst/>
                    </a:prstGeom>
                    <a:noFill/>
                    <a:ln w="9525">
                      <a:noFill/>
                      <a:miter lim="800000"/>
                      <a:headEnd/>
                      <a:tailEnd/>
                    </a:ln>
                  </pic:spPr>
                </pic:pic>
              </a:graphicData>
            </a:graphic>
          </wp:inline>
        </w:drawing>
      </w:r>
    </w:p>
    <w:p w:rsidR="00000000" w:rsidRDefault="00912943">
      <w:pPr>
        <w:pStyle w:val="CM129"/>
        <w:jc w:val="center"/>
      </w:pPr>
      <w:r>
        <w:rPr>
          <w:b/>
          <w:bCs/>
        </w:rPr>
        <w:t xml:space="preserve">PROCESO </w:t>
      </w:r>
    </w:p>
    <w:p w:rsidR="00000000" w:rsidRDefault="00704A83">
      <w:pPr>
        <w:pStyle w:val="Default"/>
        <w:spacing w:after="160"/>
        <w:jc w:val="center"/>
        <w:rPr>
          <w:color w:val="auto"/>
        </w:rPr>
      </w:pPr>
      <w:r>
        <w:rPr>
          <w:noProof/>
          <w:color w:val="auto"/>
        </w:rPr>
        <w:drawing>
          <wp:inline distT="0" distB="0" distL="0" distR="0">
            <wp:extent cx="5318125" cy="1877060"/>
            <wp:effectExtent l="1905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1"/>
                    <a:srcRect/>
                    <a:stretch>
                      <a:fillRect/>
                    </a:stretch>
                  </pic:blipFill>
                  <pic:spPr bwMode="auto">
                    <a:xfrm>
                      <a:off x="0" y="0"/>
                      <a:ext cx="5318125" cy="1877060"/>
                    </a:xfrm>
                    <a:prstGeom prst="rect">
                      <a:avLst/>
                    </a:prstGeom>
                    <a:noFill/>
                    <a:ln w="9525">
                      <a:noFill/>
                      <a:miter lim="800000"/>
                      <a:headEnd/>
                      <a:tailEnd/>
                    </a:ln>
                  </pic:spPr>
                </pic:pic>
              </a:graphicData>
            </a:graphic>
          </wp:inline>
        </w:drawing>
      </w:r>
    </w:p>
    <w:p w:rsidR="00000000" w:rsidRDefault="00912943">
      <w:pPr>
        <w:pStyle w:val="CM129"/>
        <w:jc w:val="center"/>
      </w:pPr>
      <w:r>
        <w:rPr>
          <w:b/>
          <w:bCs/>
        </w:rPr>
        <w:t xml:space="preserve">TECNOLOGIA </w:t>
      </w:r>
    </w:p>
    <w:p w:rsidR="00000000" w:rsidRDefault="00704A83">
      <w:pPr>
        <w:pStyle w:val="Default"/>
        <w:jc w:val="center"/>
        <w:rPr>
          <w:color w:val="auto"/>
        </w:rPr>
      </w:pPr>
      <w:r>
        <w:rPr>
          <w:noProof/>
          <w:color w:val="auto"/>
        </w:rPr>
        <w:lastRenderedPageBreak/>
        <w:drawing>
          <wp:inline distT="0" distB="0" distL="0" distR="0">
            <wp:extent cx="5318125" cy="1901190"/>
            <wp:effectExtent l="1905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2"/>
                    <a:srcRect/>
                    <a:stretch>
                      <a:fillRect/>
                    </a:stretch>
                  </pic:blipFill>
                  <pic:spPr bwMode="auto">
                    <a:xfrm>
                      <a:off x="0" y="0"/>
                      <a:ext cx="5318125" cy="1901190"/>
                    </a:xfrm>
                    <a:prstGeom prst="rect">
                      <a:avLst/>
                    </a:prstGeom>
                    <a:noFill/>
                    <a:ln w="9525">
                      <a:noFill/>
                      <a:miter lim="800000"/>
                      <a:headEnd/>
                      <a:tailEnd/>
                    </a:ln>
                  </pic:spPr>
                </pic:pic>
              </a:graphicData>
            </a:graphic>
          </wp:inline>
        </w:drawing>
      </w:r>
    </w:p>
    <w:p w:rsidR="00000000" w:rsidRDefault="00912943">
      <w:pPr>
        <w:pStyle w:val="CM1"/>
        <w:jc w:val="center"/>
        <w:rPr>
          <w:sz w:val="20"/>
          <w:szCs w:val="20"/>
        </w:rPr>
      </w:pPr>
      <w:r>
        <w:rPr>
          <w:sz w:val="20"/>
          <w:szCs w:val="20"/>
        </w:rPr>
        <w:t>Elaborado por: Aut</w:t>
      </w:r>
      <w:r>
        <w:rPr>
          <w:sz w:val="20"/>
          <w:szCs w:val="20"/>
        </w:rPr>
        <w:t xml:space="preserve">ores de la tesis </w:t>
      </w:r>
    </w:p>
    <w:p w:rsidR="00000000" w:rsidRDefault="00912943">
      <w:pPr>
        <w:pStyle w:val="CM113"/>
        <w:spacing w:line="553" w:lineRule="atLeast"/>
        <w:ind w:firstLine="358"/>
        <w:jc w:val="both"/>
      </w:pPr>
      <w:r>
        <w:t>En base a las respuestas obtenidas en las entrevistas se tabularon los resultados, y se clasificaron de acuerdo al tipo de desperdicio; para cada pregunta se determinó una respuesta que describa el problema, luego se procedió a ponderar c</w:t>
      </w:r>
      <w:r>
        <w:t xml:space="preserve">ada respuesta con un valor de 1 si la respuesta es afirmativa y 0 si es negativa, el cuadro  siguiente resume las respuestas de las entrevistas de Cultura, Proceso  y Tecnología. </w:t>
      </w:r>
    </w:p>
    <w:p w:rsidR="00000000" w:rsidRDefault="00912943">
      <w:pPr>
        <w:pStyle w:val="CM23"/>
        <w:jc w:val="both"/>
      </w:pPr>
      <w:r>
        <w:rPr>
          <w:b/>
          <w:bCs/>
        </w:rPr>
        <w:t xml:space="preserve">4.5.3 AGRUPACION DE DATOS </w:t>
      </w:r>
    </w:p>
    <w:p w:rsidR="00000000" w:rsidRDefault="00912943">
      <w:pPr>
        <w:pStyle w:val="CM22"/>
        <w:ind w:firstLine="358"/>
        <w:jc w:val="both"/>
        <w:rPr>
          <w:rFonts w:ascii="Times New Roman" w:hAnsi="Times New Roman" w:cs="Times New Roman"/>
        </w:rPr>
      </w:pPr>
      <w:r>
        <w:t>En el cuadro 4.5 se muestra el conteo vertical de</w:t>
      </w:r>
      <w:r>
        <w:t xml:space="preserve"> cada pregunta clasificada por tipo de desperdicio y tabulada por persona encuestada, para al final hacer una sumatoria que indique el o los problemas con mayor frecuencia en las entrevista</w:t>
      </w:r>
      <w:r>
        <w:rPr>
          <w:rFonts w:ascii="Times New Roman" w:hAnsi="Times New Roman" w:cs="Times New Roman"/>
        </w:rPr>
        <w:t xml:space="preserve">. </w:t>
      </w:r>
    </w:p>
    <w:p w:rsidR="00000000" w:rsidRDefault="00912943">
      <w:pPr>
        <w:pStyle w:val="CM118"/>
        <w:spacing w:line="553" w:lineRule="atLeast"/>
        <w:jc w:val="center"/>
      </w:pPr>
      <w:r>
        <w:rPr>
          <w:b/>
          <w:bCs/>
        </w:rPr>
        <w:t xml:space="preserve">Cuadro 4. 5 Agrupación de datos </w:t>
      </w:r>
    </w:p>
    <w:tbl>
      <w:tblPr>
        <w:tblW w:w="8040" w:type="dxa"/>
        <w:tblBorders>
          <w:top w:val="nil"/>
          <w:left w:val="nil"/>
          <w:bottom w:val="nil"/>
          <w:right w:val="nil"/>
        </w:tblBorders>
        <w:tblLook w:val="0000"/>
      </w:tblPr>
      <w:tblGrid>
        <w:gridCol w:w="1867"/>
        <w:gridCol w:w="668"/>
        <w:gridCol w:w="305"/>
        <w:gridCol w:w="745"/>
        <w:gridCol w:w="318"/>
        <w:gridCol w:w="740"/>
        <w:gridCol w:w="315"/>
        <w:gridCol w:w="742"/>
        <w:gridCol w:w="315"/>
        <w:gridCol w:w="740"/>
        <w:gridCol w:w="318"/>
        <w:gridCol w:w="967"/>
      </w:tblGrid>
      <w:tr w:rsidR="00000000">
        <w:tblPrEx>
          <w:tblCellMar>
            <w:top w:w="0" w:type="dxa"/>
            <w:bottom w:w="0" w:type="dxa"/>
          </w:tblCellMar>
        </w:tblPrEx>
        <w:trPr>
          <w:trHeight w:val="343"/>
        </w:trPr>
        <w:tc>
          <w:tcPr>
            <w:tcW w:w="1870" w:type="dxa"/>
            <w:tcBorders>
              <w:top w:val="single" w:sz="9" w:space="0" w:color="000000"/>
              <w:left w:val="single" w:sz="9" w:space="0" w:color="000000"/>
              <w:bottom w:val="single" w:sz="9" w:space="0" w:color="000000"/>
              <w:right w:val="single" w:sz="9" w:space="0" w:color="000000"/>
            </w:tcBorders>
            <w:shd w:val="clear" w:color="auto" w:fill="FFFF9A"/>
            <w:vAlign w:val="bottom"/>
          </w:tcPr>
          <w:p w:rsidR="00000000" w:rsidRDefault="00912943">
            <w:pPr>
              <w:pStyle w:val="Default"/>
              <w:rPr>
                <w:sz w:val="16"/>
                <w:szCs w:val="16"/>
              </w:rPr>
            </w:pPr>
            <w:r>
              <w:rPr>
                <w:b/>
                <w:bCs/>
                <w:sz w:val="16"/>
                <w:szCs w:val="16"/>
              </w:rPr>
              <w:t xml:space="preserve">DESPERDICIO </w:t>
            </w:r>
          </w:p>
        </w:tc>
        <w:tc>
          <w:tcPr>
            <w:tcW w:w="670" w:type="dxa"/>
            <w:tcBorders>
              <w:top w:val="single" w:sz="9" w:space="0" w:color="000000"/>
              <w:left w:val="single" w:sz="9" w:space="0" w:color="000000"/>
              <w:bottom w:val="single" w:sz="9" w:space="0" w:color="000000"/>
            </w:tcBorders>
            <w:shd w:val="clear" w:color="auto" w:fill="FFFF9A"/>
            <w:vAlign w:val="bottom"/>
          </w:tcPr>
          <w:p w:rsidR="00000000" w:rsidRDefault="00912943">
            <w:pPr>
              <w:pStyle w:val="Default"/>
              <w:jc w:val="right"/>
              <w:rPr>
                <w:sz w:val="16"/>
                <w:szCs w:val="16"/>
              </w:rPr>
            </w:pPr>
            <w:r>
              <w:rPr>
                <w:b/>
                <w:bCs/>
                <w:sz w:val="16"/>
                <w:szCs w:val="16"/>
              </w:rPr>
              <w:t xml:space="preserve">1 </w:t>
            </w:r>
          </w:p>
        </w:tc>
        <w:tc>
          <w:tcPr>
            <w:tcW w:w="290" w:type="dxa"/>
            <w:tcBorders>
              <w:top w:val="single" w:sz="9" w:space="0" w:color="000000"/>
              <w:bottom w:val="single" w:sz="9" w:space="0" w:color="000000"/>
              <w:right w:val="single" w:sz="9" w:space="0" w:color="000000"/>
            </w:tcBorders>
            <w:shd w:val="clear" w:color="auto" w:fill="FFFF9A"/>
          </w:tcPr>
          <w:p w:rsidR="00000000" w:rsidRDefault="00912943">
            <w:pPr>
              <w:pStyle w:val="Default"/>
              <w:jc w:val="right"/>
              <w:rPr>
                <w:color w:val="auto"/>
              </w:rPr>
            </w:pPr>
          </w:p>
        </w:tc>
        <w:tc>
          <w:tcPr>
            <w:tcW w:w="748" w:type="dxa"/>
            <w:tcBorders>
              <w:top w:val="single" w:sz="9" w:space="0" w:color="000000"/>
              <w:left w:val="single" w:sz="9" w:space="0" w:color="000000"/>
              <w:bottom w:val="single" w:sz="9" w:space="0" w:color="000000"/>
            </w:tcBorders>
            <w:shd w:val="clear" w:color="auto" w:fill="FFFF9A"/>
            <w:vAlign w:val="bottom"/>
          </w:tcPr>
          <w:p w:rsidR="00000000" w:rsidRDefault="00912943">
            <w:pPr>
              <w:pStyle w:val="Default"/>
              <w:jc w:val="right"/>
              <w:rPr>
                <w:sz w:val="16"/>
                <w:szCs w:val="16"/>
              </w:rPr>
            </w:pPr>
            <w:r>
              <w:rPr>
                <w:b/>
                <w:bCs/>
                <w:sz w:val="16"/>
                <w:szCs w:val="16"/>
              </w:rPr>
              <w:t xml:space="preserve">2 </w:t>
            </w:r>
          </w:p>
        </w:tc>
        <w:tc>
          <w:tcPr>
            <w:tcW w:w="318" w:type="dxa"/>
            <w:tcBorders>
              <w:top w:val="single" w:sz="9" w:space="0" w:color="000000"/>
              <w:bottom w:val="single" w:sz="9" w:space="0" w:color="000000"/>
              <w:right w:val="single" w:sz="9" w:space="0" w:color="000000"/>
            </w:tcBorders>
            <w:shd w:val="clear" w:color="auto" w:fill="FFFF9A"/>
          </w:tcPr>
          <w:p w:rsidR="00000000" w:rsidRDefault="00912943">
            <w:pPr>
              <w:pStyle w:val="Default"/>
              <w:jc w:val="right"/>
              <w:rPr>
                <w:color w:val="auto"/>
              </w:rPr>
            </w:pPr>
          </w:p>
        </w:tc>
        <w:tc>
          <w:tcPr>
            <w:tcW w:w="743" w:type="dxa"/>
            <w:tcBorders>
              <w:top w:val="single" w:sz="9" w:space="0" w:color="000000"/>
              <w:left w:val="single" w:sz="9" w:space="0" w:color="000000"/>
              <w:bottom w:val="single" w:sz="9" w:space="0" w:color="000000"/>
            </w:tcBorders>
            <w:shd w:val="clear" w:color="auto" w:fill="FFFF9A"/>
            <w:vAlign w:val="bottom"/>
          </w:tcPr>
          <w:p w:rsidR="00000000" w:rsidRDefault="00912943">
            <w:pPr>
              <w:pStyle w:val="Default"/>
              <w:jc w:val="right"/>
              <w:rPr>
                <w:sz w:val="16"/>
                <w:szCs w:val="16"/>
              </w:rPr>
            </w:pPr>
            <w:r>
              <w:rPr>
                <w:b/>
                <w:bCs/>
                <w:sz w:val="16"/>
                <w:szCs w:val="16"/>
              </w:rPr>
              <w:t xml:space="preserve">3 </w:t>
            </w:r>
          </w:p>
        </w:tc>
        <w:tc>
          <w:tcPr>
            <w:tcW w:w="315" w:type="dxa"/>
            <w:tcBorders>
              <w:top w:val="single" w:sz="9" w:space="0" w:color="000000"/>
              <w:bottom w:val="single" w:sz="9" w:space="0" w:color="000000"/>
              <w:right w:val="single" w:sz="9" w:space="0" w:color="000000"/>
            </w:tcBorders>
            <w:shd w:val="clear" w:color="auto" w:fill="FFFF9A"/>
          </w:tcPr>
          <w:p w:rsidR="00000000" w:rsidRDefault="00912943">
            <w:pPr>
              <w:pStyle w:val="Default"/>
              <w:jc w:val="right"/>
              <w:rPr>
                <w:color w:val="auto"/>
              </w:rPr>
            </w:pPr>
          </w:p>
        </w:tc>
        <w:tc>
          <w:tcPr>
            <w:tcW w:w="745" w:type="dxa"/>
            <w:tcBorders>
              <w:top w:val="single" w:sz="9" w:space="0" w:color="000000"/>
              <w:left w:val="single" w:sz="9" w:space="0" w:color="000000"/>
              <w:bottom w:val="single" w:sz="9" w:space="0" w:color="000000"/>
            </w:tcBorders>
            <w:shd w:val="clear" w:color="auto" w:fill="FFFF9A"/>
            <w:vAlign w:val="bottom"/>
          </w:tcPr>
          <w:p w:rsidR="00000000" w:rsidRDefault="00912943">
            <w:pPr>
              <w:pStyle w:val="Default"/>
              <w:jc w:val="right"/>
              <w:rPr>
                <w:sz w:val="16"/>
                <w:szCs w:val="16"/>
              </w:rPr>
            </w:pPr>
            <w:r>
              <w:rPr>
                <w:b/>
                <w:bCs/>
                <w:sz w:val="16"/>
                <w:szCs w:val="16"/>
              </w:rPr>
              <w:t xml:space="preserve">4 </w:t>
            </w:r>
          </w:p>
        </w:tc>
        <w:tc>
          <w:tcPr>
            <w:tcW w:w="315" w:type="dxa"/>
            <w:tcBorders>
              <w:top w:val="single" w:sz="9" w:space="0" w:color="000000"/>
              <w:bottom w:val="single" w:sz="9" w:space="0" w:color="000000"/>
              <w:right w:val="single" w:sz="9" w:space="0" w:color="000000"/>
            </w:tcBorders>
            <w:shd w:val="clear" w:color="auto" w:fill="FFFF9A"/>
          </w:tcPr>
          <w:p w:rsidR="00000000" w:rsidRDefault="00912943">
            <w:pPr>
              <w:pStyle w:val="Default"/>
              <w:jc w:val="right"/>
              <w:rPr>
                <w:color w:val="auto"/>
              </w:rPr>
            </w:pPr>
          </w:p>
        </w:tc>
        <w:tc>
          <w:tcPr>
            <w:tcW w:w="743" w:type="dxa"/>
            <w:tcBorders>
              <w:top w:val="single" w:sz="9" w:space="0" w:color="000000"/>
              <w:left w:val="single" w:sz="9" w:space="0" w:color="000000"/>
              <w:bottom w:val="single" w:sz="9" w:space="0" w:color="000000"/>
            </w:tcBorders>
            <w:shd w:val="clear" w:color="auto" w:fill="FFFF9A"/>
            <w:vAlign w:val="bottom"/>
          </w:tcPr>
          <w:p w:rsidR="00000000" w:rsidRDefault="00912943">
            <w:pPr>
              <w:pStyle w:val="Default"/>
              <w:jc w:val="right"/>
              <w:rPr>
                <w:sz w:val="16"/>
                <w:szCs w:val="16"/>
              </w:rPr>
            </w:pPr>
            <w:r>
              <w:rPr>
                <w:b/>
                <w:bCs/>
                <w:sz w:val="16"/>
                <w:szCs w:val="16"/>
              </w:rPr>
              <w:t xml:space="preserve">5 </w:t>
            </w:r>
          </w:p>
        </w:tc>
        <w:tc>
          <w:tcPr>
            <w:tcW w:w="318" w:type="dxa"/>
            <w:tcBorders>
              <w:top w:val="single" w:sz="9" w:space="0" w:color="000000"/>
              <w:bottom w:val="single" w:sz="9" w:space="0" w:color="000000"/>
              <w:right w:val="single" w:sz="9" w:space="0" w:color="000000"/>
            </w:tcBorders>
            <w:shd w:val="clear" w:color="auto" w:fill="FFFF9A"/>
          </w:tcPr>
          <w:p w:rsidR="00000000" w:rsidRDefault="00912943">
            <w:pPr>
              <w:pStyle w:val="Default"/>
              <w:jc w:val="right"/>
              <w:rPr>
                <w:color w:val="auto"/>
              </w:rPr>
            </w:pPr>
          </w:p>
        </w:tc>
        <w:tc>
          <w:tcPr>
            <w:tcW w:w="968" w:type="dxa"/>
            <w:tcBorders>
              <w:top w:val="single" w:sz="9" w:space="0" w:color="000000"/>
              <w:left w:val="single" w:sz="9" w:space="0" w:color="000000"/>
              <w:bottom w:val="single" w:sz="9" w:space="0" w:color="000000"/>
              <w:right w:val="single" w:sz="9" w:space="0" w:color="000000"/>
            </w:tcBorders>
            <w:shd w:val="clear" w:color="auto" w:fill="FFFF9A"/>
            <w:vAlign w:val="bottom"/>
          </w:tcPr>
          <w:p w:rsidR="00000000" w:rsidRDefault="00912943">
            <w:pPr>
              <w:pStyle w:val="Default"/>
              <w:jc w:val="right"/>
              <w:rPr>
                <w:sz w:val="16"/>
                <w:szCs w:val="16"/>
              </w:rPr>
            </w:pPr>
            <w:r>
              <w:rPr>
                <w:b/>
                <w:bCs/>
                <w:sz w:val="16"/>
                <w:szCs w:val="16"/>
              </w:rPr>
              <w:t xml:space="preserve">TOTAL </w:t>
            </w:r>
          </w:p>
        </w:tc>
      </w:tr>
      <w:tr w:rsidR="00000000">
        <w:tblPrEx>
          <w:tblCellMar>
            <w:top w:w="0" w:type="dxa"/>
            <w:bottom w:w="0" w:type="dxa"/>
          </w:tblCellMar>
        </w:tblPrEx>
        <w:trPr>
          <w:trHeight w:val="178"/>
        </w:trPr>
        <w:tc>
          <w:tcPr>
            <w:tcW w:w="1870" w:type="dxa"/>
            <w:tcBorders>
              <w:top w:val="single" w:sz="9" w:space="0" w:color="000000"/>
              <w:left w:val="single" w:sz="9" w:space="0" w:color="000000"/>
              <w:bottom w:val="single" w:sz="9" w:space="0" w:color="000000"/>
              <w:right w:val="single" w:sz="9" w:space="0" w:color="000000"/>
            </w:tcBorders>
            <w:shd w:val="clear" w:color="auto" w:fill="CCFFCC"/>
          </w:tcPr>
          <w:p w:rsidR="00000000" w:rsidRDefault="00912943">
            <w:pPr>
              <w:pStyle w:val="Default"/>
              <w:rPr>
                <w:sz w:val="16"/>
                <w:szCs w:val="16"/>
              </w:rPr>
            </w:pPr>
            <w:r>
              <w:rPr>
                <w:b/>
                <w:bCs/>
                <w:sz w:val="16"/>
                <w:szCs w:val="16"/>
              </w:rPr>
              <w:t xml:space="preserve">CULTURA </w:t>
            </w:r>
          </w:p>
        </w:tc>
        <w:tc>
          <w:tcPr>
            <w:tcW w:w="670" w:type="dxa"/>
            <w:tcBorders>
              <w:top w:val="single" w:sz="9" w:space="0" w:color="000000"/>
              <w:left w:val="single" w:sz="9" w:space="0" w:color="000000"/>
              <w:bottom w:val="single" w:sz="9" w:space="0" w:color="000000"/>
            </w:tcBorders>
            <w:shd w:val="clear" w:color="auto" w:fill="CCFFCC"/>
          </w:tcPr>
          <w:p w:rsidR="00000000" w:rsidRDefault="00912943">
            <w:pPr>
              <w:pStyle w:val="Default"/>
              <w:jc w:val="right"/>
              <w:rPr>
                <w:color w:val="auto"/>
              </w:rPr>
            </w:pPr>
          </w:p>
        </w:tc>
        <w:tc>
          <w:tcPr>
            <w:tcW w:w="290"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c>
          <w:tcPr>
            <w:tcW w:w="748" w:type="dxa"/>
            <w:tcBorders>
              <w:top w:val="single" w:sz="9" w:space="0" w:color="000000"/>
              <w:left w:val="single" w:sz="9" w:space="0" w:color="000000"/>
              <w:bottom w:val="single" w:sz="9" w:space="0" w:color="000000"/>
            </w:tcBorders>
            <w:shd w:val="clear" w:color="auto" w:fill="CCFFCC"/>
          </w:tcPr>
          <w:p w:rsidR="00000000" w:rsidRDefault="00912943">
            <w:pPr>
              <w:pStyle w:val="Default"/>
              <w:jc w:val="right"/>
              <w:rPr>
                <w:color w:val="auto"/>
              </w:rPr>
            </w:pPr>
          </w:p>
        </w:tc>
        <w:tc>
          <w:tcPr>
            <w:tcW w:w="318"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c>
          <w:tcPr>
            <w:tcW w:w="743" w:type="dxa"/>
            <w:tcBorders>
              <w:top w:val="single" w:sz="9" w:space="0" w:color="000000"/>
              <w:left w:val="single" w:sz="9" w:space="0" w:color="000000"/>
              <w:bottom w:val="single" w:sz="9" w:space="0" w:color="000000"/>
            </w:tcBorders>
            <w:shd w:val="clear" w:color="auto" w:fill="CCFFCC"/>
          </w:tcPr>
          <w:p w:rsidR="00000000" w:rsidRDefault="00912943">
            <w:pPr>
              <w:pStyle w:val="Default"/>
              <w:jc w:val="right"/>
              <w:rPr>
                <w:color w:val="auto"/>
              </w:rPr>
            </w:pPr>
          </w:p>
        </w:tc>
        <w:tc>
          <w:tcPr>
            <w:tcW w:w="315"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c>
          <w:tcPr>
            <w:tcW w:w="745" w:type="dxa"/>
            <w:tcBorders>
              <w:top w:val="single" w:sz="9" w:space="0" w:color="000000"/>
              <w:left w:val="single" w:sz="9" w:space="0" w:color="000000"/>
              <w:bottom w:val="single" w:sz="9" w:space="0" w:color="000000"/>
            </w:tcBorders>
            <w:shd w:val="clear" w:color="auto" w:fill="CCFFCC"/>
          </w:tcPr>
          <w:p w:rsidR="00000000" w:rsidRDefault="00912943">
            <w:pPr>
              <w:pStyle w:val="Default"/>
              <w:jc w:val="right"/>
              <w:rPr>
                <w:color w:val="auto"/>
              </w:rPr>
            </w:pPr>
          </w:p>
        </w:tc>
        <w:tc>
          <w:tcPr>
            <w:tcW w:w="315"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c>
          <w:tcPr>
            <w:tcW w:w="743" w:type="dxa"/>
            <w:tcBorders>
              <w:top w:val="single" w:sz="9" w:space="0" w:color="000000"/>
              <w:left w:val="single" w:sz="9" w:space="0" w:color="000000"/>
              <w:bottom w:val="single" w:sz="9" w:space="0" w:color="000000"/>
            </w:tcBorders>
            <w:shd w:val="clear" w:color="auto" w:fill="CCFFCC"/>
          </w:tcPr>
          <w:p w:rsidR="00000000" w:rsidRDefault="00912943">
            <w:pPr>
              <w:pStyle w:val="Default"/>
              <w:jc w:val="right"/>
              <w:rPr>
                <w:color w:val="auto"/>
              </w:rPr>
            </w:pPr>
          </w:p>
        </w:tc>
        <w:tc>
          <w:tcPr>
            <w:tcW w:w="318"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c>
          <w:tcPr>
            <w:tcW w:w="968" w:type="dxa"/>
            <w:tcBorders>
              <w:top w:val="single" w:sz="9" w:space="0" w:color="000000"/>
              <w:left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r>
      <w:tr w:rsidR="00000000">
        <w:tblPrEx>
          <w:tblCellMar>
            <w:top w:w="0" w:type="dxa"/>
            <w:bottom w:w="0" w:type="dxa"/>
          </w:tblCellMar>
        </w:tblPrEx>
        <w:trPr>
          <w:trHeight w:val="325"/>
        </w:trPr>
        <w:tc>
          <w:tcPr>
            <w:tcW w:w="1870" w:type="dxa"/>
            <w:tcBorders>
              <w:top w:val="single" w:sz="9" w:space="0" w:color="000000"/>
              <w:left w:val="single" w:sz="9" w:space="0" w:color="000000"/>
              <w:bottom w:val="single" w:sz="5" w:space="0" w:color="000000"/>
              <w:right w:val="single" w:sz="9" w:space="0" w:color="000000"/>
            </w:tcBorders>
            <w:vAlign w:val="bottom"/>
          </w:tcPr>
          <w:p w:rsidR="00000000" w:rsidRDefault="00912943">
            <w:pPr>
              <w:pStyle w:val="Default"/>
              <w:rPr>
                <w:sz w:val="16"/>
                <w:szCs w:val="16"/>
              </w:rPr>
            </w:pPr>
            <w:r>
              <w:rPr>
                <w:sz w:val="16"/>
                <w:szCs w:val="16"/>
              </w:rPr>
              <w:t xml:space="preserve">Proceso </w:t>
            </w:r>
          </w:p>
        </w:tc>
        <w:tc>
          <w:tcPr>
            <w:tcW w:w="670" w:type="dxa"/>
            <w:tcBorders>
              <w:top w:val="single" w:sz="9" w:space="0" w:color="000000"/>
              <w:left w:val="single" w:sz="9" w:space="0" w:color="000000"/>
              <w:bottom w:val="single" w:sz="5" w:space="0" w:color="000000"/>
            </w:tcBorders>
          </w:tcPr>
          <w:p w:rsidR="00000000" w:rsidRDefault="00912943">
            <w:pPr>
              <w:pStyle w:val="Default"/>
              <w:jc w:val="right"/>
              <w:rPr>
                <w:color w:val="auto"/>
              </w:rPr>
            </w:pPr>
          </w:p>
        </w:tc>
        <w:tc>
          <w:tcPr>
            <w:tcW w:w="290" w:type="dxa"/>
            <w:tcBorders>
              <w:top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2 </w:t>
            </w:r>
          </w:p>
        </w:tc>
        <w:tc>
          <w:tcPr>
            <w:tcW w:w="748" w:type="dxa"/>
            <w:tcBorders>
              <w:top w:val="single" w:sz="9" w:space="0" w:color="000000"/>
              <w:left w:val="single" w:sz="9" w:space="0" w:color="000000"/>
              <w:bottom w:val="single" w:sz="5" w:space="0" w:color="000000"/>
            </w:tcBorders>
          </w:tcPr>
          <w:p w:rsidR="00000000" w:rsidRDefault="00912943">
            <w:pPr>
              <w:pStyle w:val="Default"/>
              <w:jc w:val="right"/>
              <w:rPr>
                <w:color w:val="auto"/>
              </w:rPr>
            </w:pPr>
          </w:p>
        </w:tc>
        <w:tc>
          <w:tcPr>
            <w:tcW w:w="318" w:type="dxa"/>
            <w:tcBorders>
              <w:top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1 </w:t>
            </w:r>
          </w:p>
        </w:tc>
        <w:tc>
          <w:tcPr>
            <w:tcW w:w="743" w:type="dxa"/>
            <w:tcBorders>
              <w:top w:val="single" w:sz="9" w:space="0" w:color="000000"/>
              <w:left w:val="single" w:sz="9" w:space="0" w:color="000000"/>
              <w:bottom w:val="single" w:sz="5" w:space="0" w:color="000000"/>
            </w:tcBorders>
          </w:tcPr>
          <w:p w:rsidR="00000000" w:rsidRDefault="00912943">
            <w:pPr>
              <w:pStyle w:val="Default"/>
              <w:jc w:val="right"/>
              <w:rPr>
                <w:color w:val="auto"/>
              </w:rPr>
            </w:pPr>
          </w:p>
        </w:tc>
        <w:tc>
          <w:tcPr>
            <w:tcW w:w="315" w:type="dxa"/>
            <w:tcBorders>
              <w:top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0 </w:t>
            </w:r>
          </w:p>
        </w:tc>
        <w:tc>
          <w:tcPr>
            <w:tcW w:w="745" w:type="dxa"/>
            <w:tcBorders>
              <w:top w:val="single" w:sz="9" w:space="0" w:color="000000"/>
              <w:left w:val="single" w:sz="9" w:space="0" w:color="000000"/>
              <w:bottom w:val="single" w:sz="5" w:space="0" w:color="000000"/>
            </w:tcBorders>
          </w:tcPr>
          <w:p w:rsidR="00000000" w:rsidRDefault="00912943">
            <w:pPr>
              <w:pStyle w:val="Default"/>
              <w:jc w:val="right"/>
              <w:rPr>
                <w:color w:val="auto"/>
              </w:rPr>
            </w:pPr>
          </w:p>
        </w:tc>
        <w:tc>
          <w:tcPr>
            <w:tcW w:w="315" w:type="dxa"/>
            <w:tcBorders>
              <w:top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3 </w:t>
            </w:r>
          </w:p>
        </w:tc>
        <w:tc>
          <w:tcPr>
            <w:tcW w:w="743" w:type="dxa"/>
            <w:tcBorders>
              <w:top w:val="single" w:sz="9" w:space="0" w:color="000000"/>
              <w:left w:val="single" w:sz="9" w:space="0" w:color="000000"/>
              <w:bottom w:val="single" w:sz="5" w:space="0" w:color="000000"/>
            </w:tcBorders>
          </w:tcPr>
          <w:p w:rsidR="00000000" w:rsidRDefault="00912943">
            <w:pPr>
              <w:pStyle w:val="Default"/>
              <w:jc w:val="right"/>
              <w:rPr>
                <w:color w:val="auto"/>
              </w:rPr>
            </w:pPr>
          </w:p>
        </w:tc>
        <w:tc>
          <w:tcPr>
            <w:tcW w:w="318" w:type="dxa"/>
            <w:tcBorders>
              <w:top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1 </w:t>
            </w:r>
          </w:p>
        </w:tc>
        <w:tc>
          <w:tcPr>
            <w:tcW w:w="968" w:type="dxa"/>
            <w:tcBorders>
              <w:top w:val="single" w:sz="9" w:space="0" w:color="000000"/>
              <w:left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7 </w:t>
            </w:r>
          </w:p>
        </w:tc>
      </w:tr>
      <w:tr w:rsidR="00000000">
        <w:tblPrEx>
          <w:tblCellMar>
            <w:top w:w="0" w:type="dxa"/>
            <w:bottom w:w="0" w:type="dxa"/>
          </w:tblCellMar>
        </w:tblPrEx>
        <w:trPr>
          <w:trHeight w:val="328"/>
        </w:trPr>
        <w:tc>
          <w:tcPr>
            <w:tcW w:w="1870" w:type="dxa"/>
            <w:tcBorders>
              <w:top w:val="single" w:sz="5" w:space="0" w:color="000000"/>
              <w:left w:val="single" w:sz="9" w:space="0" w:color="000000"/>
              <w:bottom w:val="single" w:sz="5" w:space="0" w:color="000000"/>
              <w:right w:val="single" w:sz="9" w:space="0" w:color="000000"/>
            </w:tcBorders>
            <w:vAlign w:val="bottom"/>
          </w:tcPr>
          <w:p w:rsidR="00000000" w:rsidRDefault="00912943">
            <w:pPr>
              <w:pStyle w:val="Default"/>
              <w:rPr>
                <w:sz w:val="16"/>
                <w:szCs w:val="16"/>
              </w:rPr>
            </w:pPr>
            <w:r>
              <w:rPr>
                <w:sz w:val="16"/>
                <w:szCs w:val="16"/>
              </w:rPr>
              <w:t>Tiempo</w:t>
            </w:r>
          </w:p>
        </w:tc>
        <w:tc>
          <w:tcPr>
            <w:tcW w:w="670"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290"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 0 </w:t>
            </w:r>
          </w:p>
        </w:tc>
        <w:tc>
          <w:tcPr>
            <w:tcW w:w="748"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0 </w:t>
            </w:r>
          </w:p>
        </w:tc>
        <w:tc>
          <w:tcPr>
            <w:tcW w:w="743"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0 </w:t>
            </w:r>
          </w:p>
        </w:tc>
        <w:tc>
          <w:tcPr>
            <w:tcW w:w="745"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0 </w:t>
            </w:r>
          </w:p>
        </w:tc>
        <w:tc>
          <w:tcPr>
            <w:tcW w:w="743"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0 </w:t>
            </w:r>
          </w:p>
        </w:tc>
        <w:tc>
          <w:tcPr>
            <w:tcW w:w="968" w:type="dxa"/>
            <w:tcBorders>
              <w:top w:val="single" w:sz="5" w:space="0" w:color="000000"/>
              <w:left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0 </w:t>
            </w:r>
          </w:p>
        </w:tc>
      </w:tr>
      <w:tr w:rsidR="00000000">
        <w:tblPrEx>
          <w:tblCellMar>
            <w:top w:w="0" w:type="dxa"/>
            <w:bottom w:w="0" w:type="dxa"/>
          </w:tblCellMar>
        </w:tblPrEx>
        <w:trPr>
          <w:trHeight w:val="328"/>
        </w:trPr>
        <w:tc>
          <w:tcPr>
            <w:tcW w:w="1870" w:type="dxa"/>
            <w:tcBorders>
              <w:top w:val="single" w:sz="5" w:space="0" w:color="000000"/>
              <w:left w:val="single" w:sz="9" w:space="0" w:color="000000"/>
              <w:bottom w:val="single" w:sz="5" w:space="0" w:color="000000"/>
              <w:right w:val="single" w:sz="9" w:space="0" w:color="000000"/>
            </w:tcBorders>
            <w:vAlign w:val="bottom"/>
          </w:tcPr>
          <w:p w:rsidR="00000000" w:rsidRDefault="00912943">
            <w:pPr>
              <w:pStyle w:val="Default"/>
              <w:rPr>
                <w:sz w:val="16"/>
                <w:szCs w:val="16"/>
              </w:rPr>
            </w:pPr>
            <w:r>
              <w:rPr>
                <w:sz w:val="16"/>
                <w:szCs w:val="16"/>
              </w:rPr>
              <w:t>RRHH</w:t>
            </w:r>
          </w:p>
        </w:tc>
        <w:tc>
          <w:tcPr>
            <w:tcW w:w="670"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290"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 3 </w:t>
            </w:r>
          </w:p>
        </w:tc>
        <w:tc>
          <w:tcPr>
            <w:tcW w:w="748"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1 </w:t>
            </w:r>
          </w:p>
        </w:tc>
        <w:tc>
          <w:tcPr>
            <w:tcW w:w="743"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1 </w:t>
            </w:r>
          </w:p>
        </w:tc>
        <w:tc>
          <w:tcPr>
            <w:tcW w:w="745"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3 </w:t>
            </w:r>
          </w:p>
        </w:tc>
        <w:tc>
          <w:tcPr>
            <w:tcW w:w="743"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0 </w:t>
            </w:r>
          </w:p>
        </w:tc>
        <w:tc>
          <w:tcPr>
            <w:tcW w:w="968" w:type="dxa"/>
            <w:tcBorders>
              <w:top w:val="single" w:sz="5" w:space="0" w:color="000000"/>
              <w:left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8 </w:t>
            </w:r>
          </w:p>
        </w:tc>
      </w:tr>
      <w:tr w:rsidR="00000000">
        <w:tblPrEx>
          <w:tblCellMar>
            <w:top w:w="0" w:type="dxa"/>
            <w:bottom w:w="0" w:type="dxa"/>
          </w:tblCellMar>
        </w:tblPrEx>
        <w:trPr>
          <w:trHeight w:val="345"/>
        </w:trPr>
        <w:tc>
          <w:tcPr>
            <w:tcW w:w="1870" w:type="dxa"/>
            <w:tcBorders>
              <w:top w:val="single" w:sz="5" w:space="0" w:color="000000"/>
              <w:left w:val="single" w:sz="9" w:space="0" w:color="000000"/>
              <w:bottom w:val="single" w:sz="9" w:space="0" w:color="000000"/>
              <w:right w:val="single" w:sz="9" w:space="0" w:color="000000"/>
            </w:tcBorders>
            <w:vAlign w:val="bottom"/>
          </w:tcPr>
          <w:p w:rsidR="00000000" w:rsidRDefault="00912943">
            <w:pPr>
              <w:pStyle w:val="Default"/>
              <w:rPr>
                <w:sz w:val="16"/>
                <w:szCs w:val="16"/>
              </w:rPr>
            </w:pPr>
            <w:r>
              <w:rPr>
                <w:b/>
                <w:bCs/>
                <w:sz w:val="16"/>
                <w:szCs w:val="16"/>
              </w:rPr>
              <w:t>Transporte</w:t>
            </w:r>
          </w:p>
        </w:tc>
        <w:tc>
          <w:tcPr>
            <w:tcW w:w="670" w:type="dxa"/>
            <w:tcBorders>
              <w:top w:val="single" w:sz="5" w:space="0" w:color="000000"/>
              <w:left w:val="single" w:sz="9" w:space="0" w:color="000000"/>
              <w:bottom w:val="single" w:sz="9" w:space="0" w:color="000000"/>
            </w:tcBorders>
          </w:tcPr>
          <w:p w:rsidR="00000000" w:rsidRDefault="00912943">
            <w:pPr>
              <w:pStyle w:val="Default"/>
              <w:jc w:val="right"/>
              <w:rPr>
                <w:color w:val="auto"/>
              </w:rPr>
            </w:pPr>
          </w:p>
        </w:tc>
        <w:tc>
          <w:tcPr>
            <w:tcW w:w="290" w:type="dxa"/>
            <w:tcBorders>
              <w:top w:val="single" w:sz="5"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 1 </w:t>
            </w:r>
          </w:p>
        </w:tc>
        <w:tc>
          <w:tcPr>
            <w:tcW w:w="748" w:type="dxa"/>
            <w:tcBorders>
              <w:top w:val="single" w:sz="5" w:space="0" w:color="000000"/>
              <w:left w:val="single" w:sz="9" w:space="0" w:color="000000"/>
              <w:bottom w:val="single" w:sz="9" w:space="0" w:color="000000"/>
            </w:tcBorders>
          </w:tcPr>
          <w:p w:rsidR="00000000" w:rsidRDefault="00912943">
            <w:pPr>
              <w:pStyle w:val="Default"/>
              <w:jc w:val="right"/>
              <w:rPr>
                <w:color w:val="auto"/>
              </w:rPr>
            </w:pPr>
          </w:p>
        </w:tc>
        <w:tc>
          <w:tcPr>
            <w:tcW w:w="318" w:type="dxa"/>
            <w:tcBorders>
              <w:top w:val="single" w:sz="5"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1 </w:t>
            </w:r>
          </w:p>
        </w:tc>
        <w:tc>
          <w:tcPr>
            <w:tcW w:w="743" w:type="dxa"/>
            <w:tcBorders>
              <w:top w:val="single" w:sz="5" w:space="0" w:color="000000"/>
              <w:left w:val="single" w:sz="9" w:space="0" w:color="000000"/>
              <w:bottom w:val="single" w:sz="9" w:space="0" w:color="000000"/>
            </w:tcBorders>
          </w:tcPr>
          <w:p w:rsidR="00000000" w:rsidRDefault="00912943">
            <w:pPr>
              <w:pStyle w:val="Default"/>
              <w:jc w:val="right"/>
              <w:rPr>
                <w:color w:val="auto"/>
              </w:rPr>
            </w:pPr>
          </w:p>
        </w:tc>
        <w:tc>
          <w:tcPr>
            <w:tcW w:w="315" w:type="dxa"/>
            <w:tcBorders>
              <w:top w:val="single" w:sz="5"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0 </w:t>
            </w:r>
          </w:p>
        </w:tc>
        <w:tc>
          <w:tcPr>
            <w:tcW w:w="745" w:type="dxa"/>
            <w:tcBorders>
              <w:top w:val="single" w:sz="5" w:space="0" w:color="000000"/>
              <w:left w:val="single" w:sz="9" w:space="0" w:color="000000"/>
              <w:bottom w:val="single" w:sz="9" w:space="0" w:color="000000"/>
            </w:tcBorders>
          </w:tcPr>
          <w:p w:rsidR="00000000" w:rsidRDefault="00912943">
            <w:pPr>
              <w:pStyle w:val="Default"/>
              <w:jc w:val="right"/>
              <w:rPr>
                <w:color w:val="auto"/>
              </w:rPr>
            </w:pPr>
          </w:p>
        </w:tc>
        <w:tc>
          <w:tcPr>
            <w:tcW w:w="315" w:type="dxa"/>
            <w:tcBorders>
              <w:top w:val="single" w:sz="5"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1 </w:t>
            </w:r>
          </w:p>
        </w:tc>
        <w:tc>
          <w:tcPr>
            <w:tcW w:w="743" w:type="dxa"/>
            <w:tcBorders>
              <w:top w:val="single" w:sz="5" w:space="0" w:color="000000"/>
              <w:left w:val="single" w:sz="9" w:space="0" w:color="000000"/>
              <w:bottom w:val="single" w:sz="9" w:space="0" w:color="000000"/>
            </w:tcBorders>
          </w:tcPr>
          <w:p w:rsidR="00000000" w:rsidRDefault="00912943">
            <w:pPr>
              <w:pStyle w:val="Default"/>
              <w:jc w:val="right"/>
              <w:rPr>
                <w:color w:val="auto"/>
              </w:rPr>
            </w:pPr>
          </w:p>
        </w:tc>
        <w:tc>
          <w:tcPr>
            <w:tcW w:w="318" w:type="dxa"/>
            <w:tcBorders>
              <w:top w:val="single" w:sz="5"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1 </w:t>
            </w:r>
          </w:p>
        </w:tc>
        <w:tc>
          <w:tcPr>
            <w:tcW w:w="968" w:type="dxa"/>
            <w:tcBorders>
              <w:top w:val="single" w:sz="5" w:space="0" w:color="000000"/>
              <w:left w:val="single" w:sz="9"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4 </w:t>
            </w:r>
          </w:p>
        </w:tc>
      </w:tr>
      <w:tr w:rsidR="00000000">
        <w:tblPrEx>
          <w:tblCellMar>
            <w:top w:w="0" w:type="dxa"/>
            <w:bottom w:w="0" w:type="dxa"/>
          </w:tblCellMar>
        </w:tblPrEx>
        <w:trPr>
          <w:trHeight w:val="228"/>
        </w:trPr>
        <w:tc>
          <w:tcPr>
            <w:tcW w:w="1870" w:type="dxa"/>
            <w:tcBorders>
              <w:top w:val="single" w:sz="9" w:space="0" w:color="000000"/>
              <w:left w:val="single" w:sz="9" w:space="0" w:color="000000"/>
              <w:bottom w:val="single" w:sz="9" w:space="0" w:color="000000"/>
              <w:right w:val="single" w:sz="9" w:space="0" w:color="000000"/>
            </w:tcBorders>
            <w:shd w:val="clear" w:color="auto" w:fill="CCFFCC"/>
            <w:vAlign w:val="center"/>
          </w:tcPr>
          <w:p w:rsidR="00000000" w:rsidRDefault="00912943">
            <w:pPr>
              <w:pStyle w:val="Default"/>
              <w:rPr>
                <w:sz w:val="16"/>
                <w:szCs w:val="16"/>
              </w:rPr>
            </w:pPr>
            <w:r>
              <w:rPr>
                <w:b/>
                <w:bCs/>
                <w:sz w:val="16"/>
                <w:szCs w:val="16"/>
              </w:rPr>
              <w:lastRenderedPageBreak/>
              <w:t xml:space="preserve">PROCESO </w:t>
            </w:r>
          </w:p>
        </w:tc>
        <w:tc>
          <w:tcPr>
            <w:tcW w:w="670" w:type="dxa"/>
            <w:tcBorders>
              <w:top w:val="single" w:sz="9" w:space="0" w:color="000000"/>
              <w:left w:val="single" w:sz="9" w:space="0" w:color="000000"/>
              <w:bottom w:val="single" w:sz="9" w:space="0" w:color="000000"/>
            </w:tcBorders>
            <w:shd w:val="clear" w:color="auto" w:fill="CCFFCC"/>
          </w:tcPr>
          <w:p w:rsidR="00000000" w:rsidRDefault="00912943">
            <w:pPr>
              <w:pStyle w:val="Default"/>
              <w:jc w:val="right"/>
              <w:rPr>
                <w:color w:val="auto"/>
              </w:rPr>
            </w:pPr>
          </w:p>
        </w:tc>
        <w:tc>
          <w:tcPr>
            <w:tcW w:w="290"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c>
          <w:tcPr>
            <w:tcW w:w="748" w:type="dxa"/>
            <w:tcBorders>
              <w:top w:val="single" w:sz="9" w:space="0" w:color="000000"/>
              <w:left w:val="single" w:sz="9" w:space="0" w:color="000000"/>
              <w:bottom w:val="single" w:sz="9" w:space="0" w:color="000000"/>
            </w:tcBorders>
            <w:shd w:val="clear" w:color="auto" w:fill="CCFFCC"/>
          </w:tcPr>
          <w:p w:rsidR="00000000" w:rsidRDefault="00912943">
            <w:pPr>
              <w:pStyle w:val="Default"/>
              <w:jc w:val="right"/>
              <w:rPr>
                <w:color w:val="auto"/>
              </w:rPr>
            </w:pPr>
          </w:p>
        </w:tc>
        <w:tc>
          <w:tcPr>
            <w:tcW w:w="318"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c>
          <w:tcPr>
            <w:tcW w:w="743" w:type="dxa"/>
            <w:tcBorders>
              <w:top w:val="single" w:sz="9" w:space="0" w:color="000000"/>
              <w:left w:val="single" w:sz="9" w:space="0" w:color="000000"/>
              <w:bottom w:val="single" w:sz="9" w:space="0" w:color="000000"/>
            </w:tcBorders>
            <w:shd w:val="clear" w:color="auto" w:fill="CCFFCC"/>
          </w:tcPr>
          <w:p w:rsidR="00000000" w:rsidRDefault="00912943">
            <w:pPr>
              <w:pStyle w:val="Default"/>
              <w:jc w:val="right"/>
              <w:rPr>
                <w:color w:val="auto"/>
              </w:rPr>
            </w:pPr>
          </w:p>
        </w:tc>
        <w:tc>
          <w:tcPr>
            <w:tcW w:w="315"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c>
          <w:tcPr>
            <w:tcW w:w="745" w:type="dxa"/>
            <w:tcBorders>
              <w:top w:val="single" w:sz="9" w:space="0" w:color="000000"/>
              <w:left w:val="single" w:sz="9" w:space="0" w:color="000000"/>
              <w:bottom w:val="single" w:sz="9" w:space="0" w:color="000000"/>
            </w:tcBorders>
            <w:shd w:val="clear" w:color="auto" w:fill="CCFFCC"/>
          </w:tcPr>
          <w:p w:rsidR="00000000" w:rsidRDefault="00912943">
            <w:pPr>
              <w:pStyle w:val="Default"/>
              <w:jc w:val="right"/>
              <w:rPr>
                <w:color w:val="auto"/>
              </w:rPr>
            </w:pPr>
          </w:p>
        </w:tc>
        <w:tc>
          <w:tcPr>
            <w:tcW w:w="315"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c>
          <w:tcPr>
            <w:tcW w:w="743" w:type="dxa"/>
            <w:tcBorders>
              <w:top w:val="single" w:sz="9" w:space="0" w:color="000000"/>
              <w:left w:val="single" w:sz="9" w:space="0" w:color="000000"/>
              <w:bottom w:val="single" w:sz="9" w:space="0" w:color="000000"/>
            </w:tcBorders>
            <w:shd w:val="clear" w:color="auto" w:fill="CCFFCC"/>
          </w:tcPr>
          <w:p w:rsidR="00000000" w:rsidRDefault="00912943">
            <w:pPr>
              <w:pStyle w:val="Default"/>
              <w:jc w:val="right"/>
              <w:rPr>
                <w:color w:val="auto"/>
              </w:rPr>
            </w:pPr>
          </w:p>
        </w:tc>
        <w:tc>
          <w:tcPr>
            <w:tcW w:w="318"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c>
          <w:tcPr>
            <w:tcW w:w="968" w:type="dxa"/>
            <w:tcBorders>
              <w:top w:val="single" w:sz="9" w:space="0" w:color="000000"/>
              <w:left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r>
      <w:tr w:rsidR="00000000">
        <w:tblPrEx>
          <w:tblCellMar>
            <w:top w:w="0" w:type="dxa"/>
            <w:bottom w:w="0" w:type="dxa"/>
          </w:tblCellMar>
        </w:tblPrEx>
        <w:trPr>
          <w:trHeight w:val="338"/>
        </w:trPr>
        <w:tc>
          <w:tcPr>
            <w:tcW w:w="1870" w:type="dxa"/>
            <w:tcBorders>
              <w:top w:val="single" w:sz="9" w:space="0" w:color="000000"/>
              <w:left w:val="single" w:sz="9" w:space="0" w:color="000000"/>
              <w:bottom w:val="single" w:sz="5" w:space="0" w:color="000000"/>
              <w:right w:val="single" w:sz="9" w:space="0" w:color="000000"/>
            </w:tcBorders>
            <w:vAlign w:val="bottom"/>
          </w:tcPr>
          <w:p w:rsidR="00000000" w:rsidRDefault="00912943">
            <w:pPr>
              <w:pStyle w:val="Default"/>
              <w:rPr>
                <w:sz w:val="16"/>
                <w:szCs w:val="16"/>
              </w:rPr>
            </w:pPr>
            <w:r>
              <w:rPr>
                <w:b/>
                <w:bCs/>
                <w:sz w:val="16"/>
                <w:szCs w:val="16"/>
              </w:rPr>
              <w:t>Proceso</w:t>
            </w:r>
          </w:p>
        </w:tc>
        <w:tc>
          <w:tcPr>
            <w:tcW w:w="670" w:type="dxa"/>
            <w:tcBorders>
              <w:top w:val="single" w:sz="9" w:space="0" w:color="000000"/>
              <w:left w:val="single" w:sz="9" w:space="0" w:color="000000"/>
              <w:bottom w:val="single" w:sz="5" w:space="0" w:color="000000"/>
            </w:tcBorders>
          </w:tcPr>
          <w:p w:rsidR="00000000" w:rsidRDefault="00912943">
            <w:pPr>
              <w:pStyle w:val="Default"/>
              <w:jc w:val="right"/>
              <w:rPr>
                <w:color w:val="auto"/>
              </w:rPr>
            </w:pPr>
          </w:p>
        </w:tc>
        <w:tc>
          <w:tcPr>
            <w:tcW w:w="290" w:type="dxa"/>
            <w:tcBorders>
              <w:top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 4 </w:t>
            </w:r>
          </w:p>
        </w:tc>
        <w:tc>
          <w:tcPr>
            <w:tcW w:w="748" w:type="dxa"/>
            <w:tcBorders>
              <w:top w:val="single" w:sz="9" w:space="0" w:color="000000"/>
              <w:left w:val="single" w:sz="9" w:space="0" w:color="000000"/>
              <w:bottom w:val="single" w:sz="5" w:space="0" w:color="000000"/>
            </w:tcBorders>
          </w:tcPr>
          <w:p w:rsidR="00000000" w:rsidRDefault="00912943">
            <w:pPr>
              <w:pStyle w:val="Default"/>
              <w:jc w:val="right"/>
              <w:rPr>
                <w:color w:val="auto"/>
              </w:rPr>
            </w:pPr>
          </w:p>
        </w:tc>
        <w:tc>
          <w:tcPr>
            <w:tcW w:w="318" w:type="dxa"/>
            <w:tcBorders>
              <w:top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4 </w:t>
            </w:r>
          </w:p>
        </w:tc>
        <w:tc>
          <w:tcPr>
            <w:tcW w:w="743" w:type="dxa"/>
            <w:tcBorders>
              <w:top w:val="single" w:sz="9" w:space="0" w:color="000000"/>
              <w:left w:val="single" w:sz="9" w:space="0" w:color="000000"/>
              <w:bottom w:val="single" w:sz="5" w:space="0" w:color="000000"/>
            </w:tcBorders>
          </w:tcPr>
          <w:p w:rsidR="00000000" w:rsidRDefault="00912943">
            <w:pPr>
              <w:pStyle w:val="Default"/>
              <w:jc w:val="right"/>
              <w:rPr>
                <w:color w:val="auto"/>
              </w:rPr>
            </w:pPr>
          </w:p>
        </w:tc>
        <w:tc>
          <w:tcPr>
            <w:tcW w:w="315" w:type="dxa"/>
            <w:tcBorders>
              <w:top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2 </w:t>
            </w:r>
          </w:p>
        </w:tc>
        <w:tc>
          <w:tcPr>
            <w:tcW w:w="745" w:type="dxa"/>
            <w:tcBorders>
              <w:top w:val="single" w:sz="9" w:space="0" w:color="000000"/>
              <w:left w:val="single" w:sz="9" w:space="0" w:color="000000"/>
              <w:bottom w:val="single" w:sz="5" w:space="0" w:color="000000"/>
            </w:tcBorders>
          </w:tcPr>
          <w:p w:rsidR="00000000" w:rsidRDefault="00912943">
            <w:pPr>
              <w:pStyle w:val="Default"/>
              <w:jc w:val="right"/>
              <w:rPr>
                <w:color w:val="auto"/>
              </w:rPr>
            </w:pPr>
          </w:p>
        </w:tc>
        <w:tc>
          <w:tcPr>
            <w:tcW w:w="315" w:type="dxa"/>
            <w:tcBorders>
              <w:top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5 </w:t>
            </w:r>
          </w:p>
        </w:tc>
        <w:tc>
          <w:tcPr>
            <w:tcW w:w="743" w:type="dxa"/>
            <w:tcBorders>
              <w:top w:val="single" w:sz="9" w:space="0" w:color="000000"/>
              <w:left w:val="single" w:sz="9" w:space="0" w:color="000000"/>
              <w:bottom w:val="single" w:sz="5" w:space="0" w:color="000000"/>
            </w:tcBorders>
          </w:tcPr>
          <w:p w:rsidR="00000000" w:rsidRDefault="00912943">
            <w:pPr>
              <w:pStyle w:val="Default"/>
              <w:jc w:val="right"/>
              <w:rPr>
                <w:color w:val="auto"/>
              </w:rPr>
            </w:pPr>
          </w:p>
        </w:tc>
        <w:tc>
          <w:tcPr>
            <w:tcW w:w="318" w:type="dxa"/>
            <w:tcBorders>
              <w:top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3 </w:t>
            </w:r>
          </w:p>
        </w:tc>
        <w:tc>
          <w:tcPr>
            <w:tcW w:w="968" w:type="dxa"/>
            <w:tcBorders>
              <w:top w:val="single" w:sz="9" w:space="0" w:color="000000"/>
              <w:left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18 </w:t>
            </w:r>
          </w:p>
        </w:tc>
      </w:tr>
      <w:tr w:rsidR="00000000">
        <w:tblPrEx>
          <w:tblCellMar>
            <w:top w:w="0" w:type="dxa"/>
            <w:bottom w:w="0" w:type="dxa"/>
          </w:tblCellMar>
        </w:tblPrEx>
        <w:trPr>
          <w:trHeight w:val="328"/>
        </w:trPr>
        <w:tc>
          <w:tcPr>
            <w:tcW w:w="1870" w:type="dxa"/>
            <w:tcBorders>
              <w:top w:val="single" w:sz="5" w:space="0" w:color="000000"/>
              <w:left w:val="single" w:sz="9" w:space="0" w:color="000000"/>
              <w:bottom w:val="single" w:sz="5" w:space="0" w:color="000000"/>
              <w:right w:val="single" w:sz="9" w:space="0" w:color="000000"/>
            </w:tcBorders>
            <w:vAlign w:val="bottom"/>
          </w:tcPr>
          <w:p w:rsidR="00000000" w:rsidRDefault="00912943">
            <w:pPr>
              <w:pStyle w:val="Default"/>
              <w:rPr>
                <w:sz w:val="16"/>
                <w:szCs w:val="16"/>
              </w:rPr>
            </w:pPr>
            <w:r>
              <w:rPr>
                <w:sz w:val="16"/>
                <w:szCs w:val="16"/>
              </w:rPr>
              <w:t>RRHH</w:t>
            </w:r>
          </w:p>
        </w:tc>
        <w:tc>
          <w:tcPr>
            <w:tcW w:w="670"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290"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 1 </w:t>
            </w:r>
          </w:p>
        </w:tc>
        <w:tc>
          <w:tcPr>
            <w:tcW w:w="748"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1 </w:t>
            </w:r>
          </w:p>
        </w:tc>
        <w:tc>
          <w:tcPr>
            <w:tcW w:w="743"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0 </w:t>
            </w:r>
          </w:p>
        </w:tc>
        <w:tc>
          <w:tcPr>
            <w:tcW w:w="745"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0 </w:t>
            </w:r>
          </w:p>
        </w:tc>
        <w:tc>
          <w:tcPr>
            <w:tcW w:w="743" w:type="dxa"/>
            <w:tcBorders>
              <w:top w:val="single" w:sz="5" w:space="0" w:color="000000"/>
              <w:left w:val="single" w:sz="9"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0 </w:t>
            </w:r>
          </w:p>
        </w:tc>
        <w:tc>
          <w:tcPr>
            <w:tcW w:w="968" w:type="dxa"/>
            <w:tcBorders>
              <w:top w:val="single" w:sz="5" w:space="0" w:color="000000"/>
              <w:left w:val="single" w:sz="9"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2 </w:t>
            </w:r>
          </w:p>
        </w:tc>
      </w:tr>
      <w:tr w:rsidR="00000000">
        <w:tblPrEx>
          <w:tblCellMar>
            <w:top w:w="0" w:type="dxa"/>
            <w:bottom w:w="0" w:type="dxa"/>
          </w:tblCellMar>
        </w:tblPrEx>
        <w:trPr>
          <w:trHeight w:val="345"/>
        </w:trPr>
        <w:tc>
          <w:tcPr>
            <w:tcW w:w="1870" w:type="dxa"/>
            <w:tcBorders>
              <w:top w:val="single" w:sz="5" w:space="0" w:color="000000"/>
              <w:left w:val="single" w:sz="9" w:space="0" w:color="000000"/>
              <w:bottom w:val="single" w:sz="2" w:space="0" w:color="CCFFCC"/>
              <w:right w:val="single" w:sz="9" w:space="0" w:color="000000"/>
            </w:tcBorders>
            <w:vAlign w:val="bottom"/>
          </w:tcPr>
          <w:p w:rsidR="00000000" w:rsidRDefault="00912943">
            <w:pPr>
              <w:pStyle w:val="Default"/>
              <w:rPr>
                <w:sz w:val="16"/>
                <w:szCs w:val="16"/>
              </w:rPr>
            </w:pPr>
            <w:r>
              <w:rPr>
                <w:b/>
                <w:bCs/>
                <w:sz w:val="16"/>
                <w:szCs w:val="16"/>
              </w:rPr>
              <w:t>Transporte</w:t>
            </w:r>
          </w:p>
        </w:tc>
        <w:tc>
          <w:tcPr>
            <w:tcW w:w="670" w:type="dxa"/>
            <w:tcBorders>
              <w:top w:val="single" w:sz="5" w:space="0" w:color="000000"/>
              <w:left w:val="single" w:sz="9" w:space="0" w:color="000000"/>
              <w:bottom w:val="single" w:sz="9" w:space="0" w:color="000000"/>
            </w:tcBorders>
          </w:tcPr>
          <w:p w:rsidR="00000000" w:rsidRDefault="00912943">
            <w:pPr>
              <w:pStyle w:val="Default"/>
              <w:jc w:val="right"/>
              <w:rPr>
                <w:color w:val="auto"/>
              </w:rPr>
            </w:pPr>
          </w:p>
        </w:tc>
        <w:tc>
          <w:tcPr>
            <w:tcW w:w="290" w:type="dxa"/>
            <w:tcBorders>
              <w:top w:val="single" w:sz="5"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 0 </w:t>
            </w:r>
          </w:p>
        </w:tc>
        <w:tc>
          <w:tcPr>
            <w:tcW w:w="748" w:type="dxa"/>
            <w:tcBorders>
              <w:top w:val="single" w:sz="5" w:space="0" w:color="000000"/>
              <w:left w:val="single" w:sz="9" w:space="0" w:color="000000"/>
              <w:bottom w:val="single" w:sz="9" w:space="0" w:color="000000"/>
            </w:tcBorders>
          </w:tcPr>
          <w:p w:rsidR="00000000" w:rsidRDefault="00912943">
            <w:pPr>
              <w:pStyle w:val="Default"/>
              <w:jc w:val="right"/>
              <w:rPr>
                <w:color w:val="auto"/>
              </w:rPr>
            </w:pPr>
          </w:p>
        </w:tc>
        <w:tc>
          <w:tcPr>
            <w:tcW w:w="318" w:type="dxa"/>
            <w:tcBorders>
              <w:top w:val="single" w:sz="5"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2 </w:t>
            </w:r>
          </w:p>
        </w:tc>
        <w:tc>
          <w:tcPr>
            <w:tcW w:w="743" w:type="dxa"/>
            <w:tcBorders>
              <w:top w:val="single" w:sz="5" w:space="0" w:color="000000"/>
              <w:left w:val="single" w:sz="9" w:space="0" w:color="000000"/>
              <w:bottom w:val="single" w:sz="9" w:space="0" w:color="000000"/>
            </w:tcBorders>
          </w:tcPr>
          <w:p w:rsidR="00000000" w:rsidRDefault="00912943">
            <w:pPr>
              <w:pStyle w:val="Default"/>
              <w:jc w:val="right"/>
              <w:rPr>
                <w:color w:val="auto"/>
              </w:rPr>
            </w:pPr>
          </w:p>
        </w:tc>
        <w:tc>
          <w:tcPr>
            <w:tcW w:w="315" w:type="dxa"/>
            <w:tcBorders>
              <w:top w:val="single" w:sz="5"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2 </w:t>
            </w:r>
          </w:p>
        </w:tc>
        <w:tc>
          <w:tcPr>
            <w:tcW w:w="745" w:type="dxa"/>
            <w:tcBorders>
              <w:top w:val="single" w:sz="5" w:space="0" w:color="000000"/>
              <w:left w:val="single" w:sz="9" w:space="0" w:color="000000"/>
              <w:bottom w:val="single" w:sz="9" w:space="0" w:color="000000"/>
            </w:tcBorders>
          </w:tcPr>
          <w:p w:rsidR="00000000" w:rsidRDefault="00912943">
            <w:pPr>
              <w:pStyle w:val="Default"/>
              <w:jc w:val="right"/>
              <w:rPr>
                <w:color w:val="auto"/>
              </w:rPr>
            </w:pPr>
          </w:p>
        </w:tc>
        <w:tc>
          <w:tcPr>
            <w:tcW w:w="315" w:type="dxa"/>
            <w:tcBorders>
              <w:top w:val="single" w:sz="5"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2 </w:t>
            </w:r>
          </w:p>
        </w:tc>
        <w:tc>
          <w:tcPr>
            <w:tcW w:w="743" w:type="dxa"/>
            <w:tcBorders>
              <w:top w:val="single" w:sz="5" w:space="0" w:color="000000"/>
              <w:left w:val="single" w:sz="9" w:space="0" w:color="000000"/>
              <w:bottom w:val="single" w:sz="9" w:space="0" w:color="000000"/>
            </w:tcBorders>
          </w:tcPr>
          <w:p w:rsidR="00000000" w:rsidRDefault="00912943">
            <w:pPr>
              <w:pStyle w:val="Default"/>
              <w:jc w:val="right"/>
              <w:rPr>
                <w:color w:val="auto"/>
              </w:rPr>
            </w:pPr>
          </w:p>
        </w:tc>
        <w:tc>
          <w:tcPr>
            <w:tcW w:w="318" w:type="dxa"/>
            <w:tcBorders>
              <w:top w:val="single" w:sz="5"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2 </w:t>
            </w:r>
          </w:p>
        </w:tc>
        <w:tc>
          <w:tcPr>
            <w:tcW w:w="968" w:type="dxa"/>
            <w:tcBorders>
              <w:top w:val="single" w:sz="5" w:space="0" w:color="000000"/>
              <w:left w:val="single" w:sz="9" w:space="0" w:color="000000"/>
              <w:bottom w:val="single" w:sz="9"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8 </w:t>
            </w:r>
          </w:p>
        </w:tc>
      </w:tr>
      <w:tr w:rsidR="00000000">
        <w:tblPrEx>
          <w:tblCellMar>
            <w:top w:w="0" w:type="dxa"/>
            <w:bottom w:w="0" w:type="dxa"/>
          </w:tblCellMar>
        </w:tblPrEx>
        <w:trPr>
          <w:trHeight w:val="210"/>
        </w:trPr>
        <w:tc>
          <w:tcPr>
            <w:tcW w:w="1870" w:type="dxa"/>
            <w:tcBorders>
              <w:left w:val="single" w:sz="9" w:space="0" w:color="000000"/>
              <w:bottom w:val="single" w:sz="5" w:space="0" w:color="000000"/>
              <w:right w:val="single" w:sz="5" w:space="0" w:color="000000"/>
            </w:tcBorders>
            <w:shd w:val="clear" w:color="auto" w:fill="CCFFCC"/>
            <w:vAlign w:val="center"/>
          </w:tcPr>
          <w:p w:rsidR="00000000" w:rsidRDefault="00912943">
            <w:pPr>
              <w:pStyle w:val="Default"/>
              <w:rPr>
                <w:sz w:val="16"/>
                <w:szCs w:val="16"/>
              </w:rPr>
            </w:pPr>
            <w:r>
              <w:rPr>
                <w:b/>
                <w:bCs/>
                <w:sz w:val="16"/>
                <w:szCs w:val="16"/>
              </w:rPr>
              <w:t xml:space="preserve">TECNOLOGIA </w:t>
            </w:r>
          </w:p>
        </w:tc>
        <w:tc>
          <w:tcPr>
            <w:tcW w:w="670" w:type="dxa"/>
            <w:tcBorders>
              <w:top w:val="single" w:sz="9" w:space="0" w:color="000000"/>
              <w:left w:val="single" w:sz="5" w:space="0" w:color="000000"/>
              <w:bottom w:val="single" w:sz="5" w:space="0" w:color="000000"/>
            </w:tcBorders>
            <w:shd w:val="clear" w:color="auto" w:fill="CCFFCC"/>
          </w:tcPr>
          <w:p w:rsidR="00000000" w:rsidRDefault="00912943">
            <w:pPr>
              <w:pStyle w:val="Default"/>
              <w:jc w:val="right"/>
              <w:rPr>
                <w:color w:val="auto"/>
              </w:rPr>
            </w:pPr>
          </w:p>
        </w:tc>
        <w:tc>
          <w:tcPr>
            <w:tcW w:w="290" w:type="dxa"/>
            <w:tcBorders>
              <w:top w:val="single" w:sz="9" w:space="0" w:color="000000"/>
              <w:bottom w:val="single" w:sz="5" w:space="0" w:color="000000"/>
              <w:right w:val="single" w:sz="5" w:space="0" w:color="000000"/>
            </w:tcBorders>
            <w:shd w:val="clear" w:color="auto" w:fill="CCFFCC"/>
          </w:tcPr>
          <w:p w:rsidR="00000000" w:rsidRDefault="00912943">
            <w:pPr>
              <w:pStyle w:val="Default"/>
              <w:jc w:val="right"/>
              <w:rPr>
                <w:color w:val="auto"/>
              </w:rPr>
            </w:pPr>
          </w:p>
        </w:tc>
        <w:tc>
          <w:tcPr>
            <w:tcW w:w="748" w:type="dxa"/>
            <w:tcBorders>
              <w:top w:val="single" w:sz="9" w:space="0" w:color="000000"/>
              <w:left w:val="single" w:sz="5" w:space="0" w:color="000000"/>
              <w:bottom w:val="single" w:sz="5" w:space="0" w:color="000000"/>
            </w:tcBorders>
            <w:shd w:val="clear" w:color="auto" w:fill="CCFFCC"/>
          </w:tcPr>
          <w:p w:rsidR="00000000" w:rsidRDefault="00912943">
            <w:pPr>
              <w:pStyle w:val="Default"/>
              <w:jc w:val="right"/>
              <w:rPr>
                <w:color w:val="auto"/>
              </w:rPr>
            </w:pPr>
          </w:p>
        </w:tc>
        <w:tc>
          <w:tcPr>
            <w:tcW w:w="318" w:type="dxa"/>
            <w:tcBorders>
              <w:top w:val="single" w:sz="9" w:space="0" w:color="000000"/>
              <w:bottom w:val="single" w:sz="5" w:space="0" w:color="000000"/>
              <w:right w:val="single" w:sz="5" w:space="0" w:color="000000"/>
            </w:tcBorders>
            <w:shd w:val="clear" w:color="auto" w:fill="CCFFCC"/>
          </w:tcPr>
          <w:p w:rsidR="00000000" w:rsidRDefault="00912943">
            <w:pPr>
              <w:pStyle w:val="Default"/>
              <w:jc w:val="right"/>
              <w:rPr>
                <w:color w:val="auto"/>
              </w:rPr>
            </w:pPr>
          </w:p>
        </w:tc>
        <w:tc>
          <w:tcPr>
            <w:tcW w:w="743" w:type="dxa"/>
            <w:tcBorders>
              <w:top w:val="single" w:sz="9" w:space="0" w:color="000000"/>
              <w:left w:val="single" w:sz="5" w:space="0" w:color="000000"/>
              <w:bottom w:val="single" w:sz="5" w:space="0" w:color="000000"/>
            </w:tcBorders>
            <w:shd w:val="clear" w:color="auto" w:fill="CCFFCC"/>
          </w:tcPr>
          <w:p w:rsidR="00000000" w:rsidRDefault="00912943">
            <w:pPr>
              <w:pStyle w:val="Default"/>
              <w:jc w:val="right"/>
              <w:rPr>
                <w:color w:val="auto"/>
              </w:rPr>
            </w:pPr>
          </w:p>
        </w:tc>
        <w:tc>
          <w:tcPr>
            <w:tcW w:w="315" w:type="dxa"/>
            <w:tcBorders>
              <w:top w:val="single" w:sz="9" w:space="0" w:color="000000"/>
              <w:bottom w:val="single" w:sz="5" w:space="0" w:color="000000"/>
              <w:right w:val="single" w:sz="5" w:space="0" w:color="000000"/>
            </w:tcBorders>
            <w:shd w:val="clear" w:color="auto" w:fill="CCFFCC"/>
          </w:tcPr>
          <w:p w:rsidR="00000000" w:rsidRDefault="00912943">
            <w:pPr>
              <w:pStyle w:val="Default"/>
              <w:jc w:val="right"/>
              <w:rPr>
                <w:color w:val="auto"/>
              </w:rPr>
            </w:pPr>
          </w:p>
        </w:tc>
        <w:tc>
          <w:tcPr>
            <w:tcW w:w="745" w:type="dxa"/>
            <w:tcBorders>
              <w:top w:val="single" w:sz="9" w:space="0" w:color="000000"/>
              <w:left w:val="single" w:sz="5" w:space="0" w:color="000000"/>
              <w:bottom w:val="single" w:sz="5" w:space="0" w:color="000000"/>
            </w:tcBorders>
            <w:shd w:val="clear" w:color="auto" w:fill="CCFFCC"/>
          </w:tcPr>
          <w:p w:rsidR="00000000" w:rsidRDefault="00912943">
            <w:pPr>
              <w:pStyle w:val="Default"/>
              <w:jc w:val="right"/>
              <w:rPr>
                <w:color w:val="auto"/>
              </w:rPr>
            </w:pPr>
          </w:p>
        </w:tc>
        <w:tc>
          <w:tcPr>
            <w:tcW w:w="315" w:type="dxa"/>
            <w:tcBorders>
              <w:top w:val="single" w:sz="9" w:space="0" w:color="000000"/>
              <w:bottom w:val="single" w:sz="5" w:space="0" w:color="000000"/>
              <w:right w:val="single" w:sz="5" w:space="0" w:color="000000"/>
            </w:tcBorders>
            <w:shd w:val="clear" w:color="auto" w:fill="CCFFCC"/>
          </w:tcPr>
          <w:p w:rsidR="00000000" w:rsidRDefault="00912943">
            <w:pPr>
              <w:pStyle w:val="Default"/>
              <w:jc w:val="right"/>
              <w:rPr>
                <w:color w:val="auto"/>
              </w:rPr>
            </w:pPr>
          </w:p>
        </w:tc>
        <w:tc>
          <w:tcPr>
            <w:tcW w:w="743" w:type="dxa"/>
            <w:tcBorders>
              <w:top w:val="single" w:sz="9" w:space="0" w:color="000000"/>
              <w:left w:val="single" w:sz="5" w:space="0" w:color="000000"/>
              <w:bottom w:val="single" w:sz="5" w:space="0" w:color="000000"/>
            </w:tcBorders>
            <w:shd w:val="clear" w:color="auto" w:fill="CCFFCC"/>
          </w:tcPr>
          <w:p w:rsidR="00000000" w:rsidRDefault="00912943">
            <w:pPr>
              <w:pStyle w:val="Default"/>
              <w:jc w:val="right"/>
              <w:rPr>
                <w:color w:val="auto"/>
              </w:rPr>
            </w:pPr>
          </w:p>
        </w:tc>
        <w:tc>
          <w:tcPr>
            <w:tcW w:w="318" w:type="dxa"/>
            <w:tcBorders>
              <w:top w:val="single" w:sz="9" w:space="0" w:color="000000"/>
              <w:bottom w:val="single" w:sz="5" w:space="0" w:color="000000"/>
              <w:right w:val="single" w:sz="5" w:space="0" w:color="000000"/>
            </w:tcBorders>
            <w:shd w:val="clear" w:color="auto" w:fill="CCFFCC"/>
          </w:tcPr>
          <w:p w:rsidR="00000000" w:rsidRDefault="00912943">
            <w:pPr>
              <w:pStyle w:val="Default"/>
              <w:jc w:val="right"/>
              <w:rPr>
                <w:color w:val="auto"/>
              </w:rPr>
            </w:pPr>
          </w:p>
        </w:tc>
        <w:tc>
          <w:tcPr>
            <w:tcW w:w="968" w:type="dxa"/>
            <w:tcBorders>
              <w:top w:val="single" w:sz="9" w:space="0" w:color="000000"/>
              <w:left w:val="single" w:sz="5" w:space="0" w:color="000000"/>
              <w:bottom w:val="single" w:sz="5" w:space="0" w:color="000000"/>
              <w:right w:val="single" w:sz="9" w:space="0" w:color="000000"/>
            </w:tcBorders>
            <w:shd w:val="clear" w:color="auto" w:fill="CCFFCC"/>
          </w:tcPr>
          <w:p w:rsidR="00000000" w:rsidRDefault="00912943">
            <w:pPr>
              <w:pStyle w:val="Default"/>
              <w:jc w:val="right"/>
              <w:rPr>
                <w:color w:val="auto"/>
              </w:rPr>
            </w:pPr>
          </w:p>
        </w:tc>
      </w:tr>
      <w:tr w:rsidR="00000000">
        <w:tblPrEx>
          <w:tblCellMar>
            <w:top w:w="0" w:type="dxa"/>
            <w:bottom w:w="0" w:type="dxa"/>
          </w:tblCellMar>
        </w:tblPrEx>
        <w:trPr>
          <w:trHeight w:val="328"/>
        </w:trPr>
        <w:tc>
          <w:tcPr>
            <w:tcW w:w="1870" w:type="dxa"/>
            <w:tcBorders>
              <w:top w:val="single" w:sz="5" w:space="0" w:color="000000"/>
              <w:left w:val="single" w:sz="9" w:space="0" w:color="000000"/>
              <w:bottom w:val="single" w:sz="5" w:space="0" w:color="000000"/>
              <w:right w:val="single" w:sz="5" w:space="0" w:color="000000"/>
            </w:tcBorders>
            <w:vAlign w:val="bottom"/>
          </w:tcPr>
          <w:p w:rsidR="00000000" w:rsidRDefault="00912943">
            <w:pPr>
              <w:pStyle w:val="Default"/>
              <w:rPr>
                <w:sz w:val="16"/>
                <w:szCs w:val="16"/>
              </w:rPr>
            </w:pPr>
            <w:r>
              <w:rPr>
                <w:sz w:val="16"/>
                <w:szCs w:val="16"/>
              </w:rPr>
              <w:t xml:space="preserve">Proceso </w:t>
            </w:r>
          </w:p>
        </w:tc>
        <w:tc>
          <w:tcPr>
            <w:tcW w:w="670"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290"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sz w:val="16"/>
                <w:szCs w:val="16"/>
              </w:rPr>
              <w:t xml:space="preserve">1 </w:t>
            </w:r>
          </w:p>
        </w:tc>
        <w:tc>
          <w:tcPr>
            <w:tcW w:w="748"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sz w:val="16"/>
                <w:szCs w:val="16"/>
              </w:rPr>
              <w:t xml:space="preserve">1 </w:t>
            </w:r>
          </w:p>
        </w:tc>
        <w:tc>
          <w:tcPr>
            <w:tcW w:w="743"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sz w:val="16"/>
                <w:szCs w:val="16"/>
              </w:rPr>
              <w:t xml:space="preserve">3 </w:t>
            </w:r>
          </w:p>
        </w:tc>
        <w:tc>
          <w:tcPr>
            <w:tcW w:w="745"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sz w:val="16"/>
                <w:szCs w:val="16"/>
              </w:rPr>
              <w:t xml:space="preserve">1 </w:t>
            </w:r>
          </w:p>
        </w:tc>
        <w:tc>
          <w:tcPr>
            <w:tcW w:w="743"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sz w:val="16"/>
                <w:szCs w:val="16"/>
              </w:rPr>
              <w:t xml:space="preserve">1 </w:t>
            </w:r>
          </w:p>
        </w:tc>
        <w:tc>
          <w:tcPr>
            <w:tcW w:w="968" w:type="dxa"/>
            <w:tcBorders>
              <w:top w:val="single" w:sz="5" w:space="0" w:color="000000"/>
              <w:left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7 </w:t>
            </w:r>
          </w:p>
        </w:tc>
      </w:tr>
      <w:tr w:rsidR="00000000">
        <w:tblPrEx>
          <w:tblCellMar>
            <w:top w:w="0" w:type="dxa"/>
            <w:bottom w:w="0" w:type="dxa"/>
          </w:tblCellMar>
        </w:tblPrEx>
        <w:trPr>
          <w:trHeight w:val="343"/>
        </w:trPr>
        <w:tc>
          <w:tcPr>
            <w:tcW w:w="1870" w:type="dxa"/>
            <w:tcBorders>
              <w:top w:val="single" w:sz="5" w:space="0" w:color="000000"/>
              <w:left w:val="single" w:sz="9" w:space="0" w:color="000000"/>
              <w:bottom w:val="single" w:sz="5" w:space="0" w:color="000000"/>
              <w:right w:val="single" w:sz="5" w:space="0" w:color="000000"/>
            </w:tcBorders>
            <w:vAlign w:val="bottom"/>
          </w:tcPr>
          <w:p w:rsidR="00000000" w:rsidRDefault="00912943">
            <w:pPr>
              <w:pStyle w:val="Default"/>
              <w:rPr>
                <w:sz w:val="16"/>
                <w:szCs w:val="16"/>
              </w:rPr>
            </w:pPr>
            <w:r>
              <w:rPr>
                <w:b/>
                <w:bCs/>
                <w:sz w:val="16"/>
                <w:szCs w:val="16"/>
              </w:rPr>
              <w:t>Espera</w:t>
            </w:r>
          </w:p>
        </w:tc>
        <w:tc>
          <w:tcPr>
            <w:tcW w:w="670"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290"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b/>
                <w:bCs/>
                <w:sz w:val="16"/>
                <w:szCs w:val="16"/>
              </w:rPr>
              <w:t xml:space="preserve"> 2 </w:t>
            </w:r>
          </w:p>
        </w:tc>
        <w:tc>
          <w:tcPr>
            <w:tcW w:w="748"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b/>
                <w:bCs/>
                <w:sz w:val="16"/>
                <w:szCs w:val="16"/>
              </w:rPr>
              <w:t xml:space="preserve">1 </w:t>
            </w:r>
          </w:p>
        </w:tc>
        <w:tc>
          <w:tcPr>
            <w:tcW w:w="743"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b/>
                <w:bCs/>
                <w:sz w:val="16"/>
                <w:szCs w:val="16"/>
              </w:rPr>
              <w:t xml:space="preserve">1 </w:t>
            </w:r>
          </w:p>
        </w:tc>
        <w:tc>
          <w:tcPr>
            <w:tcW w:w="745"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b/>
                <w:bCs/>
                <w:sz w:val="16"/>
                <w:szCs w:val="16"/>
              </w:rPr>
              <w:t xml:space="preserve">2 </w:t>
            </w:r>
          </w:p>
        </w:tc>
        <w:tc>
          <w:tcPr>
            <w:tcW w:w="743"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b/>
                <w:bCs/>
                <w:sz w:val="16"/>
                <w:szCs w:val="16"/>
              </w:rPr>
              <w:t xml:space="preserve">3 </w:t>
            </w:r>
          </w:p>
        </w:tc>
        <w:tc>
          <w:tcPr>
            <w:tcW w:w="968" w:type="dxa"/>
            <w:tcBorders>
              <w:top w:val="single" w:sz="5" w:space="0" w:color="000000"/>
              <w:left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b/>
                <w:bCs/>
                <w:sz w:val="16"/>
                <w:szCs w:val="16"/>
              </w:rPr>
              <w:t xml:space="preserve">9 </w:t>
            </w:r>
          </w:p>
        </w:tc>
      </w:tr>
      <w:tr w:rsidR="00000000">
        <w:tblPrEx>
          <w:tblCellMar>
            <w:top w:w="0" w:type="dxa"/>
            <w:bottom w:w="0" w:type="dxa"/>
          </w:tblCellMar>
        </w:tblPrEx>
        <w:trPr>
          <w:trHeight w:val="328"/>
        </w:trPr>
        <w:tc>
          <w:tcPr>
            <w:tcW w:w="1870" w:type="dxa"/>
            <w:tcBorders>
              <w:top w:val="single" w:sz="5" w:space="0" w:color="000000"/>
              <w:left w:val="single" w:sz="9" w:space="0" w:color="000000"/>
              <w:bottom w:val="single" w:sz="5" w:space="0" w:color="000000"/>
              <w:right w:val="single" w:sz="5" w:space="0" w:color="000000"/>
            </w:tcBorders>
            <w:vAlign w:val="bottom"/>
          </w:tcPr>
          <w:p w:rsidR="00000000" w:rsidRDefault="00912943">
            <w:pPr>
              <w:pStyle w:val="Default"/>
              <w:rPr>
                <w:sz w:val="16"/>
                <w:szCs w:val="16"/>
              </w:rPr>
            </w:pPr>
            <w:r>
              <w:rPr>
                <w:sz w:val="16"/>
                <w:szCs w:val="16"/>
              </w:rPr>
              <w:t xml:space="preserve">Movimiento </w:t>
            </w:r>
          </w:p>
        </w:tc>
        <w:tc>
          <w:tcPr>
            <w:tcW w:w="670"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290"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sz w:val="16"/>
                <w:szCs w:val="16"/>
              </w:rPr>
              <w:t xml:space="preserve">1 </w:t>
            </w:r>
          </w:p>
        </w:tc>
        <w:tc>
          <w:tcPr>
            <w:tcW w:w="748"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sz w:val="16"/>
                <w:szCs w:val="16"/>
              </w:rPr>
              <w:t xml:space="preserve">1 </w:t>
            </w:r>
          </w:p>
        </w:tc>
        <w:tc>
          <w:tcPr>
            <w:tcW w:w="743"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sz w:val="16"/>
                <w:szCs w:val="16"/>
              </w:rPr>
              <w:t xml:space="preserve">1 </w:t>
            </w:r>
          </w:p>
        </w:tc>
        <w:tc>
          <w:tcPr>
            <w:tcW w:w="745"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5"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sz w:val="16"/>
                <w:szCs w:val="16"/>
              </w:rPr>
              <w:t xml:space="preserve">1 </w:t>
            </w:r>
          </w:p>
        </w:tc>
        <w:tc>
          <w:tcPr>
            <w:tcW w:w="743" w:type="dxa"/>
            <w:tcBorders>
              <w:top w:val="single" w:sz="5" w:space="0" w:color="000000"/>
              <w:left w:val="single" w:sz="5" w:space="0" w:color="000000"/>
              <w:bottom w:val="single" w:sz="5" w:space="0" w:color="000000"/>
            </w:tcBorders>
          </w:tcPr>
          <w:p w:rsidR="00000000" w:rsidRDefault="00912943">
            <w:pPr>
              <w:pStyle w:val="Default"/>
              <w:jc w:val="right"/>
              <w:rPr>
                <w:color w:val="auto"/>
              </w:rPr>
            </w:pPr>
          </w:p>
        </w:tc>
        <w:tc>
          <w:tcPr>
            <w:tcW w:w="318" w:type="dxa"/>
            <w:tcBorders>
              <w:top w:val="single" w:sz="5" w:space="0" w:color="000000"/>
              <w:bottom w:val="single" w:sz="5" w:space="0" w:color="000000"/>
              <w:right w:val="single" w:sz="5" w:space="0" w:color="000000"/>
            </w:tcBorders>
            <w:vAlign w:val="bottom"/>
          </w:tcPr>
          <w:p w:rsidR="00000000" w:rsidRDefault="00912943">
            <w:pPr>
              <w:pStyle w:val="Default"/>
              <w:jc w:val="right"/>
              <w:rPr>
                <w:sz w:val="16"/>
                <w:szCs w:val="16"/>
              </w:rPr>
            </w:pPr>
            <w:r>
              <w:rPr>
                <w:sz w:val="16"/>
                <w:szCs w:val="16"/>
              </w:rPr>
              <w:t xml:space="preserve">1 </w:t>
            </w:r>
          </w:p>
        </w:tc>
        <w:tc>
          <w:tcPr>
            <w:tcW w:w="968" w:type="dxa"/>
            <w:tcBorders>
              <w:top w:val="single" w:sz="5" w:space="0" w:color="000000"/>
              <w:left w:val="single" w:sz="5" w:space="0" w:color="000000"/>
              <w:bottom w:val="single" w:sz="5" w:space="0" w:color="000000"/>
              <w:right w:val="single" w:sz="9" w:space="0" w:color="000000"/>
            </w:tcBorders>
            <w:vAlign w:val="bottom"/>
          </w:tcPr>
          <w:p w:rsidR="00000000" w:rsidRDefault="00912943">
            <w:pPr>
              <w:pStyle w:val="Default"/>
              <w:jc w:val="right"/>
              <w:rPr>
                <w:sz w:val="16"/>
                <w:szCs w:val="16"/>
              </w:rPr>
            </w:pPr>
            <w:r>
              <w:rPr>
                <w:sz w:val="16"/>
                <w:szCs w:val="16"/>
              </w:rPr>
              <w:t xml:space="preserve">5 </w:t>
            </w:r>
          </w:p>
        </w:tc>
      </w:tr>
      <w:tr w:rsidR="00000000">
        <w:tblPrEx>
          <w:tblCellMar>
            <w:top w:w="0" w:type="dxa"/>
            <w:bottom w:w="0" w:type="dxa"/>
          </w:tblCellMar>
        </w:tblPrEx>
        <w:trPr>
          <w:trHeight w:val="330"/>
        </w:trPr>
        <w:tc>
          <w:tcPr>
            <w:tcW w:w="1870" w:type="dxa"/>
            <w:tcBorders>
              <w:top w:val="single" w:sz="5" w:space="0" w:color="000000"/>
              <w:left w:val="single" w:sz="9" w:space="0" w:color="000000"/>
              <w:bottom w:val="single" w:sz="9" w:space="0" w:color="000000"/>
              <w:right w:val="single" w:sz="5" w:space="0" w:color="000000"/>
            </w:tcBorders>
            <w:vAlign w:val="bottom"/>
          </w:tcPr>
          <w:p w:rsidR="00000000" w:rsidRDefault="00912943">
            <w:pPr>
              <w:pStyle w:val="Default"/>
              <w:rPr>
                <w:sz w:val="16"/>
                <w:szCs w:val="16"/>
              </w:rPr>
            </w:pPr>
            <w:r>
              <w:rPr>
                <w:sz w:val="16"/>
                <w:szCs w:val="16"/>
              </w:rPr>
              <w:t>RRHH</w:t>
            </w:r>
          </w:p>
        </w:tc>
        <w:tc>
          <w:tcPr>
            <w:tcW w:w="670" w:type="dxa"/>
            <w:tcBorders>
              <w:top w:val="single" w:sz="5" w:space="0" w:color="000000"/>
              <w:left w:val="single" w:sz="5" w:space="0" w:color="000000"/>
              <w:bottom w:val="single" w:sz="9" w:space="0" w:color="000000"/>
            </w:tcBorders>
          </w:tcPr>
          <w:p w:rsidR="00000000" w:rsidRDefault="00912943">
            <w:pPr>
              <w:pStyle w:val="Default"/>
              <w:jc w:val="right"/>
              <w:rPr>
                <w:color w:val="auto"/>
              </w:rPr>
            </w:pPr>
          </w:p>
        </w:tc>
        <w:tc>
          <w:tcPr>
            <w:tcW w:w="290" w:type="dxa"/>
            <w:tcBorders>
              <w:top w:val="single" w:sz="5" w:space="0" w:color="000000"/>
              <w:bottom w:val="single" w:sz="9" w:space="0" w:color="000000"/>
              <w:right w:val="single" w:sz="5" w:space="0" w:color="000000"/>
            </w:tcBorders>
            <w:vAlign w:val="bottom"/>
          </w:tcPr>
          <w:p w:rsidR="00000000" w:rsidRDefault="00912943">
            <w:pPr>
              <w:pStyle w:val="Default"/>
              <w:jc w:val="right"/>
              <w:rPr>
                <w:sz w:val="16"/>
                <w:szCs w:val="16"/>
              </w:rPr>
            </w:pPr>
            <w:r>
              <w:rPr>
                <w:sz w:val="16"/>
                <w:szCs w:val="16"/>
              </w:rPr>
              <w:t xml:space="preserve"> 0 </w:t>
            </w:r>
          </w:p>
        </w:tc>
        <w:tc>
          <w:tcPr>
            <w:tcW w:w="748" w:type="dxa"/>
            <w:tcBorders>
              <w:top w:val="single" w:sz="5" w:space="0" w:color="000000"/>
              <w:left w:val="single" w:sz="5" w:space="0" w:color="000000"/>
              <w:bottom w:val="single" w:sz="9" w:space="0" w:color="000000"/>
            </w:tcBorders>
          </w:tcPr>
          <w:p w:rsidR="00000000" w:rsidRDefault="00912943">
            <w:pPr>
              <w:pStyle w:val="Default"/>
              <w:jc w:val="right"/>
              <w:rPr>
                <w:color w:val="auto"/>
              </w:rPr>
            </w:pPr>
          </w:p>
        </w:tc>
        <w:tc>
          <w:tcPr>
            <w:tcW w:w="318" w:type="dxa"/>
            <w:tcBorders>
              <w:top w:val="single" w:sz="5" w:space="0" w:color="000000"/>
              <w:bottom w:val="single" w:sz="9" w:space="0" w:color="000000"/>
              <w:right w:val="single" w:sz="5" w:space="0" w:color="000000"/>
            </w:tcBorders>
            <w:vAlign w:val="bottom"/>
          </w:tcPr>
          <w:p w:rsidR="00000000" w:rsidRDefault="00912943">
            <w:pPr>
              <w:pStyle w:val="Default"/>
              <w:jc w:val="right"/>
              <w:rPr>
                <w:sz w:val="16"/>
                <w:szCs w:val="16"/>
              </w:rPr>
            </w:pPr>
            <w:r>
              <w:rPr>
                <w:sz w:val="16"/>
                <w:szCs w:val="16"/>
              </w:rPr>
              <w:t xml:space="preserve">0 </w:t>
            </w:r>
          </w:p>
        </w:tc>
        <w:tc>
          <w:tcPr>
            <w:tcW w:w="743" w:type="dxa"/>
            <w:tcBorders>
              <w:top w:val="single" w:sz="5" w:space="0" w:color="000000"/>
              <w:left w:val="single" w:sz="5" w:space="0" w:color="000000"/>
              <w:bottom w:val="single" w:sz="9" w:space="0" w:color="000000"/>
            </w:tcBorders>
          </w:tcPr>
          <w:p w:rsidR="00000000" w:rsidRDefault="00912943">
            <w:pPr>
              <w:pStyle w:val="Default"/>
              <w:jc w:val="right"/>
              <w:rPr>
                <w:color w:val="auto"/>
              </w:rPr>
            </w:pPr>
          </w:p>
        </w:tc>
        <w:tc>
          <w:tcPr>
            <w:tcW w:w="315" w:type="dxa"/>
            <w:tcBorders>
              <w:top w:val="single" w:sz="5" w:space="0" w:color="000000"/>
              <w:bottom w:val="single" w:sz="9" w:space="0" w:color="000000"/>
              <w:right w:val="single" w:sz="5" w:space="0" w:color="000000"/>
            </w:tcBorders>
            <w:vAlign w:val="bottom"/>
          </w:tcPr>
          <w:p w:rsidR="00000000" w:rsidRDefault="00912943">
            <w:pPr>
              <w:pStyle w:val="Default"/>
              <w:jc w:val="right"/>
              <w:rPr>
                <w:sz w:val="16"/>
                <w:szCs w:val="16"/>
              </w:rPr>
            </w:pPr>
            <w:r>
              <w:rPr>
                <w:sz w:val="16"/>
                <w:szCs w:val="16"/>
              </w:rPr>
              <w:t xml:space="preserve">0 </w:t>
            </w:r>
          </w:p>
        </w:tc>
        <w:tc>
          <w:tcPr>
            <w:tcW w:w="745" w:type="dxa"/>
            <w:tcBorders>
              <w:top w:val="single" w:sz="5" w:space="0" w:color="000000"/>
              <w:left w:val="single" w:sz="5" w:space="0" w:color="000000"/>
              <w:bottom w:val="single" w:sz="9" w:space="0" w:color="000000"/>
            </w:tcBorders>
          </w:tcPr>
          <w:p w:rsidR="00000000" w:rsidRDefault="00912943">
            <w:pPr>
              <w:pStyle w:val="Default"/>
              <w:jc w:val="right"/>
              <w:rPr>
                <w:color w:val="auto"/>
              </w:rPr>
            </w:pPr>
          </w:p>
        </w:tc>
        <w:tc>
          <w:tcPr>
            <w:tcW w:w="315" w:type="dxa"/>
            <w:tcBorders>
              <w:top w:val="single" w:sz="5" w:space="0" w:color="000000"/>
              <w:bottom w:val="single" w:sz="9" w:space="0" w:color="000000"/>
              <w:right w:val="single" w:sz="5" w:space="0" w:color="000000"/>
            </w:tcBorders>
            <w:vAlign w:val="bottom"/>
          </w:tcPr>
          <w:p w:rsidR="00000000" w:rsidRDefault="00912943">
            <w:pPr>
              <w:pStyle w:val="Default"/>
              <w:jc w:val="right"/>
              <w:rPr>
                <w:sz w:val="16"/>
                <w:szCs w:val="16"/>
              </w:rPr>
            </w:pPr>
            <w:r>
              <w:rPr>
                <w:sz w:val="16"/>
                <w:szCs w:val="16"/>
              </w:rPr>
              <w:t xml:space="preserve">0 </w:t>
            </w:r>
          </w:p>
        </w:tc>
        <w:tc>
          <w:tcPr>
            <w:tcW w:w="743" w:type="dxa"/>
            <w:tcBorders>
              <w:top w:val="single" w:sz="5" w:space="0" w:color="000000"/>
              <w:left w:val="single" w:sz="5" w:space="0" w:color="000000"/>
              <w:bottom w:val="single" w:sz="9" w:space="0" w:color="000000"/>
            </w:tcBorders>
          </w:tcPr>
          <w:p w:rsidR="00000000" w:rsidRDefault="00912943">
            <w:pPr>
              <w:pStyle w:val="Default"/>
              <w:jc w:val="right"/>
              <w:rPr>
                <w:color w:val="auto"/>
              </w:rPr>
            </w:pPr>
          </w:p>
        </w:tc>
        <w:tc>
          <w:tcPr>
            <w:tcW w:w="318" w:type="dxa"/>
            <w:tcBorders>
              <w:top w:val="single" w:sz="5" w:space="0" w:color="000000"/>
              <w:bottom w:val="single" w:sz="9" w:space="0" w:color="000000"/>
              <w:right w:val="single" w:sz="5" w:space="0" w:color="000000"/>
            </w:tcBorders>
            <w:vAlign w:val="bottom"/>
          </w:tcPr>
          <w:p w:rsidR="00000000" w:rsidRDefault="00912943">
            <w:pPr>
              <w:pStyle w:val="Default"/>
              <w:jc w:val="right"/>
              <w:rPr>
                <w:sz w:val="16"/>
                <w:szCs w:val="16"/>
              </w:rPr>
            </w:pPr>
            <w:r>
              <w:rPr>
                <w:sz w:val="16"/>
                <w:szCs w:val="16"/>
              </w:rPr>
              <w:t xml:space="preserve">0 </w:t>
            </w:r>
          </w:p>
        </w:tc>
        <w:tc>
          <w:tcPr>
            <w:tcW w:w="968" w:type="dxa"/>
            <w:tcBorders>
              <w:top w:val="single" w:sz="5" w:space="0" w:color="000000"/>
              <w:left w:val="single" w:sz="5" w:space="0" w:color="000000"/>
              <w:bottom w:val="single" w:sz="9" w:space="0" w:color="000000"/>
              <w:right w:val="single" w:sz="9" w:space="0" w:color="000000"/>
            </w:tcBorders>
            <w:vAlign w:val="bottom"/>
          </w:tcPr>
          <w:p w:rsidR="00000000" w:rsidRDefault="00912943">
            <w:pPr>
              <w:pStyle w:val="Default"/>
              <w:jc w:val="right"/>
              <w:rPr>
                <w:sz w:val="16"/>
                <w:szCs w:val="16"/>
              </w:rPr>
            </w:pPr>
            <w:r>
              <w:rPr>
                <w:sz w:val="16"/>
                <w:szCs w:val="16"/>
              </w:rPr>
              <w:t xml:space="preserve">0 </w:t>
            </w:r>
          </w:p>
        </w:tc>
      </w:tr>
    </w:tbl>
    <w:p w:rsidR="00000000" w:rsidRDefault="00912943">
      <w:pPr>
        <w:pStyle w:val="Default"/>
        <w:rPr>
          <w:color w:val="auto"/>
        </w:rPr>
      </w:pPr>
    </w:p>
    <w:p w:rsidR="00000000" w:rsidRDefault="00912943">
      <w:pPr>
        <w:pStyle w:val="CM1"/>
        <w:jc w:val="center"/>
        <w:rPr>
          <w:sz w:val="20"/>
          <w:szCs w:val="20"/>
        </w:rPr>
      </w:pPr>
      <w:r>
        <w:rPr>
          <w:sz w:val="20"/>
          <w:szCs w:val="20"/>
        </w:rPr>
        <w:t xml:space="preserve">Elaborado por: Autores de la tesis </w:t>
      </w:r>
    </w:p>
    <w:p w:rsidR="00000000" w:rsidRDefault="00912943">
      <w:pPr>
        <w:pStyle w:val="Default"/>
        <w:spacing w:line="553" w:lineRule="atLeast"/>
        <w:ind w:right="155"/>
        <w:rPr>
          <w:color w:val="auto"/>
        </w:rPr>
      </w:pPr>
      <w:r>
        <w:rPr>
          <w:b/>
          <w:bCs/>
          <w:color w:val="auto"/>
        </w:rPr>
        <w:t xml:space="preserve">4.5.4 INTERPRETACIÓN DE LOS RESULTADOS Y CLASIFICACIÓN  DE LOS DESPERDICIOS. </w:t>
      </w:r>
    </w:p>
    <w:p w:rsidR="00000000" w:rsidRDefault="00912943">
      <w:pPr>
        <w:pStyle w:val="Default"/>
        <w:numPr>
          <w:ilvl w:val="0"/>
          <w:numId w:val="24"/>
        </w:numPr>
        <w:rPr>
          <w:color w:val="auto"/>
        </w:rPr>
      </w:pPr>
      <w:r>
        <w:rPr>
          <w:color w:val="auto"/>
        </w:rPr>
        <w:t>Desperdicio de Cultura – Transporte      Problema en</w:t>
      </w:r>
      <w:r>
        <w:rPr>
          <w:color w:val="auto"/>
        </w:rPr>
        <w:t xml:space="preserve"> los despachos tanto terrestres como aéreos </w:t>
      </w:r>
    </w:p>
    <w:p w:rsidR="00000000" w:rsidRDefault="00912943">
      <w:pPr>
        <w:pStyle w:val="Default"/>
        <w:numPr>
          <w:ilvl w:val="0"/>
          <w:numId w:val="24"/>
        </w:numPr>
        <w:rPr>
          <w:color w:val="auto"/>
        </w:rPr>
      </w:pPr>
      <w:r>
        <w:rPr>
          <w:color w:val="auto"/>
        </w:rPr>
        <w:t xml:space="preserve">Desperdicio de Proceso-Proceso     Problemas con pedidos urgentes, y distribuciones múltiples </w:t>
      </w:r>
    </w:p>
    <w:p w:rsidR="00000000" w:rsidRDefault="00912943">
      <w:pPr>
        <w:pStyle w:val="Default"/>
        <w:numPr>
          <w:ilvl w:val="0"/>
          <w:numId w:val="24"/>
        </w:numPr>
        <w:rPr>
          <w:color w:val="auto"/>
        </w:rPr>
      </w:pPr>
      <w:r>
        <w:rPr>
          <w:color w:val="auto"/>
        </w:rPr>
        <w:t xml:space="preserve">Desperdicio de Tecnología-Movimiento </w:t>
      </w:r>
    </w:p>
    <w:p w:rsidR="00000000" w:rsidRDefault="00912943">
      <w:pPr>
        <w:pStyle w:val="Default"/>
        <w:rPr>
          <w:color w:val="auto"/>
        </w:rPr>
      </w:pPr>
    </w:p>
    <w:p w:rsidR="00000000" w:rsidRDefault="00912943">
      <w:pPr>
        <w:pStyle w:val="Default"/>
        <w:spacing w:line="553" w:lineRule="atLeast"/>
        <w:ind w:left="143" w:firstLine="270"/>
        <w:rPr>
          <w:color w:val="auto"/>
        </w:rPr>
      </w:pPr>
      <w:r>
        <w:rPr>
          <w:color w:val="auto"/>
        </w:rPr>
        <w:t>No existe un orden real, el sistema no permite ubicar de una manera ágil y ef</w:t>
      </w:r>
      <w:r>
        <w:rPr>
          <w:color w:val="auto"/>
        </w:rPr>
        <w:t xml:space="preserve">ectiva los productos dentro de la bodega. </w:t>
      </w:r>
    </w:p>
    <w:p w:rsidR="00000000" w:rsidRDefault="00912943">
      <w:pPr>
        <w:pStyle w:val="CM118"/>
        <w:spacing w:line="553" w:lineRule="atLeast"/>
        <w:jc w:val="center"/>
      </w:pPr>
      <w:r>
        <w:rPr>
          <w:b/>
          <w:bCs/>
        </w:rPr>
        <w:t xml:space="preserve">Cuadro 4. 6 Agrupación de datos </w:t>
      </w:r>
    </w:p>
    <w:p w:rsidR="00000000" w:rsidRDefault="00704A83">
      <w:pPr>
        <w:pStyle w:val="Default"/>
        <w:spacing w:after="180"/>
        <w:jc w:val="center"/>
        <w:rPr>
          <w:color w:val="auto"/>
        </w:rPr>
      </w:pPr>
      <w:r>
        <w:rPr>
          <w:noProof/>
          <w:color w:val="auto"/>
        </w:rPr>
        <w:drawing>
          <wp:inline distT="0" distB="0" distL="0" distR="0">
            <wp:extent cx="2791460" cy="240665"/>
            <wp:effectExtent l="19050" t="0" r="889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3"/>
                    <a:srcRect/>
                    <a:stretch>
                      <a:fillRect/>
                    </a:stretch>
                  </pic:blipFill>
                  <pic:spPr bwMode="auto">
                    <a:xfrm>
                      <a:off x="0" y="0"/>
                      <a:ext cx="2791460" cy="240665"/>
                    </a:xfrm>
                    <a:prstGeom prst="rect">
                      <a:avLst/>
                    </a:prstGeom>
                    <a:noFill/>
                    <a:ln w="9525">
                      <a:noFill/>
                      <a:miter lim="800000"/>
                      <a:headEnd/>
                      <a:tailEnd/>
                    </a:ln>
                  </pic:spPr>
                </pic:pic>
              </a:graphicData>
            </a:graphic>
          </wp:inline>
        </w:drawing>
      </w:r>
    </w:p>
    <w:tbl>
      <w:tblPr>
        <w:tblW w:w="3938" w:type="dxa"/>
        <w:tblBorders>
          <w:top w:val="nil"/>
          <w:left w:val="nil"/>
          <w:bottom w:val="nil"/>
          <w:right w:val="nil"/>
        </w:tblBorders>
        <w:tblLook w:val="0000"/>
      </w:tblPr>
      <w:tblGrid>
        <w:gridCol w:w="2257"/>
        <w:gridCol w:w="933"/>
        <w:gridCol w:w="748"/>
      </w:tblGrid>
      <w:tr w:rsidR="00000000">
        <w:tblPrEx>
          <w:tblCellMar>
            <w:top w:w="0" w:type="dxa"/>
            <w:bottom w:w="0" w:type="dxa"/>
          </w:tblCellMar>
        </w:tblPrEx>
        <w:trPr>
          <w:trHeight w:val="328"/>
        </w:trPr>
        <w:tc>
          <w:tcPr>
            <w:tcW w:w="2258" w:type="dxa"/>
            <w:tcBorders>
              <w:top w:val="single" w:sz="9" w:space="0" w:color="000000"/>
              <w:left w:val="single" w:sz="9" w:space="0" w:color="000000"/>
              <w:bottom w:val="single" w:sz="9" w:space="0" w:color="000000"/>
            </w:tcBorders>
            <w:shd w:val="clear" w:color="auto" w:fill="CCFFCC"/>
            <w:vAlign w:val="center"/>
          </w:tcPr>
          <w:p w:rsidR="00000000" w:rsidRDefault="00912943">
            <w:pPr>
              <w:pStyle w:val="Default"/>
            </w:pPr>
            <w:r>
              <w:rPr>
                <w:b/>
                <w:bCs/>
              </w:rPr>
              <w:t xml:space="preserve">CULTURA </w:t>
            </w:r>
          </w:p>
        </w:tc>
        <w:tc>
          <w:tcPr>
            <w:tcW w:w="933" w:type="dxa"/>
            <w:tcBorders>
              <w:top w:val="single" w:sz="9" w:space="0" w:color="000000"/>
              <w:bottom w:val="single" w:sz="9" w:space="0" w:color="000000"/>
            </w:tcBorders>
            <w:shd w:val="clear" w:color="auto" w:fill="CCFFCC"/>
          </w:tcPr>
          <w:p w:rsidR="00000000" w:rsidRDefault="00912943">
            <w:pPr>
              <w:pStyle w:val="Default"/>
              <w:jc w:val="right"/>
              <w:rPr>
                <w:color w:val="auto"/>
              </w:rPr>
            </w:pPr>
          </w:p>
        </w:tc>
        <w:tc>
          <w:tcPr>
            <w:tcW w:w="748"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r>
      <w:tr w:rsidR="00000000">
        <w:tblPrEx>
          <w:tblCellMar>
            <w:top w:w="0" w:type="dxa"/>
            <w:bottom w:w="0" w:type="dxa"/>
          </w:tblCellMar>
        </w:tblPrEx>
        <w:trPr>
          <w:trHeight w:val="308"/>
        </w:trPr>
        <w:tc>
          <w:tcPr>
            <w:tcW w:w="2258" w:type="dxa"/>
            <w:tcBorders>
              <w:top w:val="single" w:sz="9" w:space="0" w:color="000000"/>
              <w:left w:val="single" w:sz="9" w:space="0" w:color="000000"/>
              <w:bottom w:val="single" w:sz="5" w:space="0" w:color="000000"/>
              <w:right w:val="single" w:sz="5" w:space="0" w:color="000000"/>
            </w:tcBorders>
            <w:vAlign w:val="center"/>
          </w:tcPr>
          <w:p w:rsidR="00000000" w:rsidRDefault="00912943">
            <w:pPr>
              <w:pStyle w:val="Default"/>
            </w:pPr>
            <w:r>
              <w:t xml:space="preserve">Proceso </w:t>
            </w:r>
          </w:p>
        </w:tc>
        <w:tc>
          <w:tcPr>
            <w:tcW w:w="933" w:type="dxa"/>
            <w:tcBorders>
              <w:top w:val="single" w:sz="9" w:space="0" w:color="000000"/>
              <w:left w:val="single" w:sz="5" w:space="0" w:color="000000"/>
              <w:bottom w:val="single" w:sz="5" w:space="0" w:color="000000"/>
              <w:right w:val="single" w:sz="5" w:space="0" w:color="000000"/>
            </w:tcBorders>
            <w:vAlign w:val="center"/>
          </w:tcPr>
          <w:p w:rsidR="00000000" w:rsidRDefault="00912943">
            <w:pPr>
              <w:pStyle w:val="Default"/>
              <w:jc w:val="right"/>
            </w:pPr>
            <w:r>
              <w:t xml:space="preserve">7 </w:t>
            </w:r>
          </w:p>
        </w:tc>
        <w:tc>
          <w:tcPr>
            <w:tcW w:w="748" w:type="dxa"/>
            <w:tcBorders>
              <w:top w:val="single" w:sz="9" w:space="0" w:color="000000"/>
              <w:left w:val="single" w:sz="5" w:space="0" w:color="000000"/>
              <w:bottom w:val="single" w:sz="5" w:space="0" w:color="000000"/>
              <w:right w:val="single" w:sz="9" w:space="0" w:color="000000"/>
            </w:tcBorders>
            <w:vAlign w:val="center"/>
          </w:tcPr>
          <w:p w:rsidR="00000000" w:rsidRDefault="00912943">
            <w:pPr>
              <w:pStyle w:val="Default"/>
              <w:jc w:val="right"/>
            </w:pPr>
            <w:r>
              <w:t xml:space="preserve">35% </w:t>
            </w:r>
          </w:p>
        </w:tc>
      </w:tr>
      <w:tr w:rsidR="00000000">
        <w:tblPrEx>
          <w:tblCellMar>
            <w:top w:w="0" w:type="dxa"/>
            <w:bottom w:w="0" w:type="dxa"/>
          </w:tblCellMar>
        </w:tblPrEx>
        <w:trPr>
          <w:trHeight w:val="310"/>
        </w:trPr>
        <w:tc>
          <w:tcPr>
            <w:tcW w:w="2258" w:type="dxa"/>
            <w:tcBorders>
              <w:top w:val="single" w:sz="5" w:space="0" w:color="000000"/>
              <w:left w:val="single" w:sz="9" w:space="0" w:color="000000"/>
              <w:bottom w:val="single" w:sz="5" w:space="0" w:color="000000"/>
              <w:right w:val="single" w:sz="5" w:space="0" w:color="000000"/>
            </w:tcBorders>
            <w:vAlign w:val="center"/>
          </w:tcPr>
          <w:p w:rsidR="00000000" w:rsidRDefault="00912943">
            <w:pPr>
              <w:pStyle w:val="Default"/>
            </w:pPr>
            <w:r>
              <w:t xml:space="preserve">Tiempo </w:t>
            </w:r>
          </w:p>
        </w:tc>
        <w:tc>
          <w:tcPr>
            <w:tcW w:w="9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jc w:val="right"/>
            </w:pPr>
            <w:r>
              <w:t xml:space="preserve">0 </w:t>
            </w:r>
          </w:p>
        </w:tc>
        <w:tc>
          <w:tcPr>
            <w:tcW w:w="748" w:type="dxa"/>
            <w:tcBorders>
              <w:top w:val="single" w:sz="5" w:space="0" w:color="000000"/>
              <w:left w:val="single" w:sz="5" w:space="0" w:color="000000"/>
              <w:bottom w:val="single" w:sz="5" w:space="0" w:color="000000"/>
              <w:right w:val="single" w:sz="9" w:space="0" w:color="000000"/>
            </w:tcBorders>
            <w:vAlign w:val="center"/>
          </w:tcPr>
          <w:p w:rsidR="00000000" w:rsidRDefault="00912943">
            <w:pPr>
              <w:pStyle w:val="Default"/>
              <w:jc w:val="right"/>
            </w:pPr>
            <w:r>
              <w:t xml:space="preserve">0% </w:t>
            </w:r>
          </w:p>
        </w:tc>
      </w:tr>
      <w:tr w:rsidR="00000000">
        <w:tblPrEx>
          <w:tblCellMar>
            <w:top w:w="0" w:type="dxa"/>
            <w:bottom w:w="0" w:type="dxa"/>
          </w:tblCellMar>
        </w:tblPrEx>
        <w:trPr>
          <w:trHeight w:val="298"/>
        </w:trPr>
        <w:tc>
          <w:tcPr>
            <w:tcW w:w="2258" w:type="dxa"/>
            <w:tcBorders>
              <w:top w:val="single" w:sz="5" w:space="0" w:color="000000"/>
              <w:left w:val="single" w:sz="9" w:space="0" w:color="000000"/>
              <w:bottom w:val="single" w:sz="5" w:space="0" w:color="000000"/>
              <w:right w:val="single" w:sz="5" w:space="0" w:color="000000"/>
            </w:tcBorders>
            <w:vAlign w:val="center"/>
          </w:tcPr>
          <w:p w:rsidR="00000000" w:rsidRDefault="00912943">
            <w:pPr>
              <w:pStyle w:val="Default"/>
            </w:pPr>
            <w:r>
              <w:t xml:space="preserve">RRHH </w:t>
            </w:r>
          </w:p>
        </w:tc>
        <w:tc>
          <w:tcPr>
            <w:tcW w:w="9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jc w:val="right"/>
            </w:pPr>
            <w:r>
              <w:t xml:space="preserve">8 </w:t>
            </w:r>
          </w:p>
        </w:tc>
        <w:tc>
          <w:tcPr>
            <w:tcW w:w="748" w:type="dxa"/>
            <w:tcBorders>
              <w:top w:val="single" w:sz="5" w:space="0" w:color="000000"/>
              <w:left w:val="single" w:sz="5" w:space="0" w:color="000000"/>
              <w:bottom w:val="single" w:sz="5" w:space="0" w:color="000000"/>
              <w:right w:val="single" w:sz="9" w:space="0" w:color="000000"/>
            </w:tcBorders>
            <w:vAlign w:val="center"/>
          </w:tcPr>
          <w:p w:rsidR="00000000" w:rsidRDefault="00912943">
            <w:pPr>
              <w:pStyle w:val="Default"/>
              <w:jc w:val="right"/>
            </w:pPr>
            <w:r>
              <w:t xml:space="preserve">40% </w:t>
            </w:r>
          </w:p>
        </w:tc>
      </w:tr>
      <w:tr w:rsidR="00000000">
        <w:tblPrEx>
          <w:tblCellMar>
            <w:top w:w="0" w:type="dxa"/>
            <w:bottom w:w="0" w:type="dxa"/>
          </w:tblCellMar>
        </w:tblPrEx>
        <w:trPr>
          <w:trHeight w:val="273"/>
        </w:trPr>
        <w:tc>
          <w:tcPr>
            <w:tcW w:w="2258" w:type="dxa"/>
            <w:tcBorders>
              <w:left w:val="single" w:sz="9" w:space="0" w:color="000000"/>
              <w:bottom w:val="single" w:sz="9" w:space="0" w:color="000000"/>
              <w:right w:val="single" w:sz="9" w:space="0" w:color="CCFFFF"/>
            </w:tcBorders>
            <w:shd w:val="clear" w:color="auto" w:fill="003163"/>
            <w:vAlign w:val="center"/>
          </w:tcPr>
          <w:p w:rsidR="00000000" w:rsidRDefault="00912943">
            <w:pPr>
              <w:pStyle w:val="Default"/>
              <w:rPr>
                <w:color w:val="CCFFFF"/>
              </w:rPr>
            </w:pPr>
            <w:r>
              <w:rPr>
                <w:b/>
                <w:bCs/>
                <w:color w:val="CCFFFF"/>
              </w:rPr>
              <w:t xml:space="preserve">Transporte </w:t>
            </w:r>
          </w:p>
        </w:tc>
        <w:tc>
          <w:tcPr>
            <w:tcW w:w="933" w:type="dxa"/>
            <w:tcBorders>
              <w:left w:val="single" w:sz="9" w:space="0" w:color="CCFFFF"/>
              <w:bottom w:val="single" w:sz="9" w:space="0" w:color="000000"/>
              <w:right w:val="single" w:sz="9" w:space="0" w:color="CCFFFF"/>
            </w:tcBorders>
            <w:shd w:val="clear" w:color="auto" w:fill="003163"/>
            <w:vAlign w:val="center"/>
          </w:tcPr>
          <w:p w:rsidR="00000000" w:rsidRDefault="00912943">
            <w:pPr>
              <w:pStyle w:val="Default"/>
              <w:jc w:val="right"/>
              <w:rPr>
                <w:color w:val="CCFFFF"/>
              </w:rPr>
            </w:pPr>
            <w:r>
              <w:rPr>
                <w:b/>
                <w:bCs/>
                <w:color w:val="CCFFFF"/>
              </w:rPr>
              <w:t xml:space="preserve">4 </w:t>
            </w:r>
          </w:p>
        </w:tc>
        <w:tc>
          <w:tcPr>
            <w:tcW w:w="748" w:type="dxa"/>
            <w:tcBorders>
              <w:left w:val="single" w:sz="9" w:space="0" w:color="CCFFFF"/>
              <w:bottom w:val="single" w:sz="9" w:space="0" w:color="000000"/>
              <w:right w:val="single" w:sz="9" w:space="0" w:color="000000"/>
            </w:tcBorders>
            <w:shd w:val="clear" w:color="auto" w:fill="003163"/>
            <w:vAlign w:val="center"/>
          </w:tcPr>
          <w:p w:rsidR="00000000" w:rsidRDefault="00912943">
            <w:pPr>
              <w:pStyle w:val="Default"/>
              <w:jc w:val="right"/>
              <w:rPr>
                <w:color w:val="CCFFFF"/>
              </w:rPr>
            </w:pPr>
            <w:r>
              <w:rPr>
                <w:b/>
                <w:bCs/>
                <w:color w:val="CCFFFF"/>
              </w:rPr>
              <w:t xml:space="preserve">80% </w:t>
            </w:r>
          </w:p>
        </w:tc>
      </w:tr>
    </w:tbl>
    <w:p w:rsidR="00000000" w:rsidRDefault="00912943">
      <w:pPr>
        <w:pStyle w:val="Default"/>
        <w:rPr>
          <w:color w:val="auto"/>
        </w:rPr>
      </w:pPr>
    </w:p>
    <w:tbl>
      <w:tblPr>
        <w:tblW w:w="3938" w:type="dxa"/>
        <w:tblBorders>
          <w:top w:val="nil"/>
          <w:left w:val="nil"/>
          <w:bottom w:val="nil"/>
          <w:right w:val="nil"/>
        </w:tblBorders>
        <w:tblLook w:val="0000"/>
      </w:tblPr>
      <w:tblGrid>
        <w:gridCol w:w="2257"/>
        <w:gridCol w:w="933"/>
        <w:gridCol w:w="748"/>
      </w:tblGrid>
      <w:tr w:rsidR="00000000">
        <w:tblPrEx>
          <w:tblCellMar>
            <w:top w:w="0" w:type="dxa"/>
            <w:bottom w:w="0" w:type="dxa"/>
          </w:tblCellMar>
        </w:tblPrEx>
        <w:trPr>
          <w:trHeight w:val="328"/>
        </w:trPr>
        <w:tc>
          <w:tcPr>
            <w:tcW w:w="2258" w:type="dxa"/>
            <w:tcBorders>
              <w:top w:val="single" w:sz="9" w:space="0" w:color="000000"/>
              <w:left w:val="single" w:sz="9" w:space="0" w:color="000000"/>
              <w:bottom w:val="single" w:sz="9" w:space="0" w:color="000000"/>
            </w:tcBorders>
            <w:shd w:val="clear" w:color="auto" w:fill="CCFFCC"/>
            <w:vAlign w:val="center"/>
          </w:tcPr>
          <w:p w:rsidR="00000000" w:rsidRDefault="00912943">
            <w:pPr>
              <w:pStyle w:val="Default"/>
            </w:pPr>
            <w:r>
              <w:rPr>
                <w:b/>
                <w:bCs/>
              </w:rPr>
              <w:t xml:space="preserve">PROCESO </w:t>
            </w:r>
          </w:p>
        </w:tc>
        <w:tc>
          <w:tcPr>
            <w:tcW w:w="933" w:type="dxa"/>
            <w:tcBorders>
              <w:top w:val="single" w:sz="9" w:space="0" w:color="000000"/>
              <w:bottom w:val="single" w:sz="9" w:space="0" w:color="000000"/>
            </w:tcBorders>
            <w:shd w:val="clear" w:color="auto" w:fill="CCFFCC"/>
          </w:tcPr>
          <w:p w:rsidR="00000000" w:rsidRDefault="00912943">
            <w:pPr>
              <w:pStyle w:val="Default"/>
              <w:jc w:val="right"/>
              <w:rPr>
                <w:color w:val="auto"/>
              </w:rPr>
            </w:pPr>
          </w:p>
        </w:tc>
        <w:tc>
          <w:tcPr>
            <w:tcW w:w="748"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r>
      <w:tr w:rsidR="00000000">
        <w:tblPrEx>
          <w:tblCellMar>
            <w:top w:w="0" w:type="dxa"/>
            <w:bottom w:w="0" w:type="dxa"/>
          </w:tblCellMar>
        </w:tblPrEx>
        <w:trPr>
          <w:trHeight w:val="273"/>
        </w:trPr>
        <w:tc>
          <w:tcPr>
            <w:tcW w:w="2258" w:type="dxa"/>
            <w:tcBorders>
              <w:left w:val="single" w:sz="9" w:space="0" w:color="000000"/>
              <w:bottom w:val="single" w:sz="9" w:space="0" w:color="000000"/>
              <w:right w:val="single" w:sz="9" w:space="0" w:color="CCFFFF"/>
            </w:tcBorders>
            <w:shd w:val="clear" w:color="auto" w:fill="003163"/>
            <w:vAlign w:val="center"/>
          </w:tcPr>
          <w:p w:rsidR="00000000" w:rsidRDefault="00912943">
            <w:pPr>
              <w:pStyle w:val="Default"/>
              <w:rPr>
                <w:color w:val="CCFFFF"/>
              </w:rPr>
            </w:pPr>
            <w:r>
              <w:rPr>
                <w:b/>
                <w:bCs/>
                <w:color w:val="CCFFFF"/>
              </w:rPr>
              <w:t xml:space="preserve">Proceso </w:t>
            </w:r>
          </w:p>
        </w:tc>
        <w:tc>
          <w:tcPr>
            <w:tcW w:w="933" w:type="dxa"/>
            <w:tcBorders>
              <w:left w:val="single" w:sz="9" w:space="0" w:color="CCFFFF"/>
              <w:bottom w:val="single" w:sz="9" w:space="0" w:color="000000"/>
              <w:right w:val="single" w:sz="9" w:space="0" w:color="CCFFFF"/>
            </w:tcBorders>
            <w:shd w:val="clear" w:color="auto" w:fill="003163"/>
            <w:vAlign w:val="center"/>
          </w:tcPr>
          <w:p w:rsidR="00000000" w:rsidRDefault="00912943">
            <w:pPr>
              <w:pStyle w:val="Default"/>
              <w:jc w:val="right"/>
              <w:rPr>
                <w:color w:val="CCFFFF"/>
              </w:rPr>
            </w:pPr>
            <w:r>
              <w:rPr>
                <w:b/>
                <w:bCs/>
                <w:color w:val="CCFFFF"/>
              </w:rPr>
              <w:t xml:space="preserve">18 </w:t>
            </w:r>
          </w:p>
        </w:tc>
        <w:tc>
          <w:tcPr>
            <w:tcW w:w="748" w:type="dxa"/>
            <w:tcBorders>
              <w:left w:val="single" w:sz="9" w:space="0" w:color="CCFFFF"/>
              <w:bottom w:val="single" w:sz="9" w:space="0" w:color="000000"/>
              <w:right w:val="single" w:sz="9" w:space="0" w:color="000000"/>
            </w:tcBorders>
            <w:shd w:val="clear" w:color="auto" w:fill="003163"/>
            <w:vAlign w:val="center"/>
          </w:tcPr>
          <w:p w:rsidR="00000000" w:rsidRDefault="00912943">
            <w:pPr>
              <w:pStyle w:val="Default"/>
              <w:jc w:val="right"/>
              <w:rPr>
                <w:color w:val="CCFFFF"/>
              </w:rPr>
            </w:pPr>
            <w:r>
              <w:rPr>
                <w:b/>
                <w:bCs/>
                <w:color w:val="CCFFFF"/>
              </w:rPr>
              <w:t xml:space="preserve">60% </w:t>
            </w:r>
          </w:p>
        </w:tc>
      </w:tr>
      <w:tr w:rsidR="00000000">
        <w:tblPrEx>
          <w:tblCellMar>
            <w:top w:w="0" w:type="dxa"/>
            <w:bottom w:w="0" w:type="dxa"/>
          </w:tblCellMar>
        </w:tblPrEx>
        <w:trPr>
          <w:trHeight w:val="295"/>
        </w:trPr>
        <w:tc>
          <w:tcPr>
            <w:tcW w:w="2258" w:type="dxa"/>
            <w:tcBorders>
              <w:top w:val="single" w:sz="9" w:space="0" w:color="000000"/>
              <w:left w:val="single" w:sz="9" w:space="0" w:color="000000"/>
              <w:bottom w:val="single" w:sz="5" w:space="0" w:color="000000"/>
              <w:right w:val="single" w:sz="9" w:space="0" w:color="000000"/>
            </w:tcBorders>
            <w:vAlign w:val="center"/>
          </w:tcPr>
          <w:p w:rsidR="00000000" w:rsidRDefault="00912943">
            <w:pPr>
              <w:pStyle w:val="Default"/>
            </w:pPr>
            <w:r>
              <w:t xml:space="preserve">RRHH </w:t>
            </w:r>
          </w:p>
        </w:tc>
        <w:tc>
          <w:tcPr>
            <w:tcW w:w="933" w:type="dxa"/>
            <w:tcBorders>
              <w:top w:val="single" w:sz="9" w:space="0" w:color="000000"/>
              <w:left w:val="single" w:sz="9" w:space="0" w:color="000000"/>
              <w:bottom w:val="single" w:sz="5" w:space="0" w:color="000000"/>
              <w:right w:val="single" w:sz="9" w:space="0" w:color="000000"/>
            </w:tcBorders>
            <w:vAlign w:val="center"/>
          </w:tcPr>
          <w:p w:rsidR="00000000" w:rsidRDefault="00912943">
            <w:pPr>
              <w:pStyle w:val="Default"/>
              <w:jc w:val="right"/>
            </w:pPr>
            <w:r>
              <w:t xml:space="preserve">2 </w:t>
            </w:r>
          </w:p>
        </w:tc>
        <w:tc>
          <w:tcPr>
            <w:tcW w:w="748" w:type="dxa"/>
            <w:tcBorders>
              <w:top w:val="single" w:sz="9" w:space="0" w:color="000000"/>
              <w:left w:val="single" w:sz="9" w:space="0" w:color="000000"/>
              <w:bottom w:val="single" w:sz="5" w:space="0" w:color="000000"/>
              <w:right w:val="single" w:sz="9" w:space="0" w:color="000000"/>
            </w:tcBorders>
            <w:vAlign w:val="center"/>
          </w:tcPr>
          <w:p w:rsidR="00000000" w:rsidRDefault="00912943">
            <w:pPr>
              <w:pStyle w:val="Default"/>
              <w:jc w:val="right"/>
            </w:pPr>
            <w:r>
              <w:t xml:space="preserve">20% </w:t>
            </w:r>
          </w:p>
        </w:tc>
      </w:tr>
      <w:tr w:rsidR="00000000">
        <w:tblPrEx>
          <w:tblCellMar>
            <w:top w:w="0" w:type="dxa"/>
            <w:bottom w:w="0" w:type="dxa"/>
          </w:tblCellMar>
        </w:tblPrEx>
        <w:trPr>
          <w:trHeight w:val="273"/>
        </w:trPr>
        <w:tc>
          <w:tcPr>
            <w:tcW w:w="2258" w:type="dxa"/>
            <w:tcBorders>
              <w:left w:val="single" w:sz="9" w:space="0" w:color="000000"/>
              <w:bottom w:val="single" w:sz="9" w:space="0" w:color="000000"/>
              <w:right w:val="single" w:sz="9" w:space="0" w:color="CCFFFF"/>
            </w:tcBorders>
            <w:shd w:val="clear" w:color="auto" w:fill="003163"/>
            <w:vAlign w:val="center"/>
          </w:tcPr>
          <w:p w:rsidR="00000000" w:rsidRDefault="00912943">
            <w:pPr>
              <w:pStyle w:val="Default"/>
              <w:rPr>
                <w:color w:val="CCFFFF"/>
              </w:rPr>
            </w:pPr>
            <w:r>
              <w:rPr>
                <w:b/>
                <w:bCs/>
                <w:color w:val="CCFFFF"/>
              </w:rPr>
              <w:t xml:space="preserve">Transporte </w:t>
            </w:r>
          </w:p>
        </w:tc>
        <w:tc>
          <w:tcPr>
            <w:tcW w:w="933" w:type="dxa"/>
            <w:tcBorders>
              <w:left w:val="single" w:sz="9" w:space="0" w:color="CCFFFF"/>
              <w:bottom w:val="single" w:sz="9" w:space="0" w:color="000000"/>
              <w:right w:val="single" w:sz="9" w:space="0" w:color="CCFFFF"/>
            </w:tcBorders>
            <w:shd w:val="clear" w:color="auto" w:fill="003163"/>
            <w:vAlign w:val="center"/>
          </w:tcPr>
          <w:p w:rsidR="00000000" w:rsidRDefault="00912943">
            <w:pPr>
              <w:pStyle w:val="Default"/>
              <w:jc w:val="right"/>
              <w:rPr>
                <w:color w:val="CCFFFF"/>
              </w:rPr>
            </w:pPr>
            <w:r>
              <w:rPr>
                <w:b/>
                <w:bCs/>
                <w:color w:val="CCFFFF"/>
              </w:rPr>
              <w:t xml:space="preserve">8 </w:t>
            </w:r>
          </w:p>
        </w:tc>
        <w:tc>
          <w:tcPr>
            <w:tcW w:w="748" w:type="dxa"/>
            <w:tcBorders>
              <w:left w:val="single" w:sz="9" w:space="0" w:color="CCFFFF"/>
              <w:bottom w:val="single" w:sz="9" w:space="0" w:color="000000"/>
              <w:right w:val="single" w:sz="9" w:space="0" w:color="000000"/>
            </w:tcBorders>
            <w:shd w:val="clear" w:color="auto" w:fill="003163"/>
            <w:vAlign w:val="center"/>
          </w:tcPr>
          <w:p w:rsidR="00000000" w:rsidRDefault="00912943">
            <w:pPr>
              <w:pStyle w:val="Default"/>
              <w:jc w:val="right"/>
              <w:rPr>
                <w:color w:val="CCFFFF"/>
              </w:rPr>
            </w:pPr>
            <w:r>
              <w:rPr>
                <w:b/>
                <w:bCs/>
                <w:color w:val="CCFFFF"/>
              </w:rPr>
              <w:t xml:space="preserve">80% </w:t>
            </w:r>
          </w:p>
        </w:tc>
      </w:tr>
    </w:tbl>
    <w:p w:rsidR="00000000" w:rsidRDefault="00912943">
      <w:pPr>
        <w:pStyle w:val="Default"/>
        <w:rPr>
          <w:color w:val="auto"/>
        </w:rPr>
      </w:pPr>
    </w:p>
    <w:tbl>
      <w:tblPr>
        <w:tblW w:w="3938" w:type="dxa"/>
        <w:tblBorders>
          <w:top w:val="nil"/>
          <w:left w:val="nil"/>
          <w:bottom w:val="nil"/>
          <w:right w:val="nil"/>
        </w:tblBorders>
        <w:tblLook w:val="0000"/>
      </w:tblPr>
      <w:tblGrid>
        <w:gridCol w:w="2222"/>
        <w:gridCol w:w="886"/>
        <w:gridCol w:w="830"/>
      </w:tblGrid>
      <w:tr w:rsidR="00000000">
        <w:tblPrEx>
          <w:tblCellMar>
            <w:top w:w="0" w:type="dxa"/>
            <w:bottom w:w="0" w:type="dxa"/>
          </w:tblCellMar>
        </w:tblPrEx>
        <w:trPr>
          <w:trHeight w:val="325"/>
        </w:trPr>
        <w:tc>
          <w:tcPr>
            <w:tcW w:w="2258" w:type="dxa"/>
            <w:tcBorders>
              <w:top w:val="single" w:sz="9" w:space="0" w:color="000000"/>
              <w:left w:val="single" w:sz="9" w:space="0" w:color="000000"/>
              <w:bottom w:val="single" w:sz="9" w:space="0" w:color="000000"/>
            </w:tcBorders>
            <w:shd w:val="clear" w:color="auto" w:fill="CCFFCC"/>
            <w:vAlign w:val="center"/>
          </w:tcPr>
          <w:p w:rsidR="00000000" w:rsidRDefault="00912943">
            <w:pPr>
              <w:pStyle w:val="Default"/>
            </w:pPr>
            <w:r>
              <w:rPr>
                <w:b/>
                <w:bCs/>
              </w:rPr>
              <w:t xml:space="preserve">TECNOLOGIA </w:t>
            </w:r>
          </w:p>
        </w:tc>
        <w:tc>
          <w:tcPr>
            <w:tcW w:w="933" w:type="dxa"/>
            <w:tcBorders>
              <w:top w:val="single" w:sz="9" w:space="0" w:color="000000"/>
              <w:bottom w:val="single" w:sz="9" w:space="0" w:color="000000"/>
            </w:tcBorders>
            <w:shd w:val="clear" w:color="auto" w:fill="CCFFCC"/>
          </w:tcPr>
          <w:p w:rsidR="00000000" w:rsidRDefault="00912943">
            <w:pPr>
              <w:pStyle w:val="Default"/>
              <w:jc w:val="right"/>
              <w:rPr>
                <w:color w:val="auto"/>
              </w:rPr>
            </w:pPr>
          </w:p>
        </w:tc>
        <w:tc>
          <w:tcPr>
            <w:tcW w:w="748" w:type="dxa"/>
            <w:tcBorders>
              <w:top w:val="single" w:sz="9" w:space="0" w:color="000000"/>
              <w:bottom w:val="single" w:sz="9" w:space="0" w:color="000000"/>
              <w:right w:val="single" w:sz="9" w:space="0" w:color="000000"/>
            </w:tcBorders>
            <w:shd w:val="clear" w:color="auto" w:fill="CCFFCC"/>
          </w:tcPr>
          <w:p w:rsidR="00000000" w:rsidRDefault="00912943">
            <w:pPr>
              <w:pStyle w:val="Default"/>
              <w:jc w:val="right"/>
              <w:rPr>
                <w:color w:val="auto"/>
              </w:rPr>
            </w:pPr>
          </w:p>
        </w:tc>
      </w:tr>
      <w:tr w:rsidR="00000000">
        <w:tblPrEx>
          <w:tblCellMar>
            <w:top w:w="0" w:type="dxa"/>
            <w:bottom w:w="0" w:type="dxa"/>
          </w:tblCellMar>
        </w:tblPrEx>
        <w:trPr>
          <w:trHeight w:val="305"/>
        </w:trPr>
        <w:tc>
          <w:tcPr>
            <w:tcW w:w="2258" w:type="dxa"/>
            <w:tcBorders>
              <w:top w:val="single" w:sz="9" w:space="0" w:color="000000"/>
              <w:left w:val="single" w:sz="9" w:space="0" w:color="000000"/>
              <w:bottom w:val="single" w:sz="5" w:space="0" w:color="000000"/>
              <w:right w:val="single" w:sz="5" w:space="0" w:color="000000"/>
            </w:tcBorders>
            <w:vAlign w:val="center"/>
          </w:tcPr>
          <w:p w:rsidR="00000000" w:rsidRDefault="00912943">
            <w:pPr>
              <w:pStyle w:val="Default"/>
            </w:pPr>
            <w:r>
              <w:lastRenderedPageBreak/>
              <w:t xml:space="preserve">Proceso </w:t>
            </w:r>
          </w:p>
        </w:tc>
        <w:tc>
          <w:tcPr>
            <w:tcW w:w="933" w:type="dxa"/>
            <w:tcBorders>
              <w:top w:val="single" w:sz="9" w:space="0" w:color="000000"/>
              <w:left w:val="single" w:sz="5" w:space="0" w:color="000000"/>
              <w:bottom w:val="single" w:sz="5" w:space="0" w:color="000000"/>
              <w:right w:val="single" w:sz="5" w:space="0" w:color="000000"/>
            </w:tcBorders>
            <w:vAlign w:val="center"/>
          </w:tcPr>
          <w:p w:rsidR="00000000" w:rsidRDefault="00912943">
            <w:pPr>
              <w:pStyle w:val="Default"/>
              <w:jc w:val="right"/>
            </w:pPr>
            <w:r>
              <w:t xml:space="preserve">7 </w:t>
            </w:r>
          </w:p>
        </w:tc>
        <w:tc>
          <w:tcPr>
            <w:tcW w:w="748" w:type="dxa"/>
            <w:tcBorders>
              <w:top w:val="single" w:sz="9" w:space="0" w:color="000000"/>
              <w:left w:val="single" w:sz="5" w:space="0" w:color="000000"/>
              <w:bottom w:val="single" w:sz="5" w:space="0" w:color="000000"/>
              <w:right w:val="single" w:sz="9" w:space="0" w:color="000000"/>
            </w:tcBorders>
            <w:vAlign w:val="center"/>
          </w:tcPr>
          <w:p w:rsidR="00000000" w:rsidRDefault="00912943">
            <w:pPr>
              <w:pStyle w:val="Default"/>
              <w:jc w:val="right"/>
            </w:pPr>
            <w:r>
              <w:t xml:space="preserve">47% </w:t>
            </w:r>
          </w:p>
        </w:tc>
      </w:tr>
      <w:tr w:rsidR="00000000">
        <w:tblPrEx>
          <w:tblCellMar>
            <w:top w:w="0" w:type="dxa"/>
            <w:bottom w:w="0" w:type="dxa"/>
          </w:tblCellMar>
        </w:tblPrEx>
        <w:trPr>
          <w:trHeight w:val="300"/>
        </w:trPr>
        <w:tc>
          <w:tcPr>
            <w:tcW w:w="2258" w:type="dxa"/>
            <w:tcBorders>
              <w:top w:val="single" w:sz="5" w:space="0" w:color="000000"/>
              <w:left w:val="single" w:sz="9" w:space="0" w:color="000000"/>
              <w:bottom w:val="single" w:sz="5" w:space="0" w:color="000000"/>
              <w:right w:val="single" w:sz="5" w:space="0" w:color="000000"/>
            </w:tcBorders>
            <w:vAlign w:val="center"/>
          </w:tcPr>
          <w:p w:rsidR="00000000" w:rsidRDefault="00912943">
            <w:pPr>
              <w:pStyle w:val="Default"/>
            </w:pPr>
            <w:r>
              <w:t xml:space="preserve">Espera </w:t>
            </w:r>
          </w:p>
        </w:tc>
        <w:tc>
          <w:tcPr>
            <w:tcW w:w="9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jc w:val="right"/>
            </w:pPr>
            <w:r>
              <w:t xml:space="preserve">9 </w:t>
            </w:r>
          </w:p>
        </w:tc>
        <w:tc>
          <w:tcPr>
            <w:tcW w:w="748" w:type="dxa"/>
            <w:tcBorders>
              <w:top w:val="single" w:sz="5" w:space="0" w:color="000000"/>
              <w:left w:val="single" w:sz="5" w:space="0" w:color="000000"/>
              <w:bottom w:val="single" w:sz="5" w:space="0" w:color="000000"/>
              <w:right w:val="single" w:sz="9" w:space="0" w:color="000000"/>
            </w:tcBorders>
            <w:vAlign w:val="center"/>
          </w:tcPr>
          <w:p w:rsidR="00000000" w:rsidRDefault="00912943">
            <w:pPr>
              <w:pStyle w:val="Default"/>
              <w:jc w:val="right"/>
            </w:pPr>
            <w:r>
              <w:t xml:space="preserve">45% </w:t>
            </w:r>
          </w:p>
        </w:tc>
      </w:tr>
      <w:tr w:rsidR="00000000">
        <w:tblPrEx>
          <w:tblCellMar>
            <w:top w:w="0" w:type="dxa"/>
            <w:bottom w:w="0" w:type="dxa"/>
          </w:tblCellMar>
        </w:tblPrEx>
        <w:trPr>
          <w:trHeight w:val="285"/>
        </w:trPr>
        <w:tc>
          <w:tcPr>
            <w:tcW w:w="2258" w:type="dxa"/>
            <w:tcBorders>
              <w:top w:val="single" w:sz="5" w:space="0" w:color="000000"/>
              <w:left w:val="single" w:sz="9" w:space="0" w:color="000000"/>
              <w:bottom w:val="single" w:sz="5" w:space="0" w:color="000000"/>
              <w:right w:val="single" w:sz="9" w:space="0" w:color="CCFFFF"/>
            </w:tcBorders>
            <w:shd w:val="clear" w:color="auto" w:fill="003163"/>
            <w:vAlign w:val="center"/>
          </w:tcPr>
          <w:p w:rsidR="00000000" w:rsidRDefault="00912943">
            <w:pPr>
              <w:pStyle w:val="Default"/>
              <w:rPr>
                <w:color w:val="CCFFFF"/>
              </w:rPr>
            </w:pPr>
            <w:r>
              <w:rPr>
                <w:b/>
                <w:bCs/>
                <w:color w:val="CCFFFF"/>
              </w:rPr>
              <w:t xml:space="preserve">Movimiento </w:t>
            </w:r>
          </w:p>
        </w:tc>
        <w:tc>
          <w:tcPr>
            <w:tcW w:w="933" w:type="dxa"/>
            <w:tcBorders>
              <w:top w:val="single" w:sz="5" w:space="0" w:color="000000"/>
              <w:left w:val="single" w:sz="9" w:space="0" w:color="CCFFFF"/>
              <w:bottom w:val="single" w:sz="5" w:space="0" w:color="000000"/>
              <w:right w:val="single" w:sz="9" w:space="0" w:color="CCFFFF"/>
            </w:tcBorders>
            <w:shd w:val="clear" w:color="auto" w:fill="003163"/>
            <w:vAlign w:val="center"/>
          </w:tcPr>
          <w:p w:rsidR="00000000" w:rsidRDefault="00912943">
            <w:pPr>
              <w:pStyle w:val="Default"/>
              <w:jc w:val="right"/>
              <w:rPr>
                <w:color w:val="CCFFFF"/>
              </w:rPr>
            </w:pPr>
            <w:r>
              <w:rPr>
                <w:b/>
                <w:bCs/>
                <w:color w:val="CCFFFF"/>
              </w:rPr>
              <w:t xml:space="preserve">5 </w:t>
            </w:r>
          </w:p>
        </w:tc>
        <w:tc>
          <w:tcPr>
            <w:tcW w:w="748" w:type="dxa"/>
            <w:tcBorders>
              <w:top w:val="single" w:sz="5" w:space="0" w:color="000000"/>
              <w:left w:val="single" w:sz="9" w:space="0" w:color="CCFFFF"/>
              <w:bottom w:val="single" w:sz="5" w:space="0" w:color="000000"/>
              <w:right w:val="single" w:sz="9" w:space="0" w:color="000000"/>
            </w:tcBorders>
            <w:shd w:val="clear" w:color="auto" w:fill="003163"/>
            <w:vAlign w:val="center"/>
          </w:tcPr>
          <w:p w:rsidR="00000000" w:rsidRDefault="00912943">
            <w:pPr>
              <w:pStyle w:val="Default"/>
              <w:jc w:val="right"/>
              <w:rPr>
                <w:color w:val="CCFFFF"/>
              </w:rPr>
            </w:pPr>
            <w:r>
              <w:rPr>
                <w:b/>
                <w:bCs/>
                <w:color w:val="CCFFFF"/>
              </w:rPr>
              <w:t xml:space="preserve">100% </w:t>
            </w:r>
          </w:p>
        </w:tc>
      </w:tr>
      <w:tr w:rsidR="00000000">
        <w:tblPrEx>
          <w:tblCellMar>
            <w:top w:w="0" w:type="dxa"/>
            <w:bottom w:w="0" w:type="dxa"/>
          </w:tblCellMar>
        </w:tblPrEx>
        <w:trPr>
          <w:trHeight w:val="315"/>
        </w:trPr>
        <w:tc>
          <w:tcPr>
            <w:tcW w:w="2258" w:type="dxa"/>
            <w:tcBorders>
              <w:top w:val="single" w:sz="5" w:space="0" w:color="000000"/>
              <w:left w:val="single" w:sz="9" w:space="0" w:color="000000"/>
              <w:bottom w:val="single" w:sz="9" w:space="0" w:color="000000"/>
              <w:right w:val="single" w:sz="5" w:space="0" w:color="000000"/>
            </w:tcBorders>
            <w:vAlign w:val="center"/>
          </w:tcPr>
          <w:p w:rsidR="00000000" w:rsidRDefault="00912943">
            <w:pPr>
              <w:pStyle w:val="Default"/>
            </w:pPr>
            <w:r>
              <w:t xml:space="preserve">RRHH </w:t>
            </w:r>
          </w:p>
        </w:tc>
        <w:tc>
          <w:tcPr>
            <w:tcW w:w="933" w:type="dxa"/>
            <w:tcBorders>
              <w:top w:val="single" w:sz="5" w:space="0" w:color="000000"/>
              <w:left w:val="single" w:sz="5" w:space="0" w:color="000000"/>
              <w:bottom w:val="single" w:sz="9" w:space="0" w:color="000000"/>
              <w:right w:val="single" w:sz="5" w:space="0" w:color="000000"/>
            </w:tcBorders>
            <w:vAlign w:val="center"/>
          </w:tcPr>
          <w:p w:rsidR="00000000" w:rsidRDefault="00912943">
            <w:pPr>
              <w:pStyle w:val="Default"/>
              <w:jc w:val="right"/>
            </w:pPr>
            <w:r>
              <w:t xml:space="preserve">0 </w:t>
            </w:r>
          </w:p>
        </w:tc>
        <w:tc>
          <w:tcPr>
            <w:tcW w:w="748" w:type="dxa"/>
            <w:tcBorders>
              <w:top w:val="single" w:sz="5" w:space="0" w:color="000000"/>
              <w:left w:val="single" w:sz="5" w:space="0" w:color="000000"/>
              <w:bottom w:val="single" w:sz="9" w:space="0" w:color="000000"/>
              <w:right w:val="single" w:sz="9" w:space="0" w:color="000000"/>
            </w:tcBorders>
            <w:vAlign w:val="center"/>
          </w:tcPr>
          <w:p w:rsidR="00000000" w:rsidRDefault="00912943">
            <w:pPr>
              <w:pStyle w:val="Default"/>
              <w:jc w:val="right"/>
            </w:pPr>
            <w:r>
              <w:t xml:space="preserve">0% </w:t>
            </w:r>
          </w:p>
        </w:tc>
      </w:tr>
    </w:tbl>
    <w:p w:rsidR="00000000" w:rsidRDefault="00912943">
      <w:pPr>
        <w:pStyle w:val="Default"/>
        <w:rPr>
          <w:color w:val="auto"/>
        </w:rPr>
      </w:pPr>
    </w:p>
    <w:p w:rsidR="00000000" w:rsidRDefault="00912943">
      <w:pPr>
        <w:pStyle w:val="CM1"/>
        <w:jc w:val="center"/>
        <w:rPr>
          <w:rFonts w:ascii="Times New Roman" w:hAnsi="Times New Roman" w:cs="Times New Roman"/>
        </w:rPr>
      </w:pPr>
      <w:r>
        <w:rPr>
          <w:rFonts w:ascii="Times New Roman" w:hAnsi="Times New Roman" w:cs="Times New Roman"/>
        </w:rPr>
        <w:t xml:space="preserve">Elaborado por: Autores de la tesis </w:t>
      </w:r>
    </w:p>
    <w:p w:rsidR="00000000" w:rsidRDefault="00912943">
      <w:pPr>
        <w:pStyle w:val="CM113"/>
        <w:spacing w:line="553" w:lineRule="atLeast"/>
        <w:ind w:firstLine="358"/>
        <w:jc w:val="both"/>
      </w:pPr>
      <w:r>
        <w:t xml:space="preserve">Para la interpretación de los resultados, vamos a clasificar los resultados en dos grupos: desperdicio de alta prioridad, desperdicio de baja prioridad </w:t>
      </w:r>
    </w:p>
    <w:p w:rsidR="00000000" w:rsidRDefault="00912943">
      <w:pPr>
        <w:pStyle w:val="CM22"/>
        <w:ind w:firstLine="358"/>
        <w:jc w:val="both"/>
      </w:pPr>
      <w:r>
        <w:t>Si el porcentaje del nú</w:t>
      </w:r>
      <w:r>
        <w:t>mero total de veces que ha sido identificada una categoría de desperdicio es mayor o igual al 50% de la presencia del desperdicio, entonces se dice que es importante y esta categoría de desperdicio tendrá alta prioridad para ser eliminada, si el porcentaje</w:t>
      </w:r>
      <w:r>
        <w:t xml:space="preserve"> del número total de veces que ha sido identificada una categoría de desperdicio es menor al 50% de la presencia del desperdicio, entonces se dice que no es importante y esta categoría de desperdicio tendrá baja prioridad para ser eliminada. </w:t>
      </w:r>
    </w:p>
    <w:p w:rsidR="00000000" w:rsidRDefault="00912943">
      <w:pPr>
        <w:pStyle w:val="CM120"/>
        <w:spacing w:line="553" w:lineRule="atLeast"/>
        <w:ind w:firstLine="358"/>
        <w:jc w:val="both"/>
      </w:pPr>
      <w:r>
        <w:t>La Formula</w:t>
      </w:r>
      <w:r>
        <w:rPr>
          <w:position w:val="11"/>
          <w:sz w:val="16"/>
          <w:szCs w:val="16"/>
          <w:vertAlign w:val="superscript"/>
        </w:rPr>
        <w:t>3</w:t>
      </w:r>
      <w:r>
        <w:t xml:space="preserve"> q</w:t>
      </w:r>
      <w:r>
        <w:t xml:space="preserve">ue se utiliza para el cálculo del porcentaje de desperdicio es: </w:t>
      </w:r>
    </w:p>
    <w:p w:rsidR="00000000" w:rsidRDefault="00704A83">
      <w:pPr>
        <w:pStyle w:val="Default"/>
        <w:jc w:val="center"/>
        <w:rPr>
          <w:color w:val="auto"/>
        </w:rPr>
      </w:pPr>
      <w:r>
        <w:rPr>
          <w:noProof/>
          <w:color w:val="auto"/>
        </w:rPr>
        <w:drawing>
          <wp:inline distT="0" distB="0" distL="0" distR="0">
            <wp:extent cx="3056255" cy="842010"/>
            <wp:effectExtent l="1905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
                    <a:srcRect/>
                    <a:stretch>
                      <a:fillRect/>
                    </a:stretch>
                  </pic:blipFill>
                  <pic:spPr bwMode="auto">
                    <a:xfrm>
                      <a:off x="0" y="0"/>
                      <a:ext cx="3056255" cy="842010"/>
                    </a:xfrm>
                    <a:prstGeom prst="rect">
                      <a:avLst/>
                    </a:prstGeom>
                    <a:noFill/>
                    <a:ln w="9525">
                      <a:noFill/>
                      <a:miter lim="800000"/>
                      <a:headEnd/>
                      <a:tailEnd/>
                    </a:ln>
                  </pic:spPr>
                </pic:pic>
              </a:graphicData>
            </a:graphic>
          </wp:inline>
        </w:drawing>
      </w:r>
    </w:p>
    <w:p w:rsidR="00000000" w:rsidRDefault="00912943">
      <w:pPr>
        <w:pStyle w:val="CM121"/>
        <w:spacing w:line="553" w:lineRule="atLeast"/>
        <w:ind w:firstLine="360"/>
      </w:pPr>
      <w:r>
        <w:t>Donde: TOTAL – Número total de veces que ha sido identificada una categoría de desperdicio en cultura, proceso y tecno</w:t>
      </w:r>
      <w:r>
        <w:t xml:space="preserve">logía. PARTICIPANTES – Número de entrevistados. RESPUESTAS – Número de respuestas que identifican una categoría de desperdicio en cultura, proceso o tecnología. </w:t>
      </w:r>
    </w:p>
    <w:p w:rsidR="00000000" w:rsidRDefault="00912943">
      <w:pPr>
        <w:pStyle w:val="Default"/>
        <w:rPr>
          <w:rFonts w:ascii="Times New Roman" w:hAnsi="Times New Roman" w:cs="Times New Roman"/>
          <w:color w:val="auto"/>
          <w:sz w:val="20"/>
          <w:szCs w:val="20"/>
        </w:rPr>
      </w:pPr>
      <w:r>
        <w:rPr>
          <w:rFonts w:ascii="Times New Roman" w:hAnsi="Times New Roman" w:cs="Times New Roman"/>
          <w:color w:val="auto"/>
          <w:position w:val="9"/>
          <w:sz w:val="13"/>
          <w:szCs w:val="13"/>
          <w:vertAlign w:val="superscript"/>
        </w:rPr>
        <w:t>3</w:t>
      </w:r>
      <w:r>
        <w:rPr>
          <w:rFonts w:ascii="Times New Roman" w:hAnsi="Times New Roman" w:cs="Times New Roman"/>
          <w:color w:val="auto"/>
          <w:sz w:val="20"/>
          <w:szCs w:val="20"/>
        </w:rPr>
        <w:t xml:space="preserve"> Kleber Barcia, “Paper Enterprises Eng” </w:t>
      </w:r>
    </w:p>
    <w:p w:rsidR="00000000" w:rsidRDefault="00912943">
      <w:pPr>
        <w:pStyle w:val="CM121"/>
        <w:spacing w:line="1063" w:lineRule="atLeast"/>
        <w:jc w:val="center"/>
        <w:rPr>
          <w:sz w:val="36"/>
          <w:szCs w:val="36"/>
        </w:rPr>
      </w:pPr>
      <w:r>
        <w:rPr>
          <w:b/>
          <w:bCs/>
          <w:sz w:val="40"/>
          <w:szCs w:val="40"/>
          <w:u w:val="single"/>
        </w:rPr>
        <w:lastRenderedPageBreak/>
        <w:t>CAPÍTULO 5</w:t>
      </w:r>
      <w:r>
        <w:rPr>
          <w:b/>
          <w:bCs/>
          <w:sz w:val="40"/>
          <w:szCs w:val="40"/>
          <w:u w:val="single"/>
        </w:rPr>
        <w:br/>
      </w:r>
      <w:r>
        <w:rPr>
          <w:b/>
          <w:bCs/>
          <w:sz w:val="36"/>
          <w:szCs w:val="36"/>
        </w:rPr>
        <w:t xml:space="preserve">MEJORA CONTÍNUA </w:t>
      </w:r>
      <w:r>
        <w:rPr>
          <w:b/>
          <w:bCs/>
          <w:sz w:val="36"/>
          <w:szCs w:val="36"/>
        </w:rPr>
        <w:br/>
      </w:r>
    </w:p>
    <w:p w:rsidR="00000000" w:rsidRDefault="00912943">
      <w:pPr>
        <w:pStyle w:val="CM120"/>
        <w:spacing w:line="553" w:lineRule="atLeast"/>
        <w:jc w:val="both"/>
      </w:pPr>
      <w:r>
        <w:rPr>
          <w:b/>
          <w:bCs/>
        </w:rPr>
        <w:t>5.1 IMPLEMENTACIÓ</w:t>
      </w:r>
      <w:r>
        <w:rPr>
          <w:b/>
          <w:bCs/>
        </w:rPr>
        <w:t xml:space="preserve">N DE MEJORAS </w:t>
      </w:r>
    </w:p>
    <w:p w:rsidR="00000000" w:rsidRDefault="00912943">
      <w:pPr>
        <w:pStyle w:val="CM24"/>
        <w:ind w:firstLine="283"/>
        <w:jc w:val="both"/>
      </w:pPr>
      <w:r>
        <w:t>Una vez que tenemos la clasificación de los desperdicios, debemos planear la eliminación de los mismos, para esto formamos un comité de planificación conformado por: el Jefe del área, un auxiliar operativo, y un representante nuestro, que som</w:t>
      </w:r>
      <w:r>
        <w:t xml:space="preserve">os los que estamos evaluando el proceso; después de varias reuniones desarrollamos una lista de sugerencias para eliminar desperdicios, los cuales presentamos a continuación: </w:t>
      </w:r>
    </w:p>
    <w:p w:rsidR="00000000" w:rsidRDefault="00912943">
      <w:pPr>
        <w:pStyle w:val="Default"/>
        <w:spacing w:line="553" w:lineRule="atLeast"/>
        <w:ind w:left="708" w:right="1368" w:hanging="707"/>
        <w:rPr>
          <w:color w:val="auto"/>
        </w:rPr>
      </w:pPr>
      <w:r>
        <w:rPr>
          <w:b/>
          <w:bCs/>
          <w:color w:val="auto"/>
        </w:rPr>
        <w:t xml:space="preserve">5.1.1 PLANEACIÓN DE LA ELIMINACIÓN DE DESPERDICIOS   (MOVIMIENTO) </w:t>
      </w:r>
    </w:p>
    <w:p w:rsidR="00000000" w:rsidRDefault="00912943">
      <w:pPr>
        <w:pStyle w:val="Default"/>
        <w:numPr>
          <w:ilvl w:val="0"/>
          <w:numId w:val="25"/>
        </w:numPr>
        <w:rPr>
          <w:color w:val="auto"/>
        </w:rPr>
      </w:pPr>
      <w:r>
        <w:rPr>
          <w:i/>
          <w:iCs/>
          <w:color w:val="auto"/>
        </w:rPr>
        <w:t xml:space="preserve">Metas: </w:t>
      </w:r>
      <w:r>
        <w:rPr>
          <w:color w:val="auto"/>
        </w:rPr>
        <w:t xml:space="preserve">Incrementar 20% la Productividad en las distribuciones. </w:t>
      </w:r>
    </w:p>
    <w:p w:rsidR="00000000" w:rsidRDefault="00912943">
      <w:pPr>
        <w:pStyle w:val="Default"/>
        <w:numPr>
          <w:ilvl w:val="0"/>
          <w:numId w:val="25"/>
        </w:numPr>
        <w:rPr>
          <w:color w:val="auto"/>
        </w:rPr>
      </w:pPr>
      <w:r>
        <w:rPr>
          <w:i/>
          <w:iCs/>
          <w:color w:val="auto"/>
        </w:rPr>
        <w:t xml:space="preserve">CSF: </w:t>
      </w:r>
      <w:r>
        <w:rPr>
          <w:color w:val="auto"/>
        </w:rPr>
        <w:t xml:space="preserve">Desperdicio de Tecnología-Movimiento </w:t>
      </w:r>
    </w:p>
    <w:p w:rsidR="00000000" w:rsidRDefault="00912943">
      <w:pPr>
        <w:pStyle w:val="Default"/>
        <w:numPr>
          <w:ilvl w:val="0"/>
          <w:numId w:val="25"/>
        </w:numPr>
        <w:rPr>
          <w:color w:val="auto"/>
        </w:rPr>
      </w:pPr>
      <w:r>
        <w:rPr>
          <w:i/>
          <w:iCs/>
          <w:color w:val="auto"/>
        </w:rPr>
        <w:t xml:space="preserve">Actual: </w:t>
      </w:r>
      <w:r>
        <w:rPr>
          <w:color w:val="auto"/>
        </w:rPr>
        <w:t xml:space="preserve">15.000 transferencias por semana </w:t>
      </w:r>
    </w:p>
    <w:p w:rsidR="00000000" w:rsidRDefault="00912943">
      <w:pPr>
        <w:pStyle w:val="Default"/>
        <w:numPr>
          <w:ilvl w:val="0"/>
          <w:numId w:val="25"/>
        </w:numPr>
        <w:rPr>
          <w:color w:val="auto"/>
        </w:rPr>
      </w:pPr>
      <w:r>
        <w:rPr>
          <w:i/>
          <w:iCs/>
          <w:color w:val="auto"/>
        </w:rPr>
        <w:t xml:space="preserve">Requerido: </w:t>
      </w:r>
      <w:r>
        <w:rPr>
          <w:color w:val="auto"/>
        </w:rPr>
        <w:t xml:space="preserve">18.000 transferencias por semana </w:t>
      </w:r>
    </w:p>
    <w:p w:rsidR="00000000" w:rsidRDefault="00912943">
      <w:pPr>
        <w:pStyle w:val="Default"/>
        <w:numPr>
          <w:ilvl w:val="0"/>
          <w:numId w:val="25"/>
        </w:numPr>
        <w:rPr>
          <w:color w:val="auto"/>
        </w:rPr>
      </w:pPr>
      <w:r>
        <w:rPr>
          <w:i/>
          <w:iCs/>
          <w:color w:val="auto"/>
        </w:rPr>
        <w:t xml:space="preserve">Asunción: </w:t>
      </w:r>
      <w:r>
        <w:rPr>
          <w:color w:val="auto"/>
        </w:rPr>
        <w:t xml:space="preserve">La Gerencia de Logística esta de acuerdo con el cambio. </w:t>
      </w:r>
    </w:p>
    <w:p w:rsidR="00000000" w:rsidRDefault="00912943">
      <w:pPr>
        <w:pStyle w:val="Default"/>
        <w:numPr>
          <w:ilvl w:val="0"/>
          <w:numId w:val="25"/>
        </w:numPr>
        <w:rPr>
          <w:color w:val="auto"/>
        </w:rPr>
      </w:pPr>
      <w:r>
        <w:rPr>
          <w:i/>
          <w:iCs/>
          <w:color w:val="auto"/>
        </w:rPr>
        <w:t>Re</w:t>
      </w:r>
      <w:r>
        <w:rPr>
          <w:i/>
          <w:iCs/>
          <w:color w:val="auto"/>
        </w:rPr>
        <w:t xml:space="preserve">stricción </w:t>
      </w:r>
    </w:p>
    <w:p w:rsidR="00000000" w:rsidRDefault="00912943">
      <w:pPr>
        <w:pStyle w:val="Default"/>
        <w:rPr>
          <w:color w:val="auto"/>
        </w:rPr>
      </w:pPr>
    </w:p>
    <w:p w:rsidR="00000000" w:rsidRDefault="00912943">
      <w:pPr>
        <w:pStyle w:val="Default"/>
        <w:spacing w:line="553" w:lineRule="atLeast"/>
        <w:ind w:left="2125" w:hanging="1415"/>
        <w:rPr>
          <w:color w:val="auto"/>
        </w:rPr>
      </w:pPr>
      <w:r>
        <w:rPr>
          <w:color w:val="auto"/>
        </w:rPr>
        <w:t>/</w:t>
      </w:r>
      <w:r>
        <w:rPr>
          <w:i/>
          <w:iCs/>
          <w:color w:val="auto"/>
        </w:rPr>
        <w:t xml:space="preserve">Obstáculo: </w:t>
      </w:r>
      <w:r>
        <w:rPr>
          <w:color w:val="auto"/>
        </w:rPr>
        <w:t xml:space="preserve">Falta de conocimiento y aceptación de las mejoras que se planteen al proceso de distribución. </w:t>
      </w:r>
    </w:p>
    <w:p w:rsidR="00000000" w:rsidRDefault="00912943">
      <w:pPr>
        <w:pStyle w:val="CM56"/>
        <w:ind w:left="708" w:hanging="707"/>
      </w:pPr>
      <w:r>
        <w:t>•</w:t>
      </w:r>
      <w:r>
        <w:t xml:space="preserve"> </w:t>
      </w:r>
      <w:r>
        <w:tab/>
      </w:r>
      <w:r>
        <w:rPr>
          <w:i/>
          <w:iCs/>
        </w:rPr>
        <w:t xml:space="preserve">Estrategias: </w:t>
      </w:r>
    </w:p>
    <w:p w:rsidR="00000000" w:rsidRDefault="00912943">
      <w:pPr>
        <w:pStyle w:val="Default"/>
        <w:numPr>
          <w:ilvl w:val="0"/>
          <w:numId w:val="26"/>
        </w:numPr>
        <w:rPr>
          <w:color w:val="auto"/>
        </w:rPr>
      </w:pPr>
      <w:r>
        <w:rPr>
          <w:color w:val="auto"/>
        </w:rPr>
        <w:t xml:space="preserve">Implementar cambios basado en estudios de tiempo y  movimiento. </w:t>
      </w:r>
    </w:p>
    <w:p w:rsidR="00000000" w:rsidRDefault="00912943">
      <w:pPr>
        <w:pStyle w:val="Default"/>
        <w:numPr>
          <w:ilvl w:val="0"/>
          <w:numId w:val="26"/>
        </w:numPr>
        <w:rPr>
          <w:color w:val="auto"/>
        </w:rPr>
      </w:pPr>
      <w:r>
        <w:rPr>
          <w:color w:val="auto"/>
        </w:rPr>
        <w:t>Capacitación del personal de bodega para mejoras en los</w:t>
      </w:r>
      <w:r>
        <w:rPr>
          <w:color w:val="auto"/>
        </w:rPr>
        <w:t xml:space="preserve"> procesos </w:t>
      </w:r>
      <w:r>
        <w:rPr>
          <w:color w:val="auto"/>
        </w:rPr>
        <w:lastRenderedPageBreak/>
        <w:t xml:space="preserve">internos. </w:t>
      </w:r>
    </w:p>
    <w:p w:rsidR="00000000" w:rsidRDefault="00912943">
      <w:pPr>
        <w:pStyle w:val="Default"/>
        <w:numPr>
          <w:ilvl w:val="0"/>
          <w:numId w:val="26"/>
        </w:numPr>
        <w:rPr>
          <w:color w:val="auto"/>
        </w:rPr>
      </w:pPr>
      <w:r>
        <w:rPr>
          <w:color w:val="auto"/>
        </w:rPr>
        <w:t xml:space="preserve">Desarrollo de una aplicación en el modulo de Inventario para que cuando ingresen los equipos a la bodega central tenga una ubicación especifica. </w:t>
      </w:r>
    </w:p>
    <w:p w:rsidR="00000000" w:rsidRDefault="00912943">
      <w:pPr>
        <w:pStyle w:val="Default"/>
        <w:rPr>
          <w:color w:val="auto"/>
        </w:rPr>
      </w:pPr>
    </w:p>
    <w:p w:rsidR="00000000" w:rsidRDefault="00912943">
      <w:pPr>
        <w:pStyle w:val="CM56"/>
        <w:ind w:left="708" w:hanging="707"/>
      </w:pPr>
      <w:r>
        <w:t>•</w:t>
      </w:r>
      <w:r>
        <w:t xml:space="preserve"> </w:t>
      </w:r>
      <w:r>
        <w:tab/>
      </w:r>
      <w:r>
        <w:rPr>
          <w:i/>
          <w:iCs/>
        </w:rPr>
        <w:t xml:space="preserve">Estrategia Seleccionada: </w:t>
      </w:r>
      <w:r>
        <w:rPr>
          <w:b/>
          <w:bCs/>
        </w:rPr>
        <w:t>“Capacitación del personal de bodega para mejoras en los pro</w:t>
      </w:r>
      <w:r>
        <w:rPr>
          <w:b/>
          <w:bCs/>
        </w:rPr>
        <w:t xml:space="preserve">cesos internos” </w:t>
      </w:r>
    </w:p>
    <w:p w:rsidR="00000000" w:rsidRDefault="00912943">
      <w:pPr>
        <w:pStyle w:val="CM56"/>
        <w:ind w:left="708" w:hanging="707"/>
      </w:pPr>
      <w:r>
        <w:t>•</w:t>
      </w:r>
      <w:r>
        <w:t xml:space="preserve"> </w:t>
      </w:r>
      <w:r>
        <w:tab/>
      </w:r>
      <w:r>
        <w:rPr>
          <w:i/>
          <w:iCs/>
        </w:rPr>
        <w:t>Plan de Acción</w:t>
      </w:r>
      <w:r>
        <w:t xml:space="preserve"> Objetivo 1: </w:t>
      </w:r>
    </w:p>
    <w:p w:rsidR="00000000" w:rsidRDefault="00912943">
      <w:pPr>
        <w:pStyle w:val="CM58"/>
        <w:ind w:left="1415" w:hanging="1415"/>
      </w:pPr>
      <w:r>
        <w:t xml:space="preserve">Específico: </w:t>
      </w:r>
      <w:r>
        <w:tab/>
        <w:t xml:space="preserve">Revisar y definir el requerimiento de técnicas 5S </w:t>
      </w:r>
      <w:r>
        <w:rPr>
          <w:i/>
          <w:iCs/>
        </w:rPr>
        <w:t xml:space="preserve">Medible: </w:t>
      </w:r>
      <w:r>
        <w:t xml:space="preserve">Técnicas revisadas y definidas </w:t>
      </w:r>
      <w:r>
        <w:rPr>
          <w:i/>
          <w:iCs/>
        </w:rPr>
        <w:t xml:space="preserve">Contable: </w:t>
      </w:r>
      <w:r>
        <w:t xml:space="preserve">Comité de Planificación </w:t>
      </w:r>
    </w:p>
    <w:p w:rsidR="00000000" w:rsidRDefault="00912943">
      <w:pPr>
        <w:pStyle w:val="CM114"/>
        <w:spacing w:line="513" w:lineRule="atLeast"/>
      </w:pPr>
      <w:r>
        <w:rPr>
          <w:i/>
          <w:iCs/>
        </w:rPr>
        <w:t xml:space="preserve">Recursos: </w:t>
      </w:r>
      <w:r>
        <w:t xml:space="preserve">Tiempo, Información, Costo </w:t>
      </w:r>
      <w:r>
        <w:rPr>
          <w:i/>
          <w:iCs/>
        </w:rPr>
        <w:t xml:space="preserve">Inicio: </w:t>
      </w:r>
      <w:r>
        <w:t xml:space="preserve">4/Junio/2007 </w:t>
      </w:r>
      <w:r>
        <w:rPr>
          <w:i/>
          <w:iCs/>
        </w:rPr>
        <w:t xml:space="preserve">Fin: </w:t>
      </w:r>
      <w:r>
        <w:t xml:space="preserve">8/Junio/2007 </w:t>
      </w:r>
    </w:p>
    <w:tbl>
      <w:tblPr>
        <w:tblW w:w="8278" w:type="dxa"/>
        <w:tblBorders>
          <w:top w:val="nil"/>
          <w:left w:val="nil"/>
          <w:bottom w:val="nil"/>
          <w:right w:val="nil"/>
        </w:tblBorders>
        <w:tblLook w:val="0000"/>
      </w:tblPr>
      <w:tblGrid>
        <w:gridCol w:w="2715"/>
        <w:gridCol w:w="1368"/>
        <w:gridCol w:w="4195"/>
      </w:tblGrid>
      <w:tr w:rsidR="00000000">
        <w:tblPrEx>
          <w:tblCellMar>
            <w:top w:w="0" w:type="dxa"/>
            <w:bottom w:w="0" w:type="dxa"/>
          </w:tblCellMar>
        </w:tblPrEx>
        <w:trPr>
          <w:trHeight w:val="415"/>
        </w:trPr>
        <w:tc>
          <w:tcPr>
            <w:tcW w:w="8278" w:type="dxa"/>
            <w:gridSpan w:val="3"/>
          </w:tcPr>
          <w:p w:rsidR="00000000" w:rsidRDefault="00912943">
            <w:pPr>
              <w:pStyle w:val="Default"/>
            </w:pPr>
            <w:r>
              <w:t xml:space="preserve"> Objetivo 2: </w:t>
            </w:r>
          </w:p>
        </w:tc>
      </w:tr>
      <w:tr w:rsidR="00000000">
        <w:tblPrEx>
          <w:tblCellMar>
            <w:top w:w="0" w:type="dxa"/>
            <w:bottom w:w="0" w:type="dxa"/>
          </w:tblCellMar>
        </w:tblPrEx>
        <w:trPr>
          <w:trHeight w:val="483"/>
        </w:trPr>
        <w:tc>
          <w:tcPr>
            <w:tcW w:w="2715" w:type="dxa"/>
            <w:vAlign w:val="center"/>
          </w:tcPr>
          <w:p w:rsidR="00000000" w:rsidRDefault="00912943">
            <w:pPr>
              <w:pStyle w:val="Default"/>
            </w:pPr>
            <w:r>
              <w:t xml:space="preserve">Específico: </w:t>
            </w:r>
          </w:p>
        </w:tc>
        <w:tc>
          <w:tcPr>
            <w:tcW w:w="5563" w:type="dxa"/>
            <w:gridSpan w:val="2"/>
            <w:vAlign w:val="center"/>
          </w:tcPr>
          <w:p w:rsidR="00000000" w:rsidRDefault="00912943">
            <w:pPr>
              <w:pStyle w:val="Default"/>
            </w:pPr>
            <w:r>
              <w:t xml:space="preserve">Contratar una Empresa Consultora para aplicación </w:t>
            </w:r>
          </w:p>
        </w:tc>
      </w:tr>
      <w:tr w:rsidR="00000000">
        <w:tblPrEx>
          <w:tblCellMar>
            <w:top w:w="0" w:type="dxa"/>
            <w:bottom w:w="0" w:type="dxa"/>
          </w:tblCellMar>
        </w:tblPrEx>
        <w:trPr>
          <w:trHeight w:val="513"/>
        </w:trPr>
        <w:tc>
          <w:tcPr>
            <w:tcW w:w="2715" w:type="dxa"/>
          </w:tcPr>
          <w:p w:rsidR="00000000" w:rsidRDefault="00912943">
            <w:pPr>
              <w:pStyle w:val="Default"/>
              <w:rPr>
                <w:color w:val="auto"/>
              </w:rPr>
            </w:pPr>
          </w:p>
        </w:tc>
        <w:tc>
          <w:tcPr>
            <w:tcW w:w="5563" w:type="dxa"/>
            <w:gridSpan w:val="2"/>
          </w:tcPr>
          <w:p w:rsidR="00000000" w:rsidRDefault="00912943">
            <w:pPr>
              <w:pStyle w:val="Default"/>
            </w:pPr>
            <w:r>
              <w:t xml:space="preserve">    de técnica 5S </w:t>
            </w:r>
          </w:p>
        </w:tc>
      </w:tr>
      <w:tr w:rsidR="00000000">
        <w:tblPrEx>
          <w:tblCellMar>
            <w:top w:w="0" w:type="dxa"/>
            <w:bottom w:w="0" w:type="dxa"/>
          </w:tblCellMar>
        </w:tblPrEx>
        <w:trPr>
          <w:trHeight w:val="638"/>
        </w:trPr>
        <w:tc>
          <w:tcPr>
            <w:tcW w:w="2715" w:type="dxa"/>
          </w:tcPr>
          <w:p w:rsidR="00000000" w:rsidRDefault="00912943">
            <w:pPr>
              <w:pStyle w:val="Default"/>
              <w:rPr>
                <w:color w:val="auto"/>
              </w:rPr>
            </w:pPr>
          </w:p>
        </w:tc>
        <w:tc>
          <w:tcPr>
            <w:tcW w:w="1368" w:type="dxa"/>
            <w:vAlign w:val="center"/>
          </w:tcPr>
          <w:p w:rsidR="00000000" w:rsidRDefault="00912943">
            <w:pPr>
              <w:pStyle w:val="Default"/>
            </w:pPr>
            <w:r>
              <w:rPr>
                <w:i/>
                <w:iCs/>
              </w:rPr>
              <w:t xml:space="preserve">Medible: </w:t>
            </w:r>
          </w:p>
        </w:tc>
        <w:tc>
          <w:tcPr>
            <w:tcW w:w="4195" w:type="dxa"/>
            <w:vAlign w:val="center"/>
          </w:tcPr>
          <w:p w:rsidR="00000000" w:rsidRDefault="00912943">
            <w:pPr>
              <w:pStyle w:val="Default"/>
            </w:pPr>
            <w:r>
              <w:t xml:space="preserve">Experto contratado </w:t>
            </w:r>
          </w:p>
        </w:tc>
      </w:tr>
      <w:tr w:rsidR="00000000">
        <w:tblPrEx>
          <w:tblCellMar>
            <w:top w:w="0" w:type="dxa"/>
            <w:bottom w:w="0" w:type="dxa"/>
          </w:tblCellMar>
        </w:tblPrEx>
        <w:trPr>
          <w:trHeight w:val="560"/>
        </w:trPr>
        <w:tc>
          <w:tcPr>
            <w:tcW w:w="2715" w:type="dxa"/>
          </w:tcPr>
          <w:p w:rsidR="00000000" w:rsidRDefault="00912943">
            <w:pPr>
              <w:pStyle w:val="Default"/>
              <w:rPr>
                <w:color w:val="auto"/>
              </w:rPr>
            </w:pPr>
          </w:p>
        </w:tc>
        <w:tc>
          <w:tcPr>
            <w:tcW w:w="1368" w:type="dxa"/>
            <w:vAlign w:val="center"/>
          </w:tcPr>
          <w:p w:rsidR="00000000" w:rsidRDefault="00912943">
            <w:pPr>
              <w:pStyle w:val="Default"/>
            </w:pPr>
            <w:r>
              <w:rPr>
                <w:i/>
                <w:iCs/>
              </w:rPr>
              <w:t xml:space="preserve">Contable: </w:t>
            </w:r>
          </w:p>
        </w:tc>
        <w:tc>
          <w:tcPr>
            <w:tcW w:w="4195" w:type="dxa"/>
            <w:vAlign w:val="center"/>
          </w:tcPr>
          <w:p w:rsidR="00000000" w:rsidRDefault="00912943">
            <w:pPr>
              <w:pStyle w:val="Default"/>
            </w:pPr>
            <w:r>
              <w:t xml:space="preserve">Área de Distribución, Área </w:t>
            </w:r>
          </w:p>
        </w:tc>
      </w:tr>
      <w:tr w:rsidR="00000000">
        <w:tblPrEx>
          <w:tblCellMar>
            <w:top w:w="0" w:type="dxa"/>
            <w:bottom w:w="0" w:type="dxa"/>
          </w:tblCellMar>
        </w:tblPrEx>
        <w:trPr>
          <w:trHeight w:val="553"/>
        </w:trPr>
        <w:tc>
          <w:tcPr>
            <w:tcW w:w="2715" w:type="dxa"/>
          </w:tcPr>
          <w:p w:rsidR="00000000" w:rsidRDefault="00912943">
            <w:pPr>
              <w:pStyle w:val="Default"/>
              <w:rPr>
                <w:color w:val="auto"/>
              </w:rPr>
            </w:pPr>
          </w:p>
        </w:tc>
        <w:tc>
          <w:tcPr>
            <w:tcW w:w="1368" w:type="dxa"/>
          </w:tcPr>
          <w:p w:rsidR="00000000" w:rsidRDefault="00912943">
            <w:pPr>
              <w:pStyle w:val="Default"/>
              <w:rPr>
                <w:color w:val="auto"/>
              </w:rPr>
            </w:pPr>
          </w:p>
        </w:tc>
        <w:tc>
          <w:tcPr>
            <w:tcW w:w="4195" w:type="dxa"/>
            <w:vAlign w:val="center"/>
          </w:tcPr>
          <w:p w:rsidR="00000000" w:rsidRDefault="00912943">
            <w:pPr>
              <w:pStyle w:val="Default"/>
            </w:pPr>
            <w:r>
              <w:t xml:space="preserve">      Financiera, Directorio </w:t>
            </w:r>
          </w:p>
        </w:tc>
      </w:tr>
      <w:tr w:rsidR="00000000">
        <w:tblPrEx>
          <w:tblCellMar>
            <w:top w:w="0" w:type="dxa"/>
            <w:bottom w:w="0" w:type="dxa"/>
          </w:tblCellMar>
        </w:tblPrEx>
        <w:trPr>
          <w:trHeight w:val="525"/>
        </w:trPr>
        <w:tc>
          <w:tcPr>
            <w:tcW w:w="2715" w:type="dxa"/>
          </w:tcPr>
          <w:p w:rsidR="00000000" w:rsidRDefault="00912943">
            <w:pPr>
              <w:pStyle w:val="Default"/>
              <w:rPr>
                <w:color w:val="auto"/>
              </w:rPr>
            </w:pPr>
          </w:p>
        </w:tc>
        <w:tc>
          <w:tcPr>
            <w:tcW w:w="1368" w:type="dxa"/>
            <w:vAlign w:val="center"/>
          </w:tcPr>
          <w:p w:rsidR="00000000" w:rsidRDefault="00912943">
            <w:pPr>
              <w:pStyle w:val="Default"/>
            </w:pPr>
            <w:r>
              <w:rPr>
                <w:i/>
                <w:iCs/>
              </w:rPr>
              <w:t>Recursos:</w:t>
            </w:r>
          </w:p>
        </w:tc>
        <w:tc>
          <w:tcPr>
            <w:tcW w:w="4195" w:type="dxa"/>
            <w:vAlign w:val="center"/>
          </w:tcPr>
          <w:p w:rsidR="00000000" w:rsidRDefault="00912943">
            <w:pPr>
              <w:pStyle w:val="Default"/>
            </w:pPr>
            <w:r>
              <w:t xml:space="preserve"> $ 3.300.00 </w:t>
            </w:r>
          </w:p>
        </w:tc>
      </w:tr>
      <w:tr w:rsidR="00000000">
        <w:tblPrEx>
          <w:tblCellMar>
            <w:top w:w="0" w:type="dxa"/>
            <w:bottom w:w="0" w:type="dxa"/>
          </w:tblCellMar>
        </w:tblPrEx>
        <w:trPr>
          <w:trHeight w:val="590"/>
        </w:trPr>
        <w:tc>
          <w:tcPr>
            <w:tcW w:w="2715" w:type="dxa"/>
          </w:tcPr>
          <w:p w:rsidR="00000000" w:rsidRDefault="00912943">
            <w:pPr>
              <w:pStyle w:val="Default"/>
              <w:rPr>
                <w:color w:val="auto"/>
              </w:rPr>
            </w:pPr>
          </w:p>
        </w:tc>
        <w:tc>
          <w:tcPr>
            <w:tcW w:w="1368" w:type="dxa"/>
            <w:vAlign w:val="center"/>
          </w:tcPr>
          <w:p w:rsidR="00000000" w:rsidRDefault="00912943">
            <w:pPr>
              <w:pStyle w:val="Default"/>
            </w:pPr>
            <w:r>
              <w:rPr>
                <w:i/>
                <w:iCs/>
              </w:rPr>
              <w:t xml:space="preserve">Inicio: </w:t>
            </w:r>
          </w:p>
        </w:tc>
        <w:tc>
          <w:tcPr>
            <w:tcW w:w="4195" w:type="dxa"/>
            <w:vAlign w:val="center"/>
          </w:tcPr>
          <w:p w:rsidR="00000000" w:rsidRDefault="00912943">
            <w:pPr>
              <w:pStyle w:val="Default"/>
            </w:pPr>
            <w:r>
              <w:t xml:space="preserve">11/Junio/2007 </w:t>
            </w:r>
          </w:p>
        </w:tc>
      </w:tr>
      <w:tr w:rsidR="00000000">
        <w:tblPrEx>
          <w:tblCellMar>
            <w:top w:w="0" w:type="dxa"/>
            <w:bottom w:w="0" w:type="dxa"/>
          </w:tblCellMar>
        </w:tblPrEx>
        <w:trPr>
          <w:trHeight w:val="403"/>
        </w:trPr>
        <w:tc>
          <w:tcPr>
            <w:tcW w:w="2715" w:type="dxa"/>
          </w:tcPr>
          <w:p w:rsidR="00000000" w:rsidRDefault="00912943">
            <w:pPr>
              <w:pStyle w:val="Default"/>
              <w:rPr>
                <w:color w:val="auto"/>
              </w:rPr>
            </w:pPr>
          </w:p>
        </w:tc>
        <w:tc>
          <w:tcPr>
            <w:tcW w:w="1368" w:type="dxa"/>
            <w:vAlign w:val="center"/>
          </w:tcPr>
          <w:p w:rsidR="00000000" w:rsidRDefault="00912943">
            <w:pPr>
              <w:pStyle w:val="Default"/>
            </w:pPr>
            <w:r>
              <w:rPr>
                <w:i/>
                <w:iCs/>
              </w:rPr>
              <w:t xml:space="preserve">Fin: </w:t>
            </w:r>
          </w:p>
        </w:tc>
        <w:tc>
          <w:tcPr>
            <w:tcW w:w="4195" w:type="dxa"/>
            <w:vAlign w:val="center"/>
          </w:tcPr>
          <w:p w:rsidR="00000000" w:rsidRDefault="00912943">
            <w:pPr>
              <w:pStyle w:val="Default"/>
            </w:pPr>
            <w:r>
              <w:t xml:space="preserve">13/Junio/2007 </w:t>
            </w:r>
          </w:p>
        </w:tc>
      </w:tr>
    </w:tbl>
    <w:p w:rsidR="00000000" w:rsidRDefault="00912943">
      <w:pPr>
        <w:pStyle w:val="Default"/>
        <w:rPr>
          <w:color w:val="auto"/>
        </w:rPr>
      </w:pPr>
    </w:p>
    <w:p w:rsidR="00000000" w:rsidRDefault="00912943">
      <w:pPr>
        <w:pStyle w:val="CM120"/>
        <w:spacing w:line="553" w:lineRule="atLeast"/>
        <w:ind w:left="2833" w:right="3213" w:hanging="707"/>
      </w:pPr>
      <w:r>
        <w:t xml:space="preserve"> Objetivo 3: Específico: Capacitación del Personal e Implementación de    Técnica. </w:t>
      </w:r>
    </w:p>
    <w:p w:rsidR="00000000" w:rsidRDefault="00912943">
      <w:pPr>
        <w:pStyle w:val="CM125"/>
        <w:spacing w:line="553" w:lineRule="atLeast"/>
        <w:ind w:left="2833"/>
      </w:pPr>
      <w:r>
        <w:rPr>
          <w:i/>
          <w:iCs/>
        </w:rPr>
        <w:lastRenderedPageBreak/>
        <w:t>Medible:</w:t>
      </w:r>
      <w:r>
        <w:t xml:space="preserve"> Personal Capacitado </w:t>
      </w:r>
      <w:r>
        <w:rPr>
          <w:i/>
          <w:iCs/>
        </w:rPr>
        <w:t xml:space="preserve">Contable: </w:t>
      </w:r>
      <w:r>
        <w:t xml:space="preserve">Curso de Capacitación </w:t>
      </w:r>
      <w:r>
        <w:rPr>
          <w:i/>
          <w:iCs/>
        </w:rPr>
        <w:t xml:space="preserve">Recursos: </w:t>
      </w:r>
      <w:r>
        <w:t xml:space="preserve">Tiempo, Información Inicio: 15/Junio/2007 Fin: 22/Junio/2007 </w:t>
      </w:r>
    </w:p>
    <w:p w:rsidR="00000000" w:rsidRDefault="00912943">
      <w:pPr>
        <w:pStyle w:val="CM129"/>
        <w:spacing w:line="591" w:lineRule="atLeast"/>
        <w:ind w:left="708" w:hanging="707"/>
        <w:rPr>
          <w:sz w:val="28"/>
          <w:szCs w:val="28"/>
        </w:rPr>
      </w:pPr>
      <w:r>
        <w:rPr>
          <w:b/>
          <w:bCs/>
        </w:rPr>
        <w:t xml:space="preserve">5.1.2 </w:t>
      </w:r>
      <w:r>
        <w:rPr>
          <w:b/>
          <w:bCs/>
        </w:rPr>
        <w:tab/>
        <w:t>PLANEACIÓN DE LA ELIMINACIÓN DE LOS DESPERDICIOS  (TRANSPORTE</w:t>
      </w:r>
      <w:r>
        <w:rPr>
          <w:sz w:val="28"/>
          <w:szCs w:val="28"/>
          <w:u w:val="single"/>
        </w:rPr>
        <w:t xml:space="preserve">) </w:t>
      </w:r>
    </w:p>
    <w:p w:rsidR="00000000" w:rsidRDefault="00912943">
      <w:pPr>
        <w:pStyle w:val="Default"/>
        <w:numPr>
          <w:ilvl w:val="0"/>
          <w:numId w:val="27"/>
        </w:numPr>
        <w:rPr>
          <w:color w:val="auto"/>
        </w:rPr>
      </w:pPr>
      <w:r>
        <w:rPr>
          <w:i/>
          <w:iCs/>
          <w:color w:val="auto"/>
        </w:rPr>
        <w:t xml:space="preserve">Metas: </w:t>
      </w:r>
      <w:r>
        <w:rPr>
          <w:color w:val="auto"/>
        </w:rPr>
        <w:t xml:space="preserve">Mejorar el tiempo de entrega de los productos en los  canales de venta. </w:t>
      </w:r>
    </w:p>
    <w:p w:rsidR="00000000" w:rsidRDefault="00912943">
      <w:pPr>
        <w:pStyle w:val="Default"/>
        <w:numPr>
          <w:ilvl w:val="0"/>
          <w:numId w:val="27"/>
        </w:numPr>
        <w:rPr>
          <w:color w:val="auto"/>
        </w:rPr>
      </w:pPr>
      <w:r>
        <w:rPr>
          <w:i/>
          <w:iCs/>
          <w:color w:val="auto"/>
        </w:rPr>
        <w:t xml:space="preserve">CSF: </w:t>
      </w:r>
      <w:r>
        <w:rPr>
          <w:color w:val="auto"/>
        </w:rPr>
        <w:t xml:space="preserve">Desperdicio Cultura-Transporte. </w:t>
      </w:r>
    </w:p>
    <w:p w:rsidR="00000000" w:rsidRDefault="00912943">
      <w:pPr>
        <w:pStyle w:val="Default"/>
        <w:numPr>
          <w:ilvl w:val="0"/>
          <w:numId w:val="27"/>
        </w:numPr>
        <w:rPr>
          <w:color w:val="auto"/>
        </w:rPr>
      </w:pPr>
      <w:r>
        <w:rPr>
          <w:i/>
          <w:iCs/>
          <w:color w:val="auto"/>
        </w:rPr>
        <w:t xml:space="preserve">Actual: </w:t>
      </w:r>
      <w:r>
        <w:rPr>
          <w:color w:val="auto"/>
        </w:rPr>
        <w:t xml:space="preserve">11% no cumple con tiempo estándar de entrega </w:t>
      </w:r>
    </w:p>
    <w:p w:rsidR="00000000" w:rsidRDefault="00912943">
      <w:pPr>
        <w:pStyle w:val="Default"/>
        <w:numPr>
          <w:ilvl w:val="0"/>
          <w:numId w:val="27"/>
        </w:numPr>
        <w:rPr>
          <w:color w:val="auto"/>
        </w:rPr>
      </w:pPr>
      <w:r>
        <w:rPr>
          <w:i/>
          <w:iCs/>
          <w:color w:val="auto"/>
        </w:rPr>
        <w:t xml:space="preserve">Requerido: </w:t>
      </w:r>
      <w:r>
        <w:rPr>
          <w:color w:val="auto"/>
        </w:rPr>
        <w:t>2</w:t>
      </w:r>
      <w:r>
        <w:rPr>
          <w:color w:val="auto"/>
        </w:rPr>
        <w:t xml:space="preserve">% no cumpla con el tiempo estándar de entrega </w:t>
      </w:r>
    </w:p>
    <w:p w:rsidR="00000000" w:rsidRDefault="00912943">
      <w:pPr>
        <w:pStyle w:val="Default"/>
        <w:numPr>
          <w:ilvl w:val="0"/>
          <w:numId w:val="27"/>
        </w:numPr>
        <w:rPr>
          <w:color w:val="auto"/>
        </w:rPr>
      </w:pPr>
      <w:r>
        <w:rPr>
          <w:i/>
          <w:iCs/>
          <w:color w:val="auto"/>
        </w:rPr>
        <w:t xml:space="preserve">Asunción: </w:t>
      </w:r>
      <w:r>
        <w:rPr>
          <w:color w:val="auto"/>
        </w:rPr>
        <w:t xml:space="preserve">La Jefatura de Logística esta de acuerdo con el cambio </w:t>
      </w:r>
    </w:p>
    <w:p w:rsidR="00000000" w:rsidRDefault="00912943">
      <w:pPr>
        <w:pStyle w:val="Default"/>
        <w:numPr>
          <w:ilvl w:val="0"/>
          <w:numId w:val="27"/>
        </w:numPr>
        <w:rPr>
          <w:color w:val="auto"/>
        </w:rPr>
      </w:pPr>
      <w:r>
        <w:rPr>
          <w:i/>
          <w:iCs/>
          <w:color w:val="auto"/>
        </w:rPr>
        <w:t>Restricción /Obstáculo</w:t>
      </w:r>
      <w:r>
        <w:rPr>
          <w:color w:val="auto"/>
        </w:rPr>
        <w:t xml:space="preserve">: El costo operativo de cumplir con esta meta puede ser </w:t>
      </w:r>
    </w:p>
    <w:p w:rsidR="00000000" w:rsidRDefault="00912943">
      <w:pPr>
        <w:pStyle w:val="Default"/>
        <w:rPr>
          <w:color w:val="auto"/>
        </w:rPr>
      </w:pPr>
    </w:p>
    <w:p w:rsidR="00000000" w:rsidRDefault="00912943">
      <w:pPr>
        <w:pStyle w:val="Default"/>
        <w:spacing w:line="276" w:lineRule="atLeast"/>
        <w:ind w:left="2125"/>
        <w:rPr>
          <w:color w:val="auto"/>
        </w:rPr>
      </w:pPr>
      <w:r>
        <w:rPr>
          <w:color w:val="auto"/>
        </w:rPr>
        <w:t xml:space="preserve">más alto que el actual. </w:t>
      </w:r>
    </w:p>
    <w:p w:rsidR="00000000" w:rsidRDefault="00912943">
      <w:pPr>
        <w:pStyle w:val="Default"/>
        <w:numPr>
          <w:ilvl w:val="1"/>
          <w:numId w:val="28"/>
        </w:numPr>
        <w:rPr>
          <w:color w:val="auto"/>
        </w:rPr>
      </w:pPr>
      <w:r>
        <w:rPr>
          <w:color w:val="auto"/>
        </w:rPr>
        <w:t>•</w:t>
      </w:r>
      <w:r>
        <w:rPr>
          <w:color w:val="auto"/>
        </w:rPr>
        <w:t xml:space="preserve"> </w:t>
      </w:r>
      <w:r>
        <w:rPr>
          <w:i/>
          <w:iCs/>
          <w:color w:val="auto"/>
        </w:rPr>
        <w:t xml:space="preserve">Estrategias </w:t>
      </w:r>
    </w:p>
    <w:p w:rsidR="00000000" w:rsidRDefault="00912943">
      <w:pPr>
        <w:pStyle w:val="Default"/>
        <w:numPr>
          <w:ilvl w:val="2"/>
          <w:numId w:val="28"/>
        </w:numPr>
        <w:rPr>
          <w:color w:val="auto"/>
        </w:rPr>
      </w:pPr>
      <w:r>
        <w:rPr>
          <w:color w:val="auto"/>
        </w:rPr>
        <w:t>Negociació</w:t>
      </w:r>
      <w:r>
        <w:rPr>
          <w:color w:val="auto"/>
        </w:rPr>
        <w:t xml:space="preserve">n de contrato con un nuevo proveedor que garantice la agilidad en los despachos y la entrega tanto vía terrestres como aérea. </w:t>
      </w:r>
    </w:p>
    <w:p w:rsidR="00000000" w:rsidRDefault="00912943">
      <w:pPr>
        <w:pStyle w:val="Default"/>
        <w:numPr>
          <w:ilvl w:val="2"/>
          <w:numId w:val="28"/>
        </w:numPr>
        <w:rPr>
          <w:color w:val="auto"/>
        </w:rPr>
      </w:pPr>
      <w:r>
        <w:rPr>
          <w:color w:val="auto"/>
        </w:rPr>
        <w:t>Brindar al área de distribución mejoramiento continuo a través de  técnicas Kaizen para el correcto uso de los manuales de proced</w:t>
      </w:r>
      <w:r>
        <w:rPr>
          <w:color w:val="auto"/>
        </w:rPr>
        <w:t xml:space="preserve">imiento. </w:t>
      </w:r>
    </w:p>
    <w:p w:rsidR="00000000" w:rsidRDefault="00912943">
      <w:pPr>
        <w:pStyle w:val="Default"/>
        <w:numPr>
          <w:ilvl w:val="2"/>
          <w:numId w:val="28"/>
        </w:numPr>
        <w:rPr>
          <w:color w:val="auto"/>
        </w:rPr>
      </w:pPr>
      <w:r>
        <w:rPr>
          <w:color w:val="auto"/>
        </w:rPr>
        <w:t xml:space="preserve">Contratar nuevos trabajadores que realicen una supervisión directa a la compañía de transporte. </w:t>
      </w:r>
    </w:p>
    <w:p w:rsidR="00000000" w:rsidRDefault="00912943">
      <w:pPr>
        <w:pStyle w:val="Default"/>
        <w:numPr>
          <w:ilvl w:val="0"/>
          <w:numId w:val="28"/>
        </w:numPr>
        <w:rPr>
          <w:color w:val="auto"/>
        </w:rPr>
      </w:pPr>
      <w:r>
        <w:rPr>
          <w:i/>
          <w:iCs/>
          <w:color w:val="auto"/>
        </w:rPr>
        <w:t>Estrategia Seleccionada</w:t>
      </w:r>
      <w:r>
        <w:rPr>
          <w:color w:val="auto"/>
        </w:rPr>
        <w:t xml:space="preserve">: </w:t>
      </w:r>
    </w:p>
    <w:p w:rsidR="00000000" w:rsidRDefault="00912943">
      <w:pPr>
        <w:pStyle w:val="Default"/>
        <w:rPr>
          <w:color w:val="auto"/>
        </w:rPr>
      </w:pPr>
    </w:p>
    <w:p w:rsidR="00000000" w:rsidRDefault="00912943">
      <w:pPr>
        <w:pStyle w:val="CM62"/>
        <w:ind w:left="713"/>
      </w:pPr>
      <w:r>
        <w:rPr>
          <w:b/>
          <w:bCs/>
        </w:rPr>
        <w:t>“Negociación de contrato con un nuevo proveedor que garantice la agilidad en los despachos y la entrega tanto vía terrestr</w:t>
      </w:r>
      <w:r>
        <w:rPr>
          <w:b/>
          <w:bCs/>
        </w:rPr>
        <w:t xml:space="preserve">es  como aérea.”  </w:t>
      </w:r>
    </w:p>
    <w:tbl>
      <w:tblPr>
        <w:tblW w:w="8275" w:type="dxa"/>
        <w:tblBorders>
          <w:top w:val="nil"/>
          <w:left w:val="nil"/>
          <w:bottom w:val="nil"/>
          <w:right w:val="nil"/>
        </w:tblBorders>
        <w:tblLook w:val="0000"/>
      </w:tblPr>
      <w:tblGrid>
        <w:gridCol w:w="398"/>
        <w:gridCol w:w="2315"/>
        <w:gridCol w:w="5562"/>
      </w:tblGrid>
      <w:tr w:rsidR="00000000">
        <w:tblPrEx>
          <w:tblCellMar>
            <w:top w:w="0" w:type="dxa"/>
            <w:bottom w:w="0" w:type="dxa"/>
          </w:tblCellMar>
        </w:tblPrEx>
        <w:trPr>
          <w:trHeight w:val="370"/>
        </w:trPr>
        <w:tc>
          <w:tcPr>
            <w:tcW w:w="398" w:type="dxa"/>
          </w:tcPr>
          <w:p w:rsidR="00000000" w:rsidRDefault="00912943">
            <w:pPr>
              <w:pStyle w:val="Default"/>
            </w:pPr>
            <w:r>
              <w:t>•</w:t>
            </w:r>
            <w:r>
              <w:t xml:space="preserve"> </w:t>
            </w:r>
          </w:p>
        </w:tc>
        <w:tc>
          <w:tcPr>
            <w:tcW w:w="7878" w:type="dxa"/>
            <w:gridSpan w:val="2"/>
          </w:tcPr>
          <w:p w:rsidR="00000000" w:rsidRDefault="00912943">
            <w:pPr>
              <w:pStyle w:val="Default"/>
            </w:pPr>
            <w:r>
              <w:rPr>
                <w:i/>
                <w:iCs/>
              </w:rPr>
              <w:t>Plan de Acción</w:t>
            </w:r>
          </w:p>
        </w:tc>
      </w:tr>
      <w:tr w:rsidR="00000000">
        <w:tblPrEx>
          <w:tblCellMar>
            <w:top w:w="0" w:type="dxa"/>
            <w:bottom w:w="0" w:type="dxa"/>
          </w:tblCellMar>
        </w:tblPrEx>
        <w:trPr>
          <w:trHeight w:val="1158"/>
        </w:trPr>
        <w:tc>
          <w:tcPr>
            <w:tcW w:w="398" w:type="dxa"/>
          </w:tcPr>
          <w:p w:rsidR="00000000" w:rsidRDefault="00912943">
            <w:pPr>
              <w:pStyle w:val="Default"/>
              <w:rPr>
                <w:color w:val="auto"/>
              </w:rPr>
            </w:pPr>
          </w:p>
        </w:tc>
        <w:tc>
          <w:tcPr>
            <w:tcW w:w="2315" w:type="dxa"/>
            <w:vAlign w:val="center"/>
          </w:tcPr>
          <w:p w:rsidR="00000000" w:rsidRDefault="00912943">
            <w:pPr>
              <w:pStyle w:val="Default"/>
            </w:pPr>
            <w:r>
              <w:t xml:space="preserve"> Objetivo 1: </w:t>
            </w:r>
            <w:r>
              <w:rPr>
                <w:i/>
                <w:iCs/>
              </w:rPr>
              <w:t xml:space="preserve">Específico: </w:t>
            </w:r>
          </w:p>
        </w:tc>
        <w:tc>
          <w:tcPr>
            <w:tcW w:w="5560" w:type="dxa"/>
            <w:vAlign w:val="bottom"/>
          </w:tcPr>
          <w:p w:rsidR="00000000" w:rsidRDefault="00912943">
            <w:pPr>
              <w:pStyle w:val="Default"/>
            </w:pPr>
            <w:r>
              <w:t xml:space="preserve">Solicitar propuestas de otros proveedores de  </w:t>
            </w:r>
          </w:p>
        </w:tc>
      </w:tr>
      <w:tr w:rsidR="00000000">
        <w:tblPrEx>
          <w:tblCellMar>
            <w:top w:w="0" w:type="dxa"/>
            <w:bottom w:w="0" w:type="dxa"/>
          </w:tblCellMar>
        </w:tblPrEx>
        <w:trPr>
          <w:trHeight w:val="1050"/>
        </w:trPr>
        <w:tc>
          <w:tcPr>
            <w:tcW w:w="398" w:type="dxa"/>
          </w:tcPr>
          <w:p w:rsidR="00000000" w:rsidRDefault="00912943">
            <w:pPr>
              <w:pStyle w:val="Default"/>
              <w:rPr>
                <w:color w:val="auto"/>
              </w:rPr>
            </w:pPr>
          </w:p>
        </w:tc>
        <w:tc>
          <w:tcPr>
            <w:tcW w:w="2315" w:type="dxa"/>
            <w:vAlign w:val="bottom"/>
          </w:tcPr>
          <w:p w:rsidR="00000000" w:rsidRDefault="00912943">
            <w:pPr>
              <w:pStyle w:val="Default"/>
            </w:pPr>
            <w:r>
              <w:rPr>
                <w:i/>
                <w:iCs/>
              </w:rPr>
              <w:t>Medible</w:t>
            </w:r>
            <w:r>
              <w:t>:</w:t>
            </w:r>
          </w:p>
        </w:tc>
        <w:tc>
          <w:tcPr>
            <w:tcW w:w="5560" w:type="dxa"/>
            <w:vAlign w:val="center"/>
          </w:tcPr>
          <w:p w:rsidR="00000000" w:rsidRDefault="00912943">
            <w:pPr>
              <w:pStyle w:val="Default"/>
            </w:pPr>
            <w:r>
              <w:t xml:space="preserve"> transporte. Publicaciones. </w:t>
            </w:r>
          </w:p>
        </w:tc>
      </w:tr>
      <w:tr w:rsidR="00000000">
        <w:tblPrEx>
          <w:tblCellMar>
            <w:top w:w="0" w:type="dxa"/>
            <w:bottom w:w="0" w:type="dxa"/>
          </w:tblCellMar>
        </w:tblPrEx>
        <w:trPr>
          <w:trHeight w:val="2935"/>
        </w:trPr>
        <w:tc>
          <w:tcPr>
            <w:tcW w:w="398" w:type="dxa"/>
          </w:tcPr>
          <w:p w:rsidR="00000000" w:rsidRDefault="00912943">
            <w:pPr>
              <w:pStyle w:val="Default"/>
              <w:rPr>
                <w:color w:val="auto"/>
              </w:rPr>
            </w:pPr>
          </w:p>
        </w:tc>
        <w:tc>
          <w:tcPr>
            <w:tcW w:w="2315" w:type="dxa"/>
          </w:tcPr>
          <w:p w:rsidR="00000000" w:rsidRDefault="00912943">
            <w:pPr>
              <w:pStyle w:val="Default"/>
            </w:pPr>
            <w:r>
              <w:rPr>
                <w:i/>
                <w:iCs/>
              </w:rPr>
              <w:t xml:space="preserve">Contable: Recursos: Inicio: Fin: </w:t>
            </w:r>
          </w:p>
        </w:tc>
        <w:tc>
          <w:tcPr>
            <w:tcW w:w="5560" w:type="dxa"/>
          </w:tcPr>
          <w:p w:rsidR="00000000" w:rsidRDefault="00912943">
            <w:pPr>
              <w:pStyle w:val="Default"/>
            </w:pPr>
            <w:r>
              <w:t>Departamento Financiero, aná</w:t>
            </w:r>
            <w:r>
              <w:t xml:space="preserve">lisis de Proyecto,    Departamento de Marketing. Tiempo, Información, Costo de Publicaciones 3/Junio/2007 4/Junio/2007 </w:t>
            </w:r>
          </w:p>
        </w:tc>
      </w:tr>
      <w:tr w:rsidR="00000000">
        <w:tblPrEx>
          <w:tblCellMar>
            <w:top w:w="0" w:type="dxa"/>
            <w:bottom w:w="0" w:type="dxa"/>
          </w:tblCellMar>
        </w:tblPrEx>
        <w:trPr>
          <w:trHeight w:val="4405"/>
        </w:trPr>
        <w:tc>
          <w:tcPr>
            <w:tcW w:w="398" w:type="dxa"/>
          </w:tcPr>
          <w:p w:rsidR="00000000" w:rsidRDefault="00912943">
            <w:pPr>
              <w:pStyle w:val="Default"/>
              <w:rPr>
                <w:color w:val="auto"/>
              </w:rPr>
            </w:pPr>
          </w:p>
        </w:tc>
        <w:tc>
          <w:tcPr>
            <w:tcW w:w="2315" w:type="dxa"/>
            <w:vAlign w:val="bottom"/>
          </w:tcPr>
          <w:p w:rsidR="00000000" w:rsidRDefault="00912943">
            <w:pPr>
              <w:pStyle w:val="Default"/>
            </w:pPr>
            <w:r>
              <w:t xml:space="preserve"> Objetivo 2: </w:t>
            </w:r>
            <w:r>
              <w:rPr>
                <w:i/>
                <w:iCs/>
              </w:rPr>
              <w:t xml:space="preserve">Específico: Medible: Contable: Recursos:Inicio: Fin: </w:t>
            </w:r>
          </w:p>
        </w:tc>
        <w:tc>
          <w:tcPr>
            <w:tcW w:w="5560" w:type="dxa"/>
            <w:vAlign w:val="bottom"/>
          </w:tcPr>
          <w:p w:rsidR="00000000" w:rsidRDefault="00912943">
            <w:pPr>
              <w:pStyle w:val="Default"/>
            </w:pPr>
            <w:r>
              <w:t xml:space="preserve">Analizar Propuestas Propuestas, Análisis Costo/Beneficio  Comisión </w:t>
            </w:r>
            <w:r>
              <w:t xml:space="preserve">(Área Financiera, Área de Distribución,    Análisis de Proyecto)  Presupuesto, 6/Junio/2007 </w:t>
            </w:r>
            <w:r>
              <w:rPr>
                <w:i/>
                <w:iCs/>
              </w:rPr>
              <w:t xml:space="preserve">12/Junio/2007 </w:t>
            </w:r>
          </w:p>
        </w:tc>
      </w:tr>
    </w:tbl>
    <w:p w:rsidR="00000000" w:rsidRDefault="00912943">
      <w:pPr>
        <w:pStyle w:val="Default"/>
        <w:rPr>
          <w:color w:val="auto"/>
        </w:rPr>
      </w:pPr>
    </w:p>
    <w:p w:rsidR="00000000" w:rsidRDefault="00912943">
      <w:pPr>
        <w:pStyle w:val="CM113"/>
        <w:spacing w:line="558" w:lineRule="atLeast"/>
        <w:ind w:left="1415" w:hanging="707"/>
      </w:pPr>
      <w:r>
        <w:t xml:space="preserve">Objetivo 3: </w:t>
      </w:r>
      <w:r>
        <w:rPr>
          <w:i/>
          <w:iCs/>
        </w:rPr>
        <w:t xml:space="preserve">Específico: </w:t>
      </w:r>
      <w:r>
        <w:t xml:space="preserve">Seleccionar y Contratar nuevo Proveedor  </w:t>
      </w:r>
      <w:r>
        <w:rPr>
          <w:i/>
          <w:iCs/>
        </w:rPr>
        <w:t xml:space="preserve">Medible: </w:t>
      </w:r>
      <w:r>
        <w:t xml:space="preserve">Directorio, Junta Directiva </w:t>
      </w:r>
      <w:r>
        <w:rPr>
          <w:i/>
          <w:iCs/>
        </w:rPr>
        <w:t>Contable:</w:t>
      </w:r>
      <w:r>
        <w:t xml:space="preserve"> Directorio General </w:t>
      </w:r>
      <w:r>
        <w:rPr>
          <w:i/>
          <w:iCs/>
        </w:rPr>
        <w:t>Recursos:</w:t>
      </w:r>
      <w:r>
        <w:t xml:space="preserve"> Presupuesto </w:t>
      </w:r>
      <w:r>
        <w:rPr>
          <w:i/>
          <w:iCs/>
        </w:rPr>
        <w:t xml:space="preserve">Inicio: </w:t>
      </w:r>
      <w:r>
        <w:t xml:space="preserve">14/Junio/2007 </w:t>
      </w:r>
      <w:r>
        <w:rPr>
          <w:i/>
          <w:iCs/>
        </w:rPr>
        <w:t xml:space="preserve">Fin: </w:t>
      </w:r>
      <w:r>
        <w:t xml:space="preserve">25/Junio/2007 </w:t>
      </w:r>
    </w:p>
    <w:p w:rsidR="00000000" w:rsidRDefault="00912943">
      <w:pPr>
        <w:pStyle w:val="CM113"/>
        <w:spacing w:line="553" w:lineRule="atLeast"/>
        <w:ind w:left="708" w:hanging="707"/>
      </w:pPr>
      <w:r>
        <w:rPr>
          <w:b/>
          <w:bCs/>
        </w:rPr>
        <w:t xml:space="preserve">5.1.3 </w:t>
      </w:r>
      <w:r>
        <w:rPr>
          <w:b/>
          <w:bCs/>
        </w:rPr>
        <w:tab/>
        <w:t xml:space="preserve">PLANEACIÓN DE LA ELIMINACIÓN DE LOS DESPERDICIOS  (PROCESO) </w:t>
      </w:r>
    </w:p>
    <w:p w:rsidR="00000000" w:rsidRDefault="00912943">
      <w:pPr>
        <w:pStyle w:val="Default"/>
        <w:numPr>
          <w:ilvl w:val="0"/>
          <w:numId w:val="29"/>
        </w:numPr>
        <w:rPr>
          <w:color w:val="auto"/>
        </w:rPr>
      </w:pPr>
      <w:r>
        <w:rPr>
          <w:i/>
          <w:iCs/>
          <w:color w:val="auto"/>
        </w:rPr>
        <w:t xml:space="preserve">Metas: </w:t>
      </w:r>
      <w:r>
        <w:rPr>
          <w:color w:val="auto"/>
        </w:rPr>
        <w:t xml:space="preserve">Disminuir el número de distribuciones extras y  </w:t>
      </w:r>
      <w:r>
        <w:rPr>
          <w:color w:val="auto"/>
        </w:rPr>
        <w:br/>
        <w:t xml:space="preserve">urgentes dentro del proceso. </w:t>
      </w:r>
      <w:r>
        <w:rPr>
          <w:color w:val="auto"/>
        </w:rPr>
        <w:br/>
      </w:r>
    </w:p>
    <w:p w:rsidR="00000000" w:rsidRDefault="00912943">
      <w:pPr>
        <w:pStyle w:val="Default"/>
        <w:numPr>
          <w:ilvl w:val="0"/>
          <w:numId w:val="29"/>
        </w:numPr>
        <w:rPr>
          <w:color w:val="auto"/>
        </w:rPr>
      </w:pPr>
      <w:r>
        <w:rPr>
          <w:i/>
          <w:iCs/>
          <w:color w:val="auto"/>
        </w:rPr>
        <w:t>CSF:</w:t>
      </w:r>
      <w:r>
        <w:rPr>
          <w:i/>
          <w:iCs/>
          <w:color w:val="auto"/>
        </w:rPr>
        <w:tab/>
        <w:t xml:space="preserve">Desperdicio de Proceso-Proceso. </w:t>
      </w:r>
    </w:p>
    <w:p w:rsidR="00000000" w:rsidRDefault="00912943">
      <w:pPr>
        <w:pStyle w:val="Default"/>
        <w:numPr>
          <w:ilvl w:val="0"/>
          <w:numId w:val="29"/>
        </w:numPr>
        <w:rPr>
          <w:color w:val="auto"/>
        </w:rPr>
      </w:pPr>
      <w:r>
        <w:rPr>
          <w:i/>
          <w:iCs/>
          <w:color w:val="auto"/>
        </w:rPr>
        <w:t xml:space="preserve">Actual: </w:t>
      </w:r>
      <w:r>
        <w:rPr>
          <w:color w:val="auto"/>
        </w:rPr>
        <w:t xml:space="preserve">Existen por lo menos 5 distribuciones extras a la </w:t>
      </w:r>
      <w:r>
        <w:rPr>
          <w:color w:val="auto"/>
        </w:rPr>
        <w:br/>
        <w:t xml:space="preserve">semana. </w:t>
      </w:r>
      <w:r>
        <w:rPr>
          <w:color w:val="auto"/>
        </w:rPr>
        <w:br/>
      </w:r>
    </w:p>
    <w:p w:rsidR="00000000" w:rsidRDefault="00912943">
      <w:pPr>
        <w:pStyle w:val="Default"/>
        <w:numPr>
          <w:ilvl w:val="0"/>
          <w:numId w:val="29"/>
        </w:numPr>
        <w:rPr>
          <w:color w:val="auto"/>
        </w:rPr>
      </w:pPr>
      <w:r>
        <w:rPr>
          <w:i/>
          <w:iCs/>
          <w:color w:val="auto"/>
        </w:rPr>
        <w:t>Requerido:</w:t>
      </w:r>
      <w:r>
        <w:rPr>
          <w:i/>
          <w:iCs/>
          <w:color w:val="auto"/>
        </w:rPr>
        <w:tab/>
        <w:t xml:space="preserve">Existan 0 distribuciones extras a la semana. </w:t>
      </w:r>
    </w:p>
    <w:p w:rsidR="00000000" w:rsidRDefault="00912943">
      <w:pPr>
        <w:pStyle w:val="Default"/>
        <w:numPr>
          <w:ilvl w:val="0"/>
          <w:numId w:val="29"/>
        </w:numPr>
        <w:rPr>
          <w:color w:val="auto"/>
        </w:rPr>
      </w:pPr>
      <w:r>
        <w:rPr>
          <w:i/>
          <w:iCs/>
          <w:color w:val="auto"/>
        </w:rPr>
        <w:t>Asunción:</w:t>
      </w:r>
      <w:r>
        <w:rPr>
          <w:i/>
          <w:iCs/>
          <w:color w:val="auto"/>
        </w:rPr>
        <w:tab/>
        <w:t xml:space="preserve">La Jefatura de Logística esta de acuerdo con el cambio. </w:t>
      </w:r>
    </w:p>
    <w:p w:rsidR="00000000" w:rsidRDefault="00912943">
      <w:pPr>
        <w:pStyle w:val="Default"/>
        <w:numPr>
          <w:ilvl w:val="0"/>
          <w:numId w:val="29"/>
        </w:numPr>
        <w:rPr>
          <w:color w:val="auto"/>
        </w:rPr>
      </w:pPr>
      <w:r>
        <w:rPr>
          <w:i/>
          <w:iCs/>
          <w:color w:val="auto"/>
        </w:rPr>
        <w:t>Restricción</w:t>
      </w:r>
      <w:r>
        <w:rPr>
          <w:color w:val="auto"/>
        </w:rPr>
        <w:t xml:space="preserve">/ </w:t>
      </w:r>
      <w:r>
        <w:rPr>
          <w:color w:val="auto"/>
        </w:rPr>
        <w:br/>
      </w:r>
      <w:r>
        <w:rPr>
          <w:i/>
          <w:iCs/>
          <w:color w:val="auto"/>
        </w:rPr>
        <w:t xml:space="preserve">Obstáculo: </w:t>
      </w:r>
      <w:r>
        <w:rPr>
          <w:color w:val="auto"/>
        </w:rPr>
        <w:t>Que las áreas de abastecimiento y distribución</w:t>
      </w:r>
      <w:r>
        <w:rPr>
          <w:color w:val="auto"/>
        </w:rPr>
        <w:t xml:space="preserve"> no  </w:t>
      </w:r>
      <w:r>
        <w:rPr>
          <w:color w:val="auto"/>
        </w:rPr>
        <w:br/>
      </w:r>
    </w:p>
    <w:p w:rsidR="00000000" w:rsidRDefault="00912943">
      <w:pPr>
        <w:pStyle w:val="Default"/>
        <w:rPr>
          <w:color w:val="auto"/>
        </w:rPr>
      </w:pPr>
    </w:p>
    <w:p w:rsidR="00000000" w:rsidRDefault="00912943">
      <w:pPr>
        <w:pStyle w:val="CM113"/>
        <w:spacing w:line="553" w:lineRule="atLeast"/>
        <w:ind w:left="2125" w:right="883"/>
      </w:pPr>
      <w:r>
        <w:t xml:space="preserve">acepten los cambios de cultura del proceso de    distribución, al exigir que se respete el manual de  procedimiento y exista solo 1 distribución principal y 1 extra, puede ocurrir que estas 2 no cubran la Demanda total de los puestos de venta. </w:t>
      </w:r>
    </w:p>
    <w:p w:rsidR="00000000" w:rsidRDefault="00912943">
      <w:pPr>
        <w:pStyle w:val="Default"/>
        <w:numPr>
          <w:ilvl w:val="1"/>
          <w:numId w:val="30"/>
        </w:numPr>
        <w:rPr>
          <w:color w:val="auto"/>
        </w:rPr>
      </w:pPr>
      <w:r>
        <w:rPr>
          <w:color w:val="auto"/>
        </w:rPr>
        <w:t>•</w:t>
      </w:r>
      <w:r>
        <w:rPr>
          <w:color w:val="auto"/>
        </w:rPr>
        <w:t xml:space="preserve"> </w:t>
      </w:r>
      <w:r>
        <w:rPr>
          <w:i/>
          <w:iCs/>
          <w:color w:val="auto"/>
        </w:rPr>
        <w:t>E</w:t>
      </w:r>
      <w:r>
        <w:rPr>
          <w:i/>
          <w:iCs/>
          <w:color w:val="auto"/>
        </w:rPr>
        <w:t xml:space="preserve">strategias: </w:t>
      </w:r>
    </w:p>
    <w:p w:rsidR="00000000" w:rsidRDefault="00912943">
      <w:pPr>
        <w:pStyle w:val="Default"/>
        <w:numPr>
          <w:ilvl w:val="2"/>
          <w:numId w:val="30"/>
        </w:numPr>
        <w:rPr>
          <w:color w:val="auto"/>
        </w:rPr>
      </w:pPr>
      <w:r>
        <w:rPr>
          <w:color w:val="auto"/>
        </w:rPr>
        <w:t xml:space="preserve">Seleccionar técnicas lean y entrenar a los trabajadores de ambas áreas. </w:t>
      </w:r>
    </w:p>
    <w:p w:rsidR="00000000" w:rsidRDefault="00912943">
      <w:pPr>
        <w:pStyle w:val="Default"/>
        <w:numPr>
          <w:ilvl w:val="2"/>
          <w:numId w:val="30"/>
        </w:numPr>
        <w:rPr>
          <w:rFonts w:ascii="Times New Roman" w:hAnsi="Times New Roman" w:cs="Times New Roman"/>
          <w:color w:val="auto"/>
          <w:sz w:val="26"/>
          <w:szCs w:val="26"/>
        </w:rPr>
      </w:pPr>
      <w:r>
        <w:rPr>
          <w:color w:val="auto"/>
        </w:rPr>
        <w:t>Revisar y redefinir de ser necesario los puntos del manual de procedimiento que tienen incidencia en este proceso</w:t>
      </w:r>
      <w:r>
        <w:rPr>
          <w:rFonts w:ascii="Times New Roman" w:hAnsi="Times New Roman" w:cs="Times New Roman"/>
          <w:color w:val="auto"/>
          <w:sz w:val="26"/>
          <w:szCs w:val="26"/>
        </w:rPr>
        <w:t xml:space="preserve">. </w:t>
      </w:r>
    </w:p>
    <w:p w:rsidR="00000000" w:rsidRDefault="00912943">
      <w:pPr>
        <w:pStyle w:val="Default"/>
        <w:numPr>
          <w:ilvl w:val="2"/>
          <w:numId w:val="30"/>
        </w:numPr>
        <w:rPr>
          <w:color w:val="auto"/>
        </w:rPr>
      </w:pPr>
      <w:r>
        <w:rPr>
          <w:color w:val="auto"/>
        </w:rPr>
        <w:t xml:space="preserve">Contratar nuevos trabajadores que supervisen directamente que la orden de distribución sea  adecuada para ambas partes. </w:t>
      </w:r>
    </w:p>
    <w:p w:rsidR="00000000" w:rsidRDefault="00912943">
      <w:pPr>
        <w:pStyle w:val="Default"/>
        <w:numPr>
          <w:ilvl w:val="0"/>
          <w:numId w:val="30"/>
        </w:numPr>
        <w:rPr>
          <w:color w:val="auto"/>
        </w:rPr>
      </w:pPr>
      <w:r>
        <w:rPr>
          <w:i/>
          <w:iCs/>
          <w:color w:val="auto"/>
        </w:rPr>
        <w:t xml:space="preserve">Estrategia Seleccionada: </w:t>
      </w:r>
    </w:p>
    <w:p w:rsidR="00000000" w:rsidRDefault="00912943">
      <w:pPr>
        <w:pStyle w:val="Default"/>
        <w:rPr>
          <w:color w:val="auto"/>
        </w:rPr>
      </w:pPr>
    </w:p>
    <w:p w:rsidR="00000000" w:rsidRDefault="00912943">
      <w:pPr>
        <w:pStyle w:val="Default"/>
        <w:spacing w:line="553" w:lineRule="atLeast"/>
        <w:ind w:left="483" w:hanging="135"/>
        <w:rPr>
          <w:color w:val="auto"/>
        </w:rPr>
      </w:pPr>
      <w:r>
        <w:rPr>
          <w:b/>
          <w:bCs/>
          <w:color w:val="auto"/>
        </w:rPr>
        <w:t>“Revisar y redefinir de ser necesario los puntos del manual de procedimiento que tienen incidencia en este p</w:t>
      </w:r>
      <w:r>
        <w:rPr>
          <w:b/>
          <w:bCs/>
          <w:color w:val="auto"/>
        </w:rPr>
        <w:t xml:space="preserve">roceso.” </w:t>
      </w:r>
    </w:p>
    <w:p w:rsidR="00000000" w:rsidRDefault="00912943">
      <w:pPr>
        <w:pStyle w:val="CM31"/>
      </w:pPr>
      <w:r>
        <w:t>•</w:t>
      </w:r>
      <w:r>
        <w:t xml:space="preserve"> </w:t>
      </w:r>
      <w:r>
        <w:rPr>
          <w:i/>
          <w:iCs/>
        </w:rPr>
        <w:t>Plan de Acción</w:t>
      </w:r>
    </w:p>
    <w:p w:rsidR="00000000" w:rsidRDefault="00912943">
      <w:pPr>
        <w:pStyle w:val="Default"/>
        <w:spacing w:line="553" w:lineRule="atLeast"/>
        <w:ind w:left="1055" w:hanging="707"/>
        <w:rPr>
          <w:color w:val="auto"/>
        </w:rPr>
      </w:pPr>
      <w:r>
        <w:rPr>
          <w:color w:val="auto"/>
        </w:rPr>
        <w:t xml:space="preserve"> Objetivo 1: </w:t>
      </w:r>
      <w:r>
        <w:rPr>
          <w:color w:val="auto"/>
        </w:rPr>
        <w:br/>
      </w:r>
      <w:r>
        <w:rPr>
          <w:i/>
          <w:iCs/>
          <w:color w:val="auto"/>
        </w:rPr>
        <w:t xml:space="preserve">Específico: </w:t>
      </w:r>
      <w:r>
        <w:rPr>
          <w:color w:val="auto"/>
        </w:rPr>
        <w:t xml:space="preserve">Definir Agenda de reuniones Área de </w:t>
      </w:r>
      <w:r>
        <w:rPr>
          <w:color w:val="auto"/>
        </w:rPr>
        <w:br/>
      </w:r>
    </w:p>
    <w:p w:rsidR="00000000" w:rsidRDefault="00912943">
      <w:pPr>
        <w:pStyle w:val="CM113"/>
        <w:spacing w:line="553" w:lineRule="atLeast"/>
        <w:ind w:left="1055" w:firstLine="1415"/>
      </w:pPr>
      <w:r>
        <w:t xml:space="preserve">   Abastecimiento Distribución </w:t>
      </w:r>
      <w:r>
        <w:rPr>
          <w:i/>
          <w:iCs/>
        </w:rPr>
        <w:t xml:space="preserve">Medible: </w:t>
      </w:r>
      <w:r>
        <w:t xml:space="preserve">Agenda, </w:t>
      </w:r>
      <w:r>
        <w:rPr>
          <w:i/>
          <w:iCs/>
        </w:rPr>
        <w:t xml:space="preserve">Contable: </w:t>
      </w:r>
      <w:r>
        <w:t xml:space="preserve">Departamento de Abastecimiento y de Distribución </w:t>
      </w:r>
      <w:r>
        <w:rPr>
          <w:i/>
          <w:iCs/>
        </w:rPr>
        <w:t>Recursos:</w:t>
      </w:r>
      <w:r>
        <w:t xml:space="preserve"> </w:t>
      </w:r>
      <w:r>
        <w:lastRenderedPageBreak/>
        <w:t xml:space="preserve">Tiempo, </w:t>
      </w:r>
      <w:r>
        <w:rPr>
          <w:i/>
          <w:iCs/>
        </w:rPr>
        <w:t xml:space="preserve">Inicio: </w:t>
      </w:r>
      <w:r>
        <w:t xml:space="preserve">12/Junio/2007 </w:t>
      </w:r>
      <w:r>
        <w:rPr>
          <w:i/>
          <w:iCs/>
        </w:rPr>
        <w:t xml:space="preserve">Fin: </w:t>
      </w:r>
      <w:r>
        <w:t>12/Junio/2007</w:t>
      </w:r>
      <w:r>
        <w:t xml:space="preserve"> </w:t>
      </w:r>
    </w:p>
    <w:p w:rsidR="00000000" w:rsidRDefault="00912943">
      <w:pPr>
        <w:pStyle w:val="CM65"/>
        <w:ind w:left="355"/>
      </w:pPr>
      <w:r>
        <w:t xml:space="preserve"> Objetivo 2: </w:t>
      </w:r>
    </w:p>
    <w:p w:rsidR="00000000" w:rsidRDefault="00912943">
      <w:pPr>
        <w:pStyle w:val="Default"/>
        <w:spacing w:line="553" w:lineRule="atLeast"/>
        <w:ind w:left="2473" w:right="733" w:hanging="1347"/>
        <w:rPr>
          <w:color w:val="auto"/>
        </w:rPr>
      </w:pPr>
      <w:r>
        <w:rPr>
          <w:color w:val="auto"/>
        </w:rPr>
        <w:t xml:space="preserve">Específico: </w:t>
      </w:r>
      <w:r>
        <w:rPr>
          <w:color w:val="auto"/>
        </w:rPr>
        <w:tab/>
        <w:t xml:space="preserve">Cambios al Manual de Procedimiento según reuniones entre el Departamento de Abastecimiento y de Distribución. </w:t>
      </w:r>
    </w:p>
    <w:p w:rsidR="00000000" w:rsidRDefault="00912943">
      <w:pPr>
        <w:pStyle w:val="Default"/>
        <w:spacing w:line="553" w:lineRule="atLeast"/>
        <w:ind w:left="1055"/>
        <w:rPr>
          <w:color w:val="auto"/>
        </w:rPr>
      </w:pPr>
      <w:r>
        <w:rPr>
          <w:i/>
          <w:iCs/>
          <w:color w:val="auto"/>
        </w:rPr>
        <w:t xml:space="preserve">Medible: </w:t>
      </w:r>
      <w:r>
        <w:rPr>
          <w:color w:val="auto"/>
        </w:rPr>
        <w:t xml:space="preserve">Acta de Reunión </w:t>
      </w:r>
      <w:r>
        <w:rPr>
          <w:i/>
          <w:iCs/>
          <w:color w:val="auto"/>
        </w:rPr>
        <w:t xml:space="preserve">Contable: </w:t>
      </w:r>
      <w:r>
        <w:rPr>
          <w:color w:val="auto"/>
        </w:rPr>
        <w:t xml:space="preserve">Departamento de Abastecimiento y </w:t>
      </w:r>
    </w:p>
    <w:p w:rsidR="00000000" w:rsidRDefault="00912943">
      <w:pPr>
        <w:pStyle w:val="CM120"/>
        <w:spacing w:line="553" w:lineRule="atLeast"/>
        <w:ind w:left="1055" w:firstLine="1415"/>
      </w:pPr>
      <w:r>
        <w:t xml:space="preserve">   de Distribución</w:t>
      </w:r>
      <w:r>
        <w:br/>
      </w:r>
      <w:r>
        <w:rPr>
          <w:i/>
          <w:iCs/>
        </w:rPr>
        <w:t xml:space="preserve">Recursos: </w:t>
      </w:r>
      <w:r>
        <w:t xml:space="preserve">Tiempo, </w:t>
      </w:r>
      <w:r>
        <w:br/>
      </w:r>
      <w:r>
        <w:rPr>
          <w:i/>
          <w:iCs/>
        </w:rPr>
        <w:t xml:space="preserve">Inicio: </w:t>
      </w:r>
      <w:r>
        <w:t>1</w:t>
      </w:r>
      <w:r>
        <w:t xml:space="preserve">5/Junio/2007 </w:t>
      </w:r>
      <w:r>
        <w:br/>
      </w:r>
    </w:p>
    <w:p w:rsidR="00000000" w:rsidRDefault="00912943">
      <w:pPr>
        <w:pStyle w:val="Default"/>
        <w:spacing w:line="553" w:lineRule="atLeast"/>
        <w:ind w:left="2405" w:hanging="1347"/>
        <w:rPr>
          <w:color w:val="auto"/>
        </w:rPr>
      </w:pPr>
      <w:r>
        <w:rPr>
          <w:i/>
          <w:iCs/>
          <w:color w:val="auto"/>
        </w:rPr>
        <w:t>Fin:</w:t>
      </w:r>
      <w:r>
        <w:rPr>
          <w:i/>
          <w:iCs/>
          <w:color w:val="auto"/>
        </w:rPr>
        <w:tab/>
        <w:t xml:space="preserve">15/Septiembre/2007 </w:t>
      </w:r>
      <w:r>
        <w:rPr>
          <w:color w:val="auto"/>
        </w:rPr>
        <w:t xml:space="preserve"> Objetivo 3: </w:t>
      </w:r>
    </w:p>
    <w:p w:rsidR="00000000" w:rsidRDefault="00912943">
      <w:pPr>
        <w:pStyle w:val="CM120"/>
        <w:spacing w:line="553" w:lineRule="atLeast"/>
        <w:ind w:left="2833" w:hanging="1415"/>
      </w:pPr>
      <w:r>
        <w:rPr>
          <w:i/>
          <w:iCs/>
        </w:rPr>
        <w:t>Específico:</w:t>
      </w:r>
      <w:r>
        <w:rPr>
          <w:i/>
          <w:iCs/>
        </w:rPr>
        <w:tab/>
        <w:t xml:space="preserve">Aceptación de cambios y mejoras al manual de procedimiento según reuniones de  seguimiento. </w:t>
      </w:r>
    </w:p>
    <w:p w:rsidR="00000000" w:rsidRDefault="00912943">
      <w:pPr>
        <w:pStyle w:val="CM120"/>
        <w:spacing w:line="553" w:lineRule="atLeast"/>
        <w:ind w:left="2833" w:right="1710" w:hanging="1415"/>
      </w:pPr>
      <w:r>
        <w:rPr>
          <w:i/>
          <w:iCs/>
        </w:rPr>
        <w:t>Medible:</w:t>
      </w:r>
      <w:r>
        <w:rPr>
          <w:i/>
          <w:iCs/>
        </w:rPr>
        <w:tab/>
        <w:t xml:space="preserve">Nuevo procedimiento aceptado por      las partes </w:t>
      </w:r>
    </w:p>
    <w:p w:rsidR="00000000" w:rsidRDefault="00912943">
      <w:pPr>
        <w:pStyle w:val="CM123"/>
        <w:spacing w:line="516" w:lineRule="atLeast"/>
        <w:ind w:left="1415"/>
      </w:pPr>
      <w:r>
        <w:rPr>
          <w:i/>
          <w:iCs/>
        </w:rPr>
        <w:t xml:space="preserve">Contable: </w:t>
      </w:r>
      <w:r>
        <w:t xml:space="preserve">Departamento de Abastecimiento y de Distribución </w:t>
      </w:r>
      <w:r>
        <w:rPr>
          <w:i/>
          <w:iCs/>
        </w:rPr>
        <w:t>Recursos:</w:t>
      </w:r>
      <w:r>
        <w:t xml:space="preserve"> Tiempo, </w:t>
      </w:r>
      <w:r>
        <w:rPr>
          <w:i/>
          <w:iCs/>
        </w:rPr>
        <w:t xml:space="preserve">Inicio: </w:t>
      </w:r>
      <w:r>
        <w:t xml:space="preserve">18/Junio/2007 </w:t>
      </w:r>
      <w:r>
        <w:rPr>
          <w:i/>
          <w:iCs/>
        </w:rPr>
        <w:t xml:space="preserve">Fin: </w:t>
      </w:r>
      <w:r>
        <w:t xml:space="preserve">22/Junio/2007 </w:t>
      </w:r>
    </w:p>
    <w:p w:rsidR="00000000" w:rsidRDefault="00912943">
      <w:pPr>
        <w:pStyle w:val="CM113"/>
        <w:spacing w:line="513" w:lineRule="atLeast"/>
      </w:pPr>
      <w:r>
        <w:t xml:space="preserve">. </w:t>
      </w:r>
    </w:p>
    <w:p w:rsidR="00000000" w:rsidRDefault="00912943">
      <w:pPr>
        <w:pStyle w:val="CM59"/>
      </w:pPr>
      <w:r>
        <w:rPr>
          <w:b/>
          <w:bCs/>
        </w:rPr>
        <w:t xml:space="preserve">5.2. IMPLEMENTACIÓN DEL PLAN DE ELIMINACIÓN </w:t>
      </w:r>
    </w:p>
    <w:p w:rsidR="00000000" w:rsidRDefault="00912943">
      <w:pPr>
        <w:pStyle w:val="CM113"/>
        <w:spacing w:line="551" w:lineRule="atLeast"/>
        <w:ind w:left="1578" w:right="2173" w:hanging="707"/>
      </w:pPr>
      <w:r>
        <w:rPr>
          <w:b/>
          <w:bCs/>
        </w:rPr>
        <w:t xml:space="preserve">5.2.1. IMPLEMENTACIÓN DE LA ELIMINACIÓN DE </w:t>
      </w:r>
      <w:r>
        <w:rPr>
          <w:b/>
          <w:bCs/>
        </w:rPr>
        <w:lastRenderedPageBreak/>
        <w:t xml:space="preserve">LOS  DESPERDICIOS  (MOVIMIENTO) </w:t>
      </w:r>
      <w:r>
        <w:t>Estrategia: “Capacitació</w:t>
      </w:r>
      <w:r>
        <w:t xml:space="preserve">n del personal de bodega para mejoras en los  procesos internos” </w:t>
      </w:r>
    </w:p>
    <w:p w:rsidR="00000000" w:rsidRDefault="00912943">
      <w:pPr>
        <w:pStyle w:val="CM26"/>
        <w:jc w:val="center"/>
      </w:pPr>
      <w:r>
        <w:t xml:space="preserve">Objetivo 1:  Revisar y definir el requerimiento de técnicas 5S </w:t>
      </w:r>
    </w:p>
    <w:p w:rsidR="00000000" w:rsidRDefault="00912943">
      <w:pPr>
        <w:pStyle w:val="Default"/>
        <w:spacing w:line="553" w:lineRule="atLeast"/>
        <w:ind w:left="1648" w:hanging="282"/>
        <w:rPr>
          <w:color w:val="auto"/>
        </w:rPr>
      </w:pPr>
      <w:r>
        <w:rPr>
          <w:color w:val="auto"/>
        </w:rPr>
        <w:t>•</w:t>
      </w:r>
      <w:r>
        <w:rPr>
          <w:color w:val="auto"/>
        </w:rPr>
        <w:tab/>
        <w:t xml:space="preserve">Se creara un primer grupo de 2 personas para la revisión y la inspección de la bodega, con el fin de obtener resultados que </w:t>
      </w:r>
      <w:r>
        <w:rPr>
          <w:color w:val="auto"/>
        </w:rPr>
        <w:t xml:space="preserve">ameriten la implementación de las técnicas 5S. </w:t>
      </w:r>
    </w:p>
    <w:p w:rsidR="00000000" w:rsidRDefault="00912943">
      <w:pPr>
        <w:pStyle w:val="CM132"/>
      </w:pPr>
      <w:r>
        <w:rPr>
          <w:b/>
          <w:bCs/>
        </w:rPr>
        <w:t xml:space="preserve">    Figura 5.1 Bodega Principal </w:t>
      </w:r>
    </w:p>
    <w:p w:rsidR="00000000" w:rsidRDefault="00912943">
      <w:pPr>
        <w:pStyle w:val="CM131"/>
        <w:jc w:val="both"/>
        <w:rPr>
          <w:sz w:val="20"/>
          <w:szCs w:val="20"/>
        </w:rPr>
      </w:pPr>
      <w:r>
        <w:rPr>
          <w:sz w:val="18"/>
          <w:szCs w:val="18"/>
        </w:rPr>
        <w:t xml:space="preserve">Fotos tomadas </w:t>
      </w:r>
      <w:r>
        <w:rPr>
          <w:sz w:val="20"/>
          <w:szCs w:val="20"/>
        </w:rPr>
        <w:t>por: Autores de la tesis</w:t>
      </w:r>
    </w:p>
    <w:p w:rsidR="00000000" w:rsidRDefault="00912943">
      <w:pPr>
        <w:pStyle w:val="CM132"/>
        <w:ind w:left="3658"/>
      </w:pPr>
      <w:r>
        <w:rPr>
          <w:b/>
          <w:bCs/>
        </w:rPr>
        <w:t xml:space="preserve">    Figura 5.2 Bodega Principal </w:t>
      </w:r>
    </w:p>
    <w:p w:rsidR="00000000" w:rsidRDefault="00912943">
      <w:pPr>
        <w:pStyle w:val="CM1"/>
        <w:jc w:val="center"/>
        <w:rPr>
          <w:sz w:val="20"/>
          <w:szCs w:val="20"/>
        </w:rPr>
      </w:pPr>
      <w:r>
        <w:rPr>
          <w:sz w:val="18"/>
          <w:szCs w:val="18"/>
        </w:rPr>
        <w:lastRenderedPageBreak/>
        <w:t xml:space="preserve">Fotos tomadas </w:t>
      </w:r>
      <w:r>
        <w:rPr>
          <w:sz w:val="20"/>
          <w:szCs w:val="20"/>
        </w:rPr>
        <w:t xml:space="preserve">por: Autores de la tesis </w:t>
      </w:r>
    </w:p>
    <w:p w:rsidR="00000000" w:rsidRDefault="00912943">
      <w:pPr>
        <w:pStyle w:val="CM113"/>
        <w:spacing w:line="553" w:lineRule="atLeast"/>
        <w:ind w:left="1648" w:hanging="282"/>
        <w:jc w:val="both"/>
      </w:pPr>
      <w:r>
        <w:rPr>
          <w:sz w:val="20"/>
          <w:szCs w:val="20"/>
        </w:rPr>
        <w:t>•</w:t>
      </w:r>
      <w:r>
        <w:rPr>
          <w:sz w:val="20"/>
          <w:szCs w:val="20"/>
        </w:rPr>
        <w:tab/>
      </w:r>
      <w:r>
        <w:t>Un Segundo grupo estará encargado de buscar la información ne</w:t>
      </w:r>
      <w:r>
        <w:t>cesaria de técnicas 5S para con las pruebas visuales del primer grupo justificar de una manera técnica ante el Director de Distribución la necesidad de la implementación.</w:t>
      </w:r>
    </w:p>
    <w:p w:rsidR="00000000" w:rsidRDefault="00912943">
      <w:pPr>
        <w:pStyle w:val="CM113"/>
        <w:spacing w:line="553" w:lineRule="atLeast"/>
        <w:ind w:left="2125" w:hanging="1412"/>
        <w:jc w:val="both"/>
      </w:pPr>
      <w:r>
        <w:t xml:space="preserve"> Objetivo 2: </w:t>
      </w:r>
      <w:r>
        <w:tab/>
        <w:t xml:space="preserve">Contratar una compañía consultora para aplicación de técnicas 5S. </w:t>
      </w:r>
    </w:p>
    <w:p w:rsidR="00000000" w:rsidRDefault="00912943">
      <w:pPr>
        <w:pStyle w:val="Default"/>
        <w:numPr>
          <w:ilvl w:val="0"/>
          <w:numId w:val="31"/>
        </w:numPr>
        <w:rPr>
          <w:color w:val="auto"/>
        </w:rPr>
      </w:pPr>
      <w:r>
        <w:rPr>
          <w:color w:val="auto"/>
        </w:rPr>
        <w:t xml:space="preserve">Una </w:t>
      </w:r>
      <w:r>
        <w:rPr>
          <w:color w:val="auto"/>
        </w:rPr>
        <w:t xml:space="preserve">vez justificada la necesidad de la capacitación, el Departamento de RRHH es el encargado de contratar una compañía que brinde el servicio de capacitación al personal de distribución sobre esta técnica. </w:t>
      </w:r>
    </w:p>
    <w:p w:rsidR="00000000" w:rsidRDefault="00912943">
      <w:pPr>
        <w:pStyle w:val="Default"/>
        <w:numPr>
          <w:ilvl w:val="0"/>
          <w:numId w:val="31"/>
        </w:numPr>
        <w:rPr>
          <w:color w:val="auto"/>
        </w:rPr>
      </w:pPr>
      <w:r>
        <w:rPr>
          <w:color w:val="auto"/>
        </w:rPr>
        <w:t xml:space="preserve">La empresa contratada debe tener un profundo conocimiento en la aplicación ` de las técnicas 5‘S. </w:t>
      </w:r>
    </w:p>
    <w:p w:rsidR="00000000" w:rsidRDefault="00912943">
      <w:pPr>
        <w:pStyle w:val="Default"/>
        <w:numPr>
          <w:ilvl w:val="0"/>
          <w:numId w:val="31"/>
        </w:numPr>
        <w:rPr>
          <w:color w:val="auto"/>
          <w:sz w:val="16"/>
          <w:szCs w:val="16"/>
        </w:rPr>
      </w:pPr>
      <w:r>
        <w:rPr>
          <w:color w:val="auto"/>
        </w:rPr>
        <w:t>Se detalla el contenido del curso a dictarse por la compañía consultora, el mismo que ha sido aprobado por el comité de planificación.</w:t>
      </w:r>
      <w:r>
        <w:rPr>
          <w:color w:val="auto"/>
          <w:position w:val="11"/>
          <w:sz w:val="16"/>
          <w:szCs w:val="16"/>
          <w:vertAlign w:val="superscript"/>
        </w:rPr>
        <w:t xml:space="preserve">1 </w:t>
      </w:r>
    </w:p>
    <w:p w:rsidR="00000000" w:rsidRDefault="00912943">
      <w:pPr>
        <w:pStyle w:val="Default"/>
        <w:rPr>
          <w:color w:val="auto"/>
          <w:sz w:val="16"/>
          <w:szCs w:val="16"/>
        </w:rPr>
      </w:pPr>
    </w:p>
    <w:p w:rsidR="00000000" w:rsidRDefault="00912943">
      <w:pPr>
        <w:pStyle w:val="CM6"/>
        <w:jc w:val="both"/>
        <w:rPr>
          <w:rFonts w:ascii="Times New Roman" w:hAnsi="Times New Roman" w:cs="Times New Roman"/>
          <w:sz w:val="20"/>
          <w:szCs w:val="20"/>
        </w:rPr>
      </w:pPr>
      <w:r>
        <w:rPr>
          <w:rFonts w:ascii="Times New Roman" w:hAnsi="Times New Roman" w:cs="Times New Roman"/>
          <w:position w:val="9"/>
          <w:sz w:val="13"/>
          <w:szCs w:val="13"/>
          <w:vertAlign w:val="superscript"/>
        </w:rPr>
        <w:t>1</w:t>
      </w:r>
      <w:r>
        <w:rPr>
          <w:rFonts w:ascii="Times New Roman" w:hAnsi="Times New Roman" w:cs="Times New Roman"/>
          <w:sz w:val="20"/>
          <w:szCs w:val="20"/>
        </w:rPr>
        <w:t xml:space="preserve"> Ver Anexo 5.1 </w:t>
      </w:r>
    </w:p>
    <w:p w:rsidR="00000000" w:rsidRDefault="00912943">
      <w:pPr>
        <w:pStyle w:val="CM113"/>
        <w:spacing w:line="553" w:lineRule="atLeast"/>
        <w:jc w:val="center"/>
      </w:pPr>
      <w:r>
        <w:t xml:space="preserve"> O</w:t>
      </w:r>
      <w:r>
        <w:t xml:space="preserve">bjetivo 3: Capacitar Personal e Implementación de Técnica </w:t>
      </w:r>
    </w:p>
    <w:p w:rsidR="00000000" w:rsidRDefault="00912943">
      <w:pPr>
        <w:pStyle w:val="Default"/>
        <w:numPr>
          <w:ilvl w:val="0"/>
          <w:numId w:val="32"/>
        </w:numPr>
        <w:rPr>
          <w:color w:val="auto"/>
        </w:rPr>
      </w:pPr>
      <w:r>
        <w:rPr>
          <w:color w:val="auto"/>
        </w:rPr>
        <w:t xml:space="preserve">Una vez contratado el experto, el jefe del área, y los trabajadores tienen que ser entrenados para poder aplicar las técnicas. </w:t>
      </w:r>
    </w:p>
    <w:p w:rsidR="00000000" w:rsidRDefault="00912943">
      <w:pPr>
        <w:pStyle w:val="Default"/>
        <w:numPr>
          <w:ilvl w:val="0"/>
          <w:numId w:val="32"/>
        </w:numPr>
        <w:rPr>
          <w:color w:val="auto"/>
        </w:rPr>
      </w:pPr>
      <w:r>
        <w:rPr>
          <w:color w:val="auto"/>
        </w:rPr>
        <w:t>Los trabajadores de planta tienen que aplicar las nuevas técnicas inm</w:t>
      </w:r>
      <w:r>
        <w:rPr>
          <w:color w:val="auto"/>
        </w:rPr>
        <w:t xml:space="preserve">ediatamente después de aprendidas. </w:t>
      </w:r>
    </w:p>
    <w:p w:rsidR="00000000" w:rsidRDefault="00912943">
      <w:pPr>
        <w:pStyle w:val="Default"/>
        <w:numPr>
          <w:ilvl w:val="0"/>
          <w:numId w:val="32"/>
        </w:numPr>
        <w:rPr>
          <w:color w:val="auto"/>
        </w:rPr>
      </w:pPr>
      <w:r>
        <w:rPr>
          <w:color w:val="auto"/>
        </w:rPr>
        <w:t xml:space="preserve">La implementación se realizará en la bodega, se utilizara las 4 primeras horas de la mañana (8:00 a 12:00), en una semana completa (Lunes-Viernes) </w:t>
      </w:r>
    </w:p>
    <w:p w:rsidR="00000000" w:rsidRDefault="00912943">
      <w:pPr>
        <w:pStyle w:val="Default"/>
        <w:rPr>
          <w:color w:val="auto"/>
        </w:rPr>
      </w:pPr>
    </w:p>
    <w:p w:rsidR="00000000" w:rsidRDefault="00912943">
      <w:pPr>
        <w:pStyle w:val="CM113"/>
        <w:spacing w:line="553" w:lineRule="atLeast"/>
        <w:ind w:left="708" w:hanging="707"/>
        <w:jc w:val="both"/>
      </w:pPr>
      <w:r>
        <w:rPr>
          <w:b/>
          <w:bCs/>
        </w:rPr>
        <w:t>5.2.2. IMPLEMENTACIÓN DE LA ELIMINACIÓN DE LOS  DESPERDICIOS (TRANSPORT</w:t>
      </w:r>
      <w:r>
        <w:rPr>
          <w:b/>
          <w:bCs/>
        </w:rPr>
        <w:t xml:space="preserve">E) </w:t>
      </w:r>
    </w:p>
    <w:p w:rsidR="00000000" w:rsidRDefault="00912943">
      <w:pPr>
        <w:pStyle w:val="Default"/>
        <w:spacing w:line="553" w:lineRule="atLeast"/>
        <w:ind w:left="1415" w:hanging="1055"/>
        <w:jc w:val="both"/>
        <w:rPr>
          <w:color w:val="auto"/>
        </w:rPr>
      </w:pPr>
      <w:r>
        <w:rPr>
          <w:color w:val="auto"/>
        </w:rPr>
        <w:t xml:space="preserve">Estrategia: “Negociación de contrato con un nuevo proveedor que  </w:t>
      </w:r>
      <w:r>
        <w:rPr>
          <w:color w:val="auto"/>
        </w:rPr>
        <w:br/>
        <w:t xml:space="preserve">garantice la agilidad en los despachos y la entrega tanto </w:t>
      </w:r>
      <w:r>
        <w:rPr>
          <w:color w:val="auto"/>
        </w:rPr>
        <w:br/>
      </w:r>
      <w:r>
        <w:rPr>
          <w:color w:val="auto"/>
        </w:rPr>
        <w:lastRenderedPageBreak/>
        <w:t xml:space="preserve">vía terrestres como aérea.” </w:t>
      </w:r>
      <w:r>
        <w:rPr>
          <w:color w:val="auto"/>
        </w:rPr>
        <w:br/>
      </w:r>
    </w:p>
    <w:p w:rsidR="00000000" w:rsidRDefault="00912943">
      <w:pPr>
        <w:pStyle w:val="Default"/>
        <w:spacing w:line="553" w:lineRule="atLeast"/>
        <w:ind w:left="1405" w:right="1378" w:hanging="1405"/>
        <w:jc w:val="both"/>
        <w:rPr>
          <w:color w:val="auto"/>
        </w:rPr>
      </w:pPr>
      <w:r>
        <w:rPr>
          <w:color w:val="auto"/>
        </w:rPr>
        <w:t xml:space="preserve">Objetivo 1: </w:t>
      </w:r>
      <w:r>
        <w:rPr>
          <w:color w:val="auto"/>
        </w:rPr>
        <w:tab/>
        <w:t xml:space="preserve">Solicitar propuestas de otros proveedores de  transporte </w:t>
      </w:r>
    </w:p>
    <w:p w:rsidR="00000000" w:rsidRDefault="00912943">
      <w:pPr>
        <w:pStyle w:val="CM113"/>
        <w:spacing w:line="553" w:lineRule="atLeast"/>
        <w:ind w:left="938" w:hanging="282"/>
        <w:jc w:val="both"/>
      </w:pPr>
      <w:r>
        <w:t>•</w:t>
      </w:r>
      <w:r>
        <w:tab/>
        <w:t>Establecer las bases del</w:t>
      </w:r>
      <w:r>
        <w:t xml:space="preserve"> concurso para la elección del nuevo proveedor de transporte (Estos anuncios deben tener filtros para la selección como pueden ser: que las empresas interesadas tengan reconocida honestidad dentro del medio, experiencia en las funciones solicitadas, que cu</w:t>
      </w:r>
      <w:r>
        <w:t>enten con la infraestructura necesaria,  calificación ISO 9001 y lo más importante, que no solo tenga un solo proveedor sino varios), el cual debe cumplir con las exigencias necesarias para mejorar la agilidad y entrega de productos tanto vía aérea como te</w:t>
      </w:r>
      <w:r>
        <w:t xml:space="preserve">rrestre a los canales de venta. </w:t>
      </w:r>
    </w:p>
    <w:p w:rsidR="00000000" w:rsidRDefault="00912943">
      <w:pPr>
        <w:pStyle w:val="CM113"/>
        <w:spacing w:line="553" w:lineRule="atLeast"/>
        <w:ind w:left="1405" w:hanging="1405"/>
        <w:jc w:val="both"/>
      </w:pPr>
      <w:r>
        <w:t xml:space="preserve">Objetivo 2: </w:t>
      </w:r>
      <w:r>
        <w:tab/>
        <w:t xml:space="preserve">Analizar Propuestas </w:t>
      </w:r>
    </w:p>
    <w:p w:rsidR="00000000" w:rsidRDefault="00912943">
      <w:pPr>
        <w:pStyle w:val="Default"/>
        <w:numPr>
          <w:ilvl w:val="0"/>
          <w:numId w:val="33"/>
        </w:numPr>
        <w:rPr>
          <w:color w:val="auto"/>
        </w:rPr>
      </w:pPr>
      <w:r>
        <w:rPr>
          <w:color w:val="auto"/>
        </w:rPr>
        <w:t>Una vez recibida las propuestas en sobre cerrado se procederá a evaluar cada una de estas a través de un comité de evaluación, el cual será designado por la dirección financiera de la empre</w:t>
      </w:r>
      <w:r>
        <w:rPr>
          <w:color w:val="auto"/>
        </w:rPr>
        <w:t xml:space="preserve">sa. </w:t>
      </w:r>
    </w:p>
    <w:p w:rsidR="00000000" w:rsidRDefault="00912943">
      <w:pPr>
        <w:pStyle w:val="Default"/>
        <w:numPr>
          <w:ilvl w:val="0"/>
          <w:numId w:val="33"/>
        </w:numPr>
        <w:rPr>
          <w:color w:val="auto"/>
        </w:rPr>
      </w:pPr>
      <w:r>
        <w:rPr>
          <w:color w:val="auto"/>
        </w:rPr>
        <w:t xml:space="preserve"> Las mejores propuestas pasarán a una evaluación más específica, en donde se le realizará un análisis (Costo/Beneficio, Factibilidad, productividad y mejoras). </w:t>
      </w:r>
    </w:p>
    <w:p w:rsidR="00000000" w:rsidRDefault="00912943">
      <w:pPr>
        <w:pStyle w:val="Default"/>
        <w:rPr>
          <w:color w:val="auto"/>
        </w:rPr>
      </w:pPr>
    </w:p>
    <w:p w:rsidR="00000000" w:rsidRDefault="00912943">
      <w:pPr>
        <w:pStyle w:val="CM113"/>
        <w:spacing w:line="553" w:lineRule="atLeast"/>
        <w:ind w:left="2125" w:hanging="1412"/>
        <w:jc w:val="both"/>
      </w:pPr>
      <w:r>
        <w:t xml:space="preserve">Objetivo 3: </w:t>
      </w:r>
      <w:r>
        <w:tab/>
        <w:t xml:space="preserve">Seleccionar y Contratar nuevo Proveedor </w:t>
      </w:r>
    </w:p>
    <w:p w:rsidR="00000000" w:rsidRDefault="00912943">
      <w:pPr>
        <w:pStyle w:val="CM113"/>
        <w:spacing w:line="553" w:lineRule="atLeast"/>
        <w:ind w:left="1273" w:hanging="282"/>
        <w:jc w:val="both"/>
      </w:pPr>
      <w:r>
        <w:t>•</w:t>
      </w:r>
      <w:r>
        <w:tab/>
      </w:r>
      <w:r>
        <w:t xml:space="preserve">Una vez analizadas las 3 propuestas se preparará un informe para la dirección financiera en la cual se detallará las conclusiones y </w:t>
      </w:r>
      <w:r>
        <w:lastRenderedPageBreak/>
        <w:t>recomendaciones respectivas, sobre el proveedor con mejor perfil para elegir, teniendo el Director Financiero la última pala</w:t>
      </w:r>
      <w:r>
        <w:t xml:space="preserve">bra para la aprobación del mismo. </w:t>
      </w:r>
    </w:p>
    <w:p w:rsidR="00000000" w:rsidRDefault="00912943">
      <w:pPr>
        <w:pStyle w:val="CM113"/>
        <w:spacing w:line="553" w:lineRule="atLeast"/>
        <w:ind w:left="708" w:hanging="707"/>
        <w:jc w:val="both"/>
      </w:pPr>
      <w:r>
        <w:rPr>
          <w:b/>
          <w:bCs/>
        </w:rPr>
        <w:t xml:space="preserve">5.2.3. IMPLEMENTACIÓN DE LA ELIMINACIÓN DE LOS  DESPERDICIOS  (PROCESO) </w:t>
      </w:r>
    </w:p>
    <w:p w:rsidR="00000000" w:rsidRDefault="00912943">
      <w:pPr>
        <w:pStyle w:val="CM113"/>
        <w:spacing w:line="553" w:lineRule="atLeast"/>
        <w:ind w:left="2125" w:hanging="1765"/>
      </w:pPr>
      <w:r>
        <w:t xml:space="preserve">Estrategia: </w:t>
      </w:r>
      <w:r>
        <w:tab/>
        <w:t xml:space="preserve">“Revisar y redefinir de ser necesario los puntos del    manual de procedimiento que tienen incidencia en este proceso.” </w:t>
      </w:r>
    </w:p>
    <w:p w:rsidR="00000000" w:rsidRDefault="00912943">
      <w:pPr>
        <w:pStyle w:val="CM67"/>
        <w:ind w:left="2125" w:hanging="1412"/>
        <w:jc w:val="both"/>
      </w:pPr>
      <w:r>
        <w:t xml:space="preserve">Objetivo 1: </w:t>
      </w:r>
      <w:r>
        <w:tab/>
        <w:t>D</w:t>
      </w:r>
      <w:r>
        <w:t xml:space="preserve">efinir Agenda de reuniones Área de Abastecimiento y Distribución </w:t>
      </w:r>
    </w:p>
    <w:p w:rsidR="00000000" w:rsidRDefault="00912943">
      <w:pPr>
        <w:pStyle w:val="Default"/>
        <w:numPr>
          <w:ilvl w:val="0"/>
          <w:numId w:val="34"/>
        </w:numPr>
        <w:rPr>
          <w:color w:val="auto"/>
        </w:rPr>
      </w:pPr>
      <w:r>
        <w:rPr>
          <w:color w:val="auto"/>
        </w:rPr>
        <w:t xml:space="preserve">Por correo electrónico los Jefes o Gerentes de cada departamento deben ponerse de acuerdo en las horas, fechas, lugar e integrantes de las reuniones. </w:t>
      </w:r>
    </w:p>
    <w:p w:rsidR="00000000" w:rsidRDefault="00912943">
      <w:pPr>
        <w:pStyle w:val="Default"/>
        <w:numPr>
          <w:ilvl w:val="0"/>
          <w:numId w:val="34"/>
        </w:numPr>
        <w:rPr>
          <w:color w:val="auto"/>
        </w:rPr>
      </w:pPr>
      <w:r>
        <w:rPr>
          <w:color w:val="auto"/>
        </w:rPr>
        <w:t>Se sugiere que el número de reuniones n</w:t>
      </w:r>
      <w:r>
        <w:rPr>
          <w:color w:val="auto"/>
        </w:rPr>
        <w:t xml:space="preserve">o sea más de 4 y el tiempo de estas no sea de más de 1 hora. </w:t>
      </w:r>
    </w:p>
    <w:p w:rsidR="00000000" w:rsidRDefault="00912943">
      <w:pPr>
        <w:pStyle w:val="Default"/>
        <w:numPr>
          <w:ilvl w:val="0"/>
          <w:numId w:val="34"/>
        </w:numPr>
        <w:rPr>
          <w:color w:val="auto"/>
        </w:rPr>
      </w:pPr>
      <w:r>
        <w:rPr>
          <w:color w:val="auto"/>
        </w:rPr>
        <w:t xml:space="preserve">Con esta información se procede a crear la agenda de reuniones, y esta es enviada vía correo electrónico al los futuros participantes por lo menos con 2 días de anticipación. </w:t>
      </w:r>
    </w:p>
    <w:p w:rsidR="00000000" w:rsidRDefault="00912943">
      <w:pPr>
        <w:pStyle w:val="Default"/>
        <w:rPr>
          <w:color w:val="auto"/>
        </w:rPr>
      </w:pPr>
    </w:p>
    <w:p w:rsidR="00000000" w:rsidRDefault="00912943">
      <w:pPr>
        <w:pStyle w:val="CM113"/>
        <w:spacing w:line="553" w:lineRule="atLeast"/>
        <w:ind w:left="1415" w:hanging="1415"/>
      </w:pPr>
      <w:r>
        <w:t xml:space="preserve">Objetivo 2: </w:t>
      </w:r>
      <w:r>
        <w:tab/>
        <w:t>Camb</w:t>
      </w:r>
      <w:r>
        <w:t xml:space="preserve">ios al Manual de Procedimientos según las    reuniones con los departamentos de de Abastecimiento y Distribución. </w:t>
      </w:r>
    </w:p>
    <w:p w:rsidR="00000000" w:rsidRDefault="00912943">
      <w:pPr>
        <w:pStyle w:val="Default"/>
        <w:numPr>
          <w:ilvl w:val="0"/>
          <w:numId w:val="35"/>
        </w:numPr>
        <w:rPr>
          <w:color w:val="auto"/>
        </w:rPr>
      </w:pPr>
      <w:r>
        <w:rPr>
          <w:color w:val="auto"/>
        </w:rPr>
        <w:t>Se escogerá una fecha tentativa para las reuniones entre los Jefes de áreas inmiscuidos en el proceso de distribución, una vez que se halla l</w:t>
      </w:r>
      <w:r>
        <w:rPr>
          <w:color w:val="auto"/>
        </w:rPr>
        <w:t xml:space="preserve">legado a un común acuerdo con la fecha de la reunión, solicitaremos nuestra presencia como moderadores en dicha reunión, para analizar el manual de procedimientos de la empresa. Ver anexo 5.2 </w:t>
      </w:r>
    </w:p>
    <w:p w:rsidR="00000000" w:rsidRDefault="00912943">
      <w:pPr>
        <w:pStyle w:val="Default"/>
        <w:numPr>
          <w:ilvl w:val="0"/>
          <w:numId w:val="35"/>
        </w:numPr>
        <w:rPr>
          <w:color w:val="auto"/>
        </w:rPr>
      </w:pPr>
      <w:r>
        <w:rPr>
          <w:color w:val="auto"/>
        </w:rPr>
        <w:t>Una vez establecidos los cambios y nuevos lineamientos del manu</w:t>
      </w:r>
      <w:r>
        <w:rPr>
          <w:color w:val="auto"/>
        </w:rPr>
        <w:t xml:space="preserve">al de procedimientos se enviará un acta de la reunión a los participantes para que cumplan de manera óptima con estos cambios dentro del proceso. </w:t>
      </w:r>
    </w:p>
    <w:p w:rsidR="00000000" w:rsidRDefault="00912943">
      <w:pPr>
        <w:pStyle w:val="Default"/>
        <w:rPr>
          <w:color w:val="auto"/>
        </w:rPr>
      </w:pPr>
    </w:p>
    <w:p w:rsidR="00000000" w:rsidRDefault="00912943">
      <w:pPr>
        <w:pStyle w:val="CM113"/>
        <w:spacing w:line="553" w:lineRule="atLeast"/>
        <w:ind w:left="1415" w:right="698" w:hanging="1415"/>
        <w:jc w:val="both"/>
      </w:pPr>
      <w:r>
        <w:lastRenderedPageBreak/>
        <w:t xml:space="preserve">Objetivo 3: </w:t>
      </w:r>
      <w:r>
        <w:tab/>
        <w:t xml:space="preserve">Reuniones y cambios al Manual de Procedimientos     según reuniones de seguimientos. </w:t>
      </w:r>
    </w:p>
    <w:p w:rsidR="00000000" w:rsidRDefault="00912943">
      <w:pPr>
        <w:pStyle w:val="Default"/>
        <w:numPr>
          <w:ilvl w:val="0"/>
          <w:numId w:val="36"/>
        </w:numPr>
        <w:rPr>
          <w:color w:val="auto"/>
        </w:rPr>
      </w:pPr>
      <w:r>
        <w:rPr>
          <w:color w:val="auto"/>
        </w:rPr>
        <w:t xml:space="preserve">Se establecerá reuniones de seguimiento entre las áreas una vez por semana durante los 3 primeros meses. </w:t>
      </w:r>
    </w:p>
    <w:p w:rsidR="00000000" w:rsidRDefault="00912943">
      <w:pPr>
        <w:pStyle w:val="Default"/>
        <w:numPr>
          <w:ilvl w:val="0"/>
          <w:numId w:val="36"/>
        </w:numPr>
        <w:rPr>
          <w:color w:val="auto"/>
        </w:rPr>
      </w:pPr>
      <w:r>
        <w:rPr>
          <w:color w:val="auto"/>
        </w:rPr>
        <w:t>Después de los 3 meses en caso de haberse cumplido con los lineamientos establecidos se realizarán reuniones mensuales para evaluar el cumplimiento de</w:t>
      </w:r>
      <w:r>
        <w:rPr>
          <w:color w:val="auto"/>
        </w:rPr>
        <w:t xml:space="preserve">l manual de procedimiento. </w:t>
      </w:r>
    </w:p>
    <w:p w:rsidR="00000000" w:rsidRDefault="00912943">
      <w:pPr>
        <w:pStyle w:val="Default"/>
        <w:numPr>
          <w:ilvl w:val="0"/>
          <w:numId w:val="36"/>
        </w:numPr>
        <w:rPr>
          <w:color w:val="auto"/>
        </w:rPr>
      </w:pPr>
      <w:r>
        <w:rPr>
          <w:color w:val="auto"/>
        </w:rPr>
        <w:t>En caso de encontrar dentro del manual de procedimiento algunas falencias e inconsistencias, en las reuniones que se realicen de seguimiento se propondrán cambios entre los asistentes y si son de mutuo acuerdo se implementarán d</w:t>
      </w:r>
      <w:r>
        <w:rPr>
          <w:color w:val="auto"/>
        </w:rPr>
        <w:t xml:space="preserve">entro del manual de procedimiento. </w:t>
      </w:r>
    </w:p>
    <w:p w:rsidR="00000000" w:rsidRDefault="00912943">
      <w:pPr>
        <w:pStyle w:val="Default"/>
        <w:rPr>
          <w:color w:val="auto"/>
        </w:rPr>
      </w:pPr>
    </w:p>
    <w:p w:rsidR="00000000" w:rsidRDefault="00912943">
      <w:pPr>
        <w:pStyle w:val="CM23"/>
        <w:jc w:val="both"/>
      </w:pPr>
      <w:r>
        <w:rPr>
          <w:b/>
          <w:bCs/>
        </w:rPr>
        <w:t xml:space="preserve">5.3 CRONOGRAMA DE IMPLEMENTACIÓN Y PRESUPUESTO. </w:t>
      </w:r>
    </w:p>
    <w:p w:rsidR="00000000" w:rsidRDefault="00912943">
      <w:pPr>
        <w:pStyle w:val="CM113"/>
        <w:spacing w:line="553" w:lineRule="atLeast"/>
        <w:ind w:firstLine="708"/>
        <w:jc w:val="both"/>
      </w:pPr>
      <w:r>
        <w:t xml:space="preserve">Una vez realizada la implementación de las mejoras en los desperdicios el cronograma quedaría de la siguiente manera, ver el cronograma en el anexo 5.3. </w:t>
      </w:r>
    </w:p>
    <w:p w:rsidR="00000000" w:rsidRDefault="00912943">
      <w:pPr>
        <w:pStyle w:val="CM113"/>
        <w:spacing w:line="553" w:lineRule="atLeast"/>
        <w:ind w:firstLine="358"/>
        <w:jc w:val="both"/>
      </w:pPr>
      <w:r>
        <w:t>Para la capacita</w:t>
      </w:r>
      <w:r>
        <w:t>ción del personal de bodega para mejoras en los procesos internos, la duración total será de 16 días, dentro de los cuales se deberá contratar a una empresa consultora en la aplicación de técnica 5`S, cuyo costo aproximado será de $ 3,200.00, posterior a l</w:t>
      </w:r>
      <w:r>
        <w:t xml:space="preserve">a capacitación se debería implementar las técnicas aprendidas en dicho curso y posterior a esta implementación realizar revisiones periódicas cada semana durante los tres primeros meses para evaluar el cumplimiento de la aplicación de esta técnica. </w:t>
      </w:r>
    </w:p>
    <w:p w:rsidR="00000000" w:rsidRDefault="00912943">
      <w:pPr>
        <w:pStyle w:val="CM113"/>
        <w:spacing w:line="553" w:lineRule="atLeast"/>
        <w:ind w:firstLine="358"/>
        <w:jc w:val="both"/>
      </w:pPr>
      <w:r>
        <w:t>La neg</w:t>
      </w:r>
      <w:r>
        <w:t xml:space="preserve">ociación del contrato con un nuevo proveedor que garantice la agilidad en los despachos y la entrega tanto vía terrestres como aérea, se llevará acabo en un total de 23 días, la primera fase,  solicitar propuestas de otros proveedores </w:t>
      </w:r>
      <w:r>
        <w:lastRenderedPageBreak/>
        <w:t>de transporte, la rea</w:t>
      </w:r>
      <w:r>
        <w:t>lizará el departamento financiero y el departamento de marketing la misma se llevará a cabo en un día, para luego de recibidas las propuestas sean analizadas, el encargado de hacer la respectiva revisión y análisis será la comisión de las áreas financieras</w:t>
      </w:r>
      <w:r>
        <w:t xml:space="preserve">, y de proyecto, en un período de una semana, y luego pasarán al directorio general  para que seleccione y contrate el nuevo proveedor. </w:t>
      </w:r>
    </w:p>
    <w:p w:rsidR="00000000" w:rsidRDefault="00912943">
      <w:pPr>
        <w:pStyle w:val="CM121"/>
        <w:spacing w:line="553" w:lineRule="atLeast"/>
        <w:ind w:firstLine="358"/>
        <w:jc w:val="both"/>
      </w:pPr>
      <w:r>
        <w:t>Por ultimo se revisará y redefinirá los puntos del manual de procedimiento que tienen incidencia en el proceso de distr</w:t>
      </w:r>
      <w:r>
        <w:t>ibución, se lo realizará en 7 días, en donde el primer objetivo será definir la agenda de reuniones del área de Abastecimiento y Distribución,  en un sola reunión se procederá a sugerir posibles cambios en el manual de procedimientos, con el fin de reducir</w:t>
      </w:r>
      <w:r>
        <w:t xml:space="preserve"> los desperdicios encontrados en el proceso de distribución, y por último se aplicarán los cambios realizados, se espera que en un período de 5 días, las áreas involucradas ya estén al tanto de los cambios. </w:t>
      </w:r>
    </w:p>
    <w:p w:rsidR="00000000" w:rsidRDefault="00912943">
      <w:pPr>
        <w:pStyle w:val="CM131"/>
        <w:spacing w:line="276" w:lineRule="atLeast"/>
        <w:ind w:left="3758" w:right="140" w:hanging="3367"/>
        <w:jc w:val="both"/>
      </w:pPr>
      <w:r>
        <w:rPr>
          <w:b/>
          <w:bCs/>
        </w:rPr>
        <w:t>Tabla 5.1 Diagrama de Gantt del cronograma de Im</w:t>
      </w:r>
      <w:r>
        <w:rPr>
          <w:b/>
          <w:bCs/>
        </w:rPr>
        <w:t xml:space="preserve">plementación del proyecto </w:t>
      </w:r>
    </w:p>
    <w:p w:rsidR="00000000" w:rsidRDefault="00704A83">
      <w:pPr>
        <w:pStyle w:val="Default"/>
        <w:spacing w:after="180"/>
        <w:jc w:val="center"/>
        <w:rPr>
          <w:color w:val="auto"/>
        </w:rPr>
      </w:pPr>
      <w:r>
        <w:rPr>
          <w:noProof/>
          <w:color w:val="auto"/>
        </w:rPr>
        <w:lastRenderedPageBreak/>
        <w:drawing>
          <wp:inline distT="0" distB="0" distL="0" distR="0">
            <wp:extent cx="4812665" cy="2911475"/>
            <wp:effectExtent l="19050" t="0" r="698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5"/>
                    <a:srcRect/>
                    <a:stretch>
                      <a:fillRect/>
                    </a:stretch>
                  </pic:blipFill>
                  <pic:spPr bwMode="auto">
                    <a:xfrm>
                      <a:off x="0" y="0"/>
                      <a:ext cx="4812665" cy="2911475"/>
                    </a:xfrm>
                    <a:prstGeom prst="rect">
                      <a:avLst/>
                    </a:prstGeom>
                    <a:noFill/>
                    <a:ln w="9525">
                      <a:noFill/>
                      <a:miter lim="800000"/>
                      <a:headEnd/>
                      <a:tailEnd/>
                    </a:ln>
                  </pic:spPr>
                </pic:pic>
              </a:graphicData>
            </a:graphic>
          </wp:inline>
        </w:drawing>
      </w:r>
    </w:p>
    <w:p w:rsidR="00000000" w:rsidRDefault="00912943">
      <w:pPr>
        <w:pStyle w:val="CM1"/>
        <w:jc w:val="center"/>
        <w:rPr>
          <w:sz w:val="20"/>
          <w:szCs w:val="20"/>
        </w:rPr>
      </w:pPr>
      <w:r>
        <w:rPr>
          <w:sz w:val="20"/>
          <w:szCs w:val="20"/>
        </w:rPr>
        <w:t xml:space="preserve">Elaborado por: Autores de la tesis </w:t>
      </w:r>
    </w:p>
    <w:p w:rsidR="00000000" w:rsidRDefault="00912943">
      <w:pPr>
        <w:pStyle w:val="CM120"/>
        <w:jc w:val="both"/>
      </w:pPr>
      <w:r>
        <w:rPr>
          <w:b/>
          <w:bCs/>
        </w:rPr>
        <w:t xml:space="preserve">5.4 MEDICIÓN Y EVALUACIÓN DE LA EMPRESA </w:t>
      </w:r>
    </w:p>
    <w:p w:rsidR="00000000" w:rsidRDefault="00912943">
      <w:pPr>
        <w:pStyle w:val="CM6"/>
        <w:jc w:val="both"/>
      </w:pPr>
      <w:r>
        <w:rPr>
          <w:b/>
          <w:bCs/>
        </w:rPr>
        <w:t xml:space="preserve">5.4.1 MEDICIÓN DE INDICADORES DESPUÉS DE LA MEJORAS </w:t>
      </w:r>
    </w:p>
    <w:p w:rsidR="00000000" w:rsidRDefault="00912943">
      <w:pPr>
        <w:pStyle w:val="CM114"/>
        <w:spacing w:line="553" w:lineRule="atLeast"/>
        <w:ind w:firstLine="358"/>
        <w:jc w:val="both"/>
      </w:pPr>
      <w:r>
        <w:t>De implementarse las mejor</w:t>
      </w:r>
      <w:r>
        <w:t xml:space="preserve">as propuestas en los procesos de Almacenamiento y Distribución, y realizar nuevas mediciones los indicadores descritos en el cuadro 5.1 cambiaran a: </w:t>
      </w:r>
    </w:p>
    <w:tbl>
      <w:tblPr>
        <w:tblW w:w="8278" w:type="dxa"/>
        <w:tblBorders>
          <w:top w:val="nil"/>
          <w:left w:val="nil"/>
          <w:bottom w:val="nil"/>
          <w:right w:val="nil"/>
        </w:tblBorders>
        <w:tblLook w:val="0000"/>
      </w:tblPr>
      <w:tblGrid>
        <w:gridCol w:w="2675"/>
        <w:gridCol w:w="5603"/>
      </w:tblGrid>
      <w:tr w:rsidR="00000000">
        <w:tblPrEx>
          <w:tblCellMar>
            <w:top w:w="0" w:type="dxa"/>
            <w:bottom w:w="0" w:type="dxa"/>
          </w:tblCellMar>
        </w:tblPrEx>
        <w:trPr>
          <w:trHeight w:val="373"/>
        </w:trPr>
        <w:tc>
          <w:tcPr>
            <w:tcW w:w="2675" w:type="dxa"/>
          </w:tcPr>
          <w:p w:rsidR="00000000" w:rsidRDefault="00912943">
            <w:pPr>
              <w:pStyle w:val="Default"/>
            </w:pPr>
            <w:r>
              <w:t xml:space="preserve">Distribución: </w:t>
            </w:r>
          </w:p>
        </w:tc>
        <w:tc>
          <w:tcPr>
            <w:tcW w:w="5603" w:type="dxa"/>
          </w:tcPr>
          <w:p w:rsidR="00000000" w:rsidRDefault="00912943">
            <w:pPr>
              <w:pStyle w:val="Default"/>
            </w:pPr>
            <w:r>
              <w:t xml:space="preserve">Se incrementarían las transferencias de 1500 a </w:t>
            </w:r>
          </w:p>
        </w:tc>
      </w:tr>
      <w:tr w:rsidR="00000000">
        <w:tblPrEx>
          <w:tblCellMar>
            <w:top w:w="0" w:type="dxa"/>
            <w:bottom w:w="0" w:type="dxa"/>
          </w:tblCellMar>
        </w:tblPrEx>
        <w:trPr>
          <w:trHeight w:val="590"/>
        </w:trPr>
        <w:tc>
          <w:tcPr>
            <w:tcW w:w="2675" w:type="dxa"/>
          </w:tcPr>
          <w:p w:rsidR="00000000" w:rsidRDefault="00912943">
            <w:pPr>
              <w:pStyle w:val="Default"/>
              <w:rPr>
                <w:color w:val="auto"/>
              </w:rPr>
            </w:pPr>
          </w:p>
        </w:tc>
        <w:tc>
          <w:tcPr>
            <w:tcW w:w="5603" w:type="dxa"/>
            <w:vAlign w:val="center"/>
          </w:tcPr>
          <w:p w:rsidR="00000000" w:rsidRDefault="00912943">
            <w:pPr>
              <w:pStyle w:val="Default"/>
            </w:pPr>
            <w:r>
              <w:t xml:space="preserve">    1700 por semana </w:t>
            </w:r>
          </w:p>
        </w:tc>
      </w:tr>
      <w:tr w:rsidR="00000000">
        <w:tblPrEx>
          <w:tblCellMar>
            <w:top w:w="0" w:type="dxa"/>
            <w:bottom w:w="0" w:type="dxa"/>
          </w:tblCellMar>
        </w:tblPrEx>
        <w:trPr>
          <w:trHeight w:val="553"/>
        </w:trPr>
        <w:tc>
          <w:tcPr>
            <w:tcW w:w="2675" w:type="dxa"/>
            <w:vAlign w:val="center"/>
          </w:tcPr>
          <w:p w:rsidR="00000000" w:rsidRDefault="00912943">
            <w:pPr>
              <w:pStyle w:val="Default"/>
            </w:pPr>
            <w:r>
              <w:t xml:space="preserve">Tiempo de Entrega: </w:t>
            </w:r>
          </w:p>
        </w:tc>
        <w:tc>
          <w:tcPr>
            <w:tcW w:w="5603" w:type="dxa"/>
            <w:vAlign w:val="center"/>
          </w:tcPr>
          <w:p w:rsidR="00000000" w:rsidRDefault="00912943">
            <w:pPr>
              <w:pStyle w:val="Default"/>
            </w:pPr>
            <w:r>
              <w:t xml:space="preserve">Se reduciría de 10 min a 8 min el tiempo promedio </w:t>
            </w:r>
          </w:p>
        </w:tc>
      </w:tr>
      <w:tr w:rsidR="00000000">
        <w:tblPrEx>
          <w:tblCellMar>
            <w:top w:w="0" w:type="dxa"/>
            <w:bottom w:w="0" w:type="dxa"/>
          </w:tblCellMar>
        </w:tblPrEx>
        <w:trPr>
          <w:trHeight w:val="553"/>
        </w:trPr>
        <w:tc>
          <w:tcPr>
            <w:tcW w:w="2675" w:type="dxa"/>
          </w:tcPr>
          <w:p w:rsidR="00000000" w:rsidRDefault="00912943">
            <w:pPr>
              <w:pStyle w:val="Default"/>
              <w:rPr>
                <w:color w:val="auto"/>
              </w:rPr>
            </w:pPr>
          </w:p>
        </w:tc>
        <w:tc>
          <w:tcPr>
            <w:tcW w:w="5603" w:type="dxa"/>
            <w:vAlign w:val="center"/>
          </w:tcPr>
          <w:p w:rsidR="00000000" w:rsidRDefault="00912943">
            <w:pPr>
              <w:pStyle w:val="Default"/>
            </w:pPr>
            <w:r>
              <w:t xml:space="preserve">que toma cada operario en realizar una  </w:t>
            </w:r>
          </w:p>
        </w:tc>
      </w:tr>
      <w:tr w:rsidR="00000000">
        <w:tblPrEx>
          <w:tblCellMar>
            <w:top w:w="0" w:type="dxa"/>
            <w:bottom w:w="0" w:type="dxa"/>
          </w:tblCellMar>
        </w:tblPrEx>
        <w:trPr>
          <w:trHeight w:val="513"/>
        </w:trPr>
        <w:tc>
          <w:tcPr>
            <w:tcW w:w="2675" w:type="dxa"/>
          </w:tcPr>
          <w:p w:rsidR="00000000" w:rsidRDefault="00912943">
            <w:pPr>
              <w:pStyle w:val="Default"/>
              <w:rPr>
                <w:color w:val="auto"/>
              </w:rPr>
            </w:pPr>
          </w:p>
        </w:tc>
        <w:tc>
          <w:tcPr>
            <w:tcW w:w="5603" w:type="dxa"/>
            <w:vAlign w:val="center"/>
          </w:tcPr>
          <w:p w:rsidR="00000000" w:rsidRDefault="00912943">
            <w:pPr>
              <w:pStyle w:val="Default"/>
            </w:pPr>
            <w:r>
              <w:t xml:space="preserve">transferencia. </w:t>
            </w:r>
          </w:p>
        </w:tc>
      </w:tr>
      <w:tr w:rsidR="00000000">
        <w:tblPrEx>
          <w:tblCellMar>
            <w:top w:w="0" w:type="dxa"/>
            <w:bottom w:w="0" w:type="dxa"/>
          </w:tblCellMar>
        </w:tblPrEx>
        <w:trPr>
          <w:trHeight w:val="590"/>
        </w:trPr>
        <w:tc>
          <w:tcPr>
            <w:tcW w:w="2675" w:type="dxa"/>
            <w:vAlign w:val="center"/>
          </w:tcPr>
          <w:p w:rsidR="00000000" w:rsidRDefault="00912943">
            <w:pPr>
              <w:pStyle w:val="Default"/>
            </w:pPr>
            <w:r>
              <w:t xml:space="preserve">Trabajo en Proceso: </w:t>
            </w:r>
          </w:p>
        </w:tc>
        <w:tc>
          <w:tcPr>
            <w:tcW w:w="5603" w:type="dxa"/>
            <w:vAlign w:val="center"/>
          </w:tcPr>
          <w:p w:rsidR="00000000" w:rsidRDefault="00912943">
            <w:pPr>
              <w:pStyle w:val="Default"/>
            </w:pPr>
            <w:r>
              <w:t xml:space="preserve">Mejoraría la eficiencia, de 168 transferencias con </w:t>
            </w:r>
          </w:p>
        </w:tc>
      </w:tr>
      <w:tr w:rsidR="00000000">
        <w:tblPrEx>
          <w:tblCellMar>
            <w:top w:w="0" w:type="dxa"/>
            <w:bottom w:w="0" w:type="dxa"/>
          </w:tblCellMar>
        </w:tblPrEx>
        <w:trPr>
          <w:trHeight w:val="580"/>
        </w:trPr>
        <w:tc>
          <w:tcPr>
            <w:tcW w:w="2675" w:type="dxa"/>
          </w:tcPr>
          <w:p w:rsidR="00000000" w:rsidRDefault="00912943">
            <w:pPr>
              <w:pStyle w:val="Default"/>
              <w:rPr>
                <w:color w:val="auto"/>
              </w:rPr>
            </w:pPr>
          </w:p>
        </w:tc>
        <w:tc>
          <w:tcPr>
            <w:tcW w:w="5603" w:type="dxa"/>
            <w:vAlign w:val="center"/>
          </w:tcPr>
          <w:p w:rsidR="00000000" w:rsidRDefault="00912943">
            <w:pPr>
              <w:pStyle w:val="Default"/>
            </w:pPr>
            <w:r>
              <w:t xml:space="preserve">problemas se llegaría a 40 transferencias por </w:t>
            </w:r>
          </w:p>
        </w:tc>
      </w:tr>
      <w:tr w:rsidR="00000000">
        <w:tblPrEx>
          <w:tblCellMar>
            <w:top w:w="0" w:type="dxa"/>
            <w:bottom w:w="0" w:type="dxa"/>
          </w:tblCellMar>
        </w:tblPrEx>
        <w:trPr>
          <w:trHeight w:val="303"/>
        </w:trPr>
        <w:tc>
          <w:tcPr>
            <w:tcW w:w="2675" w:type="dxa"/>
          </w:tcPr>
          <w:p w:rsidR="00000000" w:rsidRDefault="00912943">
            <w:pPr>
              <w:pStyle w:val="Default"/>
              <w:rPr>
                <w:color w:val="auto"/>
              </w:rPr>
            </w:pPr>
          </w:p>
        </w:tc>
        <w:tc>
          <w:tcPr>
            <w:tcW w:w="5603" w:type="dxa"/>
            <w:vAlign w:val="bottom"/>
          </w:tcPr>
          <w:p w:rsidR="00000000" w:rsidRDefault="00912943">
            <w:pPr>
              <w:pStyle w:val="Default"/>
            </w:pPr>
            <w:r>
              <w:t xml:space="preserve">semana. </w:t>
            </w:r>
          </w:p>
        </w:tc>
      </w:tr>
    </w:tbl>
    <w:p w:rsidR="00000000" w:rsidRDefault="00912943">
      <w:pPr>
        <w:pStyle w:val="Default"/>
        <w:rPr>
          <w:color w:val="auto"/>
        </w:rPr>
      </w:pPr>
    </w:p>
    <w:p w:rsidR="00000000" w:rsidRDefault="00912943">
      <w:pPr>
        <w:pStyle w:val="CM121"/>
        <w:jc w:val="center"/>
      </w:pPr>
      <w:r>
        <w:rPr>
          <w:b/>
          <w:bCs/>
        </w:rPr>
        <w:t xml:space="preserve">Cuadro 5.1 Indicadores y Expectativas </w:t>
      </w:r>
    </w:p>
    <w:tbl>
      <w:tblPr>
        <w:tblW w:w="7985" w:type="dxa"/>
        <w:tblBorders>
          <w:top w:val="nil"/>
          <w:left w:val="nil"/>
          <w:bottom w:val="nil"/>
          <w:right w:val="nil"/>
        </w:tblBorders>
        <w:tblLook w:val="0000"/>
      </w:tblPr>
      <w:tblGrid>
        <w:gridCol w:w="1656"/>
        <w:gridCol w:w="2459"/>
        <w:gridCol w:w="1803"/>
        <w:gridCol w:w="2067"/>
      </w:tblGrid>
      <w:tr w:rsidR="00000000">
        <w:tblPrEx>
          <w:tblCellMar>
            <w:top w:w="0" w:type="dxa"/>
            <w:bottom w:w="0" w:type="dxa"/>
          </w:tblCellMar>
        </w:tblPrEx>
        <w:trPr>
          <w:trHeight w:val="408"/>
        </w:trPr>
        <w:tc>
          <w:tcPr>
            <w:tcW w:w="1670" w:type="dxa"/>
            <w:tcBorders>
              <w:top w:val="single" w:sz="9" w:space="0" w:color="000000"/>
              <w:left w:val="single" w:sz="9" w:space="0" w:color="000000"/>
              <w:bottom w:val="single" w:sz="9" w:space="0" w:color="000000"/>
              <w:right w:val="single" w:sz="9" w:space="0" w:color="000000"/>
            </w:tcBorders>
            <w:shd w:val="clear" w:color="auto" w:fill="CCFFCC"/>
            <w:vAlign w:val="bottom"/>
          </w:tcPr>
          <w:p w:rsidR="00000000" w:rsidRDefault="00912943">
            <w:pPr>
              <w:pStyle w:val="Default"/>
              <w:rPr>
                <w:sz w:val="18"/>
                <w:szCs w:val="18"/>
              </w:rPr>
            </w:pPr>
            <w:r>
              <w:rPr>
                <w:b/>
                <w:bCs/>
                <w:sz w:val="18"/>
                <w:szCs w:val="18"/>
              </w:rPr>
              <w:lastRenderedPageBreak/>
              <w:t xml:space="preserve">MEDIDA </w:t>
            </w:r>
          </w:p>
        </w:tc>
        <w:tc>
          <w:tcPr>
            <w:tcW w:w="2495" w:type="dxa"/>
            <w:tcBorders>
              <w:top w:val="single" w:sz="9" w:space="0" w:color="000000"/>
              <w:left w:val="single" w:sz="9" w:space="0" w:color="000000"/>
              <w:bottom w:val="single" w:sz="9" w:space="0" w:color="000000"/>
              <w:right w:val="single" w:sz="9" w:space="0" w:color="000000"/>
            </w:tcBorders>
            <w:shd w:val="clear" w:color="auto" w:fill="CCFFCC"/>
            <w:vAlign w:val="bottom"/>
          </w:tcPr>
          <w:p w:rsidR="00000000" w:rsidRDefault="00912943">
            <w:pPr>
              <w:pStyle w:val="Default"/>
              <w:rPr>
                <w:sz w:val="18"/>
                <w:szCs w:val="18"/>
              </w:rPr>
            </w:pPr>
            <w:r>
              <w:rPr>
                <w:b/>
                <w:bCs/>
                <w:sz w:val="18"/>
                <w:szCs w:val="18"/>
              </w:rPr>
              <w:t xml:space="preserve">ACTUAL </w:t>
            </w:r>
          </w:p>
        </w:tc>
        <w:tc>
          <w:tcPr>
            <w:tcW w:w="1833" w:type="dxa"/>
            <w:tcBorders>
              <w:top w:val="single" w:sz="9" w:space="0" w:color="000000"/>
              <w:left w:val="single" w:sz="9" w:space="0" w:color="000000"/>
              <w:bottom w:val="single" w:sz="9" w:space="0" w:color="000000"/>
              <w:right w:val="single" w:sz="9" w:space="0" w:color="000000"/>
            </w:tcBorders>
            <w:shd w:val="clear" w:color="auto" w:fill="CCFFCC"/>
            <w:vAlign w:val="bottom"/>
          </w:tcPr>
          <w:p w:rsidR="00000000" w:rsidRDefault="00912943">
            <w:pPr>
              <w:pStyle w:val="Default"/>
              <w:jc w:val="center"/>
              <w:rPr>
                <w:sz w:val="18"/>
                <w:szCs w:val="18"/>
              </w:rPr>
            </w:pPr>
            <w:r>
              <w:rPr>
                <w:b/>
                <w:bCs/>
                <w:sz w:val="18"/>
                <w:szCs w:val="18"/>
              </w:rPr>
              <w:t xml:space="preserve">EXPECTATIVA </w:t>
            </w:r>
          </w:p>
        </w:tc>
        <w:tc>
          <w:tcPr>
            <w:tcW w:w="1988" w:type="dxa"/>
            <w:tcBorders>
              <w:top w:val="single" w:sz="9" w:space="0" w:color="000000"/>
              <w:left w:val="single" w:sz="9" w:space="0" w:color="000000"/>
              <w:bottom w:val="single" w:sz="9" w:space="0" w:color="000000"/>
              <w:right w:val="single" w:sz="9" w:space="0" w:color="000000"/>
            </w:tcBorders>
            <w:shd w:val="clear" w:color="auto" w:fill="CCFFCC"/>
          </w:tcPr>
          <w:p w:rsidR="00000000" w:rsidRDefault="00912943">
            <w:pPr>
              <w:pStyle w:val="Default"/>
              <w:rPr>
                <w:sz w:val="18"/>
                <w:szCs w:val="18"/>
              </w:rPr>
            </w:pPr>
            <w:r>
              <w:rPr>
                <w:b/>
                <w:bCs/>
                <w:sz w:val="18"/>
                <w:szCs w:val="18"/>
              </w:rPr>
              <w:t xml:space="preserve">DESPUES DE MEJORAS </w:t>
            </w:r>
          </w:p>
        </w:tc>
      </w:tr>
      <w:tr w:rsidR="00000000">
        <w:tblPrEx>
          <w:tblCellMar>
            <w:top w:w="0" w:type="dxa"/>
            <w:bottom w:w="0" w:type="dxa"/>
          </w:tblCellMar>
        </w:tblPrEx>
        <w:trPr>
          <w:trHeight w:val="833"/>
        </w:trPr>
        <w:tc>
          <w:tcPr>
            <w:tcW w:w="1670" w:type="dxa"/>
            <w:tcBorders>
              <w:top w:val="single" w:sz="9" w:space="0" w:color="000000"/>
              <w:left w:val="single" w:sz="9" w:space="0" w:color="000000"/>
              <w:bottom w:val="single" w:sz="9" w:space="0" w:color="000000"/>
              <w:right w:val="single" w:sz="9" w:space="0" w:color="000000"/>
            </w:tcBorders>
            <w:vAlign w:val="center"/>
          </w:tcPr>
          <w:p w:rsidR="00000000" w:rsidRDefault="00912943">
            <w:pPr>
              <w:pStyle w:val="Default"/>
              <w:rPr>
                <w:sz w:val="18"/>
                <w:szCs w:val="18"/>
              </w:rPr>
            </w:pPr>
            <w:r>
              <w:rPr>
                <w:sz w:val="18"/>
                <w:szCs w:val="18"/>
              </w:rPr>
              <w:t xml:space="preserve">DISTRIBUCION </w:t>
            </w:r>
          </w:p>
        </w:tc>
        <w:tc>
          <w:tcPr>
            <w:tcW w:w="2495" w:type="dxa"/>
            <w:tcBorders>
              <w:top w:val="single" w:sz="9" w:space="0" w:color="000000"/>
              <w:left w:val="single" w:sz="9" w:space="0" w:color="000000"/>
              <w:bottom w:val="single" w:sz="9" w:space="0" w:color="000000"/>
              <w:right w:val="single" w:sz="9" w:space="0" w:color="000000"/>
            </w:tcBorders>
            <w:vAlign w:val="center"/>
          </w:tcPr>
          <w:p w:rsidR="00000000" w:rsidRDefault="00912943">
            <w:pPr>
              <w:pStyle w:val="Default"/>
              <w:rPr>
                <w:sz w:val="18"/>
                <w:szCs w:val="18"/>
              </w:rPr>
            </w:pPr>
            <w:r>
              <w:rPr>
                <w:sz w:val="18"/>
                <w:szCs w:val="18"/>
              </w:rPr>
              <w:t>1500 transferencias/Semana</w:t>
            </w:r>
          </w:p>
        </w:tc>
        <w:tc>
          <w:tcPr>
            <w:tcW w:w="1833" w:type="dxa"/>
            <w:tcBorders>
              <w:top w:val="single" w:sz="9" w:space="0" w:color="000000"/>
              <w:left w:val="single" w:sz="9" w:space="0" w:color="000000"/>
              <w:bottom w:val="single" w:sz="9" w:space="0" w:color="000000"/>
              <w:right w:val="single" w:sz="9" w:space="0" w:color="000000"/>
            </w:tcBorders>
            <w:vAlign w:val="center"/>
          </w:tcPr>
          <w:p w:rsidR="00000000" w:rsidRDefault="00912943">
            <w:pPr>
              <w:pStyle w:val="Default"/>
              <w:jc w:val="center"/>
              <w:rPr>
                <w:sz w:val="18"/>
                <w:szCs w:val="18"/>
              </w:rPr>
            </w:pPr>
            <w:r>
              <w:rPr>
                <w:sz w:val="18"/>
                <w:szCs w:val="18"/>
              </w:rPr>
              <w:t xml:space="preserve"> Incrementar 20% </w:t>
            </w:r>
          </w:p>
        </w:tc>
        <w:tc>
          <w:tcPr>
            <w:tcW w:w="1988" w:type="dxa"/>
            <w:tcBorders>
              <w:top w:val="single" w:sz="9" w:space="0" w:color="000000"/>
              <w:left w:val="single" w:sz="9" w:space="0" w:color="000000"/>
              <w:bottom w:val="single" w:sz="9" w:space="0" w:color="000000"/>
              <w:right w:val="single" w:sz="9" w:space="0" w:color="000000"/>
            </w:tcBorders>
            <w:vAlign w:val="center"/>
          </w:tcPr>
          <w:p w:rsidR="00000000" w:rsidRDefault="00912943">
            <w:pPr>
              <w:pStyle w:val="Default"/>
              <w:rPr>
                <w:sz w:val="18"/>
                <w:szCs w:val="18"/>
              </w:rPr>
            </w:pPr>
            <w:r>
              <w:rPr>
                <w:sz w:val="18"/>
                <w:szCs w:val="18"/>
              </w:rPr>
              <w:t xml:space="preserve">1.800 transferencias/Semana </w:t>
            </w:r>
          </w:p>
        </w:tc>
      </w:tr>
      <w:tr w:rsidR="00000000">
        <w:tblPrEx>
          <w:tblCellMar>
            <w:top w:w="0" w:type="dxa"/>
            <w:bottom w:w="0" w:type="dxa"/>
          </w:tblCellMar>
        </w:tblPrEx>
        <w:trPr>
          <w:trHeight w:val="835"/>
        </w:trPr>
        <w:tc>
          <w:tcPr>
            <w:tcW w:w="1670" w:type="dxa"/>
            <w:tcBorders>
              <w:top w:val="single" w:sz="9" w:space="0" w:color="000000"/>
              <w:left w:val="single" w:sz="9" w:space="0" w:color="000000"/>
              <w:bottom w:val="single" w:sz="9" w:space="0" w:color="000000"/>
              <w:right w:val="single" w:sz="9" w:space="0" w:color="000000"/>
            </w:tcBorders>
            <w:vAlign w:val="center"/>
          </w:tcPr>
          <w:p w:rsidR="00000000" w:rsidRDefault="00912943">
            <w:pPr>
              <w:pStyle w:val="Default"/>
              <w:rPr>
                <w:sz w:val="18"/>
                <w:szCs w:val="18"/>
              </w:rPr>
            </w:pPr>
            <w:r>
              <w:rPr>
                <w:sz w:val="18"/>
                <w:szCs w:val="18"/>
              </w:rPr>
              <w:t xml:space="preserve">TIEMPO DE ENTREGA </w:t>
            </w:r>
          </w:p>
        </w:tc>
        <w:tc>
          <w:tcPr>
            <w:tcW w:w="2495" w:type="dxa"/>
            <w:tcBorders>
              <w:top w:val="single" w:sz="9" w:space="0" w:color="000000"/>
              <w:left w:val="single" w:sz="9" w:space="0" w:color="000000"/>
              <w:bottom w:val="single" w:sz="9" w:space="0" w:color="000000"/>
              <w:right w:val="single" w:sz="9" w:space="0" w:color="000000"/>
            </w:tcBorders>
            <w:vAlign w:val="center"/>
          </w:tcPr>
          <w:p w:rsidR="00000000" w:rsidRDefault="00912943">
            <w:pPr>
              <w:pStyle w:val="Default"/>
              <w:rPr>
                <w:sz w:val="18"/>
                <w:szCs w:val="18"/>
              </w:rPr>
            </w:pPr>
            <w:r>
              <w:rPr>
                <w:sz w:val="18"/>
                <w:szCs w:val="18"/>
              </w:rPr>
              <w:t xml:space="preserve">10 min / transferencia,  cada operario (5) </w:t>
            </w:r>
          </w:p>
        </w:tc>
        <w:tc>
          <w:tcPr>
            <w:tcW w:w="1833" w:type="dxa"/>
            <w:tcBorders>
              <w:top w:val="single" w:sz="9" w:space="0" w:color="000000"/>
              <w:left w:val="single" w:sz="9" w:space="0" w:color="000000"/>
              <w:bottom w:val="single" w:sz="9" w:space="0" w:color="000000"/>
              <w:right w:val="single" w:sz="9" w:space="0" w:color="000000"/>
            </w:tcBorders>
            <w:vAlign w:val="center"/>
          </w:tcPr>
          <w:p w:rsidR="00000000" w:rsidRDefault="00912943">
            <w:pPr>
              <w:pStyle w:val="Default"/>
              <w:jc w:val="center"/>
              <w:rPr>
                <w:sz w:val="18"/>
                <w:szCs w:val="18"/>
              </w:rPr>
            </w:pPr>
            <w:r>
              <w:rPr>
                <w:sz w:val="18"/>
                <w:szCs w:val="18"/>
              </w:rPr>
              <w:t xml:space="preserve">Reducir 20% </w:t>
            </w:r>
          </w:p>
        </w:tc>
        <w:tc>
          <w:tcPr>
            <w:tcW w:w="1988" w:type="dxa"/>
            <w:tcBorders>
              <w:top w:val="single" w:sz="9" w:space="0" w:color="000000"/>
              <w:left w:val="single" w:sz="9" w:space="0" w:color="000000"/>
              <w:bottom w:val="single" w:sz="9" w:space="0" w:color="000000"/>
              <w:right w:val="single" w:sz="9" w:space="0" w:color="000000"/>
            </w:tcBorders>
            <w:vAlign w:val="center"/>
          </w:tcPr>
          <w:p w:rsidR="00000000" w:rsidRDefault="00912943">
            <w:pPr>
              <w:pStyle w:val="Default"/>
              <w:rPr>
                <w:sz w:val="18"/>
                <w:szCs w:val="18"/>
              </w:rPr>
            </w:pPr>
            <w:r>
              <w:rPr>
                <w:sz w:val="18"/>
                <w:szCs w:val="18"/>
              </w:rPr>
              <w:t xml:space="preserve">8 min / transferencia,  cada operario (5) </w:t>
            </w:r>
          </w:p>
        </w:tc>
      </w:tr>
      <w:tr w:rsidR="00000000">
        <w:tblPrEx>
          <w:tblCellMar>
            <w:top w:w="0" w:type="dxa"/>
            <w:bottom w:w="0" w:type="dxa"/>
          </w:tblCellMar>
        </w:tblPrEx>
        <w:trPr>
          <w:trHeight w:val="630"/>
        </w:trPr>
        <w:tc>
          <w:tcPr>
            <w:tcW w:w="1670" w:type="dxa"/>
            <w:tcBorders>
              <w:top w:val="single" w:sz="9" w:space="0" w:color="000000"/>
              <w:left w:val="single" w:sz="9" w:space="0" w:color="000000"/>
              <w:bottom w:val="single" w:sz="9" w:space="0" w:color="000000"/>
              <w:right w:val="single" w:sz="9" w:space="0" w:color="000000"/>
            </w:tcBorders>
          </w:tcPr>
          <w:p w:rsidR="00000000" w:rsidRDefault="00912943">
            <w:pPr>
              <w:pStyle w:val="Default"/>
              <w:rPr>
                <w:sz w:val="18"/>
                <w:szCs w:val="18"/>
              </w:rPr>
            </w:pPr>
            <w:r>
              <w:rPr>
                <w:sz w:val="18"/>
                <w:szCs w:val="18"/>
              </w:rPr>
              <w:t xml:space="preserve">TRABAJO EN PROCESO </w:t>
            </w:r>
          </w:p>
        </w:tc>
        <w:tc>
          <w:tcPr>
            <w:tcW w:w="2495" w:type="dxa"/>
            <w:tcBorders>
              <w:top w:val="single" w:sz="9" w:space="0" w:color="000000"/>
              <w:left w:val="single" w:sz="9" w:space="0" w:color="000000"/>
              <w:bottom w:val="single" w:sz="9" w:space="0" w:color="000000"/>
              <w:right w:val="single" w:sz="9" w:space="0" w:color="000000"/>
            </w:tcBorders>
            <w:vAlign w:val="center"/>
          </w:tcPr>
          <w:p w:rsidR="00000000" w:rsidRDefault="00912943">
            <w:pPr>
              <w:pStyle w:val="Default"/>
              <w:rPr>
                <w:sz w:val="18"/>
                <w:szCs w:val="18"/>
              </w:rPr>
            </w:pPr>
            <w:r>
              <w:rPr>
                <w:sz w:val="18"/>
                <w:szCs w:val="18"/>
              </w:rPr>
              <w:t xml:space="preserve">168 transferencias/semana </w:t>
            </w:r>
          </w:p>
        </w:tc>
        <w:tc>
          <w:tcPr>
            <w:tcW w:w="1833" w:type="dxa"/>
            <w:tcBorders>
              <w:top w:val="single" w:sz="9" w:space="0" w:color="000000"/>
              <w:left w:val="single" w:sz="9" w:space="0" w:color="000000"/>
              <w:bottom w:val="single" w:sz="9" w:space="0" w:color="000000"/>
              <w:right w:val="single" w:sz="9" w:space="0" w:color="000000"/>
            </w:tcBorders>
            <w:vAlign w:val="center"/>
          </w:tcPr>
          <w:p w:rsidR="00000000" w:rsidRDefault="00912943">
            <w:pPr>
              <w:pStyle w:val="Default"/>
              <w:jc w:val="center"/>
              <w:rPr>
                <w:sz w:val="18"/>
                <w:szCs w:val="18"/>
              </w:rPr>
            </w:pPr>
            <w:r>
              <w:rPr>
                <w:sz w:val="18"/>
                <w:szCs w:val="18"/>
              </w:rPr>
              <w:t xml:space="preserve">Reducir 80% </w:t>
            </w:r>
          </w:p>
        </w:tc>
        <w:tc>
          <w:tcPr>
            <w:tcW w:w="1988" w:type="dxa"/>
            <w:tcBorders>
              <w:top w:val="single" w:sz="9" w:space="0" w:color="000000"/>
              <w:left w:val="single" w:sz="9" w:space="0" w:color="000000"/>
              <w:bottom w:val="single" w:sz="9" w:space="0" w:color="000000"/>
              <w:right w:val="single" w:sz="9" w:space="0" w:color="000000"/>
            </w:tcBorders>
          </w:tcPr>
          <w:p w:rsidR="00000000" w:rsidRDefault="00912943">
            <w:pPr>
              <w:pStyle w:val="Default"/>
              <w:rPr>
                <w:sz w:val="18"/>
                <w:szCs w:val="18"/>
              </w:rPr>
            </w:pPr>
            <w:r>
              <w:rPr>
                <w:sz w:val="18"/>
                <w:szCs w:val="18"/>
              </w:rPr>
              <w:t xml:space="preserve">40 transferencias/semana </w:t>
            </w:r>
          </w:p>
        </w:tc>
      </w:tr>
    </w:tbl>
    <w:p w:rsidR="00000000" w:rsidRDefault="00912943">
      <w:pPr>
        <w:pStyle w:val="Default"/>
        <w:rPr>
          <w:color w:val="auto"/>
        </w:rPr>
      </w:pPr>
    </w:p>
    <w:p w:rsidR="00000000" w:rsidRDefault="00912943">
      <w:pPr>
        <w:pStyle w:val="CM1"/>
        <w:jc w:val="center"/>
        <w:rPr>
          <w:sz w:val="20"/>
          <w:szCs w:val="20"/>
        </w:rPr>
      </w:pPr>
      <w:r>
        <w:rPr>
          <w:sz w:val="20"/>
          <w:szCs w:val="20"/>
        </w:rPr>
        <w:t xml:space="preserve">Elaborado por: Autores de la tesis </w:t>
      </w:r>
    </w:p>
    <w:p w:rsidR="00000000" w:rsidRDefault="00912943">
      <w:pPr>
        <w:pStyle w:val="CM124"/>
        <w:spacing w:line="883" w:lineRule="atLeast"/>
        <w:jc w:val="center"/>
        <w:rPr>
          <w:sz w:val="36"/>
          <w:szCs w:val="36"/>
        </w:rPr>
      </w:pPr>
      <w:r>
        <w:rPr>
          <w:b/>
          <w:bCs/>
          <w:sz w:val="40"/>
          <w:szCs w:val="40"/>
          <w:u w:val="single"/>
        </w:rPr>
        <w:t>CAPÍTULO 6</w:t>
      </w:r>
      <w:r>
        <w:rPr>
          <w:b/>
          <w:bCs/>
          <w:sz w:val="40"/>
          <w:szCs w:val="40"/>
          <w:u w:val="single"/>
        </w:rPr>
        <w:br/>
      </w:r>
      <w:r>
        <w:rPr>
          <w:b/>
          <w:bCs/>
          <w:sz w:val="36"/>
          <w:szCs w:val="36"/>
        </w:rPr>
        <w:t>CONSIDERACIONES FINANCIERAS</w:t>
      </w:r>
      <w:r>
        <w:rPr>
          <w:b/>
          <w:bCs/>
          <w:sz w:val="36"/>
          <w:szCs w:val="36"/>
        </w:rPr>
        <w:br/>
      </w:r>
    </w:p>
    <w:p w:rsidR="00000000" w:rsidRDefault="00912943">
      <w:pPr>
        <w:pStyle w:val="CM23"/>
        <w:jc w:val="both"/>
      </w:pPr>
      <w:r>
        <w:rPr>
          <w:b/>
          <w:bCs/>
        </w:rPr>
        <w:t xml:space="preserve">6.1 CONSIDERACIONES </w:t>
      </w:r>
    </w:p>
    <w:p w:rsidR="00000000" w:rsidRDefault="00912943">
      <w:pPr>
        <w:pStyle w:val="CM113"/>
        <w:spacing w:line="553" w:lineRule="atLeast"/>
        <w:ind w:firstLine="283"/>
        <w:jc w:val="both"/>
      </w:pPr>
      <w:r>
        <w:t>Como se explicó en los capí</w:t>
      </w:r>
      <w:r>
        <w:t>tulos anteriores la mejora propuesta a los procesos de logística y distribución se aplicaran a la Bodega Principal (Guayaquil), adicional la empresa cuenta con 4 bodegas distribuidas a nivel nacional, a las cuales también se les puede aplicar las mejoras p</w:t>
      </w:r>
      <w:r>
        <w:t xml:space="preserve">lanteadas en esta tesis. </w:t>
      </w:r>
    </w:p>
    <w:p w:rsidR="00000000" w:rsidRDefault="00912943">
      <w:pPr>
        <w:pStyle w:val="CM24"/>
        <w:ind w:firstLine="283"/>
        <w:jc w:val="both"/>
      </w:pPr>
      <w:r>
        <w:t xml:space="preserve">Se realizará el análisis financiero del proyecto teniendo en consideración lo siguiente: </w:t>
      </w:r>
    </w:p>
    <w:p w:rsidR="00000000" w:rsidRDefault="00912943">
      <w:pPr>
        <w:pStyle w:val="CM113"/>
        <w:spacing w:line="553" w:lineRule="atLeast"/>
        <w:ind w:firstLine="283"/>
        <w:jc w:val="both"/>
      </w:pPr>
      <w:r>
        <w:t xml:space="preserve">“Dentro de la estructura financiera de la empresa se considera el área de bodega o Distribución como un centro de costos, es decir como una </w:t>
      </w:r>
      <w:r>
        <w:t xml:space="preserve">unidad de negocio generadora de gasto que no produce ingresos, por lo tanto los resultados </w:t>
      </w:r>
      <w:r>
        <w:lastRenderedPageBreak/>
        <w:t xml:space="preserve">de las mejoras de eficiencia implementadas podrán ser medidas a través de una reducción de costos y no como un incremento de ingresos.” </w:t>
      </w:r>
    </w:p>
    <w:p w:rsidR="00000000" w:rsidRDefault="00912943">
      <w:pPr>
        <w:pStyle w:val="CM23"/>
        <w:jc w:val="both"/>
      </w:pPr>
      <w:r>
        <w:rPr>
          <w:b/>
          <w:bCs/>
        </w:rPr>
        <w:t>6.2 CÁLCULO DEL RIESGO DEL P</w:t>
      </w:r>
      <w:r>
        <w:rPr>
          <w:b/>
          <w:bCs/>
        </w:rPr>
        <w:t xml:space="preserve">ROYECTO </w:t>
      </w:r>
    </w:p>
    <w:p w:rsidR="00000000" w:rsidRDefault="00912943">
      <w:pPr>
        <w:pStyle w:val="CM113"/>
        <w:spacing w:line="553" w:lineRule="atLeast"/>
        <w:ind w:firstLine="283"/>
        <w:jc w:val="both"/>
      </w:pPr>
      <w:r>
        <w:t xml:space="preserve">Para el cálculo de la TMAR se usará el cálculo del costo promedio ponderado de capital: </w:t>
      </w:r>
    </w:p>
    <w:p w:rsidR="00000000" w:rsidRDefault="00912943">
      <w:pPr>
        <w:pStyle w:val="CM113"/>
        <w:spacing w:line="553" w:lineRule="atLeast"/>
        <w:jc w:val="center"/>
      </w:pPr>
      <w:r>
        <w:t xml:space="preserve">CPPC: %(DEUDA/ACTIVOS)*i + %(PATRIMONIO/ACTIVOS)*Ke </w:t>
      </w:r>
    </w:p>
    <w:p w:rsidR="00000000" w:rsidRDefault="00912943">
      <w:pPr>
        <w:pStyle w:val="CM24"/>
        <w:ind w:firstLine="283"/>
        <w:jc w:val="both"/>
      </w:pPr>
      <w:r>
        <w:t>Donde i es la tasa de interés que cobra el banco para la deuda y Ke es la tasa mí</w:t>
      </w:r>
      <w:r>
        <w:t xml:space="preserve">nima que exige el inversionista para colocar una inversión en el sector, pero dado que la empresa no tiene deuda, ya que se financiará la mejora a partir de inversiones propias de la empresa, el modelo del CPPC, será como sigue: </w:t>
      </w:r>
    </w:p>
    <w:p w:rsidR="00000000" w:rsidRDefault="00912943">
      <w:pPr>
        <w:pStyle w:val="CM113"/>
        <w:spacing w:line="553" w:lineRule="atLeast"/>
        <w:jc w:val="center"/>
      </w:pPr>
      <w:r>
        <w:t xml:space="preserve">CPPC = Ke </w:t>
      </w:r>
    </w:p>
    <w:p w:rsidR="00000000" w:rsidRDefault="00912943">
      <w:pPr>
        <w:pStyle w:val="CM24"/>
        <w:ind w:firstLine="283"/>
        <w:jc w:val="both"/>
      </w:pPr>
      <w:r>
        <w:t>A partir de est</w:t>
      </w:r>
      <w:r>
        <w:t xml:space="preserve">o, calculamos la tasa de riesgo del proyecto, mediante el método del CAPM, el cual se describe a continuación en el siguiente enunciado: </w:t>
      </w:r>
    </w:p>
    <w:p w:rsidR="00000000" w:rsidRDefault="00912943">
      <w:pPr>
        <w:pStyle w:val="CM113"/>
        <w:spacing w:line="553" w:lineRule="atLeast"/>
        <w:jc w:val="center"/>
      </w:pPr>
      <w:r>
        <w:t xml:space="preserve">Ke = Ri = RF + B (RM – RF) + RP </w:t>
      </w:r>
    </w:p>
    <w:p w:rsidR="00000000" w:rsidRDefault="00912943">
      <w:pPr>
        <w:pStyle w:val="Default"/>
        <w:spacing w:line="553" w:lineRule="atLeast"/>
        <w:ind w:left="708" w:right="188" w:hanging="425"/>
        <w:rPr>
          <w:color w:val="auto"/>
        </w:rPr>
      </w:pPr>
      <w:r>
        <w:rPr>
          <w:color w:val="auto"/>
        </w:rPr>
        <w:t xml:space="preserve">Donde: </w:t>
      </w:r>
      <w:r>
        <w:rPr>
          <w:b/>
          <w:bCs/>
          <w:color w:val="auto"/>
        </w:rPr>
        <w:t>RF:</w:t>
      </w:r>
      <w:r>
        <w:rPr>
          <w:color w:val="auto"/>
        </w:rPr>
        <w:t xml:space="preserve"> Es la tasa de rentabilidad libre de riesgo o de más mínimo riesgo  </w:t>
      </w:r>
      <w:r>
        <w:rPr>
          <w:b/>
          <w:bCs/>
          <w:color w:val="auto"/>
        </w:rPr>
        <w:t>RM:</w:t>
      </w:r>
      <w:r>
        <w:rPr>
          <w:color w:val="auto"/>
        </w:rPr>
        <w:t xml:space="preserve"> Es </w:t>
      </w:r>
      <w:r>
        <w:rPr>
          <w:color w:val="auto"/>
        </w:rPr>
        <w:t xml:space="preserve">el riesgo de mercado </w:t>
      </w:r>
    </w:p>
    <w:p w:rsidR="00000000" w:rsidRDefault="00912943">
      <w:pPr>
        <w:pStyle w:val="CM62"/>
        <w:ind w:left="713"/>
      </w:pPr>
      <w:r>
        <w:rPr>
          <w:b/>
          <w:bCs/>
        </w:rPr>
        <w:t>B:</w:t>
      </w:r>
      <w:r>
        <w:t xml:space="preserve"> Es el parámetro de elasticidad del sector con respecto a </w:t>
      </w:r>
    </w:p>
    <w:p w:rsidR="00000000" w:rsidRDefault="00912943">
      <w:pPr>
        <w:pStyle w:val="CM113"/>
        <w:spacing w:line="553" w:lineRule="atLeast"/>
        <w:ind w:left="708" w:firstLine="553"/>
      </w:pPr>
      <w:r>
        <w:t xml:space="preserve">variaciones de mercado </w:t>
      </w:r>
      <w:r>
        <w:br/>
      </w:r>
      <w:r>
        <w:rPr>
          <w:b/>
          <w:bCs/>
        </w:rPr>
        <w:lastRenderedPageBreak/>
        <w:t>RP:</w:t>
      </w:r>
      <w:r>
        <w:t xml:space="preserve"> Riesgo país </w:t>
      </w:r>
      <w:r>
        <w:br/>
      </w:r>
    </w:p>
    <w:p w:rsidR="00000000" w:rsidRDefault="00912943">
      <w:pPr>
        <w:pStyle w:val="CM37"/>
        <w:ind w:firstLine="283"/>
      </w:pPr>
      <w:r>
        <w:t>Considerando lo anterior tenemos que es necesario para que el modelo funcione escoger la tasa de más mínimo riesgo, ante lo cual se</w:t>
      </w:r>
      <w:r>
        <w:t xml:space="preserve"> escogió la tasa de riesgo de los Bonos del Tesoro de los Estados Unidos para 1 año, ya que esta se ajusta al tiempo de duración del proyecto y además esta se ha considerado como la tasa de menor riesgo disponible actualmente, lo cual es necesariamente las</w:t>
      </w:r>
      <w:r>
        <w:t xml:space="preserve"> condiciones que requiere el modelo CAPM para que funcione. Aquí el comportamiento de estos bonos en los últimos días: </w:t>
      </w:r>
    </w:p>
    <w:p w:rsidR="00000000" w:rsidRDefault="00912943">
      <w:pPr>
        <w:pStyle w:val="CM118"/>
        <w:spacing w:line="553" w:lineRule="atLeast"/>
        <w:ind w:left="2428"/>
      </w:pPr>
      <w:r>
        <w:rPr>
          <w:b/>
          <w:bCs/>
        </w:rPr>
        <w:t xml:space="preserve">Cuadro 6.1 Comportamiento de los Bonos. </w:t>
      </w:r>
    </w:p>
    <w:tbl>
      <w:tblPr>
        <w:tblW w:w="8425" w:type="dxa"/>
        <w:tblBorders>
          <w:top w:val="nil"/>
          <w:left w:val="nil"/>
          <w:bottom w:val="nil"/>
          <w:right w:val="nil"/>
        </w:tblBorders>
        <w:tblLook w:val="0000"/>
      </w:tblPr>
      <w:tblGrid>
        <w:gridCol w:w="1629"/>
        <w:gridCol w:w="1768"/>
        <w:gridCol w:w="2280"/>
        <w:gridCol w:w="2748"/>
      </w:tblGrid>
      <w:tr w:rsidR="00000000">
        <w:tblPrEx>
          <w:tblCellMar>
            <w:top w:w="0" w:type="dxa"/>
            <w:bottom w:w="0" w:type="dxa"/>
          </w:tblCellMar>
        </w:tblPrEx>
        <w:trPr>
          <w:trHeight w:val="615"/>
        </w:trPr>
        <w:tc>
          <w:tcPr>
            <w:tcW w:w="1630" w:type="dxa"/>
            <w:tcBorders>
              <w:top w:val="single" w:sz="5" w:space="0" w:color="000000"/>
              <w:left w:val="single" w:sz="5" w:space="0" w:color="000000"/>
              <w:bottom w:val="single" w:sz="5" w:space="0" w:color="000000"/>
            </w:tcBorders>
          </w:tcPr>
          <w:p w:rsidR="00000000" w:rsidRDefault="00912943">
            <w:pPr>
              <w:pStyle w:val="Default"/>
            </w:pPr>
            <w:r>
              <w:t xml:space="preserve">TIPO </w:t>
            </w:r>
          </w:p>
        </w:tc>
        <w:tc>
          <w:tcPr>
            <w:tcW w:w="1768" w:type="dxa"/>
            <w:tcBorders>
              <w:top w:val="single" w:sz="5" w:space="0" w:color="000000"/>
              <w:bottom w:val="single" w:sz="5" w:space="0" w:color="000000"/>
            </w:tcBorders>
          </w:tcPr>
          <w:p w:rsidR="00000000" w:rsidRDefault="00912943">
            <w:pPr>
              <w:pStyle w:val="Default"/>
              <w:jc w:val="center"/>
            </w:pPr>
            <w:r>
              <w:t xml:space="preserve">julio-07 </w:t>
            </w:r>
          </w:p>
        </w:tc>
        <w:tc>
          <w:tcPr>
            <w:tcW w:w="2280" w:type="dxa"/>
            <w:tcBorders>
              <w:top w:val="single" w:sz="5" w:space="0" w:color="000000"/>
              <w:bottom w:val="single" w:sz="5" w:space="0" w:color="000000"/>
            </w:tcBorders>
          </w:tcPr>
          <w:p w:rsidR="00000000" w:rsidRDefault="00912943">
            <w:pPr>
              <w:pStyle w:val="Default"/>
              <w:jc w:val="center"/>
            </w:pPr>
            <w:r>
              <w:t xml:space="preserve">1 Semana antes </w:t>
            </w:r>
          </w:p>
        </w:tc>
        <w:tc>
          <w:tcPr>
            <w:tcW w:w="2748" w:type="dxa"/>
            <w:tcBorders>
              <w:top w:val="single" w:sz="5" w:space="0" w:color="000000"/>
              <w:bottom w:val="single" w:sz="5" w:space="0" w:color="000000"/>
              <w:right w:val="single" w:sz="5" w:space="0" w:color="000000"/>
            </w:tcBorders>
          </w:tcPr>
          <w:p w:rsidR="00000000" w:rsidRDefault="00912943">
            <w:pPr>
              <w:pStyle w:val="Default"/>
              <w:jc w:val="center"/>
            </w:pPr>
            <w:r>
              <w:t xml:space="preserve">2 semanas antes </w:t>
            </w:r>
          </w:p>
        </w:tc>
      </w:tr>
      <w:tr w:rsidR="00000000">
        <w:tblPrEx>
          <w:tblCellMar>
            <w:top w:w="0" w:type="dxa"/>
            <w:bottom w:w="0" w:type="dxa"/>
          </w:tblCellMar>
        </w:tblPrEx>
        <w:trPr>
          <w:trHeight w:val="603"/>
        </w:trPr>
        <w:tc>
          <w:tcPr>
            <w:tcW w:w="1630" w:type="dxa"/>
            <w:tcBorders>
              <w:top w:val="single" w:sz="5" w:space="0" w:color="000000"/>
              <w:left w:val="single" w:sz="5" w:space="0" w:color="000000"/>
              <w:bottom w:val="single" w:sz="5" w:space="0" w:color="000000"/>
            </w:tcBorders>
          </w:tcPr>
          <w:p w:rsidR="00000000" w:rsidRDefault="00912943">
            <w:pPr>
              <w:pStyle w:val="Default"/>
            </w:pPr>
            <w:r>
              <w:t xml:space="preserve">5 Year </w:t>
            </w:r>
          </w:p>
        </w:tc>
        <w:tc>
          <w:tcPr>
            <w:tcW w:w="1768" w:type="dxa"/>
            <w:tcBorders>
              <w:top w:val="single" w:sz="5" w:space="0" w:color="000000"/>
              <w:bottom w:val="single" w:sz="5" w:space="0" w:color="000000"/>
            </w:tcBorders>
          </w:tcPr>
          <w:p w:rsidR="00000000" w:rsidRDefault="00912943">
            <w:pPr>
              <w:pStyle w:val="Default"/>
              <w:jc w:val="center"/>
            </w:pPr>
            <w:r>
              <w:t>4.96</w:t>
            </w:r>
          </w:p>
        </w:tc>
        <w:tc>
          <w:tcPr>
            <w:tcW w:w="2280" w:type="dxa"/>
            <w:tcBorders>
              <w:top w:val="single" w:sz="5" w:space="0" w:color="000000"/>
              <w:bottom w:val="single" w:sz="5" w:space="0" w:color="000000"/>
            </w:tcBorders>
          </w:tcPr>
          <w:p w:rsidR="00000000" w:rsidRDefault="00912943">
            <w:pPr>
              <w:pStyle w:val="Default"/>
              <w:jc w:val="center"/>
            </w:pPr>
            <w:r>
              <w:t xml:space="preserve">   4.92 </w:t>
            </w:r>
          </w:p>
        </w:tc>
        <w:tc>
          <w:tcPr>
            <w:tcW w:w="2748" w:type="dxa"/>
            <w:tcBorders>
              <w:top w:val="single" w:sz="5" w:space="0" w:color="000000"/>
              <w:bottom w:val="single" w:sz="5" w:space="0" w:color="000000"/>
              <w:right w:val="single" w:sz="5" w:space="0" w:color="000000"/>
            </w:tcBorders>
          </w:tcPr>
          <w:p w:rsidR="00000000" w:rsidRDefault="00912943">
            <w:pPr>
              <w:pStyle w:val="Default"/>
              <w:jc w:val="center"/>
            </w:pPr>
            <w:r>
              <w:t xml:space="preserve">5.08 </w:t>
            </w:r>
          </w:p>
        </w:tc>
      </w:tr>
      <w:tr w:rsidR="00000000">
        <w:tblPrEx>
          <w:tblCellMar>
            <w:top w:w="0" w:type="dxa"/>
            <w:bottom w:w="0" w:type="dxa"/>
          </w:tblCellMar>
        </w:tblPrEx>
        <w:trPr>
          <w:trHeight w:val="603"/>
        </w:trPr>
        <w:tc>
          <w:tcPr>
            <w:tcW w:w="1630" w:type="dxa"/>
            <w:tcBorders>
              <w:top w:val="single" w:sz="5" w:space="0" w:color="000000"/>
              <w:left w:val="single" w:sz="5" w:space="0" w:color="000000"/>
              <w:bottom w:val="single" w:sz="5" w:space="0" w:color="000000"/>
            </w:tcBorders>
          </w:tcPr>
          <w:p w:rsidR="00000000" w:rsidRDefault="00912943">
            <w:pPr>
              <w:pStyle w:val="Default"/>
            </w:pPr>
            <w:r>
              <w:t xml:space="preserve">10 Year </w:t>
            </w:r>
          </w:p>
        </w:tc>
        <w:tc>
          <w:tcPr>
            <w:tcW w:w="1768" w:type="dxa"/>
            <w:tcBorders>
              <w:top w:val="single" w:sz="5" w:space="0" w:color="000000"/>
              <w:bottom w:val="single" w:sz="5" w:space="0" w:color="000000"/>
            </w:tcBorders>
          </w:tcPr>
          <w:p w:rsidR="00000000" w:rsidRDefault="00912943">
            <w:pPr>
              <w:pStyle w:val="Default"/>
              <w:jc w:val="center"/>
            </w:pPr>
            <w:r>
              <w:t xml:space="preserve">5.04 </w:t>
            </w:r>
          </w:p>
        </w:tc>
        <w:tc>
          <w:tcPr>
            <w:tcW w:w="2280" w:type="dxa"/>
            <w:tcBorders>
              <w:top w:val="single" w:sz="5" w:space="0" w:color="000000"/>
              <w:bottom w:val="single" w:sz="5" w:space="0" w:color="000000"/>
            </w:tcBorders>
          </w:tcPr>
          <w:p w:rsidR="00000000" w:rsidRDefault="00912943">
            <w:pPr>
              <w:pStyle w:val="Default"/>
              <w:jc w:val="center"/>
            </w:pPr>
            <w:r>
              <w:t xml:space="preserve">           5.02 </w:t>
            </w:r>
          </w:p>
        </w:tc>
        <w:tc>
          <w:tcPr>
            <w:tcW w:w="2748" w:type="dxa"/>
            <w:tcBorders>
              <w:top w:val="single" w:sz="5" w:space="0" w:color="000000"/>
              <w:bottom w:val="single" w:sz="5" w:space="0" w:color="000000"/>
              <w:right w:val="single" w:sz="5" w:space="0" w:color="000000"/>
            </w:tcBorders>
          </w:tcPr>
          <w:p w:rsidR="00000000" w:rsidRDefault="00912943">
            <w:pPr>
              <w:pStyle w:val="Default"/>
              <w:jc w:val="center"/>
            </w:pPr>
            <w:r>
              <w:t xml:space="preserve">5.16 </w:t>
            </w:r>
          </w:p>
        </w:tc>
      </w:tr>
      <w:tr w:rsidR="00000000">
        <w:tblPrEx>
          <w:tblCellMar>
            <w:top w:w="0" w:type="dxa"/>
            <w:bottom w:w="0" w:type="dxa"/>
          </w:tblCellMar>
        </w:tblPrEx>
        <w:trPr>
          <w:trHeight w:val="605"/>
        </w:trPr>
        <w:tc>
          <w:tcPr>
            <w:tcW w:w="1630" w:type="dxa"/>
            <w:tcBorders>
              <w:top w:val="single" w:sz="5" w:space="0" w:color="000000"/>
              <w:left w:val="single" w:sz="5" w:space="0" w:color="000000"/>
              <w:bottom w:val="single" w:sz="5" w:space="0" w:color="000000"/>
            </w:tcBorders>
          </w:tcPr>
          <w:p w:rsidR="00000000" w:rsidRDefault="00912943">
            <w:pPr>
              <w:pStyle w:val="Default"/>
            </w:pPr>
            <w:r>
              <w:t xml:space="preserve">30 Year </w:t>
            </w:r>
          </w:p>
        </w:tc>
        <w:tc>
          <w:tcPr>
            <w:tcW w:w="1768" w:type="dxa"/>
            <w:tcBorders>
              <w:top w:val="single" w:sz="5" w:space="0" w:color="000000"/>
              <w:bottom w:val="single" w:sz="5" w:space="0" w:color="000000"/>
            </w:tcBorders>
          </w:tcPr>
          <w:p w:rsidR="00000000" w:rsidRDefault="00912943">
            <w:pPr>
              <w:pStyle w:val="Default"/>
              <w:jc w:val="center"/>
            </w:pPr>
            <w:r>
              <w:t>5.12</w:t>
            </w:r>
          </w:p>
        </w:tc>
        <w:tc>
          <w:tcPr>
            <w:tcW w:w="2280" w:type="dxa"/>
            <w:tcBorders>
              <w:top w:val="single" w:sz="5" w:space="0" w:color="000000"/>
              <w:bottom w:val="single" w:sz="5" w:space="0" w:color="000000"/>
            </w:tcBorders>
          </w:tcPr>
          <w:p w:rsidR="00000000" w:rsidRDefault="00912943">
            <w:pPr>
              <w:pStyle w:val="Default"/>
              <w:jc w:val="center"/>
            </w:pPr>
            <w:r>
              <w:t xml:space="preserve">       5.12 </w:t>
            </w:r>
          </w:p>
        </w:tc>
        <w:tc>
          <w:tcPr>
            <w:tcW w:w="2748" w:type="dxa"/>
            <w:tcBorders>
              <w:top w:val="single" w:sz="5" w:space="0" w:color="000000"/>
              <w:bottom w:val="single" w:sz="5" w:space="0" w:color="000000"/>
              <w:right w:val="single" w:sz="5" w:space="0" w:color="000000"/>
            </w:tcBorders>
          </w:tcPr>
          <w:p w:rsidR="00000000" w:rsidRDefault="00912943">
            <w:pPr>
              <w:pStyle w:val="Default"/>
              <w:jc w:val="center"/>
            </w:pPr>
            <w:r>
              <w:t xml:space="preserve">5.25 </w:t>
            </w:r>
          </w:p>
        </w:tc>
      </w:tr>
    </w:tbl>
    <w:p w:rsidR="00000000" w:rsidRDefault="00912943">
      <w:pPr>
        <w:pStyle w:val="Default"/>
        <w:rPr>
          <w:color w:val="auto"/>
        </w:rPr>
      </w:pPr>
    </w:p>
    <w:p w:rsidR="00000000" w:rsidRDefault="00912943">
      <w:pPr>
        <w:pStyle w:val="CM1"/>
        <w:jc w:val="center"/>
        <w:rPr>
          <w:sz w:val="20"/>
          <w:szCs w:val="20"/>
        </w:rPr>
      </w:pPr>
      <w:r>
        <w:rPr>
          <w:sz w:val="20"/>
          <w:szCs w:val="20"/>
        </w:rPr>
        <w:t xml:space="preserve">Elaborado por: Autores del proyecto </w:t>
      </w:r>
    </w:p>
    <w:p w:rsidR="00000000" w:rsidRDefault="00912943">
      <w:pPr>
        <w:pStyle w:val="CM113"/>
        <w:spacing w:line="553" w:lineRule="atLeast"/>
        <w:ind w:firstLine="283"/>
        <w:jc w:val="both"/>
      </w:pPr>
      <w:r>
        <w:t>Dado esto si escogemos la beta (sensibilidad del sector de investigación y desarrollo con respecto al mercado) tenemos que esta es de 0.6, basá</w:t>
      </w:r>
      <w:r>
        <w:t xml:space="preserve">ndose en datos recogidos de Yahoo Finance, así tenemos que los datos obtenidos a la fecha para calcular este modelo son: </w:t>
      </w:r>
    </w:p>
    <w:p w:rsidR="00000000" w:rsidRDefault="00912943">
      <w:pPr>
        <w:pStyle w:val="CM113"/>
        <w:spacing w:line="553" w:lineRule="atLeast"/>
        <w:ind w:left="360" w:right="2003" w:hanging="360"/>
      </w:pPr>
      <w:r>
        <w:t xml:space="preserve">. Riesgo país: el riesgo país al 25-jul-07 es de 728 puntos </w:t>
      </w:r>
      <w:r>
        <w:lastRenderedPageBreak/>
        <w:t>fuente: BANCO CENTRAL DEL ECUADOR . RM: rendimiento promedio de acciones e</w:t>
      </w:r>
      <w:r>
        <w:t>l cual es de 7.07% ( Fuente NYSE ) . RF: la tasa de los bonos del tesoro de los Estados Unidos, la cual es 4.96% a la fecha (bonos del tesoro americano a 5 años) . Rf: La tasa promedio de libre de riesgo (bonos del tesoro americano a 5 años) durante el mis</w:t>
      </w:r>
      <w:r>
        <w:t xml:space="preserve">mo periodo de cálculo de la RM, la cual es de 3.8% </w:t>
      </w:r>
    </w:p>
    <w:p w:rsidR="00000000" w:rsidRDefault="00912943">
      <w:pPr>
        <w:pStyle w:val="CM113"/>
        <w:spacing w:line="553" w:lineRule="atLeast"/>
        <w:jc w:val="center"/>
      </w:pPr>
      <w:r>
        <w:t xml:space="preserve">Dado estos datos, el riesgo se lo puede obtener de la siguiente forma: </w:t>
      </w:r>
    </w:p>
    <w:p w:rsidR="00000000" w:rsidRDefault="00912943">
      <w:pPr>
        <w:pStyle w:val="CM113"/>
        <w:spacing w:line="553" w:lineRule="atLeast"/>
        <w:jc w:val="center"/>
      </w:pPr>
      <w:r>
        <w:t xml:space="preserve">Ke = 4.96% + 0.6*(7.07% – 3.8%) + 7.28 = 14.20% </w:t>
      </w:r>
    </w:p>
    <w:p w:rsidR="00000000" w:rsidRDefault="00912943">
      <w:pPr>
        <w:pStyle w:val="Default"/>
        <w:spacing w:line="553" w:lineRule="atLeast"/>
        <w:ind w:left="1230" w:right="3638" w:firstLine="283"/>
        <w:rPr>
          <w:color w:val="auto"/>
        </w:rPr>
      </w:pPr>
      <w:r>
        <w:rPr>
          <w:color w:val="auto"/>
        </w:rPr>
        <w:t>Así tenemos que para el cálculo del costo del capital del inversionista tenemos: TM</w:t>
      </w:r>
      <w:r>
        <w:rPr>
          <w:color w:val="auto"/>
        </w:rPr>
        <w:t xml:space="preserve">AR = CPPC = Ke = 14.20% </w:t>
      </w:r>
    </w:p>
    <w:p w:rsidR="00000000" w:rsidRDefault="00912943">
      <w:pPr>
        <w:pStyle w:val="CM125"/>
        <w:ind w:left="283"/>
        <w:jc w:val="both"/>
      </w:pPr>
      <w:r>
        <w:t xml:space="preserve">A partir de esta TMAR, se podrá ver si el proyecto es rentable o no. </w:t>
      </w:r>
    </w:p>
    <w:p w:rsidR="00000000" w:rsidRDefault="00912943">
      <w:pPr>
        <w:pStyle w:val="CM6"/>
        <w:jc w:val="both"/>
      </w:pPr>
      <w:r>
        <w:rPr>
          <w:b/>
          <w:bCs/>
        </w:rPr>
        <w:t xml:space="preserve">6.3 CÁLCULO IMPLEMENTACIÓN DE MEJORAS. </w:t>
      </w:r>
    </w:p>
    <w:p w:rsidR="00000000" w:rsidRDefault="00912943">
      <w:pPr>
        <w:pStyle w:val="CM113"/>
        <w:spacing w:line="553" w:lineRule="atLeast"/>
        <w:ind w:firstLine="283"/>
        <w:jc w:val="both"/>
      </w:pPr>
      <w:r>
        <w:t xml:space="preserve">En el capítulo 5 se definieron los planes a tomar para la eliminación de los desperdicios encontrados, así tenemos: </w:t>
      </w:r>
    </w:p>
    <w:p w:rsidR="00000000" w:rsidRDefault="00912943">
      <w:pPr>
        <w:pStyle w:val="CM113"/>
        <w:spacing w:line="553" w:lineRule="atLeast"/>
        <w:ind w:firstLine="283"/>
        <w:jc w:val="both"/>
      </w:pPr>
      <w:r>
        <w:t xml:space="preserve">Para la eliminación del desperdicio de Tecnología-movimiento se definió la implementación del Plan1 que es “Capacitación del personal de bodega para </w:t>
      </w:r>
      <w:r>
        <w:lastRenderedPageBreak/>
        <w:t xml:space="preserve">mejoras en los procesos internos.” </w:t>
      </w:r>
    </w:p>
    <w:p w:rsidR="00000000" w:rsidRDefault="00912943">
      <w:pPr>
        <w:pStyle w:val="CM113"/>
        <w:spacing w:line="553" w:lineRule="atLeast"/>
        <w:ind w:firstLine="283"/>
        <w:jc w:val="both"/>
      </w:pPr>
      <w:r>
        <w:t>Para la eliminación del desperdicio de transporte se definió la impleme</w:t>
      </w:r>
      <w:r>
        <w:t xml:space="preserve">ntación del plan2 que es “Negociación de contrato con un nuevo proveedor que garantice la agilidad en los despachos y la entrega tanto vía terrestres como aérea.” </w:t>
      </w:r>
    </w:p>
    <w:p w:rsidR="00000000" w:rsidRDefault="00912943">
      <w:pPr>
        <w:pStyle w:val="CM113"/>
        <w:spacing w:line="553" w:lineRule="atLeast"/>
        <w:ind w:firstLine="283"/>
        <w:jc w:val="both"/>
      </w:pPr>
      <w:r>
        <w:t xml:space="preserve">Y para la eliminación del desperdicio de proceso se definió la implementación del plan3 que </w:t>
      </w:r>
      <w:r>
        <w:t xml:space="preserve">es “Revisar y redefinir de ser necesario los puntos del manual de procedimiento que tienen incidencia en este proceso.” </w:t>
      </w:r>
    </w:p>
    <w:p w:rsidR="00000000" w:rsidRDefault="00912943">
      <w:pPr>
        <w:pStyle w:val="CM113"/>
        <w:spacing w:line="553" w:lineRule="atLeast"/>
        <w:ind w:firstLine="283"/>
        <w:jc w:val="both"/>
      </w:pPr>
      <w:r>
        <w:t>En el presente capitulo se desarrollará el impacto y la factibilidad financiera de la implementación de los planes 1 y 2; el plan 3 ind</w:t>
      </w:r>
      <w:r>
        <w:t xml:space="preserve">icará una correcta aplicación del manual de procedimientos ya establecidos, por lo tanto aunque su implementación genere un aprovechamiento en los tiempos del proceso de distribución, se asumirá que esta mejora está implícita dentro del plan 1 y ayudará a </w:t>
      </w:r>
      <w:r>
        <w:t>incrementar la productividad en las distribuciones, la correcta aplicación de estas normas no generará un costo extra para la compañía, por lo tanto aunque esta mejora implica un beneficio en el proceso de distribución, su implementación es 100% factible s</w:t>
      </w:r>
      <w:r>
        <w:t xml:space="preserve">in ninguna duda.  </w:t>
      </w:r>
    </w:p>
    <w:p w:rsidR="00000000" w:rsidRDefault="00912943">
      <w:pPr>
        <w:pStyle w:val="CM23"/>
        <w:jc w:val="both"/>
      </w:pPr>
      <w:r>
        <w:rPr>
          <w:b/>
          <w:bCs/>
        </w:rPr>
        <w:t xml:space="preserve">6.3.1 IMPLEMENTACIÓN PLAN 1. </w:t>
      </w:r>
    </w:p>
    <w:p w:rsidR="00000000" w:rsidRDefault="00912943">
      <w:pPr>
        <w:pStyle w:val="CM113"/>
        <w:spacing w:line="553" w:lineRule="atLeast"/>
        <w:ind w:firstLine="283"/>
        <w:jc w:val="both"/>
      </w:pPr>
      <w:r>
        <w:t xml:space="preserve">El plan 1 tiene como meta el incremento de las distribuciones en un 20%, y la mejor estrategia escogida para la obtención de esto fue la capacitación del </w:t>
      </w:r>
      <w:r>
        <w:lastRenderedPageBreak/>
        <w:t>personal de bodega para mejoras en los procesos inter</w:t>
      </w:r>
      <w:r>
        <w:t xml:space="preserve">nos mediante técnicas 5S. </w:t>
      </w:r>
    </w:p>
    <w:p w:rsidR="00000000" w:rsidRDefault="00912943">
      <w:pPr>
        <w:pStyle w:val="CM24"/>
        <w:ind w:firstLine="283"/>
        <w:jc w:val="both"/>
      </w:pPr>
      <w:r>
        <w:t>Para esto, luego de revisadas y definidas las técnicas se procedió a la contratación de una empresa consultora para impartir los cursos, participaron en la capacitación todos las personas implicadas en el proceso de distribución,</w:t>
      </w:r>
      <w:r>
        <w:t xml:space="preserve"> en total 4 personas, el curso tuvo un valor de $800 por persona, realizándose una inversión de $3.200. </w:t>
      </w:r>
    </w:p>
    <w:p w:rsidR="00000000" w:rsidRDefault="00912943">
      <w:pPr>
        <w:pStyle w:val="CM113"/>
        <w:spacing w:line="553" w:lineRule="atLeast"/>
        <w:ind w:firstLine="283"/>
      </w:pPr>
      <w:r>
        <w:t xml:space="preserve">Con esta implementación se espera: </w:t>
      </w:r>
    </w:p>
    <w:p w:rsidR="00000000" w:rsidRDefault="00912943">
      <w:pPr>
        <w:pStyle w:val="CM113"/>
        <w:spacing w:line="553" w:lineRule="atLeast"/>
      </w:pPr>
      <w:r>
        <w:t xml:space="preserve">. Reducir tiempos internos. </w:t>
      </w:r>
      <w:r>
        <w:br/>
      </w:r>
      <w:r>
        <w:rPr>
          <w:rFonts w:ascii="Wingdings" w:hAnsi="Wingdings" w:cs="Wingdings"/>
        </w:rPr>
        <w:t></w:t>
      </w:r>
      <w:r>
        <w:t xml:space="preserve"> Agilizar entregas. </w:t>
      </w:r>
      <w:r>
        <w:br/>
        <w:t xml:space="preserve">. Canales de venta mejor Abastecidos. </w:t>
      </w:r>
      <w:r>
        <w:br/>
        <w:t>. Evitar pérdida de clien</w:t>
      </w:r>
      <w:r>
        <w:t xml:space="preserve">te por no tener equipo disponible. </w:t>
      </w:r>
      <w:r>
        <w:br/>
        <w:t xml:space="preserve">. Posible incremento en las ventas. </w:t>
      </w:r>
      <w:r>
        <w:br/>
      </w:r>
    </w:p>
    <w:p w:rsidR="00000000" w:rsidRDefault="00912943">
      <w:pPr>
        <w:pStyle w:val="CM31"/>
      </w:pPr>
      <w:r>
        <w:rPr>
          <w:b/>
          <w:bCs/>
        </w:rPr>
        <w:t xml:space="preserve">6.3.2 IMPLEMENTACIÓN PLAN 2. </w:t>
      </w:r>
    </w:p>
    <w:p w:rsidR="00000000" w:rsidRDefault="00912943">
      <w:pPr>
        <w:pStyle w:val="CM113"/>
        <w:spacing w:line="553" w:lineRule="atLeast"/>
        <w:ind w:firstLine="283"/>
      </w:pPr>
      <w:r>
        <w:t>El plan 2 tiene como meta mejorar el tiempo de entrega de los productos en los canales de venta y la mejor estrategia para la obtención de esto fue la n</w:t>
      </w:r>
      <w:r>
        <w:t xml:space="preserve">egociación con un nuevo proveedor que garantice la agilidad en los despachos y la entrega tanto vía terrestres  como aérea. </w:t>
      </w:r>
    </w:p>
    <w:p w:rsidR="00000000" w:rsidRDefault="00912943">
      <w:pPr>
        <w:pStyle w:val="CM37"/>
        <w:ind w:firstLine="283"/>
      </w:pPr>
      <w:r>
        <w:t xml:space="preserve">Para esto luego de receptada las propuestas de proveedores del medio, y </w:t>
      </w:r>
      <w:r>
        <w:lastRenderedPageBreak/>
        <w:t>analizadas estas se procederá con el análisis de Factibilid</w:t>
      </w:r>
      <w:r>
        <w:t xml:space="preserve">ad de la mejor propuesta escogida </w:t>
      </w:r>
    </w:p>
    <w:p w:rsidR="00000000" w:rsidRDefault="00912943">
      <w:pPr>
        <w:pStyle w:val="CM37"/>
        <w:ind w:firstLine="283"/>
      </w:pPr>
      <w:r>
        <w:t xml:space="preserve">. </w:t>
      </w:r>
    </w:p>
    <w:p w:rsidR="00000000" w:rsidRDefault="00912943">
      <w:pPr>
        <w:pStyle w:val="CM37"/>
        <w:ind w:firstLine="283"/>
      </w:pPr>
      <w:r>
        <w:t xml:space="preserve">Con esta implementación se espera: . Reducir tiempos internos. </w:t>
      </w:r>
      <w:r>
        <w:rPr>
          <w:rFonts w:ascii="Wingdings" w:hAnsi="Wingdings" w:cs="Wingdings"/>
        </w:rPr>
        <w:t></w:t>
      </w:r>
      <w:r>
        <w:t xml:space="preserve"> Agilizar entregas. . Canales de venta mejor abastecidos. </w:t>
      </w:r>
    </w:p>
    <w:p w:rsidR="00000000" w:rsidRDefault="00912943">
      <w:pPr>
        <w:pStyle w:val="CM113"/>
        <w:spacing w:line="553" w:lineRule="atLeast"/>
        <w:ind w:right="1980"/>
        <w:jc w:val="both"/>
      </w:pPr>
      <w:r>
        <w:t>. Evitar pérdida de cliente por no tener equipo disponible. . Posible incremento en las ventas.</w:t>
      </w:r>
      <w:r>
        <w:t xml:space="preserve"> </w:t>
      </w:r>
    </w:p>
    <w:p w:rsidR="00000000" w:rsidRDefault="00912943">
      <w:pPr>
        <w:pStyle w:val="CM23"/>
        <w:jc w:val="both"/>
      </w:pPr>
      <w:r>
        <w:rPr>
          <w:b/>
          <w:bCs/>
        </w:rPr>
        <w:t xml:space="preserve">6.4 DETERMINACIÓN DEL FLUJO (ACTUAL, PROYECTADO E INCREMENTAL). </w:t>
      </w:r>
    </w:p>
    <w:p w:rsidR="00000000" w:rsidRDefault="00912943">
      <w:pPr>
        <w:pStyle w:val="CM24"/>
        <w:ind w:firstLine="283"/>
        <w:jc w:val="both"/>
      </w:pPr>
      <w:r>
        <w:t>El flujo de caja es un instrumento metodológico valioso para la organización de la información cuantitativa y específicamente monetaria del proyecto, a travé</w:t>
      </w:r>
      <w:r>
        <w:t xml:space="preserve">s del flujo de caja se puede proceder a la evaluación de su viabilidad. </w:t>
      </w:r>
    </w:p>
    <w:p w:rsidR="00000000" w:rsidRDefault="00912943">
      <w:pPr>
        <w:pStyle w:val="CM113"/>
        <w:spacing w:line="553" w:lineRule="atLeast"/>
        <w:ind w:firstLine="283"/>
        <w:jc w:val="both"/>
      </w:pPr>
      <w:r>
        <w:t>Dada la naturaleza del área en donde se realizaran las implementaciones de mejoras, los flujos actuales, y proyectados reflejaran movimientos de efectivo de tipo saliente, es decir ga</w:t>
      </w:r>
      <w:r>
        <w:t xml:space="preserve">stos y no ingresos. </w:t>
      </w:r>
    </w:p>
    <w:p w:rsidR="00000000" w:rsidRDefault="00912943">
      <w:pPr>
        <w:pStyle w:val="CM113"/>
        <w:spacing w:line="553" w:lineRule="atLeast"/>
        <w:ind w:firstLine="283"/>
        <w:jc w:val="both"/>
      </w:pPr>
      <w:r>
        <w:t xml:space="preserve">En este proyecto se producen 2 tipos de movimientos de efectivo (que son los reflejados en el flujo de caja): </w:t>
      </w:r>
    </w:p>
    <w:p w:rsidR="00000000" w:rsidRDefault="00912943">
      <w:pPr>
        <w:pStyle w:val="Default"/>
        <w:numPr>
          <w:ilvl w:val="0"/>
          <w:numId w:val="37"/>
        </w:numPr>
        <w:rPr>
          <w:color w:val="auto"/>
        </w:rPr>
      </w:pPr>
      <w:r>
        <w:rPr>
          <w:color w:val="auto"/>
        </w:rPr>
        <w:t xml:space="preserve">Los movimientos de dinero relacionados a la inversión inicial; es decir, los gastos necesarios para la puesta en marcha del </w:t>
      </w:r>
      <w:r>
        <w:rPr>
          <w:color w:val="auto"/>
        </w:rPr>
        <w:t xml:space="preserve">proyecto. </w:t>
      </w:r>
    </w:p>
    <w:p w:rsidR="00000000" w:rsidRDefault="00912943">
      <w:pPr>
        <w:pStyle w:val="Default"/>
        <w:numPr>
          <w:ilvl w:val="0"/>
          <w:numId w:val="37"/>
        </w:numPr>
        <w:rPr>
          <w:color w:val="auto"/>
        </w:rPr>
      </w:pPr>
      <w:r>
        <w:rPr>
          <w:color w:val="auto"/>
        </w:rPr>
        <w:t xml:space="preserve">Los movimientos de dinero relacionados a las operaciones normales del proyecto; es decir, los gastos de distribución, sueldos y otros gastos administrativos. </w:t>
      </w:r>
    </w:p>
    <w:p w:rsidR="00000000" w:rsidRDefault="00912943">
      <w:pPr>
        <w:pStyle w:val="Default"/>
        <w:rPr>
          <w:color w:val="auto"/>
        </w:rPr>
      </w:pPr>
    </w:p>
    <w:p w:rsidR="00000000" w:rsidRDefault="00912943">
      <w:pPr>
        <w:pStyle w:val="CM23"/>
        <w:jc w:val="both"/>
      </w:pPr>
      <w:r>
        <w:rPr>
          <w:b/>
          <w:bCs/>
        </w:rPr>
        <w:lastRenderedPageBreak/>
        <w:t xml:space="preserve">6.4.1 DETERMINACIÓN DEL FLUJO IMPLEMENTACIÓN PLAN 1. </w:t>
      </w:r>
    </w:p>
    <w:p w:rsidR="00000000" w:rsidRDefault="00912943">
      <w:pPr>
        <w:pStyle w:val="CM113"/>
        <w:spacing w:line="553" w:lineRule="atLeast"/>
        <w:ind w:firstLine="283"/>
        <w:jc w:val="both"/>
      </w:pPr>
      <w:r>
        <w:t>Actualmente en la bodega se rea</w:t>
      </w:r>
      <w:r>
        <w:t>lizan 1.500 distribuciones por semana</w:t>
      </w:r>
      <w:r>
        <w:rPr>
          <w:rFonts w:ascii="Cambria Math" w:hAnsi="Cambria Math" w:cs="Cambria Math"/>
          <w:position w:val="11"/>
          <w:vertAlign w:val="superscript"/>
        </w:rPr>
        <w:t>ϒ</w:t>
      </w:r>
      <w:r>
        <w:rPr>
          <w:position w:val="11"/>
          <w:vertAlign w:val="superscript"/>
        </w:rPr>
        <w:t xml:space="preserve"> </w:t>
      </w:r>
      <w:r>
        <w:t xml:space="preserve">para esto cuenta con 3 Auxiliares de bodega y un Supervisor los cuales laboran la jornada normal de trabajo de 8 horas diarias. </w:t>
      </w:r>
    </w:p>
    <w:p w:rsidR="00000000" w:rsidRDefault="00912943">
      <w:pPr>
        <w:pStyle w:val="CM24"/>
        <w:ind w:firstLine="283"/>
        <w:jc w:val="both"/>
      </w:pPr>
      <w:r>
        <w:t>La mejora implementada en el Plan1 ayudará a mejorar la eficiencia de las distribuciones</w:t>
      </w:r>
      <w:r>
        <w:t xml:space="preserve"> en un 20%, es decir aumentarán a 1.800 distribuciones por semana, </w:t>
      </w:r>
    </w:p>
    <w:p w:rsidR="00000000" w:rsidRDefault="00912943">
      <w:pPr>
        <w:pStyle w:val="CM24"/>
        <w:ind w:firstLine="283"/>
        <w:jc w:val="both"/>
      </w:pPr>
      <w:r>
        <w:t xml:space="preserve">A continuación describimos los costos actuales del área, con una capacidad de proceso de 1.500 distribuciones por semana. </w:t>
      </w:r>
    </w:p>
    <w:p w:rsidR="00000000" w:rsidRDefault="00912943">
      <w:pPr>
        <w:pStyle w:val="CM122"/>
        <w:spacing w:line="553" w:lineRule="atLeast"/>
        <w:ind w:left="2840"/>
        <w:jc w:val="both"/>
      </w:pPr>
      <w:r>
        <w:rPr>
          <w:b/>
          <w:bCs/>
        </w:rPr>
        <w:t xml:space="preserve">Cuadro 6.2 Costo Operativo Actual. </w:t>
      </w:r>
    </w:p>
    <w:tbl>
      <w:tblPr>
        <w:tblW w:w="4085" w:type="dxa"/>
        <w:tblBorders>
          <w:top w:val="nil"/>
          <w:left w:val="nil"/>
          <w:bottom w:val="nil"/>
          <w:right w:val="nil"/>
        </w:tblBorders>
        <w:tblLook w:val="0000"/>
      </w:tblPr>
      <w:tblGrid>
        <w:gridCol w:w="1533"/>
        <w:gridCol w:w="1290"/>
        <w:gridCol w:w="1262"/>
      </w:tblGrid>
      <w:tr w:rsidR="00000000">
        <w:tblPrEx>
          <w:tblCellMar>
            <w:top w:w="0" w:type="dxa"/>
            <w:bottom w:w="0" w:type="dxa"/>
          </w:tblCellMar>
        </w:tblPrEx>
        <w:trPr>
          <w:trHeight w:val="210"/>
        </w:trPr>
        <w:tc>
          <w:tcPr>
            <w:tcW w:w="1618" w:type="dxa"/>
          </w:tcPr>
          <w:p w:rsidR="00000000" w:rsidRDefault="00912943">
            <w:pPr>
              <w:pStyle w:val="Default"/>
              <w:jc w:val="right"/>
              <w:rPr>
                <w:sz w:val="20"/>
                <w:szCs w:val="20"/>
              </w:rPr>
            </w:pPr>
            <w:r>
              <w:rPr>
                <w:sz w:val="20"/>
                <w:szCs w:val="20"/>
              </w:rPr>
              <w:t xml:space="preserve">Mano de Obra </w:t>
            </w:r>
          </w:p>
        </w:tc>
        <w:tc>
          <w:tcPr>
            <w:tcW w:w="2468" w:type="dxa"/>
            <w:gridSpan w:val="2"/>
          </w:tcPr>
          <w:p w:rsidR="00000000" w:rsidRDefault="00912943">
            <w:pPr>
              <w:pStyle w:val="Default"/>
              <w:rPr>
                <w:sz w:val="20"/>
                <w:szCs w:val="20"/>
              </w:rPr>
            </w:pPr>
            <w:r>
              <w:rPr>
                <w:sz w:val="20"/>
                <w:szCs w:val="20"/>
              </w:rPr>
              <w:t xml:space="preserve">$ 4.000,00 </w:t>
            </w:r>
          </w:p>
        </w:tc>
      </w:tr>
      <w:tr w:rsidR="00000000">
        <w:tblPrEx>
          <w:tblCellMar>
            <w:top w:w="0" w:type="dxa"/>
            <w:bottom w:w="0" w:type="dxa"/>
          </w:tblCellMar>
        </w:tblPrEx>
        <w:trPr>
          <w:trHeight w:val="255"/>
        </w:trPr>
        <w:tc>
          <w:tcPr>
            <w:tcW w:w="1618" w:type="dxa"/>
            <w:vAlign w:val="center"/>
          </w:tcPr>
          <w:p w:rsidR="00000000" w:rsidRDefault="00912943">
            <w:pPr>
              <w:pStyle w:val="Default"/>
              <w:jc w:val="right"/>
              <w:rPr>
                <w:sz w:val="20"/>
                <w:szCs w:val="20"/>
              </w:rPr>
            </w:pPr>
            <w:r>
              <w:rPr>
                <w:sz w:val="20"/>
                <w:szCs w:val="20"/>
              </w:rPr>
              <w:t xml:space="preserve">Luz </w:t>
            </w:r>
          </w:p>
        </w:tc>
        <w:tc>
          <w:tcPr>
            <w:tcW w:w="2468" w:type="dxa"/>
            <w:gridSpan w:val="2"/>
            <w:vAlign w:val="center"/>
          </w:tcPr>
          <w:p w:rsidR="00000000" w:rsidRDefault="00912943">
            <w:pPr>
              <w:pStyle w:val="Default"/>
              <w:rPr>
                <w:sz w:val="20"/>
                <w:szCs w:val="20"/>
              </w:rPr>
            </w:pPr>
            <w:r>
              <w:rPr>
                <w:sz w:val="20"/>
                <w:szCs w:val="20"/>
              </w:rPr>
              <w:t xml:space="preserve">$ 1.000,00 </w:t>
            </w:r>
          </w:p>
        </w:tc>
      </w:tr>
      <w:tr w:rsidR="00000000">
        <w:tblPrEx>
          <w:tblCellMar>
            <w:top w:w="0" w:type="dxa"/>
            <w:bottom w:w="0" w:type="dxa"/>
          </w:tblCellMar>
        </w:tblPrEx>
        <w:trPr>
          <w:trHeight w:val="255"/>
        </w:trPr>
        <w:tc>
          <w:tcPr>
            <w:tcW w:w="1618" w:type="dxa"/>
            <w:vAlign w:val="center"/>
          </w:tcPr>
          <w:p w:rsidR="00000000" w:rsidRDefault="00912943">
            <w:pPr>
              <w:pStyle w:val="Default"/>
              <w:jc w:val="right"/>
              <w:rPr>
                <w:sz w:val="20"/>
                <w:szCs w:val="20"/>
              </w:rPr>
            </w:pPr>
            <w:r>
              <w:rPr>
                <w:sz w:val="20"/>
                <w:szCs w:val="20"/>
              </w:rPr>
              <w:t xml:space="preserve">Materiales </w:t>
            </w:r>
          </w:p>
        </w:tc>
        <w:tc>
          <w:tcPr>
            <w:tcW w:w="2468" w:type="dxa"/>
            <w:gridSpan w:val="2"/>
            <w:vAlign w:val="center"/>
          </w:tcPr>
          <w:p w:rsidR="00000000" w:rsidRDefault="00912943">
            <w:pPr>
              <w:pStyle w:val="Default"/>
              <w:rPr>
                <w:sz w:val="20"/>
                <w:szCs w:val="20"/>
              </w:rPr>
            </w:pPr>
            <w:r>
              <w:rPr>
                <w:sz w:val="20"/>
                <w:szCs w:val="20"/>
              </w:rPr>
              <w:t xml:space="preserve">$ 500,00 </w:t>
            </w:r>
          </w:p>
        </w:tc>
      </w:tr>
      <w:tr w:rsidR="00000000">
        <w:tblPrEx>
          <w:tblCellMar>
            <w:top w:w="0" w:type="dxa"/>
            <w:bottom w:w="0" w:type="dxa"/>
          </w:tblCellMar>
        </w:tblPrEx>
        <w:trPr>
          <w:trHeight w:val="263"/>
        </w:trPr>
        <w:tc>
          <w:tcPr>
            <w:tcW w:w="1618" w:type="dxa"/>
            <w:tcBorders>
              <w:bottom w:val="single" w:sz="5" w:space="0" w:color="000000"/>
            </w:tcBorders>
            <w:vAlign w:val="center"/>
          </w:tcPr>
          <w:p w:rsidR="00000000" w:rsidRDefault="00912943">
            <w:pPr>
              <w:pStyle w:val="Default"/>
              <w:jc w:val="right"/>
              <w:rPr>
                <w:sz w:val="20"/>
                <w:szCs w:val="20"/>
              </w:rPr>
            </w:pPr>
            <w:r>
              <w:rPr>
                <w:sz w:val="20"/>
                <w:szCs w:val="20"/>
              </w:rPr>
              <w:t xml:space="preserve">Otros </w:t>
            </w:r>
          </w:p>
        </w:tc>
        <w:tc>
          <w:tcPr>
            <w:tcW w:w="2468" w:type="dxa"/>
            <w:gridSpan w:val="2"/>
            <w:tcBorders>
              <w:bottom w:val="single" w:sz="5" w:space="0" w:color="000000"/>
            </w:tcBorders>
            <w:vAlign w:val="center"/>
          </w:tcPr>
          <w:p w:rsidR="00000000" w:rsidRDefault="00912943">
            <w:pPr>
              <w:pStyle w:val="Default"/>
              <w:rPr>
                <w:sz w:val="20"/>
                <w:szCs w:val="20"/>
              </w:rPr>
            </w:pPr>
            <w:r>
              <w:rPr>
                <w:sz w:val="20"/>
                <w:szCs w:val="20"/>
              </w:rPr>
              <w:t xml:space="preserve">$ 1.000,00 </w:t>
            </w:r>
          </w:p>
        </w:tc>
      </w:tr>
      <w:tr w:rsidR="00000000">
        <w:tblPrEx>
          <w:tblCellMar>
            <w:top w:w="0" w:type="dxa"/>
            <w:bottom w:w="0" w:type="dxa"/>
          </w:tblCellMar>
        </w:tblPrEx>
        <w:trPr>
          <w:trHeight w:val="270"/>
        </w:trPr>
        <w:tc>
          <w:tcPr>
            <w:tcW w:w="1618" w:type="dxa"/>
            <w:tcBorders>
              <w:top w:val="single" w:sz="5" w:space="0" w:color="000000"/>
            </w:tcBorders>
          </w:tcPr>
          <w:p w:rsidR="00000000" w:rsidRDefault="00912943">
            <w:pPr>
              <w:pStyle w:val="Default"/>
              <w:jc w:val="right"/>
              <w:rPr>
                <w:color w:val="auto"/>
              </w:rPr>
            </w:pPr>
          </w:p>
        </w:tc>
        <w:tc>
          <w:tcPr>
            <w:tcW w:w="1353" w:type="dxa"/>
            <w:tcBorders>
              <w:top w:val="single" w:sz="5" w:space="0" w:color="000000"/>
            </w:tcBorders>
            <w:vAlign w:val="center"/>
          </w:tcPr>
          <w:p w:rsidR="00000000" w:rsidRDefault="00912943">
            <w:pPr>
              <w:pStyle w:val="Default"/>
              <w:rPr>
                <w:sz w:val="20"/>
                <w:szCs w:val="20"/>
              </w:rPr>
            </w:pPr>
            <w:r>
              <w:rPr>
                <w:b/>
                <w:bCs/>
                <w:sz w:val="20"/>
                <w:szCs w:val="20"/>
              </w:rPr>
              <w:t xml:space="preserve">$ 6.500,00 </w:t>
            </w:r>
          </w:p>
        </w:tc>
        <w:tc>
          <w:tcPr>
            <w:tcW w:w="1113" w:type="dxa"/>
            <w:vAlign w:val="center"/>
          </w:tcPr>
          <w:p w:rsidR="00000000" w:rsidRDefault="00912943">
            <w:pPr>
              <w:pStyle w:val="Default"/>
              <w:jc w:val="right"/>
              <w:rPr>
                <w:sz w:val="20"/>
                <w:szCs w:val="20"/>
              </w:rPr>
            </w:pPr>
            <w:r>
              <w:rPr>
                <w:b/>
                <w:bCs/>
                <w:sz w:val="20"/>
                <w:szCs w:val="20"/>
              </w:rPr>
              <w:t xml:space="preserve">Mensuales </w:t>
            </w:r>
          </w:p>
        </w:tc>
      </w:tr>
      <w:tr w:rsidR="00000000">
        <w:tblPrEx>
          <w:tblCellMar>
            <w:top w:w="0" w:type="dxa"/>
            <w:bottom w:w="0" w:type="dxa"/>
          </w:tblCellMar>
        </w:tblPrEx>
        <w:trPr>
          <w:trHeight w:val="210"/>
        </w:trPr>
        <w:tc>
          <w:tcPr>
            <w:tcW w:w="1618" w:type="dxa"/>
          </w:tcPr>
          <w:p w:rsidR="00000000" w:rsidRDefault="00912943">
            <w:pPr>
              <w:pStyle w:val="Default"/>
              <w:jc w:val="right"/>
              <w:rPr>
                <w:color w:val="auto"/>
              </w:rPr>
            </w:pPr>
          </w:p>
        </w:tc>
        <w:tc>
          <w:tcPr>
            <w:tcW w:w="1353" w:type="dxa"/>
            <w:vAlign w:val="bottom"/>
          </w:tcPr>
          <w:p w:rsidR="00000000" w:rsidRDefault="00912943">
            <w:pPr>
              <w:pStyle w:val="Default"/>
              <w:rPr>
                <w:sz w:val="20"/>
                <w:szCs w:val="20"/>
              </w:rPr>
            </w:pPr>
            <w:r>
              <w:rPr>
                <w:b/>
                <w:bCs/>
                <w:sz w:val="20"/>
                <w:szCs w:val="20"/>
              </w:rPr>
              <w:t xml:space="preserve">$ 1.517 </w:t>
            </w:r>
          </w:p>
        </w:tc>
        <w:tc>
          <w:tcPr>
            <w:tcW w:w="1113" w:type="dxa"/>
            <w:vAlign w:val="bottom"/>
          </w:tcPr>
          <w:p w:rsidR="00000000" w:rsidRDefault="00912943">
            <w:pPr>
              <w:pStyle w:val="Default"/>
              <w:jc w:val="right"/>
              <w:rPr>
                <w:sz w:val="20"/>
                <w:szCs w:val="20"/>
              </w:rPr>
            </w:pPr>
            <w:r>
              <w:rPr>
                <w:b/>
                <w:bCs/>
                <w:sz w:val="20"/>
                <w:szCs w:val="20"/>
              </w:rPr>
              <w:t xml:space="preserve">Semanales </w:t>
            </w:r>
          </w:p>
        </w:tc>
      </w:tr>
    </w:tbl>
    <w:p w:rsidR="00000000" w:rsidRDefault="00912943">
      <w:pPr>
        <w:pStyle w:val="Default"/>
        <w:rPr>
          <w:color w:val="auto"/>
        </w:rPr>
      </w:pPr>
    </w:p>
    <w:p w:rsidR="00000000" w:rsidRDefault="00912943">
      <w:pPr>
        <w:pStyle w:val="CM122"/>
        <w:spacing w:line="548" w:lineRule="atLeast"/>
        <w:ind w:right="1568" w:firstLine="2093"/>
      </w:pPr>
      <w:r>
        <w:t>Elaborado por: Autores del proyecto Alcanzar el incremento de productividad sin la aplicación del plan de mejoramiento conllevarí</w:t>
      </w:r>
      <w:r>
        <w:t>a a que se extienda en 2 horas el trabajo de la bodega, esto afectaría  a los costos de la mano de obra y al de la energía eléctrica.</w:t>
      </w:r>
      <w:r>
        <w:rPr>
          <w:position w:val="11"/>
          <w:vertAlign w:val="superscript"/>
        </w:rPr>
        <w:t>∞</w:t>
      </w:r>
      <w:r>
        <w:rPr>
          <w:position w:val="11"/>
          <w:vertAlign w:val="superscript"/>
        </w:rPr>
        <w:t xml:space="preserve"> </w:t>
      </w:r>
      <w:r>
        <w:t>El cuadro siguiente detalla los Costos Operativos considerando el incremento de las distribuciones pero no la implementac</w:t>
      </w:r>
      <w:r>
        <w:t xml:space="preserve">ión de la mejora. </w:t>
      </w:r>
    </w:p>
    <w:p w:rsidR="00000000" w:rsidRDefault="00912943">
      <w:pPr>
        <w:pStyle w:val="Default"/>
        <w:spacing w:line="246" w:lineRule="atLeast"/>
        <w:ind w:right="3403"/>
        <w:jc w:val="both"/>
        <w:rPr>
          <w:rFonts w:ascii="Times New Roman" w:hAnsi="Times New Roman" w:cs="Times New Roman"/>
          <w:color w:val="auto"/>
          <w:sz w:val="20"/>
          <w:szCs w:val="20"/>
        </w:rPr>
      </w:pPr>
      <w:r>
        <w:rPr>
          <w:rFonts w:ascii="Cambria Math" w:hAnsi="Cambria Math" w:cs="Cambria Math"/>
          <w:color w:val="auto"/>
          <w:position w:val="9"/>
          <w:sz w:val="13"/>
          <w:szCs w:val="13"/>
          <w:vertAlign w:val="superscript"/>
        </w:rPr>
        <w:t>ϒ</w:t>
      </w:r>
      <w:r>
        <w:rPr>
          <w:rFonts w:ascii="Times New Roman" w:hAnsi="Times New Roman" w:cs="Times New Roman"/>
          <w:color w:val="auto"/>
          <w:sz w:val="20"/>
          <w:szCs w:val="20"/>
        </w:rPr>
        <w:t xml:space="preserve"> Dato tomado de entrevista descrita en capitulo 4 Anexo 4.1 </w:t>
      </w:r>
      <w:r>
        <w:rPr>
          <w:rFonts w:ascii="Times New Roman" w:hAnsi="Times New Roman" w:cs="Times New Roman"/>
          <w:color w:val="auto"/>
          <w:position w:val="9"/>
          <w:sz w:val="13"/>
          <w:szCs w:val="13"/>
          <w:vertAlign w:val="superscript"/>
        </w:rPr>
        <w:t>∞</w:t>
      </w:r>
      <w:r>
        <w:rPr>
          <w:rFonts w:ascii="Times New Roman" w:hAnsi="Times New Roman" w:cs="Times New Roman"/>
          <w:color w:val="auto"/>
          <w:sz w:val="20"/>
          <w:szCs w:val="20"/>
        </w:rPr>
        <w:t xml:space="preserve"> Ver Anexo 6.1 para más detalle. </w:t>
      </w:r>
    </w:p>
    <w:p w:rsidR="00000000" w:rsidRDefault="00912943">
      <w:pPr>
        <w:pStyle w:val="CM122"/>
        <w:jc w:val="center"/>
      </w:pPr>
      <w:r>
        <w:rPr>
          <w:b/>
          <w:bCs/>
        </w:rPr>
        <w:lastRenderedPageBreak/>
        <w:t xml:space="preserve">Cuadro 6.3 Costo Operativo con Incremento y sin mejora. </w:t>
      </w:r>
    </w:p>
    <w:tbl>
      <w:tblPr>
        <w:tblW w:w="4085" w:type="dxa"/>
        <w:tblBorders>
          <w:top w:val="nil"/>
          <w:left w:val="nil"/>
          <w:bottom w:val="nil"/>
          <w:right w:val="nil"/>
        </w:tblBorders>
        <w:tblLook w:val="0000"/>
      </w:tblPr>
      <w:tblGrid>
        <w:gridCol w:w="1533"/>
        <w:gridCol w:w="1290"/>
        <w:gridCol w:w="1262"/>
      </w:tblGrid>
      <w:tr w:rsidR="00000000">
        <w:tblPrEx>
          <w:tblCellMar>
            <w:top w:w="0" w:type="dxa"/>
            <w:bottom w:w="0" w:type="dxa"/>
          </w:tblCellMar>
        </w:tblPrEx>
        <w:trPr>
          <w:trHeight w:val="210"/>
        </w:trPr>
        <w:tc>
          <w:tcPr>
            <w:tcW w:w="1618" w:type="dxa"/>
          </w:tcPr>
          <w:p w:rsidR="00000000" w:rsidRDefault="00912943">
            <w:pPr>
              <w:pStyle w:val="Default"/>
              <w:jc w:val="right"/>
              <w:rPr>
                <w:sz w:val="20"/>
                <w:szCs w:val="20"/>
              </w:rPr>
            </w:pPr>
            <w:r>
              <w:rPr>
                <w:sz w:val="20"/>
                <w:szCs w:val="20"/>
              </w:rPr>
              <w:t xml:space="preserve">Mano de Obra </w:t>
            </w:r>
          </w:p>
        </w:tc>
        <w:tc>
          <w:tcPr>
            <w:tcW w:w="2468" w:type="dxa"/>
            <w:gridSpan w:val="2"/>
          </w:tcPr>
          <w:p w:rsidR="00000000" w:rsidRDefault="00912943">
            <w:pPr>
              <w:pStyle w:val="Default"/>
              <w:rPr>
                <w:sz w:val="20"/>
                <w:szCs w:val="20"/>
              </w:rPr>
            </w:pPr>
            <w:r>
              <w:rPr>
                <w:sz w:val="20"/>
                <w:szCs w:val="20"/>
              </w:rPr>
              <w:t xml:space="preserve">$ 4.650,00 </w:t>
            </w:r>
          </w:p>
        </w:tc>
      </w:tr>
      <w:tr w:rsidR="00000000">
        <w:tblPrEx>
          <w:tblCellMar>
            <w:top w:w="0" w:type="dxa"/>
            <w:bottom w:w="0" w:type="dxa"/>
          </w:tblCellMar>
        </w:tblPrEx>
        <w:trPr>
          <w:trHeight w:val="255"/>
        </w:trPr>
        <w:tc>
          <w:tcPr>
            <w:tcW w:w="1618" w:type="dxa"/>
            <w:vAlign w:val="center"/>
          </w:tcPr>
          <w:p w:rsidR="00000000" w:rsidRDefault="00912943">
            <w:pPr>
              <w:pStyle w:val="Default"/>
              <w:jc w:val="right"/>
              <w:rPr>
                <w:sz w:val="20"/>
                <w:szCs w:val="20"/>
              </w:rPr>
            </w:pPr>
            <w:r>
              <w:rPr>
                <w:sz w:val="20"/>
                <w:szCs w:val="20"/>
              </w:rPr>
              <w:t xml:space="preserve">Luz </w:t>
            </w:r>
          </w:p>
        </w:tc>
        <w:tc>
          <w:tcPr>
            <w:tcW w:w="2468" w:type="dxa"/>
            <w:gridSpan w:val="2"/>
            <w:vAlign w:val="center"/>
          </w:tcPr>
          <w:p w:rsidR="00000000" w:rsidRDefault="00912943">
            <w:pPr>
              <w:pStyle w:val="Default"/>
              <w:rPr>
                <w:sz w:val="20"/>
                <w:szCs w:val="20"/>
              </w:rPr>
            </w:pPr>
            <w:r>
              <w:rPr>
                <w:sz w:val="20"/>
                <w:szCs w:val="20"/>
              </w:rPr>
              <w:t xml:space="preserve">$ 1.216,67 </w:t>
            </w:r>
          </w:p>
        </w:tc>
      </w:tr>
      <w:tr w:rsidR="00000000">
        <w:tblPrEx>
          <w:tblCellMar>
            <w:top w:w="0" w:type="dxa"/>
            <w:bottom w:w="0" w:type="dxa"/>
          </w:tblCellMar>
        </w:tblPrEx>
        <w:trPr>
          <w:trHeight w:val="258"/>
        </w:trPr>
        <w:tc>
          <w:tcPr>
            <w:tcW w:w="1618" w:type="dxa"/>
            <w:vAlign w:val="center"/>
          </w:tcPr>
          <w:p w:rsidR="00000000" w:rsidRDefault="00912943">
            <w:pPr>
              <w:pStyle w:val="Default"/>
              <w:jc w:val="right"/>
              <w:rPr>
                <w:sz w:val="20"/>
                <w:szCs w:val="20"/>
              </w:rPr>
            </w:pPr>
            <w:r>
              <w:rPr>
                <w:sz w:val="20"/>
                <w:szCs w:val="20"/>
              </w:rPr>
              <w:t xml:space="preserve">Materiales </w:t>
            </w:r>
          </w:p>
        </w:tc>
        <w:tc>
          <w:tcPr>
            <w:tcW w:w="2468" w:type="dxa"/>
            <w:gridSpan w:val="2"/>
            <w:vAlign w:val="center"/>
          </w:tcPr>
          <w:p w:rsidR="00000000" w:rsidRDefault="00912943">
            <w:pPr>
              <w:pStyle w:val="Default"/>
              <w:rPr>
                <w:sz w:val="20"/>
                <w:szCs w:val="20"/>
              </w:rPr>
            </w:pPr>
            <w:r>
              <w:rPr>
                <w:sz w:val="20"/>
                <w:szCs w:val="20"/>
              </w:rPr>
              <w:t xml:space="preserve">$ 500,00 </w:t>
            </w:r>
          </w:p>
        </w:tc>
      </w:tr>
      <w:tr w:rsidR="00000000">
        <w:tblPrEx>
          <w:tblCellMar>
            <w:top w:w="0" w:type="dxa"/>
            <w:bottom w:w="0" w:type="dxa"/>
          </w:tblCellMar>
        </w:tblPrEx>
        <w:trPr>
          <w:trHeight w:val="260"/>
        </w:trPr>
        <w:tc>
          <w:tcPr>
            <w:tcW w:w="1618" w:type="dxa"/>
            <w:tcBorders>
              <w:bottom w:val="single" w:sz="5" w:space="0" w:color="000000"/>
            </w:tcBorders>
            <w:vAlign w:val="center"/>
          </w:tcPr>
          <w:p w:rsidR="00000000" w:rsidRDefault="00912943">
            <w:pPr>
              <w:pStyle w:val="Default"/>
              <w:jc w:val="right"/>
              <w:rPr>
                <w:sz w:val="20"/>
                <w:szCs w:val="20"/>
              </w:rPr>
            </w:pPr>
            <w:r>
              <w:rPr>
                <w:sz w:val="20"/>
                <w:szCs w:val="20"/>
              </w:rPr>
              <w:t xml:space="preserve">Otros </w:t>
            </w:r>
          </w:p>
        </w:tc>
        <w:tc>
          <w:tcPr>
            <w:tcW w:w="2468" w:type="dxa"/>
            <w:gridSpan w:val="2"/>
            <w:tcBorders>
              <w:bottom w:val="single" w:sz="5" w:space="0" w:color="000000"/>
            </w:tcBorders>
            <w:vAlign w:val="center"/>
          </w:tcPr>
          <w:p w:rsidR="00000000" w:rsidRDefault="00912943">
            <w:pPr>
              <w:pStyle w:val="Default"/>
              <w:rPr>
                <w:sz w:val="20"/>
                <w:szCs w:val="20"/>
              </w:rPr>
            </w:pPr>
            <w:r>
              <w:rPr>
                <w:sz w:val="20"/>
                <w:szCs w:val="20"/>
              </w:rPr>
              <w:t xml:space="preserve">$ 1.000,00 </w:t>
            </w:r>
          </w:p>
        </w:tc>
      </w:tr>
      <w:tr w:rsidR="00000000">
        <w:tblPrEx>
          <w:tblCellMar>
            <w:top w:w="0" w:type="dxa"/>
            <w:bottom w:w="0" w:type="dxa"/>
          </w:tblCellMar>
        </w:tblPrEx>
        <w:trPr>
          <w:trHeight w:val="270"/>
        </w:trPr>
        <w:tc>
          <w:tcPr>
            <w:tcW w:w="1618" w:type="dxa"/>
            <w:tcBorders>
              <w:top w:val="single" w:sz="5" w:space="0" w:color="000000"/>
            </w:tcBorders>
          </w:tcPr>
          <w:p w:rsidR="00000000" w:rsidRDefault="00912943">
            <w:pPr>
              <w:pStyle w:val="Default"/>
              <w:jc w:val="right"/>
              <w:rPr>
                <w:color w:val="auto"/>
              </w:rPr>
            </w:pPr>
          </w:p>
        </w:tc>
        <w:tc>
          <w:tcPr>
            <w:tcW w:w="1353" w:type="dxa"/>
            <w:tcBorders>
              <w:top w:val="single" w:sz="5" w:space="0" w:color="000000"/>
            </w:tcBorders>
            <w:vAlign w:val="center"/>
          </w:tcPr>
          <w:p w:rsidR="00000000" w:rsidRDefault="00912943">
            <w:pPr>
              <w:pStyle w:val="Default"/>
              <w:rPr>
                <w:sz w:val="20"/>
                <w:szCs w:val="20"/>
              </w:rPr>
            </w:pPr>
            <w:r>
              <w:rPr>
                <w:b/>
                <w:bCs/>
                <w:sz w:val="20"/>
                <w:szCs w:val="20"/>
              </w:rPr>
              <w:t xml:space="preserve">$ 7.366,67 </w:t>
            </w:r>
          </w:p>
        </w:tc>
        <w:tc>
          <w:tcPr>
            <w:tcW w:w="1113" w:type="dxa"/>
            <w:vAlign w:val="center"/>
          </w:tcPr>
          <w:p w:rsidR="00000000" w:rsidRDefault="00912943">
            <w:pPr>
              <w:pStyle w:val="Default"/>
              <w:jc w:val="right"/>
              <w:rPr>
                <w:sz w:val="20"/>
                <w:szCs w:val="20"/>
              </w:rPr>
            </w:pPr>
            <w:r>
              <w:rPr>
                <w:b/>
                <w:bCs/>
                <w:sz w:val="20"/>
                <w:szCs w:val="20"/>
              </w:rPr>
              <w:t xml:space="preserve">Mensuales </w:t>
            </w:r>
          </w:p>
        </w:tc>
      </w:tr>
      <w:tr w:rsidR="00000000">
        <w:tblPrEx>
          <w:tblCellMar>
            <w:top w:w="0" w:type="dxa"/>
            <w:bottom w:w="0" w:type="dxa"/>
          </w:tblCellMar>
        </w:tblPrEx>
        <w:trPr>
          <w:trHeight w:val="210"/>
        </w:trPr>
        <w:tc>
          <w:tcPr>
            <w:tcW w:w="1618" w:type="dxa"/>
          </w:tcPr>
          <w:p w:rsidR="00000000" w:rsidRDefault="00912943">
            <w:pPr>
              <w:pStyle w:val="Default"/>
              <w:jc w:val="right"/>
              <w:rPr>
                <w:color w:val="auto"/>
              </w:rPr>
            </w:pPr>
          </w:p>
        </w:tc>
        <w:tc>
          <w:tcPr>
            <w:tcW w:w="1353" w:type="dxa"/>
            <w:vAlign w:val="bottom"/>
          </w:tcPr>
          <w:p w:rsidR="00000000" w:rsidRDefault="00912943">
            <w:pPr>
              <w:pStyle w:val="Default"/>
              <w:rPr>
                <w:sz w:val="20"/>
                <w:szCs w:val="20"/>
              </w:rPr>
            </w:pPr>
            <w:r>
              <w:rPr>
                <w:b/>
                <w:bCs/>
                <w:sz w:val="20"/>
                <w:szCs w:val="20"/>
              </w:rPr>
              <w:t xml:space="preserve">$ 1.719 </w:t>
            </w:r>
          </w:p>
        </w:tc>
        <w:tc>
          <w:tcPr>
            <w:tcW w:w="1113" w:type="dxa"/>
            <w:vAlign w:val="bottom"/>
          </w:tcPr>
          <w:p w:rsidR="00000000" w:rsidRDefault="00912943">
            <w:pPr>
              <w:pStyle w:val="Default"/>
              <w:jc w:val="right"/>
              <w:rPr>
                <w:sz w:val="20"/>
                <w:szCs w:val="20"/>
              </w:rPr>
            </w:pPr>
            <w:r>
              <w:rPr>
                <w:b/>
                <w:bCs/>
                <w:sz w:val="20"/>
                <w:szCs w:val="20"/>
              </w:rPr>
              <w:t xml:space="preserve">Semanales </w:t>
            </w:r>
          </w:p>
        </w:tc>
      </w:tr>
    </w:tbl>
    <w:p w:rsidR="00000000" w:rsidRDefault="00912943">
      <w:pPr>
        <w:pStyle w:val="Default"/>
        <w:rPr>
          <w:color w:val="auto"/>
        </w:rPr>
      </w:pPr>
    </w:p>
    <w:p w:rsidR="00000000" w:rsidRDefault="00912943">
      <w:pPr>
        <w:pStyle w:val="CM120"/>
        <w:ind w:left="2880"/>
        <w:jc w:val="both"/>
      </w:pPr>
      <w:r>
        <w:t xml:space="preserve">Elaborado por: Autores del proyecto </w:t>
      </w:r>
    </w:p>
    <w:p w:rsidR="00000000" w:rsidRDefault="00912943">
      <w:pPr>
        <w:pStyle w:val="CM121"/>
        <w:spacing w:line="498" w:lineRule="atLeast"/>
        <w:ind w:firstLine="283"/>
        <w:jc w:val="both"/>
      </w:pPr>
      <w:r>
        <w:t>Aunque el incremento en horas extras es una alternativa que proporciona una reducción en el Costo unitario por Distribució</w:t>
      </w:r>
      <w:r>
        <w:t xml:space="preserve">n, tal como describe el Cuadro 6.4, la implementación del Plan 1 es más eficiente y genera un costo unitario por distribución aun menor. </w:t>
      </w:r>
    </w:p>
    <w:p w:rsidR="00000000" w:rsidRDefault="00912943">
      <w:pPr>
        <w:pStyle w:val="CM120"/>
        <w:spacing w:line="498" w:lineRule="atLeast"/>
        <w:ind w:left="1460"/>
        <w:jc w:val="both"/>
      </w:pPr>
      <w:r>
        <w:rPr>
          <w:b/>
          <w:bCs/>
        </w:rPr>
        <w:t xml:space="preserve">Cuadro 6.4 Comparativo de Costo unitario por Distribución </w:t>
      </w:r>
    </w:p>
    <w:p w:rsidR="00000000" w:rsidRDefault="00704A83">
      <w:pPr>
        <w:pStyle w:val="Default"/>
        <w:spacing w:after="220"/>
        <w:jc w:val="center"/>
        <w:rPr>
          <w:color w:val="auto"/>
        </w:rPr>
      </w:pPr>
      <w:r>
        <w:rPr>
          <w:noProof/>
          <w:color w:val="auto"/>
        </w:rPr>
        <w:drawing>
          <wp:inline distT="0" distB="0" distL="0" distR="0">
            <wp:extent cx="5366385" cy="721995"/>
            <wp:effectExtent l="19050" t="0" r="571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6"/>
                    <a:srcRect/>
                    <a:stretch>
                      <a:fillRect/>
                    </a:stretch>
                  </pic:blipFill>
                  <pic:spPr bwMode="auto">
                    <a:xfrm>
                      <a:off x="0" y="0"/>
                      <a:ext cx="5366385" cy="721995"/>
                    </a:xfrm>
                    <a:prstGeom prst="rect">
                      <a:avLst/>
                    </a:prstGeom>
                    <a:noFill/>
                    <a:ln w="9525">
                      <a:noFill/>
                      <a:miter lim="800000"/>
                      <a:headEnd/>
                      <a:tailEnd/>
                    </a:ln>
                  </pic:spPr>
                </pic:pic>
              </a:graphicData>
            </a:graphic>
          </wp:inline>
        </w:drawing>
      </w:r>
    </w:p>
    <w:p w:rsidR="00000000" w:rsidRDefault="00912943">
      <w:pPr>
        <w:pStyle w:val="CM121"/>
        <w:ind w:left="2880"/>
        <w:jc w:val="both"/>
        <w:rPr>
          <w:sz w:val="20"/>
          <w:szCs w:val="20"/>
        </w:rPr>
      </w:pPr>
      <w:r>
        <w:rPr>
          <w:sz w:val="20"/>
          <w:szCs w:val="20"/>
        </w:rPr>
        <w:t xml:space="preserve">Elaborado por: Autores del proyecto </w:t>
      </w:r>
    </w:p>
    <w:p w:rsidR="00000000" w:rsidRDefault="00912943">
      <w:pPr>
        <w:pStyle w:val="CM121"/>
        <w:spacing w:line="498" w:lineRule="atLeast"/>
        <w:ind w:firstLine="283"/>
        <w:jc w:val="both"/>
      </w:pPr>
      <w:r>
        <w:t>La implementación del plan de mejora propone incrementar la productividad de las distribuciones sin que exista un incremento de  los costos, con una inversión única de $3.200, es decir los Costos serán los</w:t>
      </w:r>
      <w:r>
        <w:t xml:space="preserve"> descritos en el cuadro 6.2 Costo  Operativo Actual. </w:t>
      </w:r>
    </w:p>
    <w:p w:rsidR="00000000" w:rsidRDefault="00912943">
      <w:pPr>
        <w:pStyle w:val="CM70"/>
        <w:ind w:firstLine="283"/>
        <w:jc w:val="both"/>
      </w:pPr>
      <w:r>
        <w:t>Bajo esta propuesta elaboramos el flujo de caja diferencial, que consiste en la diferencia entre los ingresos y egresos de los costos operativos con y sin la implementació</w:t>
      </w:r>
      <w:r>
        <w:t xml:space="preserve">n de la mejora con un nivel de distribución de 1.800. </w:t>
      </w:r>
    </w:p>
    <w:p w:rsidR="00000000" w:rsidRDefault="00912943">
      <w:pPr>
        <w:pStyle w:val="CM120"/>
        <w:jc w:val="center"/>
      </w:pPr>
      <w:r>
        <w:rPr>
          <w:b/>
          <w:bCs/>
        </w:rPr>
        <w:t xml:space="preserve">Cuadro 6.5 Flujo de Caja Diferencial. </w:t>
      </w:r>
    </w:p>
    <w:tbl>
      <w:tblPr>
        <w:tblW w:w="12583" w:type="dxa"/>
        <w:tblBorders>
          <w:top w:val="nil"/>
          <w:left w:val="nil"/>
          <w:bottom w:val="nil"/>
          <w:right w:val="nil"/>
        </w:tblBorders>
        <w:tblLook w:val="0000"/>
      </w:tblPr>
      <w:tblGrid>
        <w:gridCol w:w="2532"/>
        <w:gridCol w:w="870"/>
        <w:gridCol w:w="850"/>
        <w:gridCol w:w="808"/>
        <w:gridCol w:w="861"/>
        <w:gridCol w:w="806"/>
        <w:gridCol w:w="850"/>
        <w:gridCol w:w="809"/>
        <w:gridCol w:w="872"/>
        <w:gridCol w:w="817"/>
        <w:gridCol w:w="906"/>
        <w:gridCol w:w="809"/>
        <w:gridCol w:w="793"/>
      </w:tblGrid>
      <w:tr w:rsidR="00000000">
        <w:tblPrEx>
          <w:tblCellMar>
            <w:top w:w="0" w:type="dxa"/>
            <w:bottom w:w="0" w:type="dxa"/>
          </w:tblCellMar>
        </w:tblPrEx>
        <w:trPr>
          <w:trHeight w:val="520"/>
        </w:trPr>
        <w:tc>
          <w:tcPr>
            <w:tcW w:w="2788"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right"/>
              <w:rPr>
                <w:sz w:val="20"/>
                <w:szCs w:val="20"/>
              </w:rPr>
            </w:pPr>
            <w:r>
              <w:rPr>
                <w:b/>
                <w:bCs/>
                <w:sz w:val="20"/>
                <w:szCs w:val="20"/>
              </w:rPr>
              <w:lastRenderedPageBreak/>
              <w:t xml:space="preserve">Flujo de Caja Actual     sin implementación Plan 1 </w:t>
            </w:r>
          </w:p>
        </w:tc>
        <w:tc>
          <w:tcPr>
            <w:tcW w:w="873"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ago-07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sep-07 </w:t>
            </w:r>
          </w:p>
        </w:tc>
        <w:tc>
          <w:tcPr>
            <w:tcW w:w="808"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oct-07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nov-07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dic-07 </w:t>
            </w:r>
          </w:p>
        </w:tc>
        <w:tc>
          <w:tcPr>
            <w:tcW w:w="808"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ene-08</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 feb-08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mar-08 </w:t>
            </w:r>
          </w:p>
        </w:tc>
        <w:tc>
          <w:tcPr>
            <w:tcW w:w="808"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abr-08 </w:t>
            </w:r>
          </w:p>
        </w:tc>
        <w:tc>
          <w:tcPr>
            <w:tcW w:w="83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may-08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jun-08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jul-08</w:t>
            </w:r>
          </w:p>
        </w:tc>
      </w:tr>
      <w:tr w:rsidR="00000000">
        <w:tblPrEx>
          <w:tblCellMar>
            <w:top w:w="0" w:type="dxa"/>
            <w:bottom w:w="0" w:type="dxa"/>
          </w:tblCellMar>
        </w:tblPrEx>
        <w:trPr>
          <w:trHeight w:val="223"/>
        </w:trPr>
        <w:tc>
          <w:tcPr>
            <w:tcW w:w="2788"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Inversión </w:t>
            </w:r>
          </w:p>
        </w:tc>
        <w:tc>
          <w:tcPr>
            <w:tcW w:w="873" w:type="dxa"/>
            <w:tcBorders>
              <w:top w:val="single" w:sz="5" w:space="0" w:color="000000"/>
              <w:left w:val="single" w:sz="5" w:space="0" w:color="000000"/>
              <w:right w:val="single" w:sz="5" w:space="0" w:color="000000"/>
            </w:tcBorders>
          </w:tcPr>
          <w:p w:rsidR="00000000" w:rsidRDefault="00912943">
            <w:pPr>
              <w:pStyle w:val="Default"/>
              <w:jc w:val="righ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08"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08"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08"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3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258"/>
        </w:trPr>
        <w:tc>
          <w:tcPr>
            <w:tcW w:w="278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Mano de Obra </w:t>
            </w:r>
          </w:p>
        </w:tc>
        <w:tc>
          <w:tcPr>
            <w:tcW w:w="873"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$ 4.650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$ 4.650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$ 4.650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$ 4.650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$ 4.650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$ 4.650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$ 4.650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$ 4.650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$ 4.650 </w:t>
            </w:r>
          </w:p>
        </w:tc>
        <w:tc>
          <w:tcPr>
            <w:tcW w:w="83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$ 4.650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$ 4.650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$ 4.650 </w:t>
            </w:r>
          </w:p>
        </w:tc>
      </w:tr>
      <w:tr w:rsidR="00000000">
        <w:tblPrEx>
          <w:tblCellMar>
            <w:top w:w="0" w:type="dxa"/>
            <w:bottom w:w="0" w:type="dxa"/>
          </w:tblCellMar>
        </w:tblPrEx>
        <w:trPr>
          <w:trHeight w:val="255"/>
        </w:trPr>
        <w:tc>
          <w:tcPr>
            <w:tcW w:w="278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Luz </w:t>
            </w:r>
          </w:p>
        </w:tc>
        <w:tc>
          <w:tcPr>
            <w:tcW w:w="873"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$ 1.217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$ 1.217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$ 1.217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$ 1.217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$ 1.217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$ 1.217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$ 1.217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$ 1.217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$ 1.217 </w:t>
            </w:r>
          </w:p>
        </w:tc>
        <w:tc>
          <w:tcPr>
            <w:tcW w:w="83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$ 1.217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$ 1.217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$ 1.217 </w:t>
            </w:r>
          </w:p>
        </w:tc>
      </w:tr>
      <w:tr w:rsidR="00000000">
        <w:tblPrEx>
          <w:tblCellMar>
            <w:top w:w="0" w:type="dxa"/>
            <w:bottom w:w="0" w:type="dxa"/>
          </w:tblCellMar>
        </w:tblPrEx>
        <w:trPr>
          <w:trHeight w:val="255"/>
        </w:trPr>
        <w:tc>
          <w:tcPr>
            <w:tcW w:w="278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Materiales </w:t>
            </w:r>
          </w:p>
        </w:tc>
        <w:tc>
          <w:tcPr>
            <w:tcW w:w="873"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3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r>
      <w:tr w:rsidR="00000000">
        <w:tblPrEx>
          <w:tblCellMar>
            <w:top w:w="0" w:type="dxa"/>
            <w:bottom w:w="0" w:type="dxa"/>
          </w:tblCellMar>
        </w:tblPrEx>
        <w:trPr>
          <w:trHeight w:val="260"/>
        </w:trPr>
        <w:tc>
          <w:tcPr>
            <w:tcW w:w="2788"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Otros </w:t>
            </w:r>
          </w:p>
        </w:tc>
        <w:tc>
          <w:tcPr>
            <w:tcW w:w="873"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08"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08"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08"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3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r>
      <w:tr w:rsidR="00000000">
        <w:tblPrEx>
          <w:tblCellMar>
            <w:top w:w="0" w:type="dxa"/>
            <w:bottom w:w="0" w:type="dxa"/>
          </w:tblCellMar>
        </w:tblPrEx>
        <w:trPr>
          <w:trHeight w:val="270"/>
        </w:trPr>
        <w:tc>
          <w:tcPr>
            <w:tcW w:w="2788"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Total Flujo </w:t>
            </w:r>
          </w:p>
        </w:tc>
        <w:tc>
          <w:tcPr>
            <w:tcW w:w="873"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$ 7.367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$ 7.367 </w:t>
            </w:r>
          </w:p>
        </w:tc>
        <w:tc>
          <w:tcPr>
            <w:tcW w:w="808"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$ 7.367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$ 7.367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$ 7.367 </w:t>
            </w:r>
          </w:p>
        </w:tc>
        <w:tc>
          <w:tcPr>
            <w:tcW w:w="808"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$ 7.367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$ 7.367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$ 7.367 </w:t>
            </w:r>
          </w:p>
        </w:tc>
        <w:tc>
          <w:tcPr>
            <w:tcW w:w="808"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$ 7.367 </w:t>
            </w:r>
          </w:p>
        </w:tc>
        <w:tc>
          <w:tcPr>
            <w:tcW w:w="83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$ 7.367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$ 7.367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$ 7.367</w:t>
            </w:r>
          </w:p>
        </w:tc>
      </w:tr>
    </w:tbl>
    <w:p w:rsidR="00000000" w:rsidRDefault="00912943">
      <w:pPr>
        <w:pStyle w:val="Default"/>
        <w:rPr>
          <w:color w:val="auto"/>
        </w:rPr>
      </w:pPr>
    </w:p>
    <w:tbl>
      <w:tblPr>
        <w:tblW w:w="12583" w:type="dxa"/>
        <w:tblBorders>
          <w:top w:val="nil"/>
          <w:left w:val="nil"/>
          <w:bottom w:val="nil"/>
          <w:right w:val="nil"/>
        </w:tblBorders>
        <w:tblLook w:val="0000"/>
      </w:tblPr>
      <w:tblGrid>
        <w:gridCol w:w="2532"/>
        <w:gridCol w:w="870"/>
        <w:gridCol w:w="850"/>
        <w:gridCol w:w="808"/>
        <w:gridCol w:w="861"/>
        <w:gridCol w:w="806"/>
        <w:gridCol w:w="850"/>
        <w:gridCol w:w="809"/>
        <w:gridCol w:w="872"/>
        <w:gridCol w:w="817"/>
        <w:gridCol w:w="906"/>
        <w:gridCol w:w="809"/>
        <w:gridCol w:w="793"/>
      </w:tblGrid>
      <w:tr w:rsidR="00000000">
        <w:tblPrEx>
          <w:tblCellMar>
            <w:top w:w="0" w:type="dxa"/>
            <w:bottom w:w="0" w:type="dxa"/>
          </w:tblCellMar>
        </w:tblPrEx>
        <w:trPr>
          <w:trHeight w:val="520"/>
        </w:trPr>
        <w:tc>
          <w:tcPr>
            <w:tcW w:w="2788"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right"/>
              <w:rPr>
                <w:sz w:val="20"/>
                <w:szCs w:val="20"/>
              </w:rPr>
            </w:pPr>
            <w:r>
              <w:rPr>
                <w:b/>
                <w:bCs/>
                <w:sz w:val="20"/>
                <w:szCs w:val="20"/>
              </w:rPr>
              <w:t xml:space="preserve"> Flujo de Caja Actual  con implementación Plan 1 </w:t>
            </w:r>
          </w:p>
        </w:tc>
        <w:tc>
          <w:tcPr>
            <w:tcW w:w="873"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ago-07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sep-07 </w:t>
            </w:r>
          </w:p>
        </w:tc>
        <w:tc>
          <w:tcPr>
            <w:tcW w:w="808"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oct-07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nov-07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dic-07 </w:t>
            </w:r>
          </w:p>
        </w:tc>
        <w:tc>
          <w:tcPr>
            <w:tcW w:w="808"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ene-08</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 feb-08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mar-08 </w:t>
            </w:r>
          </w:p>
        </w:tc>
        <w:tc>
          <w:tcPr>
            <w:tcW w:w="808"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abr-08 </w:t>
            </w:r>
          </w:p>
        </w:tc>
        <w:tc>
          <w:tcPr>
            <w:tcW w:w="83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may-08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 xml:space="preserve">jun-08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rPr>
                <w:sz w:val="20"/>
                <w:szCs w:val="20"/>
              </w:rPr>
            </w:pPr>
            <w:r>
              <w:rPr>
                <w:b/>
                <w:bCs/>
                <w:sz w:val="20"/>
                <w:szCs w:val="20"/>
              </w:rPr>
              <w:t>jul-08</w:t>
            </w:r>
          </w:p>
        </w:tc>
      </w:tr>
      <w:tr w:rsidR="00000000">
        <w:tblPrEx>
          <w:tblCellMar>
            <w:top w:w="0" w:type="dxa"/>
            <w:bottom w:w="0" w:type="dxa"/>
          </w:tblCellMar>
        </w:tblPrEx>
        <w:trPr>
          <w:trHeight w:val="223"/>
        </w:trPr>
        <w:tc>
          <w:tcPr>
            <w:tcW w:w="2788"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Inversión </w:t>
            </w:r>
          </w:p>
        </w:tc>
        <w:tc>
          <w:tcPr>
            <w:tcW w:w="873"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$ 3.200 </w:t>
            </w: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08"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08"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08"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3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c>
          <w:tcPr>
            <w:tcW w:w="810" w:type="dxa"/>
            <w:tcBorders>
              <w:top w:val="single" w:sz="5" w:space="0" w:color="000000"/>
              <w:left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255"/>
        </w:trPr>
        <w:tc>
          <w:tcPr>
            <w:tcW w:w="278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Mano de Obra </w:t>
            </w:r>
          </w:p>
        </w:tc>
        <w:tc>
          <w:tcPr>
            <w:tcW w:w="873"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$ 4.000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$ 4.000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$ 4.000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$ 4.000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$ 4.000 </w:t>
            </w:r>
          </w:p>
        </w:tc>
        <w:tc>
          <w:tcPr>
            <w:tcW w:w="83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$ 4.000 </w:t>
            </w:r>
          </w:p>
        </w:tc>
      </w:tr>
      <w:tr w:rsidR="00000000">
        <w:tblPrEx>
          <w:tblCellMar>
            <w:top w:w="0" w:type="dxa"/>
            <w:bottom w:w="0" w:type="dxa"/>
          </w:tblCellMar>
        </w:tblPrEx>
        <w:trPr>
          <w:trHeight w:val="258"/>
        </w:trPr>
        <w:tc>
          <w:tcPr>
            <w:tcW w:w="278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Luz </w:t>
            </w:r>
          </w:p>
        </w:tc>
        <w:tc>
          <w:tcPr>
            <w:tcW w:w="873"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$ 1.000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3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r>
      <w:tr w:rsidR="00000000">
        <w:tblPrEx>
          <w:tblCellMar>
            <w:top w:w="0" w:type="dxa"/>
            <w:bottom w:w="0" w:type="dxa"/>
          </w:tblCellMar>
        </w:tblPrEx>
        <w:trPr>
          <w:trHeight w:val="255"/>
        </w:trPr>
        <w:tc>
          <w:tcPr>
            <w:tcW w:w="278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Materiales </w:t>
            </w:r>
          </w:p>
        </w:tc>
        <w:tc>
          <w:tcPr>
            <w:tcW w:w="873"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08"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3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c>
          <w:tcPr>
            <w:tcW w:w="810" w:type="dxa"/>
            <w:tcBorders>
              <w:left w:val="single" w:sz="5" w:space="0" w:color="000000"/>
              <w:right w:val="single" w:sz="5" w:space="0" w:color="000000"/>
            </w:tcBorders>
            <w:vAlign w:val="center"/>
          </w:tcPr>
          <w:p w:rsidR="00000000" w:rsidRDefault="00912943">
            <w:pPr>
              <w:pStyle w:val="Default"/>
              <w:rPr>
                <w:sz w:val="20"/>
                <w:szCs w:val="20"/>
              </w:rPr>
            </w:pPr>
            <w:r>
              <w:rPr>
                <w:sz w:val="20"/>
                <w:szCs w:val="20"/>
              </w:rPr>
              <w:t xml:space="preserve">$ 500 </w:t>
            </w:r>
          </w:p>
        </w:tc>
      </w:tr>
      <w:tr w:rsidR="00000000">
        <w:tblPrEx>
          <w:tblCellMar>
            <w:top w:w="0" w:type="dxa"/>
            <w:bottom w:w="0" w:type="dxa"/>
          </w:tblCellMar>
        </w:tblPrEx>
        <w:trPr>
          <w:trHeight w:val="260"/>
        </w:trPr>
        <w:tc>
          <w:tcPr>
            <w:tcW w:w="2788"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Otros </w:t>
            </w:r>
          </w:p>
        </w:tc>
        <w:tc>
          <w:tcPr>
            <w:tcW w:w="873"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08"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08"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08"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3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$ 1.000 </w:t>
            </w:r>
          </w:p>
        </w:tc>
      </w:tr>
      <w:tr w:rsidR="00000000">
        <w:tblPrEx>
          <w:tblCellMar>
            <w:top w:w="0" w:type="dxa"/>
            <w:bottom w:w="0" w:type="dxa"/>
          </w:tblCellMar>
        </w:tblPrEx>
        <w:trPr>
          <w:trHeight w:val="270"/>
        </w:trPr>
        <w:tc>
          <w:tcPr>
            <w:tcW w:w="2788"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right"/>
              <w:rPr>
                <w:color w:val="auto"/>
              </w:rPr>
            </w:pPr>
          </w:p>
        </w:tc>
        <w:tc>
          <w:tcPr>
            <w:tcW w:w="873"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$ 9.700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$ 6.500 </w:t>
            </w:r>
          </w:p>
        </w:tc>
        <w:tc>
          <w:tcPr>
            <w:tcW w:w="808"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$ 6.500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$ 6.500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$ 6.500 </w:t>
            </w:r>
          </w:p>
        </w:tc>
        <w:tc>
          <w:tcPr>
            <w:tcW w:w="808"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$ 6.500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$ 6.500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$ 6.500 </w:t>
            </w:r>
          </w:p>
        </w:tc>
        <w:tc>
          <w:tcPr>
            <w:tcW w:w="808"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$ 6.500 </w:t>
            </w:r>
          </w:p>
        </w:tc>
        <w:tc>
          <w:tcPr>
            <w:tcW w:w="83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$ 6.500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xml:space="preserve">$ 6.500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rPr>
                <w:sz w:val="20"/>
                <w:szCs w:val="20"/>
              </w:rPr>
            </w:pPr>
            <w:r>
              <w:rPr>
                <w:b/>
                <w:bCs/>
                <w:sz w:val="20"/>
                <w:szCs w:val="20"/>
              </w:rPr>
              <w:t>$ 6.500</w:t>
            </w:r>
          </w:p>
        </w:tc>
      </w:tr>
    </w:tbl>
    <w:p w:rsidR="00000000" w:rsidRDefault="00912943">
      <w:pPr>
        <w:pStyle w:val="Default"/>
        <w:rPr>
          <w:color w:val="auto"/>
        </w:rPr>
      </w:pPr>
    </w:p>
    <w:tbl>
      <w:tblPr>
        <w:tblW w:w="12583" w:type="dxa"/>
        <w:tblBorders>
          <w:top w:val="nil"/>
          <w:left w:val="nil"/>
          <w:bottom w:val="nil"/>
          <w:right w:val="nil"/>
        </w:tblBorders>
        <w:tblLook w:val="0000"/>
      </w:tblPr>
      <w:tblGrid>
        <w:gridCol w:w="2526"/>
        <w:gridCol w:w="871"/>
        <w:gridCol w:w="850"/>
        <w:gridCol w:w="808"/>
        <w:gridCol w:w="861"/>
        <w:gridCol w:w="807"/>
        <w:gridCol w:w="850"/>
        <w:gridCol w:w="809"/>
        <w:gridCol w:w="872"/>
        <w:gridCol w:w="817"/>
        <w:gridCol w:w="906"/>
        <w:gridCol w:w="809"/>
        <w:gridCol w:w="797"/>
      </w:tblGrid>
      <w:tr w:rsidR="00000000">
        <w:tblPrEx>
          <w:tblCellMar>
            <w:top w:w="0" w:type="dxa"/>
            <w:bottom w:w="0" w:type="dxa"/>
          </w:tblCellMar>
        </w:tblPrEx>
        <w:trPr>
          <w:trHeight w:val="520"/>
        </w:trPr>
        <w:tc>
          <w:tcPr>
            <w:tcW w:w="2788"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right"/>
              <w:rPr>
                <w:sz w:val="20"/>
                <w:szCs w:val="20"/>
              </w:rPr>
            </w:pPr>
            <w:r>
              <w:rPr>
                <w:b/>
                <w:bCs/>
                <w:sz w:val="20"/>
                <w:szCs w:val="20"/>
              </w:rPr>
              <w:t xml:space="preserve"> Flujo de Caja   Incremental </w:t>
            </w:r>
          </w:p>
        </w:tc>
        <w:tc>
          <w:tcPr>
            <w:tcW w:w="873"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ago-07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sep-07 </w:t>
            </w:r>
          </w:p>
        </w:tc>
        <w:tc>
          <w:tcPr>
            <w:tcW w:w="808"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oct-07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nov-07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dic-07 </w:t>
            </w:r>
          </w:p>
        </w:tc>
        <w:tc>
          <w:tcPr>
            <w:tcW w:w="808"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ene-08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feb-08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mar-08 </w:t>
            </w:r>
          </w:p>
        </w:tc>
        <w:tc>
          <w:tcPr>
            <w:tcW w:w="808"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abr-08 </w:t>
            </w:r>
          </w:p>
        </w:tc>
        <w:tc>
          <w:tcPr>
            <w:tcW w:w="83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may-08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 xml:space="preserve">jun-08 </w:t>
            </w:r>
          </w:p>
        </w:tc>
        <w:tc>
          <w:tcPr>
            <w:tcW w:w="810" w:type="dxa"/>
            <w:tcBorders>
              <w:top w:val="single" w:sz="5"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20"/>
                <w:szCs w:val="20"/>
              </w:rPr>
            </w:pPr>
            <w:r>
              <w:rPr>
                <w:b/>
                <w:bCs/>
                <w:sz w:val="20"/>
                <w:szCs w:val="20"/>
              </w:rPr>
              <w:t>jul-08</w:t>
            </w:r>
          </w:p>
        </w:tc>
      </w:tr>
      <w:tr w:rsidR="00000000">
        <w:tblPrEx>
          <w:tblCellMar>
            <w:top w:w="0" w:type="dxa"/>
            <w:bottom w:w="0" w:type="dxa"/>
          </w:tblCellMar>
        </w:tblPrEx>
        <w:trPr>
          <w:trHeight w:val="223"/>
        </w:trPr>
        <w:tc>
          <w:tcPr>
            <w:tcW w:w="2788"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Inversión </w:t>
            </w:r>
          </w:p>
        </w:tc>
        <w:tc>
          <w:tcPr>
            <w:tcW w:w="873"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-3.200 </w:t>
            </w:r>
          </w:p>
        </w:tc>
        <w:tc>
          <w:tcPr>
            <w:tcW w:w="810"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$ 0 </w:t>
            </w:r>
          </w:p>
        </w:tc>
        <w:tc>
          <w:tcPr>
            <w:tcW w:w="808"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$ 0 </w:t>
            </w:r>
          </w:p>
        </w:tc>
        <w:tc>
          <w:tcPr>
            <w:tcW w:w="810"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$ 0 </w:t>
            </w:r>
          </w:p>
        </w:tc>
        <w:tc>
          <w:tcPr>
            <w:tcW w:w="810"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$ 0 </w:t>
            </w:r>
          </w:p>
        </w:tc>
        <w:tc>
          <w:tcPr>
            <w:tcW w:w="808"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$ 0 </w:t>
            </w:r>
          </w:p>
        </w:tc>
        <w:tc>
          <w:tcPr>
            <w:tcW w:w="810"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$ 0 </w:t>
            </w:r>
          </w:p>
        </w:tc>
        <w:tc>
          <w:tcPr>
            <w:tcW w:w="810"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$ 0 </w:t>
            </w:r>
          </w:p>
        </w:tc>
        <w:tc>
          <w:tcPr>
            <w:tcW w:w="808"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$ 0 </w:t>
            </w:r>
          </w:p>
        </w:tc>
        <w:tc>
          <w:tcPr>
            <w:tcW w:w="830"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$ 0 </w:t>
            </w:r>
          </w:p>
        </w:tc>
        <w:tc>
          <w:tcPr>
            <w:tcW w:w="810"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$ 0 </w:t>
            </w:r>
          </w:p>
        </w:tc>
        <w:tc>
          <w:tcPr>
            <w:tcW w:w="810" w:type="dxa"/>
            <w:tcBorders>
              <w:top w:val="single" w:sz="5" w:space="0" w:color="000000"/>
              <w:left w:val="single" w:sz="5" w:space="0" w:color="000000"/>
              <w:right w:val="single" w:sz="5" w:space="0" w:color="000000"/>
            </w:tcBorders>
          </w:tcPr>
          <w:p w:rsidR="00000000" w:rsidRDefault="00912943">
            <w:pPr>
              <w:pStyle w:val="Default"/>
              <w:jc w:val="right"/>
              <w:rPr>
                <w:sz w:val="20"/>
                <w:szCs w:val="20"/>
              </w:rPr>
            </w:pPr>
            <w:r>
              <w:rPr>
                <w:sz w:val="20"/>
                <w:szCs w:val="20"/>
              </w:rPr>
              <w:t xml:space="preserve">$ 0 </w:t>
            </w:r>
          </w:p>
        </w:tc>
      </w:tr>
      <w:tr w:rsidR="00000000">
        <w:tblPrEx>
          <w:tblCellMar>
            <w:top w:w="0" w:type="dxa"/>
            <w:bottom w:w="0" w:type="dxa"/>
          </w:tblCellMar>
        </w:tblPrEx>
        <w:trPr>
          <w:trHeight w:val="255"/>
        </w:trPr>
        <w:tc>
          <w:tcPr>
            <w:tcW w:w="278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Mano de Obra </w:t>
            </w:r>
          </w:p>
        </w:tc>
        <w:tc>
          <w:tcPr>
            <w:tcW w:w="873"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c>
          <w:tcPr>
            <w:tcW w:w="80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c>
          <w:tcPr>
            <w:tcW w:w="80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c>
          <w:tcPr>
            <w:tcW w:w="80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c>
          <w:tcPr>
            <w:tcW w:w="83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$ 650 </w:t>
            </w:r>
          </w:p>
        </w:tc>
      </w:tr>
      <w:tr w:rsidR="00000000">
        <w:tblPrEx>
          <w:tblCellMar>
            <w:top w:w="0" w:type="dxa"/>
            <w:bottom w:w="0" w:type="dxa"/>
          </w:tblCellMar>
        </w:tblPrEx>
        <w:trPr>
          <w:trHeight w:val="258"/>
        </w:trPr>
        <w:tc>
          <w:tcPr>
            <w:tcW w:w="278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Luz </w:t>
            </w:r>
          </w:p>
        </w:tc>
        <w:tc>
          <w:tcPr>
            <w:tcW w:w="873"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c>
          <w:tcPr>
            <w:tcW w:w="80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c>
          <w:tcPr>
            <w:tcW w:w="80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c>
          <w:tcPr>
            <w:tcW w:w="80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c>
          <w:tcPr>
            <w:tcW w:w="83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$ 217 </w:t>
            </w:r>
          </w:p>
        </w:tc>
      </w:tr>
      <w:tr w:rsidR="00000000">
        <w:tblPrEx>
          <w:tblCellMar>
            <w:top w:w="0" w:type="dxa"/>
            <w:bottom w:w="0" w:type="dxa"/>
          </w:tblCellMar>
        </w:tblPrEx>
        <w:trPr>
          <w:trHeight w:val="255"/>
        </w:trPr>
        <w:tc>
          <w:tcPr>
            <w:tcW w:w="278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Materiales </w:t>
            </w:r>
          </w:p>
        </w:tc>
        <w:tc>
          <w:tcPr>
            <w:tcW w:w="873"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0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0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08"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3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r>
      <w:tr w:rsidR="00000000">
        <w:tblPrEx>
          <w:tblCellMar>
            <w:top w:w="0" w:type="dxa"/>
            <w:bottom w:w="0" w:type="dxa"/>
          </w:tblCellMar>
        </w:tblPrEx>
        <w:trPr>
          <w:trHeight w:val="260"/>
        </w:trPr>
        <w:tc>
          <w:tcPr>
            <w:tcW w:w="2788"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Otros </w:t>
            </w:r>
          </w:p>
        </w:tc>
        <w:tc>
          <w:tcPr>
            <w:tcW w:w="873"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08"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08"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08"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30"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c>
          <w:tcPr>
            <w:tcW w:w="810" w:type="dxa"/>
            <w:tcBorders>
              <w:left w:val="single" w:sz="5" w:space="0" w:color="000000"/>
              <w:bottom w:val="single" w:sz="5" w:space="0" w:color="000000"/>
              <w:right w:val="single" w:sz="5" w:space="0" w:color="000000"/>
            </w:tcBorders>
            <w:vAlign w:val="center"/>
          </w:tcPr>
          <w:p w:rsidR="00000000" w:rsidRDefault="00912943">
            <w:pPr>
              <w:pStyle w:val="Default"/>
              <w:jc w:val="right"/>
              <w:rPr>
                <w:sz w:val="20"/>
                <w:szCs w:val="20"/>
              </w:rPr>
            </w:pPr>
            <w:r>
              <w:rPr>
                <w:sz w:val="20"/>
                <w:szCs w:val="20"/>
              </w:rPr>
              <w:t xml:space="preserve">$ 0 </w:t>
            </w:r>
          </w:p>
        </w:tc>
      </w:tr>
      <w:tr w:rsidR="00000000">
        <w:tblPrEx>
          <w:tblCellMar>
            <w:top w:w="0" w:type="dxa"/>
            <w:bottom w:w="0" w:type="dxa"/>
          </w:tblCellMar>
        </w:tblPrEx>
        <w:trPr>
          <w:trHeight w:val="270"/>
        </w:trPr>
        <w:tc>
          <w:tcPr>
            <w:tcW w:w="2788"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right"/>
              <w:rPr>
                <w:color w:val="auto"/>
              </w:rPr>
            </w:pPr>
          </w:p>
        </w:tc>
        <w:tc>
          <w:tcPr>
            <w:tcW w:w="873"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-2.333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$ 867 </w:t>
            </w:r>
          </w:p>
        </w:tc>
        <w:tc>
          <w:tcPr>
            <w:tcW w:w="808"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$ 867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$ 867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$ 867 </w:t>
            </w:r>
          </w:p>
        </w:tc>
        <w:tc>
          <w:tcPr>
            <w:tcW w:w="808"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$ 867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$ 867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$ 867 </w:t>
            </w:r>
          </w:p>
        </w:tc>
        <w:tc>
          <w:tcPr>
            <w:tcW w:w="808"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$ 867 </w:t>
            </w:r>
          </w:p>
        </w:tc>
        <w:tc>
          <w:tcPr>
            <w:tcW w:w="83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$ 867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$ 867 </w:t>
            </w:r>
          </w:p>
        </w:tc>
        <w:tc>
          <w:tcPr>
            <w:tcW w:w="810" w:type="dxa"/>
            <w:tcBorders>
              <w:top w:val="single" w:sz="5" w:space="0" w:color="000000"/>
              <w:left w:val="single" w:sz="5" w:space="0" w:color="000000"/>
              <w:bottom w:val="double" w:sz="7" w:space="0" w:color="000000"/>
              <w:right w:val="single" w:sz="5" w:space="0" w:color="000000"/>
            </w:tcBorders>
            <w:vAlign w:val="center"/>
          </w:tcPr>
          <w:p w:rsidR="00000000" w:rsidRDefault="00912943">
            <w:pPr>
              <w:pStyle w:val="Default"/>
              <w:jc w:val="right"/>
              <w:rPr>
                <w:sz w:val="20"/>
                <w:szCs w:val="20"/>
              </w:rPr>
            </w:pPr>
            <w:r>
              <w:rPr>
                <w:b/>
                <w:bCs/>
                <w:sz w:val="20"/>
                <w:szCs w:val="20"/>
              </w:rPr>
              <w:t xml:space="preserve">$ 867 </w:t>
            </w:r>
          </w:p>
        </w:tc>
      </w:tr>
    </w:tbl>
    <w:p w:rsidR="00000000" w:rsidRDefault="00912943">
      <w:pPr>
        <w:pStyle w:val="Default"/>
        <w:rPr>
          <w:color w:val="auto"/>
        </w:rPr>
      </w:pPr>
    </w:p>
    <w:p w:rsidR="00000000" w:rsidRDefault="00912943">
      <w:pPr>
        <w:pStyle w:val="CM1"/>
        <w:jc w:val="center"/>
      </w:pPr>
      <w:r>
        <w:t xml:space="preserve">Elaborado por: Autores del proyecto </w:t>
      </w:r>
    </w:p>
    <w:p w:rsidR="00000000" w:rsidRDefault="00912943">
      <w:pPr>
        <w:pStyle w:val="CM23"/>
        <w:jc w:val="both"/>
      </w:pPr>
      <w:r>
        <w:rPr>
          <w:b/>
          <w:bCs/>
        </w:rPr>
        <w:t>6.4.2 DETERMINACIÓN DEL FLUJO IMPLEMENTACIÓ</w:t>
      </w:r>
      <w:r>
        <w:rPr>
          <w:b/>
          <w:bCs/>
        </w:rPr>
        <w:t xml:space="preserve">N PLAN 2. </w:t>
      </w:r>
    </w:p>
    <w:p w:rsidR="00000000" w:rsidRDefault="00912943">
      <w:pPr>
        <w:pStyle w:val="CM113"/>
        <w:spacing w:line="553" w:lineRule="atLeast"/>
        <w:ind w:firstLine="283"/>
        <w:jc w:val="both"/>
      </w:pPr>
      <w:r>
        <w:t>Para la obtención del flujo en la implementación del plan 2 se utilizará una modificación del Modelo de Análisis de Reemplazo</w:t>
      </w:r>
      <w:r>
        <w:rPr>
          <w:position w:val="11"/>
          <w:sz w:val="16"/>
          <w:szCs w:val="16"/>
          <w:vertAlign w:val="superscript"/>
        </w:rPr>
        <w:t>♣</w:t>
      </w:r>
      <w:r>
        <w:t xml:space="preserve">, la diferencia básica es que esta mejora implica un reemplazo en el proveedor de transporte y no de un activo fijo. </w:t>
      </w:r>
    </w:p>
    <w:p w:rsidR="00000000" w:rsidRDefault="00912943">
      <w:pPr>
        <w:pStyle w:val="CM113"/>
        <w:spacing w:line="553" w:lineRule="atLeast"/>
        <w:ind w:firstLine="283"/>
        <w:jc w:val="both"/>
      </w:pPr>
      <w:r>
        <w:lastRenderedPageBreak/>
        <w:t>Actualmente el 11% de las distribuciones no cumplen con los tiempos estándares de entregan, es decir 24 horas para las entregas locales y 48 horas para las provinciales. La mejora implementada en el Plan 2 tiene como meta lograr un 2% de distribuciones con</w:t>
      </w:r>
      <w:r>
        <w:t xml:space="preserve"> incumplimiento de entrega. </w:t>
      </w:r>
    </w:p>
    <w:p w:rsidR="00000000" w:rsidRDefault="00912943">
      <w:pPr>
        <w:pStyle w:val="CM113"/>
        <w:spacing w:line="553" w:lineRule="atLeast"/>
        <w:ind w:firstLine="283"/>
        <w:jc w:val="both"/>
      </w:pPr>
      <w:r>
        <w:t xml:space="preserve">Las entregas se distribuyen 70% localmente y 30% a Provincias, de este 30%, el 18% es por vía terrestre y el 12% por vía aérea. </w:t>
      </w:r>
    </w:p>
    <w:p w:rsidR="00000000" w:rsidRDefault="00912943">
      <w:pPr>
        <w:pStyle w:val="CM115"/>
        <w:spacing w:line="553" w:lineRule="atLeast"/>
        <w:ind w:firstLine="283"/>
        <w:jc w:val="both"/>
      </w:pPr>
      <w:r>
        <w:t xml:space="preserve">Con un promedio de 300.000 equipos transferidos mensualmente tenemos la siguiente distribución. </w:t>
      </w:r>
    </w:p>
    <w:p w:rsidR="00000000" w:rsidRDefault="00912943">
      <w:pPr>
        <w:pStyle w:val="CM115"/>
        <w:spacing w:line="423" w:lineRule="atLeast"/>
        <w:ind w:left="948" w:right="590" w:firstLine="1085"/>
        <w:jc w:val="both"/>
        <w:rPr>
          <w:sz w:val="21"/>
          <w:szCs w:val="21"/>
        </w:rPr>
      </w:pPr>
      <w:r>
        <w:rPr>
          <w:b/>
          <w:bCs/>
        </w:rPr>
        <w:t xml:space="preserve"> </w:t>
      </w:r>
      <w:r>
        <w:rPr>
          <w:b/>
          <w:bCs/>
        </w:rPr>
        <w:t xml:space="preserve"> Cuadro 6.6 Distribución de Equipos Transferidos. </w:t>
      </w:r>
      <w:r>
        <w:rPr>
          <w:b/>
          <w:bCs/>
          <w:sz w:val="21"/>
          <w:szCs w:val="21"/>
        </w:rPr>
        <w:t xml:space="preserve">Promedio Equipos Transferidos 300.000 </w:t>
      </w:r>
    </w:p>
    <w:tbl>
      <w:tblPr>
        <w:tblW w:w="6675" w:type="dxa"/>
        <w:tblBorders>
          <w:top w:val="nil"/>
          <w:left w:val="nil"/>
          <w:bottom w:val="nil"/>
          <w:right w:val="nil"/>
        </w:tblBorders>
        <w:tblLook w:val="0000"/>
      </w:tblPr>
      <w:tblGrid>
        <w:gridCol w:w="1398"/>
        <w:gridCol w:w="2734"/>
        <w:gridCol w:w="995"/>
        <w:gridCol w:w="543"/>
        <w:gridCol w:w="1005"/>
      </w:tblGrid>
      <w:tr w:rsidR="00000000">
        <w:tblPrEx>
          <w:tblCellMar>
            <w:top w:w="0" w:type="dxa"/>
            <w:bottom w:w="0" w:type="dxa"/>
          </w:tblCellMar>
        </w:tblPrEx>
        <w:trPr>
          <w:trHeight w:val="223"/>
        </w:trPr>
        <w:tc>
          <w:tcPr>
            <w:tcW w:w="1398" w:type="dxa"/>
            <w:tcBorders>
              <w:top w:val="single" w:sz="9" w:space="0" w:color="000000"/>
              <w:left w:val="single" w:sz="2" w:space="0" w:color="000000"/>
            </w:tcBorders>
          </w:tcPr>
          <w:p w:rsidR="00000000" w:rsidRDefault="00912943">
            <w:pPr>
              <w:pStyle w:val="Default"/>
              <w:rPr>
                <w:sz w:val="21"/>
                <w:szCs w:val="21"/>
              </w:rPr>
            </w:pPr>
            <w:r>
              <w:rPr>
                <w:b/>
                <w:bCs/>
                <w:sz w:val="21"/>
                <w:szCs w:val="21"/>
              </w:rPr>
              <w:t xml:space="preserve">Local </w:t>
            </w:r>
          </w:p>
        </w:tc>
        <w:tc>
          <w:tcPr>
            <w:tcW w:w="2735" w:type="dxa"/>
            <w:tcBorders>
              <w:top w:val="single" w:sz="9" w:space="0" w:color="000000"/>
            </w:tcBorders>
          </w:tcPr>
          <w:p w:rsidR="00000000" w:rsidRDefault="00912943">
            <w:pPr>
              <w:pStyle w:val="Default"/>
              <w:jc w:val="center"/>
              <w:rPr>
                <w:color w:val="auto"/>
              </w:rPr>
            </w:pPr>
          </w:p>
        </w:tc>
        <w:tc>
          <w:tcPr>
            <w:tcW w:w="995" w:type="dxa"/>
            <w:tcBorders>
              <w:top w:val="single" w:sz="9" w:space="0" w:color="000000"/>
            </w:tcBorders>
          </w:tcPr>
          <w:p w:rsidR="00000000" w:rsidRDefault="00912943">
            <w:pPr>
              <w:pStyle w:val="Default"/>
              <w:jc w:val="center"/>
              <w:rPr>
                <w:sz w:val="21"/>
                <w:szCs w:val="21"/>
              </w:rPr>
            </w:pPr>
            <w:r>
              <w:rPr>
                <w:b/>
                <w:bCs/>
                <w:sz w:val="21"/>
                <w:szCs w:val="21"/>
              </w:rPr>
              <w:t xml:space="preserve">70% </w:t>
            </w:r>
          </w:p>
        </w:tc>
        <w:tc>
          <w:tcPr>
            <w:tcW w:w="1548" w:type="dxa"/>
            <w:gridSpan w:val="2"/>
            <w:tcBorders>
              <w:top w:val="single" w:sz="9" w:space="0" w:color="000000"/>
              <w:right w:val="single" w:sz="10" w:space="0" w:color="000000"/>
            </w:tcBorders>
          </w:tcPr>
          <w:p w:rsidR="00000000" w:rsidRDefault="00912943">
            <w:pPr>
              <w:pStyle w:val="Default"/>
              <w:jc w:val="right"/>
              <w:rPr>
                <w:sz w:val="21"/>
                <w:szCs w:val="21"/>
              </w:rPr>
            </w:pPr>
            <w:r>
              <w:rPr>
                <w:sz w:val="21"/>
                <w:szCs w:val="21"/>
              </w:rPr>
              <w:t xml:space="preserve">210.000 </w:t>
            </w:r>
          </w:p>
        </w:tc>
      </w:tr>
      <w:tr w:rsidR="00000000">
        <w:tblPrEx>
          <w:tblCellMar>
            <w:top w:w="0" w:type="dxa"/>
            <w:bottom w:w="0" w:type="dxa"/>
          </w:tblCellMar>
        </w:tblPrEx>
        <w:trPr>
          <w:trHeight w:val="270"/>
        </w:trPr>
        <w:tc>
          <w:tcPr>
            <w:tcW w:w="1398" w:type="dxa"/>
            <w:tcBorders>
              <w:left w:val="single" w:sz="2" w:space="0" w:color="000000"/>
            </w:tcBorders>
            <w:vAlign w:val="center"/>
          </w:tcPr>
          <w:p w:rsidR="00000000" w:rsidRDefault="00912943">
            <w:pPr>
              <w:pStyle w:val="Default"/>
              <w:rPr>
                <w:sz w:val="21"/>
                <w:szCs w:val="21"/>
              </w:rPr>
            </w:pPr>
            <w:r>
              <w:rPr>
                <w:b/>
                <w:bCs/>
                <w:sz w:val="21"/>
                <w:szCs w:val="21"/>
              </w:rPr>
              <w:t xml:space="preserve">Provincia </w:t>
            </w:r>
          </w:p>
        </w:tc>
        <w:tc>
          <w:tcPr>
            <w:tcW w:w="2735" w:type="dxa"/>
          </w:tcPr>
          <w:p w:rsidR="00000000" w:rsidRDefault="00912943">
            <w:pPr>
              <w:pStyle w:val="Default"/>
              <w:jc w:val="center"/>
              <w:rPr>
                <w:color w:val="auto"/>
              </w:rPr>
            </w:pPr>
          </w:p>
        </w:tc>
        <w:tc>
          <w:tcPr>
            <w:tcW w:w="995" w:type="dxa"/>
            <w:vAlign w:val="center"/>
          </w:tcPr>
          <w:p w:rsidR="00000000" w:rsidRDefault="00912943">
            <w:pPr>
              <w:pStyle w:val="Default"/>
              <w:jc w:val="center"/>
              <w:rPr>
                <w:sz w:val="21"/>
                <w:szCs w:val="21"/>
              </w:rPr>
            </w:pPr>
            <w:r>
              <w:rPr>
                <w:b/>
                <w:bCs/>
                <w:sz w:val="21"/>
                <w:szCs w:val="21"/>
              </w:rPr>
              <w:t xml:space="preserve">30% </w:t>
            </w:r>
          </w:p>
        </w:tc>
        <w:tc>
          <w:tcPr>
            <w:tcW w:w="1548" w:type="dxa"/>
            <w:gridSpan w:val="2"/>
            <w:tcBorders>
              <w:right w:val="single" w:sz="10" w:space="0" w:color="000000"/>
            </w:tcBorders>
            <w:vAlign w:val="center"/>
          </w:tcPr>
          <w:p w:rsidR="00000000" w:rsidRDefault="00912943">
            <w:pPr>
              <w:pStyle w:val="Default"/>
              <w:jc w:val="right"/>
              <w:rPr>
                <w:sz w:val="21"/>
                <w:szCs w:val="21"/>
              </w:rPr>
            </w:pPr>
            <w:r>
              <w:rPr>
                <w:sz w:val="21"/>
                <w:szCs w:val="21"/>
              </w:rPr>
              <w:t xml:space="preserve">90.000 </w:t>
            </w:r>
          </w:p>
        </w:tc>
      </w:tr>
      <w:tr w:rsidR="00000000">
        <w:tblPrEx>
          <w:tblCellMar>
            <w:top w:w="0" w:type="dxa"/>
            <w:bottom w:w="0" w:type="dxa"/>
          </w:tblCellMar>
        </w:tblPrEx>
        <w:trPr>
          <w:trHeight w:val="270"/>
        </w:trPr>
        <w:tc>
          <w:tcPr>
            <w:tcW w:w="1398" w:type="dxa"/>
            <w:tcBorders>
              <w:left w:val="single" w:sz="2" w:space="0" w:color="000000"/>
            </w:tcBorders>
          </w:tcPr>
          <w:p w:rsidR="00000000" w:rsidRDefault="00912943">
            <w:pPr>
              <w:pStyle w:val="Default"/>
              <w:rPr>
                <w:color w:val="auto"/>
              </w:rPr>
            </w:pPr>
          </w:p>
        </w:tc>
        <w:tc>
          <w:tcPr>
            <w:tcW w:w="2735" w:type="dxa"/>
            <w:vAlign w:val="center"/>
          </w:tcPr>
          <w:p w:rsidR="00000000" w:rsidRDefault="00912943">
            <w:pPr>
              <w:pStyle w:val="Default"/>
              <w:jc w:val="center"/>
              <w:rPr>
                <w:sz w:val="21"/>
                <w:szCs w:val="21"/>
              </w:rPr>
            </w:pPr>
            <w:r>
              <w:rPr>
                <w:b/>
                <w:bCs/>
                <w:sz w:val="21"/>
                <w:szCs w:val="21"/>
              </w:rPr>
              <w:t xml:space="preserve">Provincial Terrestre </w:t>
            </w:r>
          </w:p>
        </w:tc>
        <w:tc>
          <w:tcPr>
            <w:tcW w:w="1538" w:type="dxa"/>
            <w:gridSpan w:val="2"/>
            <w:vAlign w:val="center"/>
          </w:tcPr>
          <w:p w:rsidR="00000000" w:rsidRDefault="00912943">
            <w:pPr>
              <w:pStyle w:val="Default"/>
              <w:jc w:val="center"/>
              <w:rPr>
                <w:sz w:val="21"/>
                <w:szCs w:val="21"/>
              </w:rPr>
            </w:pPr>
            <w:r>
              <w:rPr>
                <w:b/>
                <w:bCs/>
                <w:sz w:val="21"/>
                <w:szCs w:val="21"/>
              </w:rPr>
              <w:t xml:space="preserve">18% </w:t>
            </w:r>
          </w:p>
        </w:tc>
        <w:tc>
          <w:tcPr>
            <w:tcW w:w="1005" w:type="dxa"/>
            <w:tcBorders>
              <w:right w:val="single" w:sz="10" w:space="0" w:color="000000"/>
            </w:tcBorders>
            <w:vAlign w:val="center"/>
          </w:tcPr>
          <w:p w:rsidR="00000000" w:rsidRDefault="00912943">
            <w:pPr>
              <w:pStyle w:val="Default"/>
              <w:jc w:val="right"/>
              <w:rPr>
                <w:sz w:val="21"/>
                <w:szCs w:val="21"/>
              </w:rPr>
            </w:pPr>
            <w:r>
              <w:rPr>
                <w:sz w:val="21"/>
                <w:szCs w:val="21"/>
              </w:rPr>
              <w:t xml:space="preserve">54.000 </w:t>
            </w:r>
          </w:p>
        </w:tc>
      </w:tr>
      <w:tr w:rsidR="00000000">
        <w:tblPrEx>
          <w:tblCellMar>
            <w:top w:w="0" w:type="dxa"/>
            <w:bottom w:w="0" w:type="dxa"/>
          </w:tblCellMar>
        </w:tblPrEx>
        <w:trPr>
          <w:trHeight w:val="220"/>
        </w:trPr>
        <w:tc>
          <w:tcPr>
            <w:tcW w:w="1398" w:type="dxa"/>
            <w:tcBorders>
              <w:left w:val="single" w:sz="2" w:space="0" w:color="000000"/>
            </w:tcBorders>
          </w:tcPr>
          <w:p w:rsidR="00000000" w:rsidRDefault="00912943">
            <w:pPr>
              <w:pStyle w:val="Default"/>
              <w:rPr>
                <w:color w:val="auto"/>
              </w:rPr>
            </w:pPr>
          </w:p>
        </w:tc>
        <w:tc>
          <w:tcPr>
            <w:tcW w:w="2735" w:type="dxa"/>
            <w:vAlign w:val="bottom"/>
          </w:tcPr>
          <w:p w:rsidR="00000000" w:rsidRDefault="00912943">
            <w:pPr>
              <w:pStyle w:val="Default"/>
              <w:jc w:val="center"/>
              <w:rPr>
                <w:sz w:val="21"/>
                <w:szCs w:val="21"/>
              </w:rPr>
            </w:pPr>
            <w:r>
              <w:rPr>
                <w:b/>
                <w:bCs/>
                <w:sz w:val="21"/>
                <w:szCs w:val="21"/>
              </w:rPr>
              <w:t xml:space="preserve">Provincial Aereo </w:t>
            </w:r>
          </w:p>
        </w:tc>
        <w:tc>
          <w:tcPr>
            <w:tcW w:w="1538" w:type="dxa"/>
            <w:gridSpan w:val="2"/>
            <w:vAlign w:val="bottom"/>
          </w:tcPr>
          <w:p w:rsidR="00000000" w:rsidRDefault="00912943">
            <w:pPr>
              <w:pStyle w:val="Default"/>
              <w:jc w:val="center"/>
              <w:rPr>
                <w:sz w:val="21"/>
                <w:szCs w:val="21"/>
              </w:rPr>
            </w:pPr>
            <w:r>
              <w:rPr>
                <w:b/>
                <w:bCs/>
                <w:sz w:val="21"/>
                <w:szCs w:val="21"/>
              </w:rPr>
              <w:t xml:space="preserve">12% </w:t>
            </w:r>
          </w:p>
        </w:tc>
        <w:tc>
          <w:tcPr>
            <w:tcW w:w="1005" w:type="dxa"/>
            <w:tcBorders>
              <w:right w:val="single" w:sz="10" w:space="0" w:color="000000"/>
            </w:tcBorders>
            <w:vAlign w:val="bottom"/>
          </w:tcPr>
          <w:p w:rsidR="00000000" w:rsidRDefault="00912943">
            <w:pPr>
              <w:pStyle w:val="Default"/>
              <w:jc w:val="right"/>
              <w:rPr>
                <w:sz w:val="21"/>
                <w:szCs w:val="21"/>
              </w:rPr>
            </w:pPr>
            <w:r>
              <w:rPr>
                <w:sz w:val="21"/>
                <w:szCs w:val="21"/>
              </w:rPr>
              <w:t xml:space="preserve">36.000 </w:t>
            </w:r>
          </w:p>
        </w:tc>
      </w:tr>
    </w:tbl>
    <w:p w:rsidR="00000000" w:rsidRDefault="00912943">
      <w:pPr>
        <w:pStyle w:val="Default"/>
        <w:rPr>
          <w:color w:val="auto"/>
        </w:rPr>
      </w:pPr>
    </w:p>
    <w:p w:rsidR="00000000" w:rsidRDefault="00912943">
      <w:pPr>
        <w:pStyle w:val="CM113"/>
        <w:jc w:val="center"/>
        <w:rPr>
          <w:sz w:val="20"/>
          <w:szCs w:val="20"/>
        </w:rPr>
      </w:pPr>
      <w:r>
        <w:rPr>
          <w:sz w:val="20"/>
          <w:szCs w:val="20"/>
        </w:rPr>
        <w:t xml:space="preserve">Elaborado por: Autores del proyecto </w:t>
      </w:r>
    </w:p>
    <w:p w:rsidR="00000000" w:rsidRDefault="00912943">
      <w:pPr>
        <w:pStyle w:val="CM51"/>
        <w:jc w:val="both"/>
        <w:rPr>
          <w:rFonts w:ascii="Times New Roman" w:hAnsi="Times New Roman" w:cs="Times New Roman"/>
          <w:sz w:val="20"/>
          <w:szCs w:val="20"/>
        </w:rPr>
      </w:pPr>
      <w:r>
        <w:rPr>
          <w:position w:val="9"/>
          <w:sz w:val="13"/>
          <w:szCs w:val="13"/>
          <w:vertAlign w:val="superscript"/>
        </w:rPr>
        <w:t>♣</w:t>
      </w:r>
      <w:r>
        <w:rPr>
          <w:rFonts w:ascii="Times New Roman" w:hAnsi="Times New Roman" w:cs="Times New Roman"/>
          <w:sz w:val="20"/>
          <w:szCs w:val="20"/>
        </w:rPr>
        <w:t xml:space="preserve"> El Aná</w:t>
      </w:r>
      <w:r>
        <w:rPr>
          <w:rFonts w:ascii="Times New Roman" w:hAnsi="Times New Roman" w:cs="Times New Roman"/>
          <w:sz w:val="20"/>
          <w:szCs w:val="20"/>
        </w:rPr>
        <w:t>lisis de Reemplazo es ligeramente distinto del análisis de proyectos de expansión porque los flujos de efectivo provenientes  del activo antiguo deben considerarse en las decisiones de reemplazo. Fundamentos de Administración Financiera J. Fred Weston &amp; Eu</w:t>
      </w:r>
      <w:r>
        <w:rPr>
          <w:rFonts w:ascii="Times New Roman" w:hAnsi="Times New Roman" w:cs="Times New Roman"/>
          <w:sz w:val="20"/>
          <w:szCs w:val="20"/>
        </w:rPr>
        <w:t xml:space="preserve">gene F. Brigham </w:t>
      </w:r>
    </w:p>
    <w:p w:rsidR="00000000" w:rsidRDefault="00912943">
      <w:pPr>
        <w:pStyle w:val="CM24"/>
        <w:ind w:firstLine="283"/>
        <w:jc w:val="both"/>
      </w:pPr>
      <w:r>
        <w:t xml:space="preserve">Los costos unitarios y totales con el actual proveedor de transporte se detallan en el siguiente cuadro. </w:t>
      </w:r>
    </w:p>
    <w:p w:rsidR="00000000" w:rsidRDefault="00912943">
      <w:pPr>
        <w:pStyle w:val="CM120"/>
        <w:spacing w:line="553" w:lineRule="atLeast"/>
        <w:ind w:left="1440"/>
        <w:jc w:val="both"/>
      </w:pPr>
      <w:r>
        <w:rPr>
          <w:b/>
          <w:bCs/>
        </w:rPr>
        <w:t xml:space="preserve">  Cuadro 6.7 </w:t>
      </w:r>
    </w:p>
    <w:p w:rsidR="00000000" w:rsidRDefault="00912943">
      <w:pPr>
        <w:pStyle w:val="CM115"/>
        <w:jc w:val="center"/>
        <w:rPr>
          <w:sz w:val="21"/>
          <w:szCs w:val="21"/>
        </w:rPr>
      </w:pPr>
      <w:r>
        <w:rPr>
          <w:b/>
          <w:bCs/>
          <w:sz w:val="21"/>
          <w:szCs w:val="21"/>
        </w:rPr>
        <w:t xml:space="preserve">Costo mensual Actual de Transferencia por equipo </w:t>
      </w:r>
    </w:p>
    <w:tbl>
      <w:tblPr>
        <w:tblW w:w="5845" w:type="dxa"/>
        <w:tblBorders>
          <w:top w:val="nil"/>
          <w:left w:val="nil"/>
          <w:bottom w:val="nil"/>
          <w:right w:val="nil"/>
        </w:tblBorders>
        <w:tblLook w:val="0000"/>
      </w:tblPr>
      <w:tblGrid>
        <w:gridCol w:w="3432"/>
        <w:gridCol w:w="1148"/>
        <w:gridCol w:w="1265"/>
      </w:tblGrid>
      <w:tr w:rsidR="00000000">
        <w:tblPrEx>
          <w:tblCellMar>
            <w:top w:w="0" w:type="dxa"/>
            <w:bottom w:w="0" w:type="dxa"/>
          </w:tblCellMar>
        </w:tblPrEx>
        <w:trPr>
          <w:trHeight w:val="215"/>
        </w:trPr>
        <w:tc>
          <w:tcPr>
            <w:tcW w:w="3433" w:type="dxa"/>
            <w:tcBorders>
              <w:top w:val="single" w:sz="17" w:space="0" w:color="000000"/>
            </w:tcBorders>
          </w:tcPr>
          <w:p w:rsidR="00000000" w:rsidRDefault="00912943">
            <w:pPr>
              <w:pStyle w:val="Default"/>
              <w:jc w:val="right"/>
              <w:rPr>
                <w:sz w:val="21"/>
                <w:szCs w:val="21"/>
              </w:rPr>
            </w:pPr>
            <w:r>
              <w:rPr>
                <w:sz w:val="21"/>
                <w:szCs w:val="21"/>
              </w:rPr>
              <w:t xml:space="preserve">Local </w:t>
            </w:r>
          </w:p>
        </w:tc>
        <w:tc>
          <w:tcPr>
            <w:tcW w:w="1148" w:type="dxa"/>
            <w:tcBorders>
              <w:top w:val="single" w:sz="17" w:space="0" w:color="000000"/>
            </w:tcBorders>
          </w:tcPr>
          <w:p w:rsidR="00000000" w:rsidRDefault="00912943">
            <w:pPr>
              <w:pStyle w:val="Default"/>
              <w:jc w:val="right"/>
              <w:rPr>
                <w:sz w:val="21"/>
                <w:szCs w:val="21"/>
              </w:rPr>
            </w:pPr>
            <w:r>
              <w:rPr>
                <w:sz w:val="21"/>
                <w:szCs w:val="21"/>
              </w:rPr>
              <w:t xml:space="preserve">$ 0,26 </w:t>
            </w:r>
          </w:p>
        </w:tc>
        <w:tc>
          <w:tcPr>
            <w:tcW w:w="1265" w:type="dxa"/>
            <w:tcBorders>
              <w:top w:val="single" w:sz="17" w:space="0" w:color="000000"/>
              <w:right w:val="single" w:sz="13" w:space="0" w:color="000000"/>
            </w:tcBorders>
          </w:tcPr>
          <w:p w:rsidR="00000000" w:rsidRDefault="00912943">
            <w:pPr>
              <w:pStyle w:val="Default"/>
              <w:jc w:val="right"/>
              <w:rPr>
                <w:sz w:val="21"/>
                <w:szCs w:val="21"/>
              </w:rPr>
            </w:pPr>
            <w:r>
              <w:rPr>
                <w:sz w:val="21"/>
                <w:szCs w:val="21"/>
              </w:rPr>
              <w:t xml:space="preserve">$ 54.600,00 </w:t>
            </w:r>
          </w:p>
        </w:tc>
      </w:tr>
      <w:tr w:rsidR="00000000">
        <w:tblPrEx>
          <w:tblCellMar>
            <w:top w:w="0" w:type="dxa"/>
            <w:bottom w:w="0" w:type="dxa"/>
          </w:tblCellMar>
        </w:tblPrEx>
        <w:trPr>
          <w:trHeight w:val="260"/>
        </w:trPr>
        <w:tc>
          <w:tcPr>
            <w:tcW w:w="3433" w:type="dxa"/>
            <w:vAlign w:val="center"/>
          </w:tcPr>
          <w:p w:rsidR="00000000" w:rsidRDefault="00912943">
            <w:pPr>
              <w:pStyle w:val="Default"/>
              <w:jc w:val="right"/>
              <w:rPr>
                <w:sz w:val="21"/>
                <w:szCs w:val="21"/>
              </w:rPr>
            </w:pPr>
            <w:r>
              <w:rPr>
                <w:sz w:val="21"/>
                <w:szCs w:val="21"/>
              </w:rPr>
              <w:t xml:space="preserve">Provincial Terrestre </w:t>
            </w:r>
          </w:p>
        </w:tc>
        <w:tc>
          <w:tcPr>
            <w:tcW w:w="1148" w:type="dxa"/>
            <w:vAlign w:val="center"/>
          </w:tcPr>
          <w:p w:rsidR="00000000" w:rsidRDefault="00912943">
            <w:pPr>
              <w:pStyle w:val="Default"/>
              <w:jc w:val="right"/>
              <w:rPr>
                <w:sz w:val="21"/>
                <w:szCs w:val="21"/>
              </w:rPr>
            </w:pPr>
            <w:r>
              <w:rPr>
                <w:sz w:val="21"/>
                <w:szCs w:val="21"/>
              </w:rPr>
              <w:t xml:space="preserve">$ 0,60 </w:t>
            </w:r>
          </w:p>
        </w:tc>
        <w:tc>
          <w:tcPr>
            <w:tcW w:w="1265" w:type="dxa"/>
            <w:tcBorders>
              <w:right w:val="single" w:sz="13" w:space="0" w:color="000000"/>
            </w:tcBorders>
            <w:vAlign w:val="center"/>
          </w:tcPr>
          <w:p w:rsidR="00000000" w:rsidRDefault="00912943">
            <w:pPr>
              <w:pStyle w:val="Default"/>
              <w:jc w:val="right"/>
              <w:rPr>
                <w:sz w:val="21"/>
                <w:szCs w:val="21"/>
              </w:rPr>
            </w:pPr>
            <w:r>
              <w:rPr>
                <w:sz w:val="21"/>
                <w:szCs w:val="21"/>
              </w:rPr>
              <w:t xml:space="preserve">$ 32.400,00 </w:t>
            </w:r>
          </w:p>
        </w:tc>
      </w:tr>
      <w:tr w:rsidR="00000000">
        <w:tblPrEx>
          <w:tblCellMar>
            <w:top w:w="0" w:type="dxa"/>
            <w:bottom w:w="0" w:type="dxa"/>
          </w:tblCellMar>
        </w:tblPrEx>
        <w:trPr>
          <w:trHeight w:val="275"/>
        </w:trPr>
        <w:tc>
          <w:tcPr>
            <w:tcW w:w="3433" w:type="dxa"/>
            <w:vAlign w:val="center"/>
          </w:tcPr>
          <w:p w:rsidR="00000000" w:rsidRDefault="00912943">
            <w:pPr>
              <w:pStyle w:val="Default"/>
              <w:jc w:val="right"/>
              <w:rPr>
                <w:sz w:val="21"/>
                <w:szCs w:val="21"/>
              </w:rPr>
            </w:pPr>
            <w:r>
              <w:rPr>
                <w:sz w:val="21"/>
                <w:szCs w:val="21"/>
              </w:rPr>
              <w:lastRenderedPageBreak/>
              <w:t xml:space="preserve">Provincial Aereo </w:t>
            </w:r>
          </w:p>
        </w:tc>
        <w:tc>
          <w:tcPr>
            <w:tcW w:w="1148" w:type="dxa"/>
            <w:vAlign w:val="center"/>
          </w:tcPr>
          <w:p w:rsidR="00000000" w:rsidRDefault="00912943">
            <w:pPr>
              <w:pStyle w:val="Default"/>
              <w:jc w:val="right"/>
              <w:rPr>
                <w:sz w:val="21"/>
                <w:szCs w:val="21"/>
              </w:rPr>
            </w:pPr>
            <w:r>
              <w:rPr>
                <w:sz w:val="21"/>
                <w:szCs w:val="21"/>
              </w:rPr>
              <w:t xml:space="preserve">$ 0,18 </w:t>
            </w:r>
          </w:p>
        </w:tc>
        <w:tc>
          <w:tcPr>
            <w:tcW w:w="1265" w:type="dxa"/>
            <w:tcBorders>
              <w:bottom w:val="double" w:sz="10" w:space="0" w:color="000000"/>
              <w:right w:val="single" w:sz="13" w:space="0" w:color="000000"/>
            </w:tcBorders>
            <w:vAlign w:val="center"/>
          </w:tcPr>
          <w:p w:rsidR="00000000" w:rsidRDefault="00912943">
            <w:pPr>
              <w:pStyle w:val="Default"/>
              <w:jc w:val="right"/>
              <w:rPr>
                <w:sz w:val="21"/>
                <w:szCs w:val="21"/>
              </w:rPr>
            </w:pPr>
            <w:r>
              <w:rPr>
                <w:sz w:val="21"/>
                <w:szCs w:val="21"/>
              </w:rPr>
              <w:t xml:space="preserve">$ 6.480,00 </w:t>
            </w:r>
          </w:p>
        </w:tc>
      </w:tr>
      <w:tr w:rsidR="00000000">
        <w:tblPrEx>
          <w:tblCellMar>
            <w:top w:w="0" w:type="dxa"/>
            <w:bottom w:w="0" w:type="dxa"/>
          </w:tblCellMar>
        </w:tblPrEx>
        <w:trPr>
          <w:trHeight w:val="225"/>
        </w:trPr>
        <w:tc>
          <w:tcPr>
            <w:tcW w:w="3433" w:type="dxa"/>
          </w:tcPr>
          <w:p w:rsidR="00000000" w:rsidRDefault="00912943">
            <w:pPr>
              <w:pStyle w:val="Default"/>
              <w:jc w:val="right"/>
              <w:rPr>
                <w:color w:val="auto"/>
              </w:rPr>
            </w:pPr>
          </w:p>
        </w:tc>
        <w:tc>
          <w:tcPr>
            <w:tcW w:w="1148" w:type="dxa"/>
          </w:tcPr>
          <w:p w:rsidR="00000000" w:rsidRDefault="00912943">
            <w:pPr>
              <w:pStyle w:val="Default"/>
              <w:jc w:val="right"/>
              <w:rPr>
                <w:color w:val="auto"/>
              </w:rPr>
            </w:pPr>
          </w:p>
        </w:tc>
        <w:tc>
          <w:tcPr>
            <w:tcW w:w="1265" w:type="dxa"/>
            <w:tcBorders>
              <w:top w:val="double" w:sz="10" w:space="0" w:color="000000"/>
              <w:right w:val="single" w:sz="13" w:space="0" w:color="000000"/>
            </w:tcBorders>
            <w:vAlign w:val="bottom"/>
          </w:tcPr>
          <w:p w:rsidR="00000000" w:rsidRDefault="00912943">
            <w:pPr>
              <w:pStyle w:val="Default"/>
              <w:jc w:val="right"/>
              <w:rPr>
                <w:sz w:val="21"/>
                <w:szCs w:val="21"/>
              </w:rPr>
            </w:pPr>
            <w:r>
              <w:rPr>
                <w:b/>
                <w:bCs/>
                <w:sz w:val="21"/>
                <w:szCs w:val="21"/>
              </w:rPr>
              <w:t xml:space="preserve">$ 93.480,00 </w:t>
            </w:r>
          </w:p>
        </w:tc>
      </w:tr>
    </w:tbl>
    <w:p w:rsidR="00000000" w:rsidRDefault="00912943">
      <w:pPr>
        <w:pStyle w:val="Default"/>
        <w:rPr>
          <w:color w:val="auto"/>
        </w:rPr>
      </w:pPr>
    </w:p>
    <w:p w:rsidR="00000000" w:rsidRDefault="00912943">
      <w:pPr>
        <w:pStyle w:val="CM120"/>
        <w:spacing w:line="498" w:lineRule="atLeast"/>
        <w:ind w:firstLine="2598"/>
      </w:pPr>
      <w:r>
        <w:rPr>
          <w:sz w:val="20"/>
          <w:szCs w:val="20"/>
        </w:rPr>
        <w:t xml:space="preserve">Elaborado por: Autores del proyecto </w:t>
      </w:r>
      <w:r>
        <w:t xml:space="preserve">Mientras que con el nuevo proveedor los costos unitarios y totales serian: </w:t>
      </w:r>
    </w:p>
    <w:p w:rsidR="00000000" w:rsidRDefault="00912943">
      <w:pPr>
        <w:pStyle w:val="CM131"/>
        <w:ind w:left="1158"/>
      </w:pPr>
      <w:r>
        <w:rPr>
          <w:b/>
          <w:bCs/>
        </w:rPr>
        <w:t xml:space="preserve">  Cuadro 6.8 </w:t>
      </w:r>
    </w:p>
    <w:p w:rsidR="00000000" w:rsidRDefault="00912943">
      <w:pPr>
        <w:pStyle w:val="CM115"/>
        <w:jc w:val="center"/>
        <w:rPr>
          <w:sz w:val="20"/>
          <w:szCs w:val="20"/>
        </w:rPr>
      </w:pPr>
      <w:r>
        <w:rPr>
          <w:b/>
          <w:bCs/>
          <w:sz w:val="20"/>
          <w:szCs w:val="20"/>
        </w:rPr>
        <w:t xml:space="preserve">Costo Esperado de Transferencia por equipo nuevo Proveedor </w:t>
      </w:r>
    </w:p>
    <w:tbl>
      <w:tblPr>
        <w:tblW w:w="6283" w:type="dxa"/>
        <w:tblBorders>
          <w:top w:val="nil"/>
          <w:left w:val="nil"/>
          <w:bottom w:val="nil"/>
          <w:right w:val="nil"/>
        </w:tblBorders>
        <w:tblLook w:val="0000"/>
      </w:tblPr>
      <w:tblGrid>
        <w:gridCol w:w="2850"/>
        <w:gridCol w:w="1675"/>
        <w:gridCol w:w="1758"/>
      </w:tblGrid>
      <w:tr w:rsidR="00000000">
        <w:tblPrEx>
          <w:tblCellMar>
            <w:top w:w="0" w:type="dxa"/>
            <w:bottom w:w="0" w:type="dxa"/>
          </w:tblCellMar>
        </w:tblPrEx>
        <w:trPr>
          <w:trHeight w:val="208"/>
        </w:trPr>
        <w:tc>
          <w:tcPr>
            <w:tcW w:w="2850" w:type="dxa"/>
            <w:tcBorders>
              <w:top w:val="single" w:sz="16" w:space="0" w:color="000000"/>
            </w:tcBorders>
          </w:tcPr>
          <w:p w:rsidR="00000000" w:rsidRDefault="00912943">
            <w:pPr>
              <w:pStyle w:val="Default"/>
              <w:jc w:val="right"/>
              <w:rPr>
                <w:sz w:val="20"/>
                <w:szCs w:val="20"/>
              </w:rPr>
            </w:pPr>
            <w:r>
              <w:rPr>
                <w:sz w:val="20"/>
                <w:szCs w:val="20"/>
              </w:rPr>
              <w:t xml:space="preserve">Local </w:t>
            </w:r>
          </w:p>
        </w:tc>
        <w:tc>
          <w:tcPr>
            <w:tcW w:w="1675" w:type="dxa"/>
            <w:tcBorders>
              <w:top w:val="single" w:sz="16" w:space="0" w:color="000000"/>
            </w:tcBorders>
          </w:tcPr>
          <w:p w:rsidR="00000000" w:rsidRDefault="00912943">
            <w:pPr>
              <w:pStyle w:val="Default"/>
              <w:jc w:val="center"/>
              <w:rPr>
                <w:sz w:val="20"/>
                <w:szCs w:val="20"/>
              </w:rPr>
            </w:pPr>
            <w:r>
              <w:rPr>
                <w:sz w:val="20"/>
                <w:szCs w:val="20"/>
              </w:rPr>
              <w:t xml:space="preserve">$ 0,25 </w:t>
            </w:r>
          </w:p>
        </w:tc>
        <w:tc>
          <w:tcPr>
            <w:tcW w:w="1758" w:type="dxa"/>
            <w:tcBorders>
              <w:top w:val="single" w:sz="16" w:space="0" w:color="000000"/>
              <w:right w:val="single" w:sz="12" w:space="0" w:color="000000"/>
            </w:tcBorders>
          </w:tcPr>
          <w:p w:rsidR="00000000" w:rsidRDefault="00912943">
            <w:pPr>
              <w:pStyle w:val="Default"/>
              <w:jc w:val="right"/>
              <w:rPr>
                <w:sz w:val="20"/>
                <w:szCs w:val="20"/>
              </w:rPr>
            </w:pPr>
            <w:r>
              <w:rPr>
                <w:sz w:val="20"/>
                <w:szCs w:val="20"/>
              </w:rPr>
              <w:t xml:space="preserve">$ 52.500,00 </w:t>
            </w:r>
          </w:p>
        </w:tc>
      </w:tr>
      <w:tr w:rsidR="00000000">
        <w:tblPrEx>
          <w:tblCellMar>
            <w:top w:w="0" w:type="dxa"/>
            <w:bottom w:w="0" w:type="dxa"/>
          </w:tblCellMar>
        </w:tblPrEx>
        <w:trPr>
          <w:trHeight w:val="245"/>
        </w:trPr>
        <w:tc>
          <w:tcPr>
            <w:tcW w:w="2850" w:type="dxa"/>
            <w:vAlign w:val="center"/>
          </w:tcPr>
          <w:p w:rsidR="00000000" w:rsidRDefault="00912943">
            <w:pPr>
              <w:pStyle w:val="Default"/>
              <w:jc w:val="right"/>
              <w:rPr>
                <w:sz w:val="20"/>
                <w:szCs w:val="20"/>
              </w:rPr>
            </w:pPr>
            <w:r>
              <w:rPr>
                <w:sz w:val="20"/>
                <w:szCs w:val="20"/>
              </w:rPr>
              <w:t xml:space="preserve">Provincial Terrestre </w:t>
            </w:r>
          </w:p>
        </w:tc>
        <w:tc>
          <w:tcPr>
            <w:tcW w:w="1675" w:type="dxa"/>
            <w:vAlign w:val="center"/>
          </w:tcPr>
          <w:p w:rsidR="00000000" w:rsidRDefault="00912943">
            <w:pPr>
              <w:pStyle w:val="Default"/>
              <w:jc w:val="center"/>
              <w:rPr>
                <w:sz w:val="20"/>
                <w:szCs w:val="20"/>
              </w:rPr>
            </w:pPr>
            <w:r>
              <w:rPr>
                <w:sz w:val="20"/>
                <w:szCs w:val="20"/>
              </w:rPr>
              <w:t xml:space="preserve">$ 0,57 </w:t>
            </w:r>
          </w:p>
        </w:tc>
        <w:tc>
          <w:tcPr>
            <w:tcW w:w="1758" w:type="dxa"/>
            <w:tcBorders>
              <w:right w:val="single" w:sz="12" w:space="0" w:color="000000"/>
            </w:tcBorders>
            <w:vAlign w:val="center"/>
          </w:tcPr>
          <w:p w:rsidR="00000000" w:rsidRDefault="00912943">
            <w:pPr>
              <w:pStyle w:val="Default"/>
              <w:jc w:val="right"/>
              <w:rPr>
                <w:sz w:val="20"/>
                <w:szCs w:val="20"/>
              </w:rPr>
            </w:pPr>
            <w:r>
              <w:rPr>
                <w:sz w:val="20"/>
                <w:szCs w:val="20"/>
              </w:rPr>
              <w:t xml:space="preserve">$ 30.780,00 </w:t>
            </w:r>
          </w:p>
        </w:tc>
      </w:tr>
      <w:tr w:rsidR="00000000">
        <w:tblPrEx>
          <w:tblCellMar>
            <w:top w:w="0" w:type="dxa"/>
            <w:bottom w:w="0" w:type="dxa"/>
          </w:tblCellMar>
        </w:tblPrEx>
        <w:trPr>
          <w:trHeight w:val="260"/>
        </w:trPr>
        <w:tc>
          <w:tcPr>
            <w:tcW w:w="2850" w:type="dxa"/>
            <w:vAlign w:val="center"/>
          </w:tcPr>
          <w:p w:rsidR="00000000" w:rsidRDefault="00912943">
            <w:pPr>
              <w:pStyle w:val="Default"/>
              <w:jc w:val="right"/>
              <w:rPr>
                <w:sz w:val="20"/>
                <w:szCs w:val="20"/>
              </w:rPr>
            </w:pPr>
            <w:r>
              <w:rPr>
                <w:sz w:val="20"/>
                <w:szCs w:val="20"/>
              </w:rPr>
              <w:t xml:space="preserve">Provincial Aereo </w:t>
            </w:r>
          </w:p>
        </w:tc>
        <w:tc>
          <w:tcPr>
            <w:tcW w:w="1675" w:type="dxa"/>
            <w:tcBorders>
              <w:bottom w:val="double" w:sz="9" w:space="0" w:color="000000"/>
            </w:tcBorders>
            <w:vAlign w:val="center"/>
          </w:tcPr>
          <w:p w:rsidR="00000000" w:rsidRDefault="00912943">
            <w:pPr>
              <w:pStyle w:val="Default"/>
              <w:jc w:val="center"/>
              <w:rPr>
                <w:sz w:val="20"/>
                <w:szCs w:val="20"/>
              </w:rPr>
            </w:pPr>
            <w:r>
              <w:rPr>
                <w:sz w:val="20"/>
                <w:szCs w:val="20"/>
              </w:rPr>
              <w:t xml:space="preserve">$ 0,30 </w:t>
            </w:r>
          </w:p>
        </w:tc>
        <w:tc>
          <w:tcPr>
            <w:tcW w:w="1758" w:type="dxa"/>
            <w:tcBorders>
              <w:bottom w:val="double" w:sz="9" w:space="0" w:color="000000"/>
              <w:right w:val="single" w:sz="12" w:space="0" w:color="000000"/>
            </w:tcBorders>
            <w:vAlign w:val="center"/>
          </w:tcPr>
          <w:p w:rsidR="00000000" w:rsidRDefault="00912943">
            <w:pPr>
              <w:pStyle w:val="Default"/>
              <w:jc w:val="right"/>
              <w:rPr>
                <w:sz w:val="20"/>
                <w:szCs w:val="20"/>
              </w:rPr>
            </w:pPr>
            <w:r>
              <w:rPr>
                <w:sz w:val="20"/>
                <w:szCs w:val="20"/>
              </w:rPr>
              <w:t xml:space="preserve">$ 10.800,00 </w:t>
            </w:r>
          </w:p>
        </w:tc>
      </w:tr>
      <w:tr w:rsidR="00000000">
        <w:tblPrEx>
          <w:tblCellMar>
            <w:top w:w="0" w:type="dxa"/>
            <w:bottom w:w="0" w:type="dxa"/>
          </w:tblCellMar>
        </w:tblPrEx>
        <w:trPr>
          <w:trHeight w:val="213"/>
        </w:trPr>
        <w:tc>
          <w:tcPr>
            <w:tcW w:w="2850" w:type="dxa"/>
          </w:tcPr>
          <w:p w:rsidR="00000000" w:rsidRDefault="00912943">
            <w:pPr>
              <w:pStyle w:val="Default"/>
              <w:jc w:val="right"/>
              <w:rPr>
                <w:color w:val="auto"/>
              </w:rPr>
            </w:pPr>
          </w:p>
        </w:tc>
        <w:tc>
          <w:tcPr>
            <w:tcW w:w="1675" w:type="dxa"/>
            <w:tcBorders>
              <w:top w:val="double" w:sz="9" w:space="0" w:color="000000"/>
            </w:tcBorders>
          </w:tcPr>
          <w:p w:rsidR="00000000" w:rsidRDefault="00912943">
            <w:pPr>
              <w:pStyle w:val="Default"/>
              <w:jc w:val="center"/>
              <w:rPr>
                <w:color w:val="auto"/>
              </w:rPr>
            </w:pPr>
          </w:p>
        </w:tc>
        <w:tc>
          <w:tcPr>
            <w:tcW w:w="1758" w:type="dxa"/>
            <w:tcBorders>
              <w:top w:val="double" w:sz="9" w:space="0" w:color="000000"/>
              <w:right w:val="single" w:sz="12" w:space="0" w:color="000000"/>
            </w:tcBorders>
            <w:vAlign w:val="bottom"/>
          </w:tcPr>
          <w:p w:rsidR="00000000" w:rsidRDefault="00912943">
            <w:pPr>
              <w:pStyle w:val="Default"/>
              <w:jc w:val="right"/>
              <w:rPr>
                <w:sz w:val="20"/>
                <w:szCs w:val="20"/>
              </w:rPr>
            </w:pPr>
            <w:r>
              <w:rPr>
                <w:b/>
                <w:bCs/>
                <w:sz w:val="20"/>
                <w:szCs w:val="20"/>
              </w:rPr>
              <w:t xml:space="preserve">$ 94.080,00 </w:t>
            </w:r>
          </w:p>
        </w:tc>
      </w:tr>
    </w:tbl>
    <w:p w:rsidR="00000000" w:rsidRDefault="00912943">
      <w:pPr>
        <w:pStyle w:val="Default"/>
        <w:rPr>
          <w:color w:val="auto"/>
        </w:rPr>
      </w:pPr>
    </w:p>
    <w:p w:rsidR="00000000" w:rsidRDefault="00912943">
      <w:pPr>
        <w:pStyle w:val="CM113"/>
        <w:spacing w:line="538" w:lineRule="atLeast"/>
        <w:ind w:right="550" w:firstLine="2598"/>
      </w:pPr>
      <w:r>
        <w:t xml:space="preserve">Elaborado por: Autores del proyecto </w:t>
      </w:r>
      <w:r>
        <w:t xml:space="preserve">Como se puede observar los costos unitarios que son por via terrestre disminuyen mientras que los costos por via aérea aumentan, esto es debido a que con el anterior proveedor las mayores problemas de incumplimiento eran por esta via. </w:t>
      </w:r>
    </w:p>
    <w:p w:rsidR="00000000" w:rsidRDefault="00912943">
      <w:pPr>
        <w:pStyle w:val="CM24"/>
        <w:ind w:firstLine="283"/>
        <w:jc w:val="both"/>
      </w:pPr>
      <w:r>
        <w:t>Este cambio de prove</w:t>
      </w:r>
      <w:r>
        <w:t xml:space="preserve">edor genera un aumento de costos al transportar los equipos pero la eficiencia que se tendrá con el nuevo proveedor ocasionará un ahorro que se describe a continuación: </w:t>
      </w:r>
    </w:p>
    <w:p w:rsidR="00000000" w:rsidRDefault="00912943">
      <w:pPr>
        <w:pStyle w:val="CM24"/>
        <w:ind w:firstLine="283"/>
        <w:jc w:val="both"/>
      </w:pPr>
      <w:r>
        <w:t>Tomando como base los Costos Operativos de la bodega descritos en el cuadro 6.2 y un p</w:t>
      </w:r>
      <w:r>
        <w:t xml:space="preserve">romedio de 30 equipos por distribución calculamos el costo unitario de transferir cada equipo; esto multiplicado por el número de equipos no transportados por el proveedor nos da como resultado un costo por ineficiencia. </w:t>
      </w:r>
    </w:p>
    <w:p w:rsidR="00000000" w:rsidRDefault="00912943">
      <w:pPr>
        <w:pStyle w:val="CM130"/>
        <w:spacing w:line="553" w:lineRule="atLeast"/>
        <w:ind w:firstLine="283"/>
        <w:jc w:val="both"/>
      </w:pPr>
      <w:r>
        <w:t>La formula utilizada es la siguien</w:t>
      </w:r>
      <w:r>
        <w:t xml:space="preserve">te: </w:t>
      </w:r>
    </w:p>
    <w:p w:rsidR="00000000" w:rsidRDefault="00912943">
      <w:pPr>
        <w:pStyle w:val="CM136"/>
        <w:ind w:left="3030"/>
        <w:rPr>
          <w:rFonts w:ascii="Times New Roman" w:hAnsi="Times New Roman" w:cs="Times New Roman"/>
          <w:sz w:val="23"/>
          <w:szCs w:val="23"/>
        </w:rPr>
      </w:pPr>
      <w:r>
        <w:rPr>
          <w:rFonts w:ascii="Times New Roman" w:hAnsi="Times New Roman" w:cs="Times New Roman"/>
          <w:sz w:val="23"/>
          <w:szCs w:val="23"/>
        </w:rPr>
        <w:lastRenderedPageBreak/>
        <w:t xml:space="preserve">Ineficiencia Actual </w:t>
      </w:r>
      <w:r>
        <w:rPr>
          <w:sz w:val="23"/>
          <w:szCs w:val="23"/>
        </w:rPr>
        <w:t xml:space="preserve">× </w:t>
      </w:r>
      <w:r>
        <w:rPr>
          <w:rFonts w:ascii="Times New Roman" w:hAnsi="Times New Roman" w:cs="Times New Roman"/>
          <w:sz w:val="23"/>
          <w:szCs w:val="23"/>
        </w:rPr>
        <w:t>Costo por Distribución</w:t>
      </w:r>
    </w:p>
    <w:p w:rsidR="00000000" w:rsidRDefault="00912943">
      <w:pPr>
        <w:pStyle w:val="CM6"/>
        <w:jc w:val="both"/>
        <w:rPr>
          <w:rFonts w:ascii="Times New Roman" w:hAnsi="Times New Roman" w:cs="Times New Roman"/>
          <w:sz w:val="23"/>
          <w:szCs w:val="23"/>
        </w:rPr>
      </w:pPr>
      <w:r>
        <w:rPr>
          <w:rFonts w:ascii="Times New Roman" w:hAnsi="Times New Roman" w:cs="Times New Roman"/>
          <w:sz w:val="23"/>
          <w:szCs w:val="23"/>
        </w:rPr>
        <w:t xml:space="preserve">Costo de Ineficiencia Mensual = </w:t>
      </w:r>
    </w:p>
    <w:p w:rsidR="00000000" w:rsidRDefault="00912943">
      <w:pPr>
        <w:pStyle w:val="CM113"/>
        <w:ind w:left="3838" w:right="808"/>
        <w:rPr>
          <w:rFonts w:ascii="Times New Roman" w:hAnsi="Times New Roman" w:cs="Times New Roman"/>
          <w:sz w:val="23"/>
          <w:szCs w:val="23"/>
        </w:rPr>
      </w:pPr>
      <w:r>
        <w:rPr>
          <w:rFonts w:ascii="Times New Roman" w:hAnsi="Times New Roman" w:cs="Times New Roman"/>
          <w:sz w:val="23"/>
          <w:szCs w:val="23"/>
        </w:rPr>
        <w:t xml:space="preserve">Equipos por Transferencia </w:t>
      </w:r>
    </w:p>
    <w:p w:rsidR="00000000" w:rsidRDefault="00912943">
      <w:pPr>
        <w:pStyle w:val="CM118"/>
        <w:spacing w:line="553" w:lineRule="atLeast"/>
        <w:ind w:firstLine="283"/>
        <w:jc w:val="both"/>
      </w:pPr>
      <w:r>
        <w:t xml:space="preserve">Aplicando esta ecuación antes y despues de la implementaciónde la mejora tenemos un ahorro por eficiencia al diferencial los costos generados por </w:t>
      </w:r>
      <w:r>
        <w:t xml:space="preserve">el actual proveedor y por el nuevo. </w:t>
      </w:r>
    </w:p>
    <w:p w:rsidR="00000000" w:rsidRDefault="00912943">
      <w:pPr>
        <w:pStyle w:val="CM120"/>
        <w:spacing w:line="553" w:lineRule="atLeast"/>
        <w:ind w:left="1440"/>
        <w:jc w:val="both"/>
      </w:pPr>
      <w:r>
        <w:rPr>
          <w:b/>
          <w:bCs/>
        </w:rPr>
        <w:t xml:space="preserve">  Cuadro 6.9 </w:t>
      </w:r>
    </w:p>
    <w:tbl>
      <w:tblPr>
        <w:tblW w:w="4248" w:type="dxa"/>
        <w:tblBorders>
          <w:top w:val="nil"/>
          <w:left w:val="nil"/>
          <w:bottom w:val="nil"/>
          <w:right w:val="nil"/>
        </w:tblBorders>
        <w:tblLook w:val="0000"/>
      </w:tblPr>
      <w:tblGrid>
        <w:gridCol w:w="3108"/>
        <w:gridCol w:w="1140"/>
      </w:tblGrid>
      <w:tr w:rsidR="00000000">
        <w:tblPrEx>
          <w:tblCellMar>
            <w:top w:w="0" w:type="dxa"/>
            <w:bottom w:w="0" w:type="dxa"/>
          </w:tblCellMar>
        </w:tblPrEx>
        <w:trPr>
          <w:trHeight w:val="230"/>
        </w:trPr>
        <w:tc>
          <w:tcPr>
            <w:tcW w:w="4248" w:type="dxa"/>
            <w:gridSpan w:val="2"/>
            <w:tcBorders>
              <w:top w:val="single" w:sz="2" w:space="0" w:color="000000"/>
              <w:left w:val="single" w:sz="8" w:space="0" w:color="000000"/>
              <w:bottom w:val="single" w:sz="2" w:space="0" w:color="000000"/>
              <w:right w:val="single" w:sz="8" w:space="0" w:color="000000"/>
            </w:tcBorders>
            <w:vAlign w:val="center"/>
          </w:tcPr>
          <w:p w:rsidR="00000000" w:rsidRDefault="00912943">
            <w:pPr>
              <w:pStyle w:val="Default"/>
              <w:jc w:val="right"/>
              <w:rPr>
                <w:sz w:val="17"/>
                <w:szCs w:val="17"/>
              </w:rPr>
            </w:pPr>
            <w:r>
              <w:rPr>
                <w:b/>
                <w:bCs/>
                <w:sz w:val="17"/>
                <w:szCs w:val="17"/>
              </w:rPr>
              <w:t xml:space="preserve">Costo Ineficiencia Actual Proveedor </w:t>
            </w:r>
          </w:p>
        </w:tc>
      </w:tr>
      <w:tr w:rsidR="00000000">
        <w:tblPrEx>
          <w:tblCellMar>
            <w:top w:w="0" w:type="dxa"/>
            <w:bottom w:w="0" w:type="dxa"/>
          </w:tblCellMar>
        </w:tblPrEx>
        <w:trPr>
          <w:trHeight w:val="848"/>
        </w:trPr>
        <w:tc>
          <w:tcPr>
            <w:tcW w:w="3108" w:type="dxa"/>
            <w:tcBorders>
              <w:top w:val="single" w:sz="2" w:space="0" w:color="000000"/>
              <w:left w:val="single" w:sz="8" w:space="0" w:color="000000"/>
              <w:bottom w:val="single" w:sz="2" w:space="0" w:color="000000"/>
              <w:right w:val="single" w:sz="2" w:space="0" w:color="000000"/>
            </w:tcBorders>
          </w:tcPr>
          <w:p w:rsidR="00000000" w:rsidRDefault="00912943">
            <w:pPr>
              <w:pStyle w:val="Default"/>
              <w:jc w:val="right"/>
              <w:rPr>
                <w:sz w:val="17"/>
                <w:szCs w:val="17"/>
              </w:rPr>
            </w:pPr>
            <w:r>
              <w:rPr>
                <w:b/>
                <w:bCs/>
                <w:sz w:val="17"/>
                <w:szCs w:val="17"/>
              </w:rPr>
              <w:t xml:space="preserve">Ineficiencia Actual Equipos por Transferencia Costo por transferencia Costo por equipo </w:t>
            </w:r>
          </w:p>
        </w:tc>
        <w:tc>
          <w:tcPr>
            <w:tcW w:w="1140" w:type="dxa"/>
            <w:tcBorders>
              <w:top w:val="single" w:sz="2" w:space="0" w:color="000000"/>
              <w:left w:val="single" w:sz="2" w:space="0" w:color="000000"/>
              <w:bottom w:val="single" w:sz="2" w:space="0" w:color="000000"/>
              <w:right w:val="single" w:sz="8" w:space="0" w:color="000000"/>
            </w:tcBorders>
          </w:tcPr>
          <w:p w:rsidR="00000000" w:rsidRDefault="00912943">
            <w:pPr>
              <w:pStyle w:val="Default"/>
              <w:jc w:val="right"/>
              <w:rPr>
                <w:sz w:val="17"/>
                <w:szCs w:val="17"/>
              </w:rPr>
            </w:pPr>
            <w:r>
              <w:rPr>
                <w:b/>
                <w:bCs/>
                <w:sz w:val="17"/>
                <w:szCs w:val="17"/>
              </w:rPr>
              <w:t xml:space="preserve">33.000 30 1,01 $ 0,03 </w:t>
            </w:r>
          </w:p>
        </w:tc>
      </w:tr>
      <w:tr w:rsidR="00000000">
        <w:tblPrEx>
          <w:tblCellMar>
            <w:top w:w="0" w:type="dxa"/>
            <w:bottom w:w="0" w:type="dxa"/>
          </w:tblCellMar>
        </w:tblPrEx>
        <w:trPr>
          <w:trHeight w:val="190"/>
        </w:trPr>
        <w:tc>
          <w:tcPr>
            <w:tcW w:w="3108" w:type="dxa"/>
            <w:tcBorders>
              <w:top w:val="single" w:sz="2" w:space="0" w:color="000000"/>
              <w:left w:val="single" w:sz="8" w:space="0" w:color="000000"/>
              <w:bottom w:val="single" w:sz="8" w:space="0" w:color="000000"/>
              <w:right w:val="single" w:sz="2" w:space="0" w:color="000000"/>
            </w:tcBorders>
          </w:tcPr>
          <w:p w:rsidR="00000000" w:rsidRDefault="00912943">
            <w:pPr>
              <w:pStyle w:val="Default"/>
              <w:jc w:val="right"/>
              <w:rPr>
                <w:sz w:val="17"/>
                <w:szCs w:val="17"/>
              </w:rPr>
            </w:pPr>
            <w:r>
              <w:rPr>
                <w:b/>
                <w:bCs/>
                <w:sz w:val="17"/>
                <w:szCs w:val="17"/>
              </w:rPr>
              <w:t xml:space="preserve">Costo de Ineficiencia mensual </w:t>
            </w:r>
          </w:p>
        </w:tc>
        <w:tc>
          <w:tcPr>
            <w:tcW w:w="1140" w:type="dxa"/>
            <w:tcBorders>
              <w:top w:val="single" w:sz="2" w:space="0" w:color="000000"/>
              <w:left w:val="single" w:sz="2" w:space="0" w:color="000000"/>
              <w:bottom w:val="single" w:sz="8" w:space="0" w:color="000000"/>
              <w:right w:val="single" w:sz="8" w:space="0" w:color="000000"/>
            </w:tcBorders>
          </w:tcPr>
          <w:p w:rsidR="00000000" w:rsidRDefault="00912943">
            <w:pPr>
              <w:pStyle w:val="Default"/>
              <w:jc w:val="right"/>
              <w:rPr>
                <w:sz w:val="17"/>
                <w:szCs w:val="17"/>
              </w:rPr>
            </w:pPr>
            <w:r>
              <w:rPr>
                <w:b/>
                <w:bCs/>
                <w:sz w:val="17"/>
                <w:szCs w:val="17"/>
              </w:rPr>
              <w:t xml:space="preserve">$ 1.112,22 </w:t>
            </w:r>
          </w:p>
        </w:tc>
      </w:tr>
    </w:tbl>
    <w:p w:rsidR="00000000" w:rsidRDefault="00912943">
      <w:pPr>
        <w:pStyle w:val="Default"/>
        <w:rPr>
          <w:color w:val="auto"/>
        </w:rPr>
      </w:pPr>
    </w:p>
    <w:tbl>
      <w:tblPr>
        <w:tblW w:w="3820" w:type="dxa"/>
        <w:tblBorders>
          <w:top w:val="nil"/>
          <w:left w:val="nil"/>
          <w:bottom w:val="nil"/>
          <w:right w:val="nil"/>
        </w:tblBorders>
        <w:tblLook w:val="0000"/>
      </w:tblPr>
      <w:tblGrid>
        <w:gridCol w:w="2647"/>
        <w:gridCol w:w="1173"/>
      </w:tblGrid>
      <w:tr w:rsidR="00000000">
        <w:tblPrEx>
          <w:tblCellMar>
            <w:top w:w="0" w:type="dxa"/>
            <w:bottom w:w="0" w:type="dxa"/>
          </w:tblCellMar>
        </w:tblPrEx>
        <w:trPr>
          <w:trHeight w:val="230"/>
        </w:trPr>
        <w:tc>
          <w:tcPr>
            <w:tcW w:w="3820" w:type="dxa"/>
            <w:gridSpan w:val="2"/>
            <w:tcBorders>
              <w:top w:val="single" w:sz="8" w:space="0" w:color="000000"/>
              <w:left w:val="single" w:sz="8" w:space="0" w:color="000000"/>
              <w:bottom w:val="single" w:sz="7" w:space="0" w:color="000000"/>
              <w:right w:val="single" w:sz="8" w:space="0" w:color="000000"/>
            </w:tcBorders>
            <w:vAlign w:val="center"/>
          </w:tcPr>
          <w:p w:rsidR="00000000" w:rsidRDefault="00912943">
            <w:pPr>
              <w:pStyle w:val="Default"/>
              <w:jc w:val="right"/>
              <w:rPr>
                <w:sz w:val="17"/>
                <w:szCs w:val="17"/>
              </w:rPr>
            </w:pPr>
            <w:r>
              <w:rPr>
                <w:b/>
                <w:bCs/>
                <w:sz w:val="17"/>
                <w:szCs w:val="17"/>
              </w:rPr>
              <w:t xml:space="preserve">Costo Ineficiencia Nuevo Proveedor </w:t>
            </w:r>
          </w:p>
        </w:tc>
      </w:tr>
      <w:tr w:rsidR="00000000">
        <w:tblPrEx>
          <w:tblCellMar>
            <w:top w:w="0" w:type="dxa"/>
            <w:bottom w:w="0" w:type="dxa"/>
          </w:tblCellMar>
        </w:tblPrEx>
        <w:trPr>
          <w:trHeight w:val="848"/>
        </w:trPr>
        <w:tc>
          <w:tcPr>
            <w:tcW w:w="2648" w:type="dxa"/>
            <w:tcBorders>
              <w:top w:val="single" w:sz="7" w:space="0" w:color="000000"/>
              <w:left w:val="single" w:sz="8" w:space="0" w:color="000000"/>
              <w:bottom w:val="single" w:sz="7" w:space="0" w:color="000000"/>
              <w:right w:val="single" w:sz="2" w:space="0" w:color="000000"/>
            </w:tcBorders>
          </w:tcPr>
          <w:p w:rsidR="00000000" w:rsidRDefault="00912943">
            <w:pPr>
              <w:pStyle w:val="Default"/>
              <w:jc w:val="right"/>
              <w:rPr>
                <w:sz w:val="17"/>
                <w:szCs w:val="17"/>
              </w:rPr>
            </w:pPr>
            <w:r>
              <w:rPr>
                <w:b/>
                <w:bCs/>
                <w:sz w:val="17"/>
                <w:szCs w:val="17"/>
              </w:rPr>
              <w:t xml:space="preserve">Ineficiencia Esperada Equipos por Transferencia Costo por transferencia Costo por equipo </w:t>
            </w:r>
          </w:p>
        </w:tc>
        <w:tc>
          <w:tcPr>
            <w:tcW w:w="1173" w:type="dxa"/>
            <w:tcBorders>
              <w:top w:val="single" w:sz="7" w:space="0" w:color="000000"/>
              <w:left w:val="single" w:sz="2" w:space="0" w:color="000000"/>
              <w:bottom w:val="single" w:sz="7" w:space="0" w:color="000000"/>
              <w:right w:val="single" w:sz="8" w:space="0" w:color="000000"/>
            </w:tcBorders>
          </w:tcPr>
          <w:p w:rsidR="00000000" w:rsidRDefault="00912943">
            <w:pPr>
              <w:pStyle w:val="Default"/>
              <w:jc w:val="right"/>
              <w:rPr>
                <w:sz w:val="17"/>
                <w:szCs w:val="17"/>
              </w:rPr>
            </w:pPr>
            <w:r>
              <w:rPr>
                <w:b/>
                <w:bCs/>
                <w:sz w:val="17"/>
                <w:szCs w:val="17"/>
              </w:rPr>
              <w:t xml:space="preserve">6.000 30 1,01 $ 0,03 </w:t>
            </w:r>
          </w:p>
        </w:tc>
      </w:tr>
      <w:tr w:rsidR="00000000">
        <w:tblPrEx>
          <w:tblCellMar>
            <w:top w:w="0" w:type="dxa"/>
            <w:bottom w:w="0" w:type="dxa"/>
          </w:tblCellMar>
        </w:tblPrEx>
        <w:trPr>
          <w:trHeight w:val="190"/>
        </w:trPr>
        <w:tc>
          <w:tcPr>
            <w:tcW w:w="2648" w:type="dxa"/>
            <w:tcBorders>
              <w:top w:val="single" w:sz="7" w:space="0" w:color="000000"/>
              <w:left w:val="single" w:sz="8" w:space="0" w:color="000000"/>
              <w:bottom w:val="single" w:sz="8" w:space="0" w:color="000000"/>
              <w:right w:val="single" w:sz="2" w:space="0" w:color="000000"/>
            </w:tcBorders>
          </w:tcPr>
          <w:p w:rsidR="00000000" w:rsidRDefault="00912943">
            <w:pPr>
              <w:pStyle w:val="Default"/>
              <w:jc w:val="right"/>
              <w:rPr>
                <w:sz w:val="17"/>
                <w:szCs w:val="17"/>
              </w:rPr>
            </w:pPr>
            <w:r>
              <w:rPr>
                <w:b/>
                <w:bCs/>
                <w:sz w:val="17"/>
                <w:szCs w:val="17"/>
              </w:rPr>
              <w:t xml:space="preserve">Costo de Ineficiencia mensual </w:t>
            </w:r>
          </w:p>
        </w:tc>
        <w:tc>
          <w:tcPr>
            <w:tcW w:w="1173" w:type="dxa"/>
            <w:tcBorders>
              <w:top w:val="single" w:sz="7" w:space="0" w:color="000000"/>
              <w:left w:val="single" w:sz="2" w:space="0" w:color="000000"/>
              <w:bottom w:val="single" w:sz="8" w:space="0" w:color="000000"/>
              <w:right w:val="single" w:sz="8" w:space="0" w:color="000000"/>
            </w:tcBorders>
          </w:tcPr>
          <w:p w:rsidR="00000000" w:rsidRDefault="00912943">
            <w:pPr>
              <w:pStyle w:val="Default"/>
              <w:jc w:val="right"/>
              <w:rPr>
                <w:sz w:val="17"/>
                <w:szCs w:val="17"/>
              </w:rPr>
            </w:pPr>
            <w:r>
              <w:rPr>
                <w:b/>
                <w:bCs/>
                <w:sz w:val="17"/>
                <w:szCs w:val="17"/>
              </w:rPr>
              <w:t xml:space="preserve">$ 202,22 </w:t>
            </w:r>
          </w:p>
        </w:tc>
      </w:tr>
    </w:tbl>
    <w:p w:rsidR="00000000" w:rsidRDefault="00912943">
      <w:pPr>
        <w:pStyle w:val="Default"/>
        <w:rPr>
          <w:color w:val="auto"/>
        </w:rPr>
      </w:pPr>
    </w:p>
    <w:p w:rsidR="00000000" w:rsidRDefault="00912943">
      <w:pPr>
        <w:pStyle w:val="Default"/>
        <w:spacing w:line="538" w:lineRule="atLeast"/>
        <w:ind w:right="550"/>
        <w:rPr>
          <w:color w:val="auto"/>
        </w:rPr>
      </w:pPr>
      <w:r>
        <w:rPr>
          <w:color w:val="auto"/>
          <w:sz w:val="20"/>
          <w:szCs w:val="20"/>
        </w:rPr>
        <w:t xml:space="preserve">Elaborado por: Autores del proyecto </w:t>
      </w:r>
      <w:r>
        <w:rPr>
          <w:color w:val="auto"/>
        </w:rPr>
        <w:t xml:space="preserve">Para un promedio de 300.000 equipos distribuidos por mes el ahorro generado es de $910 mensuales; consideramos esto un ahorro ya que se transporten o no los equipos estos incurrieron en el proceso de distribución con todos sus costos involucrados. </w:t>
      </w:r>
    </w:p>
    <w:p w:rsidR="00000000" w:rsidRDefault="00912943">
      <w:pPr>
        <w:pStyle w:val="CM24"/>
        <w:ind w:firstLine="283"/>
        <w:jc w:val="both"/>
      </w:pPr>
      <w:r>
        <w:t>A conti</w:t>
      </w:r>
      <w:r>
        <w:t xml:space="preserve">nuación se detallan los Costos de Transporte con el anterior y con el nuevo proveedor así como sus respectivos Costos por ineficiencia, para una proyección de Agosto del 2007 a Julio del 2008, así como el Flujo generado de esta implementación. </w:t>
      </w:r>
    </w:p>
    <w:p w:rsidR="00000000" w:rsidRDefault="00912943">
      <w:pPr>
        <w:pStyle w:val="CM24"/>
        <w:spacing w:after="325"/>
        <w:ind w:firstLine="283"/>
        <w:jc w:val="center"/>
        <w:rPr>
          <w:color w:val="000000"/>
          <w:sz w:val="22"/>
          <w:szCs w:val="22"/>
        </w:rPr>
      </w:pPr>
      <w:r>
        <w:rPr>
          <w:b/>
          <w:bCs/>
          <w:color w:val="000000"/>
          <w:sz w:val="22"/>
          <w:szCs w:val="22"/>
        </w:rPr>
        <w:t>Cuadro 6.10</w:t>
      </w:r>
      <w:r>
        <w:rPr>
          <w:b/>
          <w:bCs/>
          <w:color w:val="000000"/>
          <w:sz w:val="22"/>
          <w:szCs w:val="22"/>
        </w:rPr>
        <w:t xml:space="preserve"> Costo Transporte y Flujo Generado </w:t>
      </w:r>
    </w:p>
    <w:tbl>
      <w:tblPr>
        <w:tblW w:w="13098" w:type="dxa"/>
        <w:tblBorders>
          <w:top w:val="nil"/>
          <w:left w:val="nil"/>
          <w:bottom w:val="nil"/>
          <w:right w:val="nil"/>
        </w:tblBorders>
        <w:tblLook w:val="0000"/>
      </w:tblPr>
      <w:tblGrid>
        <w:gridCol w:w="3110"/>
        <w:gridCol w:w="867"/>
        <w:gridCol w:w="1489"/>
        <w:gridCol w:w="868"/>
        <w:gridCol w:w="1556"/>
        <w:gridCol w:w="867"/>
        <w:gridCol w:w="867"/>
        <w:gridCol w:w="867"/>
        <w:gridCol w:w="870"/>
        <w:gridCol w:w="870"/>
        <w:gridCol w:w="867"/>
      </w:tblGrid>
      <w:tr w:rsidR="00000000">
        <w:tblPrEx>
          <w:tblCellMar>
            <w:top w:w="0" w:type="dxa"/>
            <w:bottom w:w="0" w:type="dxa"/>
          </w:tblCellMar>
        </w:tblPrEx>
        <w:trPr>
          <w:trHeight w:val="223"/>
        </w:trPr>
        <w:tc>
          <w:tcPr>
            <w:tcW w:w="3365" w:type="dxa"/>
          </w:tcPr>
          <w:p w:rsidR="00000000" w:rsidRDefault="00912943">
            <w:pPr>
              <w:pStyle w:val="Default"/>
              <w:jc w:val="right"/>
              <w:rPr>
                <w:sz w:val="18"/>
                <w:szCs w:val="18"/>
              </w:rPr>
            </w:pPr>
            <w:r>
              <w:rPr>
                <w:b/>
                <w:bCs/>
                <w:sz w:val="18"/>
                <w:szCs w:val="18"/>
              </w:rPr>
              <w:lastRenderedPageBreak/>
              <w:t xml:space="preserve">Costos Transporte Anterior Proveedor </w:t>
            </w:r>
          </w:p>
        </w:tc>
        <w:tc>
          <w:tcPr>
            <w:tcW w:w="793" w:type="dxa"/>
          </w:tcPr>
          <w:p w:rsidR="00000000" w:rsidRDefault="00912943">
            <w:pPr>
              <w:pStyle w:val="Default"/>
              <w:rPr>
                <w:sz w:val="18"/>
                <w:szCs w:val="18"/>
              </w:rPr>
            </w:pPr>
            <w:r>
              <w:rPr>
                <w:b/>
                <w:bCs/>
                <w:sz w:val="18"/>
                <w:szCs w:val="18"/>
              </w:rPr>
              <w:t xml:space="preserve">ago-07 </w:t>
            </w:r>
          </w:p>
        </w:tc>
        <w:tc>
          <w:tcPr>
            <w:tcW w:w="1583" w:type="dxa"/>
          </w:tcPr>
          <w:p w:rsidR="00000000" w:rsidRDefault="00912943">
            <w:pPr>
              <w:pStyle w:val="Default"/>
              <w:jc w:val="right"/>
              <w:rPr>
                <w:sz w:val="18"/>
                <w:szCs w:val="18"/>
              </w:rPr>
            </w:pPr>
            <w:r>
              <w:rPr>
                <w:b/>
                <w:bCs/>
                <w:sz w:val="18"/>
                <w:szCs w:val="18"/>
              </w:rPr>
              <w:t xml:space="preserve">sep-07 oct-07 </w:t>
            </w:r>
          </w:p>
        </w:tc>
        <w:tc>
          <w:tcPr>
            <w:tcW w:w="868" w:type="dxa"/>
          </w:tcPr>
          <w:p w:rsidR="00000000" w:rsidRDefault="00912943">
            <w:pPr>
              <w:pStyle w:val="Default"/>
              <w:jc w:val="right"/>
              <w:rPr>
                <w:sz w:val="18"/>
                <w:szCs w:val="18"/>
              </w:rPr>
            </w:pPr>
            <w:r>
              <w:rPr>
                <w:b/>
                <w:bCs/>
                <w:sz w:val="18"/>
                <w:szCs w:val="18"/>
              </w:rPr>
              <w:t xml:space="preserve">nov-07 </w:t>
            </w:r>
          </w:p>
        </w:tc>
        <w:tc>
          <w:tcPr>
            <w:tcW w:w="1660" w:type="dxa"/>
          </w:tcPr>
          <w:p w:rsidR="00000000" w:rsidRDefault="00912943">
            <w:pPr>
              <w:pStyle w:val="Default"/>
              <w:jc w:val="right"/>
              <w:rPr>
                <w:sz w:val="18"/>
                <w:szCs w:val="18"/>
              </w:rPr>
            </w:pPr>
            <w:r>
              <w:rPr>
                <w:b/>
                <w:bCs/>
                <w:sz w:val="18"/>
                <w:szCs w:val="18"/>
              </w:rPr>
              <w:t xml:space="preserve">dic-07 ene-08 </w:t>
            </w:r>
          </w:p>
        </w:tc>
        <w:tc>
          <w:tcPr>
            <w:tcW w:w="793" w:type="dxa"/>
          </w:tcPr>
          <w:p w:rsidR="00000000" w:rsidRDefault="00912943">
            <w:pPr>
              <w:pStyle w:val="Default"/>
              <w:rPr>
                <w:sz w:val="18"/>
                <w:szCs w:val="18"/>
              </w:rPr>
            </w:pPr>
            <w:r>
              <w:rPr>
                <w:b/>
                <w:bCs/>
                <w:sz w:val="18"/>
                <w:szCs w:val="18"/>
              </w:rPr>
              <w:t xml:space="preserve">feb-08 </w:t>
            </w:r>
          </w:p>
        </w:tc>
        <w:tc>
          <w:tcPr>
            <w:tcW w:w="790" w:type="dxa"/>
          </w:tcPr>
          <w:p w:rsidR="00000000" w:rsidRDefault="00912943">
            <w:pPr>
              <w:pStyle w:val="Default"/>
              <w:rPr>
                <w:sz w:val="18"/>
                <w:szCs w:val="18"/>
              </w:rPr>
            </w:pPr>
            <w:r>
              <w:rPr>
                <w:b/>
                <w:bCs/>
                <w:sz w:val="18"/>
                <w:szCs w:val="18"/>
              </w:rPr>
              <w:t xml:space="preserve">mar-08 </w:t>
            </w:r>
          </w:p>
        </w:tc>
        <w:tc>
          <w:tcPr>
            <w:tcW w:w="790" w:type="dxa"/>
          </w:tcPr>
          <w:p w:rsidR="00000000" w:rsidRDefault="00912943">
            <w:pPr>
              <w:pStyle w:val="Default"/>
              <w:rPr>
                <w:sz w:val="18"/>
                <w:szCs w:val="18"/>
              </w:rPr>
            </w:pPr>
            <w:r>
              <w:rPr>
                <w:b/>
                <w:bCs/>
                <w:sz w:val="18"/>
                <w:szCs w:val="18"/>
              </w:rPr>
              <w:t xml:space="preserve">abr-08 </w:t>
            </w:r>
          </w:p>
        </w:tc>
        <w:tc>
          <w:tcPr>
            <w:tcW w:w="870" w:type="dxa"/>
          </w:tcPr>
          <w:p w:rsidR="00000000" w:rsidRDefault="00912943">
            <w:pPr>
              <w:pStyle w:val="Default"/>
              <w:jc w:val="right"/>
              <w:rPr>
                <w:sz w:val="18"/>
                <w:szCs w:val="18"/>
              </w:rPr>
            </w:pPr>
            <w:r>
              <w:rPr>
                <w:b/>
                <w:bCs/>
                <w:sz w:val="18"/>
                <w:szCs w:val="18"/>
              </w:rPr>
              <w:t xml:space="preserve">may-08 </w:t>
            </w:r>
          </w:p>
        </w:tc>
        <w:tc>
          <w:tcPr>
            <w:tcW w:w="870" w:type="dxa"/>
          </w:tcPr>
          <w:p w:rsidR="00000000" w:rsidRDefault="00912943">
            <w:pPr>
              <w:pStyle w:val="Default"/>
              <w:jc w:val="right"/>
              <w:rPr>
                <w:sz w:val="18"/>
                <w:szCs w:val="18"/>
              </w:rPr>
            </w:pPr>
            <w:r>
              <w:rPr>
                <w:b/>
                <w:bCs/>
                <w:sz w:val="18"/>
                <w:szCs w:val="18"/>
              </w:rPr>
              <w:t xml:space="preserve">jun-08 </w:t>
            </w:r>
          </w:p>
        </w:tc>
        <w:tc>
          <w:tcPr>
            <w:tcW w:w="718" w:type="dxa"/>
          </w:tcPr>
          <w:p w:rsidR="00000000" w:rsidRDefault="00912943">
            <w:pPr>
              <w:pStyle w:val="Default"/>
              <w:jc w:val="right"/>
              <w:rPr>
                <w:sz w:val="18"/>
                <w:szCs w:val="18"/>
              </w:rPr>
            </w:pPr>
            <w:r>
              <w:rPr>
                <w:b/>
                <w:bCs/>
                <w:sz w:val="18"/>
                <w:szCs w:val="18"/>
              </w:rPr>
              <w:t xml:space="preserve">jul-08 </w:t>
            </w:r>
          </w:p>
        </w:tc>
      </w:tr>
      <w:tr w:rsidR="00000000">
        <w:tblPrEx>
          <w:tblCellMar>
            <w:top w:w="0" w:type="dxa"/>
            <w:bottom w:w="0" w:type="dxa"/>
          </w:tblCellMar>
        </w:tblPrEx>
        <w:trPr>
          <w:trHeight w:val="308"/>
        </w:trPr>
        <w:tc>
          <w:tcPr>
            <w:tcW w:w="3365" w:type="dxa"/>
            <w:vAlign w:val="center"/>
          </w:tcPr>
          <w:p w:rsidR="00000000" w:rsidRDefault="00912943">
            <w:pPr>
              <w:pStyle w:val="Default"/>
              <w:jc w:val="right"/>
              <w:rPr>
                <w:sz w:val="18"/>
                <w:szCs w:val="18"/>
              </w:rPr>
            </w:pPr>
            <w:r>
              <w:rPr>
                <w:b/>
                <w:bCs/>
                <w:sz w:val="18"/>
                <w:szCs w:val="18"/>
              </w:rPr>
              <w:t>Equipos transportados</w:t>
            </w:r>
          </w:p>
        </w:tc>
        <w:tc>
          <w:tcPr>
            <w:tcW w:w="793" w:type="dxa"/>
            <w:tcBorders>
              <w:bottom w:val="single" w:sz="5" w:space="0" w:color="000000"/>
            </w:tcBorders>
            <w:vAlign w:val="center"/>
          </w:tcPr>
          <w:p w:rsidR="00000000" w:rsidRDefault="00912943">
            <w:pPr>
              <w:pStyle w:val="Default"/>
              <w:rPr>
                <w:sz w:val="18"/>
                <w:szCs w:val="18"/>
              </w:rPr>
            </w:pPr>
            <w:r>
              <w:rPr>
                <w:b/>
                <w:bCs/>
                <w:sz w:val="18"/>
                <w:szCs w:val="18"/>
              </w:rPr>
              <w:t xml:space="preserve"> 314.528 </w:t>
            </w:r>
          </w:p>
        </w:tc>
        <w:tc>
          <w:tcPr>
            <w:tcW w:w="1583"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298.802 256.994 </w:t>
            </w:r>
          </w:p>
        </w:tc>
        <w:tc>
          <w:tcPr>
            <w:tcW w:w="868"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362.069 </w:t>
            </w:r>
          </w:p>
        </w:tc>
        <w:tc>
          <w:tcPr>
            <w:tcW w:w="1660"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601.812 181.569 </w:t>
            </w:r>
          </w:p>
        </w:tc>
        <w:tc>
          <w:tcPr>
            <w:tcW w:w="793" w:type="dxa"/>
            <w:tcBorders>
              <w:bottom w:val="single" w:sz="5" w:space="0" w:color="000000"/>
            </w:tcBorders>
            <w:vAlign w:val="center"/>
          </w:tcPr>
          <w:p w:rsidR="00000000" w:rsidRDefault="00912943">
            <w:pPr>
              <w:pStyle w:val="Default"/>
              <w:rPr>
                <w:sz w:val="18"/>
                <w:szCs w:val="18"/>
              </w:rPr>
            </w:pPr>
            <w:r>
              <w:rPr>
                <w:b/>
                <w:bCs/>
                <w:sz w:val="18"/>
                <w:szCs w:val="18"/>
              </w:rPr>
              <w:t xml:space="preserve">150.574 </w:t>
            </w:r>
          </w:p>
        </w:tc>
        <w:tc>
          <w:tcPr>
            <w:tcW w:w="790" w:type="dxa"/>
            <w:tcBorders>
              <w:bottom w:val="single" w:sz="5" w:space="0" w:color="000000"/>
            </w:tcBorders>
            <w:vAlign w:val="center"/>
          </w:tcPr>
          <w:p w:rsidR="00000000" w:rsidRDefault="00912943">
            <w:pPr>
              <w:pStyle w:val="Default"/>
              <w:rPr>
                <w:sz w:val="18"/>
                <w:szCs w:val="18"/>
              </w:rPr>
            </w:pPr>
            <w:r>
              <w:rPr>
                <w:b/>
                <w:bCs/>
                <w:sz w:val="18"/>
                <w:szCs w:val="18"/>
              </w:rPr>
              <w:t xml:space="preserve">298.905 </w:t>
            </w:r>
          </w:p>
        </w:tc>
        <w:tc>
          <w:tcPr>
            <w:tcW w:w="790" w:type="dxa"/>
            <w:tcBorders>
              <w:bottom w:val="single" w:sz="5" w:space="0" w:color="000000"/>
            </w:tcBorders>
            <w:vAlign w:val="center"/>
          </w:tcPr>
          <w:p w:rsidR="00000000" w:rsidRDefault="00912943">
            <w:pPr>
              <w:pStyle w:val="Default"/>
              <w:rPr>
                <w:sz w:val="18"/>
                <w:szCs w:val="18"/>
              </w:rPr>
            </w:pPr>
            <w:r>
              <w:rPr>
                <w:b/>
                <w:bCs/>
                <w:sz w:val="18"/>
                <w:szCs w:val="18"/>
              </w:rPr>
              <w:t xml:space="preserve">194.310 </w:t>
            </w:r>
          </w:p>
        </w:tc>
        <w:tc>
          <w:tcPr>
            <w:tcW w:w="870"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601.812 </w:t>
            </w:r>
          </w:p>
        </w:tc>
        <w:tc>
          <w:tcPr>
            <w:tcW w:w="870"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380.172 </w:t>
            </w:r>
          </w:p>
        </w:tc>
        <w:tc>
          <w:tcPr>
            <w:tcW w:w="718"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269.844 </w:t>
            </w:r>
          </w:p>
        </w:tc>
      </w:tr>
      <w:tr w:rsidR="00000000">
        <w:tblPrEx>
          <w:tblCellMar>
            <w:top w:w="0" w:type="dxa"/>
            <w:bottom w:w="0" w:type="dxa"/>
          </w:tblCellMar>
        </w:tblPrEx>
        <w:trPr>
          <w:trHeight w:val="303"/>
        </w:trPr>
        <w:tc>
          <w:tcPr>
            <w:tcW w:w="3365"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Local </w:t>
            </w:r>
          </w:p>
        </w:tc>
        <w:tc>
          <w:tcPr>
            <w:tcW w:w="793"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$ 57.244 </w:t>
            </w:r>
          </w:p>
        </w:tc>
        <w:tc>
          <w:tcPr>
            <w:tcW w:w="1583"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$ 54.382 $ 46.773 </w:t>
            </w:r>
          </w:p>
        </w:tc>
        <w:tc>
          <w:tcPr>
            <w:tcW w:w="868"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$ 65.897 </w:t>
            </w:r>
          </w:p>
        </w:tc>
        <w:tc>
          <w:tcPr>
            <w:tcW w:w="166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$ 109.530 $ 33.046 </w:t>
            </w:r>
          </w:p>
        </w:tc>
        <w:tc>
          <w:tcPr>
            <w:tcW w:w="793"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$ 27.405 </w:t>
            </w:r>
          </w:p>
        </w:tc>
        <w:tc>
          <w:tcPr>
            <w:tcW w:w="790"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$ 54.401 </w:t>
            </w:r>
          </w:p>
        </w:tc>
        <w:tc>
          <w:tcPr>
            <w:tcW w:w="790"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$ 35.364 </w:t>
            </w:r>
          </w:p>
        </w:tc>
        <w:tc>
          <w:tcPr>
            <w:tcW w:w="87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$ 109.530 </w:t>
            </w:r>
          </w:p>
        </w:tc>
        <w:tc>
          <w:tcPr>
            <w:tcW w:w="87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$ 69.191 </w:t>
            </w:r>
          </w:p>
        </w:tc>
        <w:tc>
          <w:tcPr>
            <w:tcW w:w="718"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$ 49.112 </w:t>
            </w:r>
          </w:p>
        </w:tc>
      </w:tr>
      <w:tr w:rsidR="00000000">
        <w:tblPrEx>
          <w:tblCellMar>
            <w:top w:w="0" w:type="dxa"/>
            <w:bottom w:w="0" w:type="dxa"/>
          </w:tblCellMar>
        </w:tblPrEx>
        <w:trPr>
          <w:trHeight w:val="305"/>
        </w:trPr>
        <w:tc>
          <w:tcPr>
            <w:tcW w:w="3365" w:type="dxa"/>
            <w:vAlign w:val="center"/>
          </w:tcPr>
          <w:p w:rsidR="00000000" w:rsidRDefault="00912943">
            <w:pPr>
              <w:pStyle w:val="Default"/>
              <w:jc w:val="right"/>
              <w:rPr>
                <w:sz w:val="18"/>
                <w:szCs w:val="18"/>
              </w:rPr>
            </w:pPr>
            <w:r>
              <w:rPr>
                <w:sz w:val="18"/>
                <w:szCs w:val="18"/>
              </w:rPr>
              <w:t xml:space="preserve">Provincial Terrestre </w:t>
            </w:r>
          </w:p>
        </w:tc>
        <w:tc>
          <w:tcPr>
            <w:tcW w:w="793" w:type="dxa"/>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$ 33.969 </w:t>
            </w:r>
          </w:p>
        </w:tc>
        <w:tc>
          <w:tcPr>
            <w:tcW w:w="1583"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$ 32.271 $ 27.755 </w:t>
            </w:r>
          </w:p>
        </w:tc>
        <w:tc>
          <w:tcPr>
            <w:tcW w:w="868"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$ 39.103 </w:t>
            </w:r>
          </w:p>
        </w:tc>
        <w:tc>
          <w:tcPr>
            <w:tcW w:w="1660"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$ 64.996 $ 19.609 </w:t>
            </w:r>
          </w:p>
        </w:tc>
        <w:tc>
          <w:tcPr>
            <w:tcW w:w="793" w:type="dxa"/>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$ 16.262 </w:t>
            </w:r>
          </w:p>
        </w:tc>
        <w:tc>
          <w:tcPr>
            <w:tcW w:w="790" w:type="dxa"/>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$ 32.282 </w:t>
            </w:r>
          </w:p>
        </w:tc>
        <w:tc>
          <w:tcPr>
            <w:tcW w:w="790" w:type="dxa"/>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$ 20.985 </w:t>
            </w:r>
          </w:p>
        </w:tc>
        <w:tc>
          <w:tcPr>
            <w:tcW w:w="870"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$ 64.996 </w:t>
            </w:r>
          </w:p>
        </w:tc>
        <w:tc>
          <w:tcPr>
            <w:tcW w:w="870"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$ 41.059 </w:t>
            </w:r>
          </w:p>
        </w:tc>
        <w:tc>
          <w:tcPr>
            <w:tcW w:w="718"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$ 29.143 </w:t>
            </w:r>
          </w:p>
        </w:tc>
      </w:tr>
      <w:tr w:rsidR="00000000">
        <w:tblPrEx>
          <w:tblCellMar>
            <w:top w:w="0" w:type="dxa"/>
            <w:bottom w:w="0" w:type="dxa"/>
          </w:tblCellMar>
        </w:tblPrEx>
        <w:trPr>
          <w:trHeight w:val="305"/>
        </w:trPr>
        <w:tc>
          <w:tcPr>
            <w:tcW w:w="3365" w:type="dxa"/>
            <w:vAlign w:val="center"/>
          </w:tcPr>
          <w:p w:rsidR="00000000" w:rsidRDefault="00912943">
            <w:pPr>
              <w:pStyle w:val="Default"/>
              <w:jc w:val="right"/>
              <w:rPr>
                <w:sz w:val="18"/>
                <w:szCs w:val="18"/>
              </w:rPr>
            </w:pPr>
            <w:r>
              <w:rPr>
                <w:sz w:val="18"/>
                <w:szCs w:val="18"/>
              </w:rPr>
              <w:t xml:space="preserve">Provincial Aéreo </w:t>
            </w:r>
          </w:p>
        </w:tc>
        <w:tc>
          <w:tcPr>
            <w:tcW w:w="793" w:type="dxa"/>
            <w:tcBorders>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$ 6.794 </w:t>
            </w:r>
          </w:p>
        </w:tc>
        <w:tc>
          <w:tcPr>
            <w:tcW w:w="1583"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$ 6.454 $ 5.551 </w:t>
            </w:r>
          </w:p>
        </w:tc>
        <w:tc>
          <w:tcPr>
            <w:tcW w:w="868"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$ 7.821 </w:t>
            </w:r>
          </w:p>
        </w:tc>
        <w:tc>
          <w:tcPr>
            <w:tcW w:w="1660"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$ 12.999 $ 3.922 </w:t>
            </w:r>
          </w:p>
        </w:tc>
        <w:tc>
          <w:tcPr>
            <w:tcW w:w="793" w:type="dxa"/>
            <w:tcBorders>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$ 3.252 </w:t>
            </w:r>
          </w:p>
        </w:tc>
        <w:tc>
          <w:tcPr>
            <w:tcW w:w="790" w:type="dxa"/>
            <w:tcBorders>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$ 6.456 </w:t>
            </w:r>
          </w:p>
        </w:tc>
        <w:tc>
          <w:tcPr>
            <w:tcW w:w="790" w:type="dxa"/>
            <w:tcBorders>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$ 4.197 </w:t>
            </w:r>
          </w:p>
        </w:tc>
        <w:tc>
          <w:tcPr>
            <w:tcW w:w="870"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$ 12.999 </w:t>
            </w:r>
          </w:p>
        </w:tc>
        <w:tc>
          <w:tcPr>
            <w:tcW w:w="870"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$ 8.212 </w:t>
            </w:r>
          </w:p>
        </w:tc>
        <w:tc>
          <w:tcPr>
            <w:tcW w:w="718"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$ 5.829 </w:t>
            </w:r>
          </w:p>
        </w:tc>
      </w:tr>
      <w:tr w:rsidR="00000000">
        <w:tblPrEx>
          <w:tblCellMar>
            <w:top w:w="0" w:type="dxa"/>
            <w:bottom w:w="0" w:type="dxa"/>
          </w:tblCellMar>
        </w:tblPrEx>
        <w:trPr>
          <w:trHeight w:val="450"/>
        </w:trPr>
        <w:tc>
          <w:tcPr>
            <w:tcW w:w="3365" w:type="dxa"/>
          </w:tcPr>
          <w:p w:rsidR="00000000" w:rsidRDefault="00912943">
            <w:pPr>
              <w:pStyle w:val="Default"/>
              <w:jc w:val="right"/>
              <w:rPr>
                <w:color w:val="auto"/>
              </w:rPr>
            </w:pPr>
          </w:p>
        </w:tc>
        <w:tc>
          <w:tcPr>
            <w:tcW w:w="793" w:type="dxa"/>
            <w:tcBorders>
              <w:top w:val="single" w:sz="5" w:space="0" w:color="000000"/>
            </w:tcBorders>
          </w:tcPr>
          <w:p w:rsidR="00000000" w:rsidRDefault="00912943">
            <w:pPr>
              <w:pStyle w:val="Default"/>
              <w:rPr>
                <w:rFonts w:ascii="Calibri" w:hAnsi="Calibri" w:cs="Calibri"/>
                <w:sz w:val="18"/>
                <w:szCs w:val="18"/>
              </w:rPr>
            </w:pPr>
            <w:r>
              <w:rPr>
                <w:rFonts w:ascii="Calibri" w:hAnsi="Calibri" w:cs="Calibri"/>
                <w:b/>
                <w:bCs/>
                <w:sz w:val="18"/>
                <w:szCs w:val="18"/>
              </w:rPr>
              <w:t xml:space="preserve">$ 98.007 </w:t>
            </w:r>
          </w:p>
        </w:tc>
        <w:tc>
          <w:tcPr>
            <w:tcW w:w="1583"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$ 93.107 $ 80.079 </w:t>
            </w:r>
          </w:p>
        </w:tc>
        <w:tc>
          <w:tcPr>
            <w:tcW w:w="868"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$ 112.821 </w:t>
            </w:r>
          </w:p>
        </w:tc>
        <w:tc>
          <w:tcPr>
            <w:tcW w:w="1660"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$ 187.525 $ 56.577 </w:t>
            </w:r>
          </w:p>
        </w:tc>
        <w:tc>
          <w:tcPr>
            <w:tcW w:w="793" w:type="dxa"/>
            <w:tcBorders>
              <w:top w:val="single" w:sz="5" w:space="0" w:color="000000"/>
            </w:tcBorders>
          </w:tcPr>
          <w:p w:rsidR="00000000" w:rsidRDefault="00912943">
            <w:pPr>
              <w:pStyle w:val="Default"/>
              <w:rPr>
                <w:rFonts w:ascii="Calibri" w:hAnsi="Calibri" w:cs="Calibri"/>
                <w:sz w:val="18"/>
                <w:szCs w:val="18"/>
              </w:rPr>
            </w:pPr>
            <w:r>
              <w:rPr>
                <w:rFonts w:ascii="Calibri" w:hAnsi="Calibri" w:cs="Calibri"/>
                <w:b/>
                <w:bCs/>
                <w:sz w:val="18"/>
                <w:szCs w:val="18"/>
              </w:rPr>
              <w:t xml:space="preserve">$ 46.919 </w:t>
            </w:r>
          </w:p>
        </w:tc>
        <w:tc>
          <w:tcPr>
            <w:tcW w:w="790" w:type="dxa"/>
            <w:tcBorders>
              <w:top w:val="single" w:sz="5" w:space="0" w:color="000000"/>
            </w:tcBorders>
          </w:tcPr>
          <w:p w:rsidR="00000000" w:rsidRDefault="00912943">
            <w:pPr>
              <w:pStyle w:val="Default"/>
              <w:rPr>
                <w:rFonts w:ascii="Calibri" w:hAnsi="Calibri" w:cs="Calibri"/>
                <w:sz w:val="18"/>
                <w:szCs w:val="18"/>
              </w:rPr>
            </w:pPr>
            <w:r>
              <w:rPr>
                <w:rFonts w:ascii="Calibri" w:hAnsi="Calibri" w:cs="Calibri"/>
                <w:b/>
                <w:bCs/>
                <w:sz w:val="18"/>
                <w:szCs w:val="18"/>
              </w:rPr>
              <w:t xml:space="preserve">$ 93.139 </w:t>
            </w:r>
          </w:p>
        </w:tc>
        <w:tc>
          <w:tcPr>
            <w:tcW w:w="790" w:type="dxa"/>
            <w:tcBorders>
              <w:top w:val="single" w:sz="5" w:space="0" w:color="000000"/>
            </w:tcBorders>
          </w:tcPr>
          <w:p w:rsidR="00000000" w:rsidRDefault="00912943">
            <w:pPr>
              <w:pStyle w:val="Default"/>
              <w:rPr>
                <w:rFonts w:ascii="Calibri" w:hAnsi="Calibri" w:cs="Calibri"/>
                <w:sz w:val="18"/>
                <w:szCs w:val="18"/>
              </w:rPr>
            </w:pPr>
            <w:r>
              <w:rPr>
                <w:rFonts w:ascii="Calibri" w:hAnsi="Calibri" w:cs="Calibri"/>
                <w:b/>
                <w:bCs/>
                <w:sz w:val="18"/>
                <w:szCs w:val="18"/>
              </w:rPr>
              <w:t xml:space="preserve">$ 60.547 </w:t>
            </w:r>
          </w:p>
        </w:tc>
        <w:tc>
          <w:tcPr>
            <w:tcW w:w="870"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$ 187.525 </w:t>
            </w:r>
          </w:p>
        </w:tc>
        <w:tc>
          <w:tcPr>
            <w:tcW w:w="870"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$ 118.462 </w:t>
            </w:r>
          </w:p>
        </w:tc>
        <w:tc>
          <w:tcPr>
            <w:tcW w:w="718"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$ 84.083 </w:t>
            </w:r>
          </w:p>
        </w:tc>
      </w:tr>
      <w:tr w:rsidR="00000000">
        <w:tblPrEx>
          <w:tblCellMar>
            <w:top w:w="0" w:type="dxa"/>
            <w:bottom w:w="0" w:type="dxa"/>
          </w:tblCellMar>
        </w:tblPrEx>
        <w:trPr>
          <w:trHeight w:val="453"/>
        </w:trPr>
        <w:tc>
          <w:tcPr>
            <w:tcW w:w="3365" w:type="dxa"/>
            <w:vAlign w:val="bottom"/>
          </w:tcPr>
          <w:p w:rsidR="00000000" w:rsidRDefault="00912943">
            <w:pPr>
              <w:pStyle w:val="Default"/>
              <w:jc w:val="right"/>
              <w:rPr>
                <w:sz w:val="18"/>
                <w:szCs w:val="18"/>
              </w:rPr>
            </w:pPr>
            <w:r>
              <w:rPr>
                <w:b/>
                <w:bCs/>
                <w:sz w:val="18"/>
                <w:szCs w:val="18"/>
              </w:rPr>
              <w:t xml:space="preserve">Costo Transporte Nuevo Proveedor </w:t>
            </w:r>
          </w:p>
        </w:tc>
        <w:tc>
          <w:tcPr>
            <w:tcW w:w="793" w:type="dxa"/>
            <w:vAlign w:val="bottom"/>
          </w:tcPr>
          <w:p w:rsidR="00000000" w:rsidRDefault="00912943">
            <w:pPr>
              <w:pStyle w:val="Default"/>
              <w:rPr>
                <w:sz w:val="18"/>
                <w:szCs w:val="18"/>
              </w:rPr>
            </w:pPr>
            <w:r>
              <w:rPr>
                <w:b/>
                <w:bCs/>
                <w:sz w:val="18"/>
                <w:szCs w:val="18"/>
              </w:rPr>
              <w:t xml:space="preserve">ago-07 </w:t>
            </w:r>
          </w:p>
        </w:tc>
        <w:tc>
          <w:tcPr>
            <w:tcW w:w="1583" w:type="dxa"/>
            <w:vAlign w:val="bottom"/>
          </w:tcPr>
          <w:p w:rsidR="00000000" w:rsidRDefault="00912943">
            <w:pPr>
              <w:pStyle w:val="Default"/>
              <w:jc w:val="right"/>
              <w:rPr>
                <w:sz w:val="18"/>
                <w:szCs w:val="18"/>
              </w:rPr>
            </w:pPr>
            <w:r>
              <w:rPr>
                <w:b/>
                <w:bCs/>
                <w:sz w:val="18"/>
                <w:szCs w:val="18"/>
              </w:rPr>
              <w:t xml:space="preserve">sep-07 oct-07 </w:t>
            </w:r>
          </w:p>
        </w:tc>
        <w:tc>
          <w:tcPr>
            <w:tcW w:w="868" w:type="dxa"/>
            <w:vAlign w:val="bottom"/>
          </w:tcPr>
          <w:p w:rsidR="00000000" w:rsidRDefault="00912943">
            <w:pPr>
              <w:pStyle w:val="Default"/>
              <w:jc w:val="right"/>
              <w:rPr>
                <w:sz w:val="18"/>
                <w:szCs w:val="18"/>
              </w:rPr>
            </w:pPr>
            <w:r>
              <w:rPr>
                <w:b/>
                <w:bCs/>
                <w:sz w:val="18"/>
                <w:szCs w:val="18"/>
              </w:rPr>
              <w:t xml:space="preserve">nov-07 </w:t>
            </w:r>
          </w:p>
        </w:tc>
        <w:tc>
          <w:tcPr>
            <w:tcW w:w="1660" w:type="dxa"/>
            <w:vAlign w:val="bottom"/>
          </w:tcPr>
          <w:p w:rsidR="00000000" w:rsidRDefault="00912943">
            <w:pPr>
              <w:pStyle w:val="Default"/>
              <w:jc w:val="right"/>
              <w:rPr>
                <w:sz w:val="18"/>
                <w:szCs w:val="18"/>
              </w:rPr>
            </w:pPr>
            <w:r>
              <w:rPr>
                <w:b/>
                <w:bCs/>
                <w:sz w:val="18"/>
                <w:szCs w:val="18"/>
              </w:rPr>
              <w:t xml:space="preserve">dic-07 ene-08 </w:t>
            </w:r>
          </w:p>
        </w:tc>
        <w:tc>
          <w:tcPr>
            <w:tcW w:w="793" w:type="dxa"/>
            <w:vAlign w:val="bottom"/>
          </w:tcPr>
          <w:p w:rsidR="00000000" w:rsidRDefault="00912943">
            <w:pPr>
              <w:pStyle w:val="Default"/>
              <w:rPr>
                <w:sz w:val="18"/>
                <w:szCs w:val="18"/>
              </w:rPr>
            </w:pPr>
            <w:r>
              <w:rPr>
                <w:b/>
                <w:bCs/>
                <w:sz w:val="18"/>
                <w:szCs w:val="18"/>
              </w:rPr>
              <w:t xml:space="preserve">feb-08 </w:t>
            </w:r>
          </w:p>
        </w:tc>
        <w:tc>
          <w:tcPr>
            <w:tcW w:w="790" w:type="dxa"/>
            <w:vAlign w:val="bottom"/>
          </w:tcPr>
          <w:p w:rsidR="00000000" w:rsidRDefault="00912943">
            <w:pPr>
              <w:pStyle w:val="Default"/>
              <w:rPr>
                <w:sz w:val="18"/>
                <w:szCs w:val="18"/>
              </w:rPr>
            </w:pPr>
            <w:r>
              <w:rPr>
                <w:b/>
                <w:bCs/>
                <w:sz w:val="18"/>
                <w:szCs w:val="18"/>
              </w:rPr>
              <w:t xml:space="preserve">mar-08 </w:t>
            </w:r>
          </w:p>
        </w:tc>
        <w:tc>
          <w:tcPr>
            <w:tcW w:w="790" w:type="dxa"/>
            <w:vAlign w:val="bottom"/>
          </w:tcPr>
          <w:p w:rsidR="00000000" w:rsidRDefault="00912943">
            <w:pPr>
              <w:pStyle w:val="Default"/>
              <w:rPr>
                <w:sz w:val="18"/>
                <w:szCs w:val="18"/>
              </w:rPr>
            </w:pPr>
            <w:r>
              <w:rPr>
                <w:b/>
                <w:bCs/>
                <w:sz w:val="18"/>
                <w:szCs w:val="18"/>
              </w:rPr>
              <w:t xml:space="preserve">abr-08 </w:t>
            </w:r>
          </w:p>
        </w:tc>
        <w:tc>
          <w:tcPr>
            <w:tcW w:w="870" w:type="dxa"/>
            <w:vAlign w:val="bottom"/>
          </w:tcPr>
          <w:p w:rsidR="00000000" w:rsidRDefault="00912943">
            <w:pPr>
              <w:pStyle w:val="Default"/>
              <w:jc w:val="right"/>
              <w:rPr>
                <w:sz w:val="18"/>
                <w:szCs w:val="18"/>
              </w:rPr>
            </w:pPr>
            <w:r>
              <w:rPr>
                <w:b/>
                <w:bCs/>
                <w:sz w:val="18"/>
                <w:szCs w:val="18"/>
              </w:rPr>
              <w:t xml:space="preserve">may-08 </w:t>
            </w:r>
          </w:p>
        </w:tc>
        <w:tc>
          <w:tcPr>
            <w:tcW w:w="870" w:type="dxa"/>
            <w:vAlign w:val="bottom"/>
          </w:tcPr>
          <w:p w:rsidR="00000000" w:rsidRDefault="00912943">
            <w:pPr>
              <w:pStyle w:val="Default"/>
              <w:jc w:val="right"/>
              <w:rPr>
                <w:sz w:val="18"/>
                <w:szCs w:val="18"/>
              </w:rPr>
            </w:pPr>
            <w:r>
              <w:rPr>
                <w:b/>
                <w:bCs/>
                <w:sz w:val="18"/>
                <w:szCs w:val="18"/>
              </w:rPr>
              <w:t xml:space="preserve">jun-08 </w:t>
            </w:r>
          </w:p>
        </w:tc>
        <w:tc>
          <w:tcPr>
            <w:tcW w:w="718" w:type="dxa"/>
            <w:vAlign w:val="bottom"/>
          </w:tcPr>
          <w:p w:rsidR="00000000" w:rsidRDefault="00912943">
            <w:pPr>
              <w:pStyle w:val="Default"/>
              <w:jc w:val="right"/>
              <w:rPr>
                <w:sz w:val="18"/>
                <w:szCs w:val="18"/>
              </w:rPr>
            </w:pPr>
            <w:r>
              <w:rPr>
                <w:b/>
                <w:bCs/>
                <w:sz w:val="18"/>
                <w:szCs w:val="18"/>
              </w:rPr>
              <w:t xml:space="preserve">jul-08 </w:t>
            </w:r>
          </w:p>
        </w:tc>
      </w:tr>
      <w:tr w:rsidR="00000000">
        <w:tblPrEx>
          <w:tblCellMar>
            <w:top w:w="0" w:type="dxa"/>
            <w:bottom w:w="0" w:type="dxa"/>
          </w:tblCellMar>
        </w:tblPrEx>
        <w:trPr>
          <w:trHeight w:val="308"/>
        </w:trPr>
        <w:tc>
          <w:tcPr>
            <w:tcW w:w="3365" w:type="dxa"/>
            <w:vAlign w:val="center"/>
          </w:tcPr>
          <w:p w:rsidR="00000000" w:rsidRDefault="00912943">
            <w:pPr>
              <w:pStyle w:val="Default"/>
              <w:jc w:val="right"/>
              <w:rPr>
                <w:sz w:val="18"/>
                <w:szCs w:val="18"/>
              </w:rPr>
            </w:pPr>
            <w:r>
              <w:rPr>
                <w:b/>
                <w:bCs/>
                <w:sz w:val="18"/>
                <w:szCs w:val="18"/>
              </w:rPr>
              <w:t>Equipos transportados</w:t>
            </w:r>
          </w:p>
        </w:tc>
        <w:tc>
          <w:tcPr>
            <w:tcW w:w="793" w:type="dxa"/>
            <w:tcBorders>
              <w:bottom w:val="single" w:sz="5" w:space="0" w:color="000000"/>
            </w:tcBorders>
            <w:vAlign w:val="center"/>
          </w:tcPr>
          <w:p w:rsidR="00000000" w:rsidRDefault="00912943">
            <w:pPr>
              <w:pStyle w:val="Default"/>
              <w:rPr>
                <w:sz w:val="18"/>
                <w:szCs w:val="18"/>
              </w:rPr>
            </w:pPr>
            <w:r>
              <w:rPr>
                <w:b/>
                <w:bCs/>
                <w:sz w:val="18"/>
                <w:szCs w:val="18"/>
              </w:rPr>
              <w:t xml:space="preserve"> 314.528 </w:t>
            </w:r>
          </w:p>
        </w:tc>
        <w:tc>
          <w:tcPr>
            <w:tcW w:w="1583"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298.802 256.994 </w:t>
            </w:r>
          </w:p>
        </w:tc>
        <w:tc>
          <w:tcPr>
            <w:tcW w:w="868"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362.069 </w:t>
            </w:r>
          </w:p>
        </w:tc>
        <w:tc>
          <w:tcPr>
            <w:tcW w:w="1660"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601.812 181.569 </w:t>
            </w:r>
          </w:p>
        </w:tc>
        <w:tc>
          <w:tcPr>
            <w:tcW w:w="793" w:type="dxa"/>
            <w:tcBorders>
              <w:bottom w:val="single" w:sz="5" w:space="0" w:color="000000"/>
            </w:tcBorders>
            <w:vAlign w:val="center"/>
          </w:tcPr>
          <w:p w:rsidR="00000000" w:rsidRDefault="00912943">
            <w:pPr>
              <w:pStyle w:val="Default"/>
              <w:rPr>
                <w:sz w:val="18"/>
                <w:szCs w:val="18"/>
              </w:rPr>
            </w:pPr>
            <w:r>
              <w:rPr>
                <w:b/>
                <w:bCs/>
                <w:sz w:val="18"/>
                <w:szCs w:val="18"/>
              </w:rPr>
              <w:t xml:space="preserve">150.574 </w:t>
            </w:r>
          </w:p>
        </w:tc>
        <w:tc>
          <w:tcPr>
            <w:tcW w:w="790" w:type="dxa"/>
            <w:tcBorders>
              <w:bottom w:val="single" w:sz="5" w:space="0" w:color="000000"/>
            </w:tcBorders>
            <w:vAlign w:val="center"/>
          </w:tcPr>
          <w:p w:rsidR="00000000" w:rsidRDefault="00912943">
            <w:pPr>
              <w:pStyle w:val="Default"/>
              <w:rPr>
                <w:sz w:val="18"/>
                <w:szCs w:val="18"/>
              </w:rPr>
            </w:pPr>
            <w:r>
              <w:rPr>
                <w:b/>
                <w:bCs/>
                <w:sz w:val="18"/>
                <w:szCs w:val="18"/>
              </w:rPr>
              <w:t xml:space="preserve">298.905 </w:t>
            </w:r>
          </w:p>
        </w:tc>
        <w:tc>
          <w:tcPr>
            <w:tcW w:w="790" w:type="dxa"/>
            <w:tcBorders>
              <w:bottom w:val="single" w:sz="5" w:space="0" w:color="000000"/>
            </w:tcBorders>
            <w:vAlign w:val="center"/>
          </w:tcPr>
          <w:p w:rsidR="00000000" w:rsidRDefault="00912943">
            <w:pPr>
              <w:pStyle w:val="Default"/>
              <w:rPr>
                <w:sz w:val="18"/>
                <w:szCs w:val="18"/>
              </w:rPr>
            </w:pPr>
            <w:r>
              <w:rPr>
                <w:b/>
                <w:bCs/>
                <w:sz w:val="18"/>
                <w:szCs w:val="18"/>
              </w:rPr>
              <w:t xml:space="preserve">194.310 </w:t>
            </w:r>
          </w:p>
        </w:tc>
        <w:tc>
          <w:tcPr>
            <w:tcW w:w="870"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601.812 </w:t>
            </w:r>
          </w:p>
        </w:tc>
        <w:tc>
          <w:tcPr>
            <w:tcW w:w="870"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380.172 </w:t>
            </w:r>
          </w:p>
        </w:tc>
        <w:tc>
          <w:tcPr>
            <w:tcW w:w="718"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269.844 </w:t>
            </w:r>
          </w:p>
        </w:tc>
      </w:tr>
      <w:tr w:rsidR="00000000">
        <w:tblPrEx>
          <w:tblCellMar>
            <w:top w:w="0" w:type="dxa"/>
            <w:bottom w:w="0" w:type="dxa"/>
          </w:tblCellMar>
        </w:tblPrEx>
        <w:trPr>
          <w:trHeight w:val="300"/>
        </w:trPr>
        <w:tc>
          <w:tcPr>
            <w:tcW w:w="3365"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Local </w:t>
            </w:r>
          </w:p>
        </w:tc>
        <w:tc>
          <w:tcPr>
            <w:tcW w:w="793"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$ 55.042 </w:t>
            </w:r>
          </w:p>
        </w:tc>
        <w:tc>
          <w:tcPr>
            <w:tcW w:w="1583"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$ 52.290 $ 44.974 </w:t>
            </w:r>
          </w:p>
        </w:tc>
        <w:tc>
          <w:tcPr>
            <w:tcW w:w="868"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$ 63.362 </w:t>
            </w:r>
          </w:p>
        </w:tc>
        <w:tc>
          <w:tcPr>
            <w:tcW w:w="166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$ 105.317 $ 31.775 </w:t>
            </w:r>
          </w:p>
        </w:tc>
        <w:tc>
          <w:tcPr>
            <w:tcW w:w="793"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$ 26.350 </w:t>
            </w:r>
          </w:p>
        </w:tc>
        <w:tc>
          <w:tcPr>
            <w:tcW w:w="790"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$ 52.308 </w:t>
            </w:r>
          </w:p>
        </w:tc>
        <w:tc>
          <w:tcPr>
            <w:tcW w:w="790"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$ 34.004 </w:t>
            </w:r>
          </w:p>
        </w:tc>
        <w:tc>
          <w:tcPr>
            <w:tcW w:w="87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$ 105.317 </w:t>
            </w:r>
          </w:p>
        </w:tc>
        <w:tc>
          <w:tcPr>
            <w:tcW w:w="87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$ 66.530 </w:t>
            </w:r>
          </w:p>
        </w:tc>
        <w:tc>
          <w:tcPr>
            <w:tcW w:w="718"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$ 47.223 </w:t>
            </w:r>
          </w:p>
        </w:tc>
      </w:tr>
      <w:tr w:rsidR="00000000">
        <w:tblPrEx>
          <w:tblCellMar>
            <w:top w:w="0" w:type="dxa"/>
            <w:bottom w:w="0" w:type="dxa"/>
          </w:tblCellMar>
        </w:tblPrEx>
        <w:trPr>
          <w:trHeight w:val="305"/>
        </w:trPr>
        <w:tc>
          <w:tcPr>
            <w:tcW w:w="3365" w:type="dxa"/>
            <w:vAlign w:val="center"/>
          </w:tcPr>
          <w:p w:rsidR="00000000" w:rsidRDefault="00912943">
            <w:pPr>
              <w:pStyle w:val="Default"/>
              <w:jc w:val="right"/>
              <w:rPr>
                <w:sz w:val="18"/>
                <w:szCs w:val="18"/>
              </w:rPr>
            </w:pPr>
            <w:r>
              <w:rPr>
                <w:sz w:val="18"/>
                <w:szCs w:val="18"/>
              </w:rPr>
              <w:t xml:space="preserve">Provincial Terrestre </w:t>
            </w:r>
          </w:p>
        </w:tc>
        <w:tc>
          <w:tcPr>
            <w:tcW w:w="793" w:type="dxa"/>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$ 32.271 </w:t>
            </w:r>
          </w:p>
        </w:tc>
        <w:tc>
          <w:tcPr>
            <w:tcW w:w="1583"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$ 30.657 $ 26.368 </w:t>
            </w:r>
          </w:p>
        </w:tc>
        <w:tc>
          <w:tcPr>
            <w:tcW w:w="868"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$ 37.148 </w:t>
            </w:r>
          </w:p>
        </w:tc>
        <w:tc>
          <w:tcPr>
            <w:tcW w:w="1660"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$ 61.746 $ 18.629 </w:t>
            </w:r>
          </w:p>
        </w:tc>
        <w:tc>
          <w:tcPr>
            <w:tcW w:w="793" w:type="dxa"/>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$ 15.449 </w:t>
            </w:r>
          </w:p>
        </w:tc>
        <w:tc>
          <w:tcPr>
            <w:tcW w:w="790" w:type="dxa"/>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$ 30.668 </w:t>
            </w:r>
          </w:p>
        </w:tc>
        <w:tc>
          <w:tcPr>
            <w:tcW w:w="790" w:type="dxa"/>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$ 19.936 </w:t>
            </w:r>
          </w:p>
        </w:tc>
        <w:tc>
          <w:tcPr>
            <w:tcW w:w="870"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$ 61.746 </w:t>
            </w:r>
          </w:p>
        </w:tc>
        <w:tc>
          <w:tcPr>
            <w:tcW w:w="870"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$ 39.006 </w:t>
            </w:r>
          </w:p>
        </w:tc>
        <w:tc>
          <w:tcPr>
            <w:tcW w:w="718" w:type="dxa"/>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$ 27.686 </w:t>
            </w:r>
          </w:p>
        </w:tc>
      </w:tr>
      <w:tr w:rsidR="00000000">
        <w:tblPrEx>
          <w:tblCellMar>
            <w:top w:w="0" w:type="dxa"/>
            <w:bottom w:w="0" w:type="dxa"/>
          </w:tblCellMar>
        </w:tblPrEx>
        <w:trPr>
          <w:trHeight w:val="305"/>
        </w:trPr>
        <w:tc>
          <w:tcPr>
            <w:tcW w:w="3365" w:type="dxa"/>
            <w:vAlign w:val="center"/>
          </w:tcPr>
          <w:p w:rsidR="00000000" w:rsidRDefault="00912943">
            <w:pPr>
              <w:pStyle w:val="Default"/>
              <w:jc w:val="right"/>
              <w:rPr>
                <w:sz w:val="18"/>
                <w:szCs w:val="18"/>
              </w:rPr>
            </w:pPr>
            <w:r>
              <w:rPr>
                <w:sz w:val="18"/>
                <w:szCs w:val="18"/>
              </w:rPr>
              <w:t xml:space="preserve">Provincial Aéreo </w:t>
            </w:r>
          </w:p>
        </w:tc>
        <w:tc>
          <w:tcPr>
            <w:tcW w:w="793" w:type="dxa"/>
            <w:tcBorders>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$ 11.323 </w:t>
            </w:r>
          </w:p>
        </w:tc>
        <w:tc>
          <w:tcPr>
            <w:tcW w:w="1583"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$ 10.757 $ 9.252 </w:t>
            </w:r>
          </w:p>
        </w:tc>
        <w:tc>
          <w:tcPr>
            <w:tcW w:w="868"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$ 13.034 </w:t>
            </w:r>
          </w:p>
        </w:tc>
        <w:tc>
          <w:tcPr>
            <w:tcW w:w="1660"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$ 21.665 $ 6.536 </w:t>
            </w:r>
          </w:p>
        </w:tc>
        <w:tc>
          <w:tcPr>
            <w:tcW w:w="793" w:type="dxa"/>
            <w:tcBorders>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$ 5.421 </w:t>
            </w:r>
          </w:p>
        </w:tc>
        <w:tc>
          <w:tcPr>
            <w:tcW w:w="790" w:type="dxa"/>
            <w:tcBorders>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$ 10.761 </w:t>
            </w:r>
          </w:p>
        </w:tc>
        <w:tc>
          <w:tcPr>
            <w:tcW w:w="790" w:type="dxa"/>
            <w:tcBorders>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$ 6.995 </w:t>
            </w:r>
          </w:p>
        </w:tc>
        <w:tc>
          <w:tcPr>
            <w:tcW w:w="870"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$ 21.665 </w:t>
            </w:r>
          </w:p>
        </w:tc>
        <w:tc>
          <w:tcPr>
            <w:tcW w:w="870"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$ 13.686 </w:t>
            </w:r>
          </w:p>
        </w:tc>
        <w:tc>
          <w:tcPr>
            <w:tcW w:w="718"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$ 9.714 </w:t>
            </w:r>
          </w:p>
        </w:tc>
      </w:tr>
      <w:tr w:rsidR="00000000">
        <w:tblPrEx>
          <w:tblCellMar>
            <w:top w:w="0" w:type="dxa"/>
            <w:bottom w:w="0" w:type="dxa"/>
          </w:tblCellMar>
        </w:tblPrEx>
        <w:trPr>
          <w:trHeight w:val="375"/>
        </w:trPr>
        <w:tc>
          <w:tcPr>
            <w:tcW w:w="3365" w:type="dxa"/>
          </w:tcPr>
          <w:p w:rsidR="00000000" w:rsidRDefault="00912943">
            <w:pPr>
              <w:pStyle w:val="Default"/>
              <w:jc w:val="right"/>
              <w:rPr>
                <w:color w:val="auto"/>
              </w:rPr>
            </w:pPr>
          </w:p>
        </w:tc>
        <w:tc>
          <w:tcPr>
            <w:tcW w:w="793"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b/>
                <w:bCs/>
                <w:sz w:val="18"/>
                <w:szCs w:val="18"/>
              </w:rPr>
              <w:t xml:space="preserve">$ 98.636 </w:t>
            </w:r>
          </w:p>
        </w:tc>
        <w:tc>
          <w:tcPr>
            <w:tcW w:w="1583"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$ 93.704 $ 80.593 </w:t>
            </w:r>
          </w:p>
        </w:tc>
        <w:tc>
          <w:tcPr>
            <w:tcW w:w="868"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$ 113.545 </w:t>
            </w:r>
          </w:p>
        </w:tc>
        <w:tc>
          <w:tcPr>
            <w:tcW w:w="166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$ 188.728 $ 56.940 </w:t>
            </w:r>
          </w:p>
        </w:tc>
        <w:tc>
          <w:tcPr>
            <w:tcW w:w="793"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b/>
                <w:bCs/>
                <w:sz w:val="18"/>
                <w:szCs w:val="18"/>
              </w:rPr>
              <w:t xml:space="preserve">$ 47.220 </w:t>
            </w:r>
          </w:p>
        </w:tc>
        <w:tc>
          <w:tcPr>
            <w:tcW w:w="790"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b/>
                <w:bCs/>
                <w:sz w:val="18"/>
                <w:szCs w:val="18"/>
              </w:rPr>
              <w:t xml:space="preserve">$ 93.736 </w:t>
            </w:r>
          </w:p>
        </w:tc>
        <w:tc>
          <w:tcPr>
            <w:tcW w:w="790"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b/>
                <w:bCs/>
                <w:sz w:val="18"/>
                <w:szCs w:val="18"/>
              </w:rPr>
              <w:t xml:space="preserve">$ 60.936 </w:t>
            </w:r>
          </w:p>
        </w:tc>
        <w:tc>
          <w:tcPr>
            <w:tcW w:w="87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$ 188.728 </w:t>
            </w:r>
          </w:p>
        </w:tc>
        <w:tc>
          <w:tcPr>
            <w:tcW w:w="87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$ 119.222 </w:t>
            </w:r>
          </w:p>
        </w:tc>
        <w:tc>
          <w:tcPr>
            <w:tcW w:w="718"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b/>
                <w:bCs/>
                <w:sz w:val="18"/>
                <w:szCs w:val="18"/>
              </w:rPr>
              <w:t xml:space="preserve">$ 84.623 </w:t>
            </w:r>
          </w:p>
        </w:tc>
      </w:tr>
      <w:tr w:rsidR="00000000">
        <w:tblPrEx>
          <w:tblCellMar>
            <w:top w:w="0" w:type="dxa"/>
            <w:bottom w:w="0" w:type="dxa"/>
          </w:tblCellMar>
        </w:tblPrEx>
        <w:trPr>
          <w:trHeight w:val="378"/>
        </w:trPr>
        <w:tc>
          <w:tcPr>
            <w:tcW w:w="3365" w:type="dxa"/>
          </w:tcPr>
          <w:p w:rsidR="00000000" w:rsidRDefault="00912943">
            <w:pPr>
              <w:pStyle w:val="Default"/>
              <w:jc w:val="right"/>
              <w:rPr>
                <w:color w:val="auto"/>
              </w:rPr>
            </w:pPr>
          </w:p>
        </w:tc>
        <w:tc>
          <w:tcPr>
            <w:tcW w:w="793" w:type="dxa"/>
            <w:vAlign w:val="center"/>
          </w:tcPr>
          <w:p w:rsidR="00000000" w:rsidRDefault="00912943">
            <w:pPr>
              <w:pStyle w:val="Default"/>
              <w:rPr>
                <w:sz w:val="18"/>
                <w:szCs w:val="18"/>
              </w:rPr>
            </w:pPr>
            <w:r>
              <w:rPr>
                <w:b/>
                <w:bCs/>
                <w:sz w:val="18"/>
                <w:szCs w:val="18"/>
              </w:rPr>
              <w:t xml:space="preserve">ago-07 </w:t>
            </w:r>
          </w:p>
        </w:tc>
        <w:tc>
          <w:tcPr>
            <w:tcW w:w="1583" w:type="dxa"/>
            <w:vAlign w:val="center"/>
          </w:tcPr>
          <w:p w:rsidR="00000000" w:rsidRDefault="00912943">
            <w:pPr>
              <w:pStyle w:val="Default"/>
              <w:jc w:val="right"/>
              <w:rPr>
                <w:sz w:val="18"/>
                <w:szCs w:val="18"/>
              </w:rPr>
            </w:pPr>
            <w:r>
              <w:rPr>
                <w:b/>
                <w:bCs/>
                <w:sz w:val="18"/>
                <w:szCs w:val="18"/>
              </w:rPr>
              <w:t xml:space="preserve">sep-07 oct-07 </w:t>
            </w:r>
          </w:p>
        </w:tc>
        <w:tc>
          <w:tcPr>
            <w:tcW w:w="868" w:type="dxa"/>
            <w:vAlign w:val="center"/>
          </w:tcPr>
          <w:p w:rsidR="00000000" w:rsidRDefault="00912943">
            <w:pPr>
              <w:pStyle w:val="Default"/>
              <w:jc w:val="right"/>
              <w:rPr>
                <w:sz w:val="18"/>
                <w:szCs w:val="18"/>
              </w:rPr>
            </w:pPr>
            <w:r>
              <w:rPr>
                <w:b/>
                <w:bCs/>
                <w:sz w:val="18"/>
                <w:szCs w:val="18"/>
              </w:rPr>
              <w:t xml:space="preserve">nov-07 </w:t>
            </w:r>
          </w:p>
        </w:tc>
        <w:tc>
          <w:tcPr>
            <w:tcW w:w="1660" w:type="dxa"/>
            <w:vAlign w:val="center"/>
          </w:tcPr>
          <w:p w:rsidR="00000000" w:rsidRDefault="00912943">
            <w:pPr>
              <w:pStyle w:val="Default"/>
              <w:jc w:val="right"/>
              <w:rPr>
                <w:sz w:val="18"/>
                <w:szCs w:val="18"/>
              </w:rPr>
            </w:pPr>
            <w:r>
              <w:rPr>
                <w:b/>
                <w:bCs/>
                <w:sz w:val="18"/>
                <w:szCs w:val="18"/>
              </w:rPr>
              <w:t>dic-07 ene-08</w:t>
            </w:r>
          </w:p>
        </w:tc>
        <w:tc>
          <w:tcPr>
            <w:tcW w:w="793" w:type="dxa"/>
            <w:vAlign w:val="center"/>
          </w:tcPr>
          <w:p w:rsidR="00000000" w:rsidRDefault="00912943">
            <w:pPr>
              <w:pStyle w:val="Default"/>
              <w:rPr>
                <w:sz w:val="18"/>
                <w:szCs w:val="18"/>
              </w:rPr>
            </w:pPr>
            <w:r>
              <w:rPr>
                <w:b/>
                <w:bCs/>
                <w:sz w:val="18"/>
                <w:szCs w:val="18"/>
              </w:rPr>
              <w:t xml:space="preserve"> feb-08 </w:t>
            </w:r>
          </w:p>
        </w:tc>
        <w:tc>
          <w:tcPr>
            <w:tcW w:w="790" w:type="dxa"/>
            <w:vAlign w:val="center"/>
          </w:tcPr>
          <w:p w:rsidR="00000000" w:rsidRDefault="00912943">
            <w:pPr>
              <w:pStyle w:val="Default"/>
              <w:rPr>
                <w:sz w:val="18"/>
                <w:szCs w:val="18"/>
              </w:rPr>
            </w:pPr>
            <w:r>
              <w:rPr>
                <w:b/>
                <w:bCs/>
                <w:sz w:val="18"/>
                <w:szCs w:val="18"/>
              </w:rPr>
              <w:t xml:space="preserve">mar-08 </w:t>
            </w:r>
          </w:p>
        </w:tc>
        <w:tc>
          <w:tcPr>
            <w:tcW w:w="790" w:type="dxa"/>
            <w:vAlign w:val="center"/>
          </w:tcPr>
          <w:p w:rsidR="00000000" w:rsidRDefault="00912943">
            <w:pPr>
              <w:pStyle w:val="Default"/>
              <w:rPr>
                <w:sz w:val="18"/>
                <w:szCs w:val="18"/>
              </w:rPr>
            </w:pPr>
            <w:r>
              <w:rPr>
                <w:b/>
                <w:bCs/>
                <w:sz w:val="18"/>
                <w:szCs w:val="18"/>
              </w:rPr>
              <w:t xml:space="preserve">abr-08 </w:t>
            </w:r>
          </w:p>
        </w:tc>
        <w:tc>
          <w:tcPr>
            <w:tcW w:w="870" w:type="dxa"/>
            <w:vAlign w:val="center"/>
          </w:tcPr>
          <w:p w:rsidR="00000000" w:rsidRDefault="00912943">
            <w:pPr>
              <w:pStyle w:val="Default"/>
              <w:jc w:val="right"/>
              <w:rPr>
                <w:sz w:val="18"/>
                <w:szCs w:val="18"/>
              </w:rPr>
            </w:pPr>
            <w:r>
              <w:rPr>
                <w:b/>
                <w:bCs/>
                <w:sz w:val="18"/>
                <w:szCs w:val="18"/>
              </w:rPr>
              <w:t xml:space="preserve">may-08 </w:t>
            </w:r>
          </w:p>
        </w:tc>
        <w:tc>
          <w:tcPr>
            <w:tcW w:w="870" w:type="dxa"/>
            <w:vAlign w:val="center"/>
          </w:tcPr>
          <w:p w:rsidR="00000000" w:rsidRDefault="00912943">
            <w:pPr>
              <w:pStyle w:val="Default"/>
              <w:jc w:val="right"/>
              <w:rPr>
                <w:sz w:val="18"/>
                <w:szCs w:val="18"/>
              </w:rPr>
            </w:pPr>
            <w:r>
              <w:rPr>
                <w:b/>
                <w:bCs/>
                <w:sz w:val="18"/>
                <w:szCs w:val="18"/>
              </w:rPr>
              <w:t xml:space="preserve">jun-08 </w:t>
            </w:r>
          </w:p>
        </w:tc>
        <w:tc>
          <w:tcPr>
            <w:tcW w:w="718" w:type="dxa"/>
            <w:vAlign w:val="center"/>
          </w:tcPr>
          <w:p w:rsidR="00000000" w:rsidRDefault="00912943">
            <w:pPr>
              <w:pStyle w:val="Default"/>
              <w:jc w:val="right"/>
              <w:rPr>
                <w:sz w:val="18"/>
                <w:szCs w:val="18"/>
              </w:rPr>
            </w:pPr>
            <w:r>
              <w:rPr>
                <w:b/>
                <w:bCs/>
                <w:sz w:val="18"/>
                <w:szCs w:val="18"/>
              </w:rPr>
              <w:t xml:space="preserve">jul-08 </w:t>
            </w:r>
          </w:p>
        </w:tc>
      </w:tr>
      <w:tr w:rsidR="00000000">
        <w:tblPrEx>
          <w:tblCellMar>
            <w:top w:w="0" w:type="dxa"/>
            <w:bottom w:w="0" w:type="dxa"/>
          </w:tblCellMar>
        </w:tblPrEx>
        <w:trPr>
          <w:trHeight w:val="308"/>
        </w:trPr>
        <w:tc>
          <w:tcPr>
            <w:tcW w:w="3365" w:type="dxa"/>
            <w:vAlign w:val="center"/>
          </w:tcPr>
          <w:p w:rsidR="00000000" w:rsidRDefault="00912943">
            <w:pPr>
              <w:pStyle w:val="Default"/>
              <w:jc w:val="right"/>
              <w:rPr>
                <w:sz w:val="18"/>
                <w:szCs w:val="18"/>
              </w:rPr>
            </w:pPr>
            <w:r>
              <w:rPr>
                <w:sz w:val="18"/>
                <w:szCs w:val="18"/>
              </w:rPr>
              <w:t xml:space="preserve">Ineficiencia  Anterior Proveedor </w:t>
            </w:r>
          </w:p>
        </w:tc>
        <w:tc>
          <w:tcPr>
            <w:tcW w:w="793" w:type="dxa"/>
            <w:tcBorders>
              <w:bottom w:val="single" w:sz="5" w:space="0" w:color="000000"/>
            </w:tcBorders>
            <w:vAlign w:val="center"/>
          </w:tcPr>
          <w:p w:rsidR="00000000" w:rsidRDefault="00912943">
            <w:pPr>
              <w:pStyle w:val="Default"/>
              <w:rPr>
                <w:sz w:val="18"/>
                <w:szCs w:val="18"/>
              </w:rPr>
            </w:pPr>
            <w:r>
              <w:rPr>
                <w:b/>
                <w:bCs/>
                <w:sz w:val="18"/>
                <w:szCs w:val="18"/>
              </w:rPr>
              <w:t xml:space="preserve">34.598 </w:t>
            </w:r>
          </w:p>
        </w:tc>
        <w:tc>
          <w:tcPr>
            <w:tcW w:w="1583"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32.868 28.269 </w:t>
            </w:r>
          </w:p>
        </w:tc>
        <w:tc>
          <w:tcPr>
            <w:tcW w:w="868"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39.828 </w:t>
            </w:r>
          </w:p>
        </w:tc>
        <w:tc>
          <w:tcPr>
            <w:tcW w:w="1660"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66.199 19.973 </w:t>
            </w:r>
          </w:p>
        </w:tc>
        <w:tc>
          <w:tcPr>
            <w:tcW w:w="793" w:type="dxa"/>
            <w:tcBorders>
              <w:bottom w:val="single" w:sz="5" w:space="0" w:color="000000"/>
            </w:tcBorders>
            <w:vAlign w:val="center"/>
          </w:tcPr>
          <w:p w:rsidR="00000000" w:rsidRDefault="00912943">
            <w:pPr>
              <w:pStyle w:val="Default"/>
              <w:rPr>
                <w:sz w:val="18"/>
                <w:szCs w:val="18"/>
              </w:rPr>
            </w:pPr>
            <w:r>
              <w:rPr>
                <w:b/>
                <w:bCs/>
                <w:sz w:val="18"/>
                <w:szCs w:val="18"/>
              </w:rPr>
              <w:t xml:space="preserve">16.563 </w:t>
            </w:r>
          </w:p>
        </w:tc>
        <w:tc>
          <w:tcPr>
            <w:tcW w:w="790" w:type="dxa"/>
            <w:tcBorders>
              <w:bottom w:val="single" w:sz="5" w:space="0" w:color="000000"/>
            </w:tcBorders>
            <w:vAlign w:val="center"/>
          </w:tcPr>
          <w:p w:rsidR="00000000" w:rsidRDefault="00912943">
            <w:pPr>
              <w:pStyle w:val="Default"/>
              <w:rPr>
                <w:sz w:val="18"/>
                <w:szCs w:val="18"/>
              </w:rPr>
            </w:pPr>
            <w:r>
              <w:rPr>
                <w:b/>
                <w:bCs/>
                <w:sz w:val="18"/>
                <w:szCs w:val="18"/>
              </w:rPr>
              <w:t xml:space="preserve">32.880 </w:t>
            </w:r>
          </w:p>
        </w:tc>
        <w:tc>
          <w:tcPr>
            <w:tcW w:w="790" w:type="dxa"/>
            <w:tcBorders>
              <w:bottom w:val="single" w:sz="5" w:space="0" w:color="000000"/>
            </w:tcBorders>
            <w:vAlign w:val="center"/>
          </w:tcPr>
          <w:p w:rsidR="00000000" w:rsidRDefault="00912943">
            <w:pPr>
              <w:pStyle w:val="Default"/>
              <w:rPr>
                <w:sz w:val="18"/>
                <w:szCs w:val="18"/>
              </w:rPr>
            </w:pPr>
            <w:r>
              <w:rPr>
                <w:b/>
                <w:bCs/>
                <w:sz w:val="18"/>
                <w:szCs w:val="18"/>
              </w:rPr>
              <w:t xml:space="preserve">21.374 </w:t>
            </w:r>
          </w:p>
        </w:tc>
        <w:tc>
          <w:tcPr>
            <w:tcW w:w="870"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66.199 </w:t>
            </w:r>
          </w:p>
        </w:tc>
        <w:tc>
          <w:tcPr>
            <w:tcW w:w="870"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41.819 </w:t>
            </w:r>
          </w:p>
        </w:tc>
        <w:tc>
          <w:tcPr>
            <w:tcW w:w="718" w:type="dxa"/>
            <w:tcBorders>
              <w:bottom w:val="single" w:sz="5" w:space="0" w:color="000000"/>
            </w:tcBorders>
            <w:vAlign w:val="center"/>
          </w:tcPr>
          <w:p w:rsidR="00000000" w:rsidRDefault="00912943">
            <w:pPr>
              <w:pStyle w:val="Default"/>
              <w:jc w:val="right"/>
              <w:rPr>
                <w:sz w:val="18"/>
                <w:szCs w:val="18"/>
              </w:rPr>
            </w:pPr>
            <w:r>
              <w:rPr>
                <w:b/>
                <w:bCs/>
                <w:sz w:val="18"/>
                <w:szCs w:val="18"/>
              </w:rPr>
              <w:t xml:space="preserve">29.683 </w:t>
            </w:r>
          </w:p>
        </w:tc>
      </w:tr>
      <w:tr w:rsidR="00000000">
        <w:tblPrEx>
          <w:tblCellMar>
            <w:top w:w="0" w:type="dxa"/>
            <w:bottom w:w="0" w:type="dxa"/>
          </w:tblCellMar>
        </w:tblPrEx>
        <w:trPr>
          <w:trHeight w:val="420"/>
        </w:trPr>
        <w:tc>
          <w:tcPr>
            <w:tcW w:w="3365" w:type="dxa"/>
          </w:tcPr>
          <w:p w:rsidR="00000000" w:rsidRDefault="00912943">
            <w:pPr>
              <w:pStyle w:val="Default"/>
              <w:jc w:val="right"/>
              <w:rPr>
                <w:sz w:val="18"/>
                <w:szCs w:val="18"/>
              </w:rPr>
            </w:pPr>
            <w:r>
              <w:rPr>
                <w:sz w:val="18"/>
                <w:szCs w:val="18"/>
              </w:rPr>
              <w:t xml:space="preserve">Costo ineficiencia Anterior Proveedor </w:t>
            </w:r>
          </w:p>
        </w:tc>
        <w:tc>
          <w:tcPr>
            <w:tcW w:w="793" w:type="dxa"/>
            <w:tcBorders>
              <w:top w:val="single" w:sz="5" w:space="0" w:color="000000"/>
            </w:tcBorders>
          </w:tcPr>
          <w:p w:rsidR="00000000" w:rsidRDefault="00912943">
            <w:pPr>
              <w:pStyle w:val="Default"/>
              <w:rPr>
                <w:rFonts w:ascii="Calibri" w:hAnsi="Calibri" w:cs="Calibri"/>
                <w:sz w:val="18"/>
                <w:szCs w:val="18"/>
              </w:rPr>
            </w:pPr>
            <w:r>
              <w:rPr>
                <w:rFonts w:ascii="Calibri" w:hAnsi="Calibri" w:cs="Calibri"/>
                <w:sz w:val="18"/>
                <w:szCs w:val="18"/>
              </w:rPr>
              <w:t xml:space="preserve">$ 1.166 </w:t>
            </w:r>
          </w:p>
        </w:tc>
        <w:tc>
          <w:tcPr>
            <w:tcW w:w="1583"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sz w:val="18"/>
                <w:szCs w:val="18"/>
              </w:rPr>
              <w:t xml:space="preserve">$ 1.108 $ 953 </w:t>
            </w:r>
          </w:p>
        </w:tc>
        <w:tc>
          <w:tcPr>
            <w:tcW w:w="868"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sz w:val="18"/>
                <w:szCs w:val="18"/>
              </w:rPr>
              <w:t xml:space="preserve">$ 1.342 </w:t>
            </w:r>
          </w:p>
        </w:tc>
        <w:tc>
          <w:tcPr>
            <w:tcW w:w="1660"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sz w:val="18"/>
                <w:szCs w:val="18"/>
              </w:rPr>
              <w:t xml:space="preserve">$ 2.231 $ 673 </w:t>
            </w:r>
          </w:p>
        </w:tc>
        <w:tc>
          <w:tcPr>
            <w:tcW w:w="793" w:type="dxa"/>
            <w:tcBorders>
              <w:top w:val="single" w:sz="5" w:space="0" w:color="000000"/>
            </w:tcBorders>
          </w:tcPr>
          <w:p w:rsidR="00000000" w:rsidRDefault="00912943">
            <w:pPr>
              <w:pStyle w:val="Default"/>
              <w:rPr>
                <w:rFonts w:ascii="Calibri" w:hAnsi="Calibri" w:cs="Calibri"/>
                <w:sz w:val="18"/>
                <w:szCs w:val="18"/>
              </w:rPr>
            </w:pPr>
            <w:r>
              <w:rPr>
                <w:rFonts w:ascii="Calibri" w:hAnsi="Calibri" w:cs="Calibri"/>
                <w:sz w:val="18"/>
                <w:szCs w:val="18"/>
              </w:rPr>
              <w:t xml:space="preserve">$ 558 </w:t>
            </w:r>
          </w:p>
        </w:tc>
        <w:tc>
          <w:tcPr>
            <w:tcW w:w="790" w:type="dxa"/>
            <w:tcBorders>
              <w:top w:val="single" w:sz="5" w:space="0" w:color="000000"/>
            </w:tcBorders>
          </w:tcPr>
          <w:p w:rsidR="00000000" w:rsidRDefault="00912943">
            <w:pPr>
              <w:pStyle w:val="Default"/>
              <w:rPr>
                <w:rFonts w:ascii="Calibri" w:hAnsi="Calibri" w:cs="Calibri"/>
                <w:sz w:val="18"/>
                <w:szCs w:val="18"/>
              </w:rPr>
            </w:pPr>
            <w:r>
              <w:rPr>
                <w:rFonts w:ascii="Calibri" w:hAnsi="Calibri" w:cs="Calibri"/>
                <w:sz w:val="18"/>
                <w:szCs w:val="18"/>
              </w:rPr>
              <w:t xml:space="preserve">$ 1.108 </w:t>
            </w:r>
          </w:p>
        </w:tc>
        <w:tc>
          <w:tcPr>
            <w:tcW w:w="790" w:type="dxa"/>
            <w:tcBorders>
              <w:top w:val="single" w:sz="5" w:space="0" w:color="000000"/>
            </w:tcBorders>
          </w:tcPr>
          <w:p w:rsidR="00000000" w:rsidRDefault="00912943">
            <w:pPr>
              <w:pStyle w:val="Default"/>
              <w:rPr>
                <w:rFonts w:ascii="Calibri" w:hAnsi="Calibri" w:cs="Calibri"/>
                <w:sz w:val="18"/>
                <w:szCs w:val="18"/>
              </w:rPr>
            </w:pPr>
            <w:r>
              <w:rPr>
                <w:rFonts w:ascii="Calibri" w:hAnsi="Calibri" w:cs="Calibri"/>
                <w:sz w:val="18"/>
                <w:szCs w:val="18"/>
              </w:rPr>
              <w:t xml:space="preserve">$ 720 </w:t>
            </w:r>
          </w:p>
        </w:tc>
        <w:tc>
          <w:tcPr>
            <w:tcW w:w="870"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sz w:val="18"/>
                <w:szCs w:val="18"/>
              </w:rPr>
              <w:t xml:space="preserve">$ 2.231 </w:t>
            </w:r>
          </w:p>
        </w:tc>
        <w:tc>
          <w:tcPr>
            <w:tcW w:w="870"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sz w:val="18"/>
                <w:szCs w:val="18"/>
              </w:rPr>
              <w:t xml:space="preserve">$ 1.409 </w:t>
            </w:r>
          </w:p>
        </w:tc>
        <w:tc>
          <w:tcPr>
            <w:tcW w:w="718" w:type="dxa"/>
            <w:tcBorders>
              <w:top w:val="single" w:sz="5" w:space="0" w:color="000000"/>
            </w:tcBorders>
          </w:tcPr>
          <w:p w:rsidR="00000000" w:rsidRDefault="00912943">
            <w:pPr>
              <w:pStyle w:val="Default"/>
              <w:jc w:val="right"/>
              <w:rPr>
                <w:rFonts w:ascii="Calibri" w:hAnsi="Calibri" w:cs="Calibri"/>
                <w:sz w:val="18"/>
                <w:szCs w:val="18"/>
              </w:rPr>
            </w:pPr>
            <w:r>
              <w:rPr>
                <w:rFonts w:ascii="Calibri" w:hAnsi="Calibri" w:cs="Calibri"/>
                <w:sz w:val="18"/>
                <w:szCs w:val="18"/>
              </w:rPr>
              <w:t xml:space="preserve">$ 1.000 </w:t>
            </w:r>
          </w:p>
        </w:tc>
      </w:tr>
      <w:tr w:rsidR="00000000">
        <w:tblPrEx>
          <w:tblCellMar>
            <w:top w:w="0" w:type="dxa"/>
            <w:bottom w:w="0" w:type="dxa"/>
          </w:tblCellMar>
        </w:tblPrEx>
        <w:trPr>
          <w:trHeight w:val="420"/>
        </w:trPr>
        <w:tc>
          <w:tcPr>
            <w:tcW w:w="3365" w:type="dxa"/>
            <w:vAlign w:val="bottom"/>
          </w:tcPr>
          <w:p w:rsidR="00000000" w:rsidRDefault="00912943">
            <w:pPr>
              <w:pStyle w:val="Default"/>
              <w:jc w:val="right"/>
              <w:rPr>
                <w:sz w:val="18"/>
                <w:szCs w:val="18"/>
              </w:rPr>
            </w:pPr>
            <w:r>
              <w:rPr>
                <w:rFonts w:ascii="Calibri" w:hAnsi="Calibri" w:cs="Calibri"/>
                <w:sz w:val="18"/>
                <w:szCs w:val="18"/>
              </w:rPr>
              <w:t>Ineficienci</w:t>
            </w:r>
            <w:r>
              <w:rPr>
                <w:sz w:val="18"/>
                <w:szCs w:val="18"/>
              </w:rPr>
              <w:t xml:space="preserve">a </w:t>
            </w:r>
            <w:r>
              <w:rPr>
                <w:rFonts w:ascii="Calibri" w:hAnsi="Calibri" w:cs="Calibri"/>
                <w:sz w:val="18"/>
                <w:szCs w:val="18"/>
              </w:rPr>
              <w:t>Actua</w:t>
            </w:r>
            <w:r>
              <w:rPr>
                <w:sz w:val="18"/>
                <w:szCs w:val="18"/>
              </w:rPr>
              <w:t xml:space="preserve">l </w:t>
            </w:r>
            <w:r>
              <w:rPr>
                <w:rFonts w:ascii="Calibri" w:hAnsi="Calibri" w:cs="Calibri"/>
                <w:sz w:val="18"/>
                <w:szCs w:val="18"/>
              </w:rPr>
              <w:t>Proveedo</w:t>
            </w:r>
            <w:r>
              <w:rPr>
                <w:sz w:val="18"/>
                <w:szCs w:val="18"/>
              </w:rPr>
              <w:t xml:space="preserve">r </w:t>
            </w:r>
          </w:p>
        </w:tc>
        <w:tc>
          <w:tcPr>
            <w:tcW w:w="793" w:type="dxa"/>
            <w:vAlign w:val="bottom"/>
          </w:tcPr>
          <w:p w:rsidR="00000000" w:rsidRDefault="00912943">
            <w:pPr>
              <w:pStyle w:val="Default"/>
              <w:rPr>
                <w:sz w:val="18"/>
                <w:szCs w:val="18"/>
              </w:rPr>
            </w:pPr>
            <w:r>
              <w:rPr>
                <w:b/>
                <w:bCs/>
                <w:sz w:val="18"/>
                <w:szCs w:val="18"/>
              </w:rPr>
              <w:t xml:space="preserve">6.291 </w:t>
            </w:r>
          </w:p>
        </w:tc>
        <w:tc>
          <w:tcPr>
            <w:tcW w:w="1583" w:type="dxa"/>
            <w:vAlign w:val="bottom"/>
          </w:tcPr>
          <w:p w:rsidR="00000000" w:rsidRDefault="00912943">
            <w:pPr>
              <w:pStyle w:val="Default"/>
              <w:jc w:val="right"/>
              <w:rPr>
                <w:sz w:val="18"/>
                <w:szCs w:val="18"/>
              </w:rPr>
            </w:pPr>
            <w:r>
              <w:rPr>
                <w:b/>
                <w:bCs/>
                <w:sz w:val="18"/>
                <w:szCs w:val="18"/>
              </w:rPr>
              <w:t xml:space="preserve">5.976 5.140 </w:t>
            </w:r>
          </w:p>
        </w:tc>
        <w:tc>
          <w:tcPr>
            <w:tcW w:w="868" w:type="dxa"/>
            <w:vAlign w:val="bottom"/>
          </w:tcPr>
          <w:p w:rsidR="00000000" w:rsidRDefault="00912943">
            <w:pPr>
              <w:pStyle w:val="Default"/>
              <w:jc w:val="right"/>
              <w:rPr>
                <w:sz w:val="18"/>
                <w:szCs w:val="18"/>
              </w:rPr>
            </w:pPr>
            <w:r>
              <w:rPr>
                <w:b/>
                <w:bCs/>
                <w:sz w:val="18"/>
                <w:szCs w:val="18"/>
              </w:rPr>
              <w:t xml:space="preserve">7.241 </w:t>
            </w:r>
          </w:p>
        </w:tc>
        <w:tc>
          <w:tcPr>
            <w:tcW w:w="1660" w:type="dxa"/>
            <w:vAlign w:val="bottom"/>
          </w:tcPr>
          <w:p w:rsidR="00000000" w:rsidRDefault="00912943">
            <w:pPr>
              <w:pStyle w:val="Default"/>
              <w:jc w:val="right"/>
              <w:rPr>
                <w:sz w:val="18"/>
                <w:szCs w:val="18"/>
              </w:rPr>
            </w:pPr>
            <w:r>
              <w:rPr>
                <w:b/>
                <w:bCs/>
                <w:sz w:val="18"/>
                <w:szCs w:val="18"/>
              </w:rPr>
              <w:t xml:space="preserve">12.036 3.631 </w:t>
            </w:r>
          </w:p>
        </w:tc>
        <w:tc>
          <w:tcPr>
            <w:tcW w:w="793" w:type="dxa"/>
            <w:vAlign w:val="bottom"/>
          </w:tcPr>
          <w:p w:rsidR="00000000" w:rsidRDefault="00912943">
            <w:pPr>
              <w:pStyle w:val="Default"/>
              <w:rPr>
                <w:sz w:val="18"/>
                <w:szCs w:val="18"/>
              </w:rPr>
            </w:pPr>
            <w:r>
              <w:rPr>
                <w:b/>
                <w:bCs/>
                <w:sz w:val="18"/>
                <w:szCs w:val="18"/>
              </w:rPr>
              <w:t xml:space="preserve">3.011 </w:t>
            </w:r>
          </w:p>
        </w:tc>
        <w:tc>
          <w:tcPr>
            <w:tcW w:w="790" w:type="dxa"/>
            <w:vAlign w:val="bottom"/>
          </w:tcPr>
          <w:p w:rsidR="00000000" w:rsidRDefault="00912943">
            <w:pPr>
              <w:pStyle w:val="Default"/>
              <w:rPr>
                <w:sz w:val="18"/>
                <w:szCs w:val="18"/>
              </w:rPr>
            </w:pPr>
            <w:r>
              <w:rPr>
                <w:b/>
                <w:bCs/>
                <w:sz w:val="18"/>
                <w:szCs w:val="18"/>
              </w:rPr>
              <w:t xml:space="preserve">5.978 </w:t>
            </w:r>
          </w:p>
        </w:tc>
        <w:tc>
          <w:tcPr>
            <w:tcW w:w="790" w:type="dxa"/>
            <w:vAlign w:val="bottom"/>
          </w:tcPr>
          <w:p w:rsidR="00000000" w:rsidRDefault="00912943">
            <w:pPr>
              <w:pStyle w:val="Default"/>
              <w:rPr>
                <w:sz w:val="18"/>
                <w:szCs w:val="18"/>
              </w:rPr>
            </w:pPr>
            <w:r>
              <w:rPr>
                <w:b/>
                <w:bCs/>
                <w:sz w:val="18"/>
                <w:szCs w:val="18"/>
              </w:rPr>
              <w:t xml:space="preserve">3.886 </w:t>
            </w:r>
          </w:p>
        </w:tc>
        <w:tc>
          <w:tcPr>
            <w:tcW w:w="870" w:type="dxa"/>
            <w:vAlign w:val="bottom"/>
          </w:tcPr>
          <w:p w:rsidR="00000000" w:rsidRDefault="00912943">
            <w:pPr>
              <w:pStyle w:val="Default"/>
              <w:jc w:val="right"/>
              <w:rPr>
                <w:sz w:val="18"/>
                <w:szCs w:val="18"/>
              </w:rPr>
            </w:pPr>
            <w:r>
              <w:rPr>
                <w:b/>
                <w:bCs/>
                <w:sz w:val="18"/>
                <w:szCs w:val="18"/>
              </w:rPr>
              <w:t xml:space="preserve">12.036 </w:t>
            </w:r>
          </w:p>
        </w:tc>
        <w:tc>
          <w:tcPr>
            <w:tcW w:w="870" w:type="dxa"/>
            <w:vAlign w:val="bottom"/>
          </w:tcPr>
          <w:p w:rsidR="00000000" w:rsidRDefault="00912943">
            <w:pPr>
              <w:pStyle w:val="Default"/>
              <w:jc w:val="right"/>
              <w:rPr>
                <w:sz w:val="18"/>
                <w:szCs w:val="18"/>
              </w:rPr>
            </w:pPr>
            <w:r>
              <w:rPr>
                <w:b/>
                <w:bCs/>
                <w:sz w:val="18"/>
                <w:szCs w:val="18"/>
              </w:rPr>
              <w:t xml:space="preserve">7.603 </w:t>
            </w:r>
          </w:p>
        </w:tc>
        <w:tc>
          <w:tcPr>
            <w:tcW w:w="718" w:type="dxa"/>
            <w:vAlign w:val="bottom"/>
          </w:tcPr>
          <w:p w:rsidR="00000000" w:rsidRDefault="00912943">
            <w:pPr>
              <w:pStyle w:val="Default"/>
              <w:jc w:val="right"/>
              <w:rPr>
                <w:sz w:val="18"/>
                <w:szCs w:val="18"/>
              </w:rPr>
            </w:pPr>
            <w:r>
              <w:rPr>
                <w:b/>
                <w:bCs/>
                <w:sz w:val="18"/>
                <w:szCs w:val="18"/>
              </w:rPr>
              <w:t xml:space="preserve">5.397 </w:t>
            </w:r>
          </w:p>
        </w:tc>
      </w:tr>
      <w:tr w:rsidR="00000000">
        <w:tblPrEx>
          <w:tblCellMar>
            <w:top w:w="0" w:type="dxa"/>
            <w:bottom w:w="0" w:type="dxa"/>
          </w:tblCellMar>
        </w:tblPrEx>
        <w:trPr>
          <w:trHeight w:val="258"/>
        </w:trPr>
        <w:tc>
          <w:tcPr>
            <w:tcW w:w="3365" w:type="dxa"/>
            <w:tcBorders>
              <w:bottom w:val="single" w:sz="9"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Costo ineficiencia Actual Proveedor </w:t>
            </w:r>
          </w:p>
        </w:tc>
        <w:tc>
          <w:tcPr>
            <w:tcW w:w="793" w:type="dxa"/>
            <w:tcBorders>
              <w:bottom w:val="single" w:sz="9"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$ 212 </w:t>
            </w:r>
          </w:p>
        </w:tc>
        <w:tc>
          <w:tcPr>
            <w:tcW w:w="1583" w:type="dxa"/>
            <w:tcBorders>
              <w:bottom w:val="single" w:sz="9"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$ 201 $ 173 </w:t>
            </w:r>
          </w:p>
        </w:tc>
        <w:tc>
          <w:tcPr>
            <w:tcW w:w="868" w:type="dxa"/>
            <w:tcBorders>
              <w:bottom w:val="single" w:sz="9"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$ 244 </w:t>
            </w:r>
          </w:p>
        </w:tc>
        <w:tc>
          <w:tcPr>
            <w:tcW w:w="1660" w:type="dxa"/>
            <w:tcBorders>
              <w:bottom w:val="single" w:sz="9"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$ 406 $ 122 </w:t>
            </w:r>
          </w:p>
        </w:tc>
        <w:tc>
          <w:tcPr>
            <w:tcW w:w="793" w:type="dxa"/>
            <w:tcBorders>
              <w:bottom w:val="single" w:sz="9"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$ 101 </w:t>
            </w:r>
          </w:p>
        </w:tc>
        <w:tc>
          <w:tcPr>
            <w:tcW w:w="790" w:type="dxa"/>
            <w:tcBorders>
              <w:bottom w:val="single" w:sz="9"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$ 201 </w:t>
            </w:r>
          </w:p>
        </w:tc>
        <w:tc>
          <w:tcPr>
            <w:tcW w:w="790" w:type="dxa"/>
            <w:tcBorders>
              <w:bottom w:val="single" w:sz="9"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$ 131 </w:t>
            </w:r>
          </w:p>
        </w:tc>
        <w:tc>
          <w:tcPr>
            <w:tcW w:w="870" w:type="dxa"/>
            <w:tcBorders>
              <w:bottom w:val="single" w:sz="9"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$ 406 </w:t>
            </w:r>
          </w:p>
        </w:tc>
        <w:tc>
          <w:tcPr>
            <w:tcW w:w="870" w:type="dxa"/>
            <w:tcBorders>
              <w:bottom w:val="single" w:sz="9"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$ 256 </w:t>
            </w:r>
          </w:p>
        </w:tc>
        <w:tc>
          <w:tcPr>
            <w:tcW w:w="718" w:type="dxa"/>
            <w:tcBorders>
              <w:bottom w:val="single" w:sz="9"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$ 182 </w:t>
            </w:r>
          </w:p>
        </w:tc>
      </w:tr>
      <w:tr w:rsidR="00000000">
        <w:tblPrEx>
          <w:tblCellMar>
            <w:top w:w="0" w:type="dxa"/>
            <w:bottom w:w="0" w:type="dxa"/>
          </w:tblCellMar>
        </w:tblPrEx>
        <w:trPr>
          <w:trHeight w:val="625"/>
        </w:trPr>
        <w:tc>
          <w:tcPr>
            <w:tcW w:w="3365" w:type="dxa"/>
            <w:tcBorders>
              <w:top w:val="single" w:sz="9" w:space="0" w:color="000000"/>
              <w:left w:val="single" w:sz="5" w:space="0" w:color="000000"/>
              <w:bottom w:val="single" w:sz="5" w:space="0" w:color="000000"/>
              <w:right w:val="single" w:sz="5" w:space="0" w:color="000000"/>
            </w:tcBorders>
            <w:vAlign w:val="bottom"/>
          </w:tcPr>
          <w:p w:rsidR="00000000" w:rsidRDefault="00912943">
            <w:pPr>
              <w:pStyle w:val="Default"/>
              <w:jc w:val="right"/>
              <w:rPr>
                <w:sz w:val="18"/>
                <w:szCs w:val="18"/>
              </w:rPr>
            </w:pPr>
            <w:r>
              <w:rPr>
                <w:b/>
                <w:bCs/>
                <w:sz w:val="18"/>
                <w:szCs w:val="18"/>
              </w:rPr>
              <w:t xml:space="preserve">Mes </w:t>
            </w:r>
          </w:p>
        </w:tc>
        <w:tc>
          <w:tcPr>
            <w:tcW w:w="793" w:type="dxa"/>
            <w:tcBorders>
              <w:top w:val="single" w:sz="9" w:space="0" w:color="000000"/>
              <w:left w:val="single" w:sz="5" w:space="0" w:color="000000"/>
              <w:bottom w:val="single" w:sz="5" w:space="0" w:color="000000"/>
            </w:tcBorders>
            <w:vAlign w:val="bottom"/>
          </w:tcPr>
          <w:p w:rsidR="00000000" w:rsidRDefault="00912943">
            <w:pPr>
              <w:pStyle w:val="Default"/>
              <w:rPr>
                <w:sz w:val="18"/>
                <w:szCs w:val="18"/>
              </w:rPr>
            </w:pPr>
            <w:r>
              <w:rPr>
                <w:b/>
                <w:bCs/>
                <w:sz w:val="18"/>
                <w:szCs w:val="18"/>
              </w:rPr>
              <w:t xml:space="preserve">ago-07 </w:t>
            </w:r>
          </w:p>
        </w:tc>
        <w:tc>
          <w:tcPr>
            <w:tcW w:w="1583" w:type="dxa"/>
            <w:tcBorders>
              <w:top w:val="single" w:sz="9" w:space="0" w:color="000000"/>
              <w:bottom w:val="single" w:sz="5" w:space="0" w:color="000000"/>
            </w:tcBorders>
            <w:vAlign w:val="bottom"/>
          </w:tcPr>
          <w:p w:rsidR="00000000" w:rsidRDefault="00912943">
            <w:pPr>
              <w:pStyle w:val="Default"/>
              <w:jc w:val="right"/>
              <w:rPr>
                <w:sz w:val="18"/>
                <w:szCs w:val="18"/>
              </w:rPr>
            </w:pPr>
            <w:r>
              <w:rPr>
                <w:b/>
                <w:bCs/>
                <w:sz w:val="18"/>
                <w:szCs w:val="18"/>
              </w:rPr>
              <w:t xml:space="preserve">sep-07 oct-07 </w:t>
            </w:r>
          </w:p>
        </w:tc>
        <w:tc>
          <w:tcPr>
            <w:tcW w:w="868" w:type="dxa"/>
            <w:tcBorders>
              <w:top w:val="single" w:sz="9" w:space="0" w:color="000000"/>
              <w:bottom w:val="single" w:sz="5" w:space="0" w:color="000000"/>
            </w:tcBorders>
            <w:vAlign w:val="bottom"/>
          </w:tcPr>
          <w:p w:rsidR="00000000" w:rsidRDefault="00912943">
            <w:pPr>
              <w:pStyle w:val="Default"/>
              <w:jc w:val="right"/>
              <w:rPr>
                <w:sz w:val="18"/>
                <w:szCs w:val="18"/>
              </w:rPr>
            </w:pPr>
            <w:r>
              <w:rPr>
                <w:b/>
                <w:bCs/>
                <w:sz w:val="18"/>
                <w:szCs w:val="18"/>
              </w:rPr>
              <w:t xml:space="preserve">nov-07 </w:t>
            </w:r>
          </w:p>
        </w:tc>
        <w:tc>
          <w:tcPr>
            <w:tcW w:w="1660" w:type="dxa"/>
            <w:tcBorders>
              <w:top w:val="single" w:sz="9" w:space="0" w:color="000000"/>
              <w:bottom w:val="single" w:sz="5" w:space="0" w:color="000000"/>
            </w:tcBorders>
            <w:vAlign w:val="bottom"/>
          </w:tcPr>
          <w:p w:rsidR="00000000" w:rsidRDefault="00912943">
            <w:pPr>
              <w:pStyle w:val="Default"/>
              <w:jc w:val="right"/>
              <w:rPr>
                <w:sz w:val="18"/>
                <w:szCs w:val="18"/>
              </w:rPr>
            </w:pPr>
            <w:r>
              <w:rPr>
                <w:b/>
                <w:bCs/>
                <w:sz w:val="18"/>
                <w:szCs w:val="18"/>
              </w:rPr>
              <w:t>dic-07 ene-08</w:t>
            </w:r>
          </w:p>
        </w:tc>
        <w:tc>
          <w:tcPr>
            <w:tcW w:w="793" w:type="dxa"/>
            <w:tcBorders>
              <w:top w:val="single" w:sz="9" w:space="0" w:color="000000"/>
              <w:bottom w:val="single" w:sz="5" w:space="0" w:color="000000"/>
            </w:tcBorders>
            <w:vAlign w:val="bottom"/>
          </w:tcPr>
          <w:p w:rsidR="00000000" w:rsidRDefault="00912943">
            <w:pPr>
              <w:pStyle w:val="Default"/>
              <w:rPr>
                <w:sz w:val="18"/>
                <w:szCs w:val="18"/>
              </w:rPr>
            </w:pPr>
            <w:r>
              <w:rPr>
                <w:b/>
                <w:bCs/>
                <w:sz w:val="18"/>
                <w:szCs w:val="18"/>
              </w:rPr>
              <w:t xml:space="preserve"> feb-08 </w:t>
            </w:r>
          </w:p>
        </w:tc>
        <w:tc>
          <w:tcPr>
            <w:tcW w:w="790" w:type="dxa"/>
            <w:tcBorders>
              <w:top w:val="single" w:sz="9" w:space="0" w:color="000000"/>
              <w:bottom w:val="single" w:sz="5" w:space="0" w:color="000000"/>
            </w:tcBorders>
            <w:vAlign w:val="bottom"/>
          </w:tcPr>
          <w:p w:rsidR="00000000" w:rsidRDefault="00912943">
            <w:pPr>
              <w:pStyle w:val="Default"/>
              <w:rPr>
                <w:sz w:val="18"/>
                <w:szCs w:val="18"/>
              </w:rPr>
            </w:pPr>
            <w:r>
              <w:rPr>
                <w:b/>
                <w:bCs/>
                <w:sz w:val="18"/>
                <w:szCs w:val="18"/>
              </w:rPr>
              <w:t xml:space="preserve">mar-08 </w:t>
            </w:r>
          </w:p>
        </w:tc>
        <w:tc>
          <w:tcPr>
            <w:tcW w:w="790" w:type="dxa"/>
            <w:tcBorders>
              <w:top w:val="single" w:sz="9" w:space="0" w:color="000000"/>
              <w:bottom w:val="single" w:sz="5" w:space="0" w:color="000000"/>
            </w:tcBorders>
            <w:vAlign w:val="bottom"/>
          </w:tcPr>
          <w:p w:rsidR="00000000" w:rsidRDefault="00912943">
            <w:pPr>
              <w:pStyle w:val="Default"/>
              <w:rPr>
                <w:sz w:val="18"/>
                <w:szCs w:val="18"/>
              </w:rPr>
            </w:pPr>
            <w:r>
              <w:rPr>
                <w:b/>
                <w:bCs/>
                <w:sz w:val="18"/>
                <w:szCs w:val="18"/>
              </w:rPr>
              <w:t xml:space="preserve">abr-08 </w:t>
            </w:r>
          </w:p>
        </w:tc>
        <w:tc>
          <w:tcPr>
            <w:tcW w:w="870" w:type="dxa"/>
            <w:tcBorders>
              <w:top w:val="single" w:sz="9" w:space="0" w:color="000000"/>
              <w:bottom w:val="single" w:sz="5" w:space="0" w:color="000000"/>
            </w:tcBorders>
            <w:vAlign w:val="bottom"/>
          </w:tcPr>
          <w:p w:rsidR="00000000" w:rsidRDefault="00912943">
            <w:pPr>
              <w:pStyle w:val="Default"/>
              <w:jc w:val="right"/>
              <w:rPr>
                <w:sz w:val="18"/>
                <w:szCs w:val="18"/>
              </w:rPr>
            </w:pPr>
            <w:r>
              <w:rPr>
                <w:b/>
                <w:bCs/>
                <w:sz w:val="18"/>
                <w:szCs w:val="18"/>
              </w:rPr>
              <w:t xml:space="preserve">may-08 </w:t>
            </w:r>
          </w:p>
        </w:tc>
        <w:tc>
          <w:tcPr>
            <w:tcW w:w="870" w:type="dxa"/>
            <w:tcBorders>
              <w:top w:val="single" w:sz="9" w:space="0" w:color="000000"/>
              <w:bottom w:val="single" w:sz="5" w:space="0" w:color="000000"/>
            </w:tcBorders>
            <w:vAlign w:val="bottom"/>
          </w:tcPr>
          <w:p w:rsidR="00000000" w:rsidRDefault="00912943">
            <w:pPr>
              <w:pStyle w:val="Default"/>
              <w:jc w:val="right"/>
              <w:rPr>
                <w:sz w:val="18"/>
                <w:szCs w:val="18"/>
              </w:rPr>
            </w:pPr>
            <w:r>
              <w:rPr>
                <w:b/>
                <w:bCs/>
                <w:sz w:val="18"/>
                <w:szCs w:val="18"/>
              </w:rPr>
              <w:t xml:space="preserve">jun-08 </w:t>
            </w:r>
          </w:p>
        </w:tc>
        <w:tc>
          <w:tcPr>
            <w:tcW w:w="718" w:type="dxa"/>
            <w:tcBorders>
              <w:top w:val="single" w:sz="9" w:space="0" w:color="000000"/>
              <w:bottom w:val="single" w:sz="5" w:space="0" w:color="000000"/>
              <w:right w:val="single" w:sz="5" w:space="0" w:color="000000"/>
            </w:tcBorders>
            <w:vAlign w:val="bottom"/>
          </w:tcPr>
          <w:p w:rsidR="00000000" w:rsidRDefault="00912943">
            <w:pPr>
              <w:pStyle w:val="Default"/>
              <w:jc w:val="right"/>
              <w:rPr>
                <w:sz w:val="18"/>
                <w:szCs w:val="18"/>
              </w:rPr>
            </w:pPr>
            <w:r>
              <w:rPr>
                <w:b/>
                <w:bCs/>
                <w:sz w:val="18"/>
                <w:szCs w:val="18"/>
              </w:rPr>
              <w:t xml:space="preserve">jul-08 </w:t>
            </w:r>
          </w:p>
        </w:tc>
      </w:tr>
      <w:tr w:rsidR="00000000">
        <w:tblPrEx>
          <w:tblCellMar>
            <w:top w:w="0" w:type="dxa"/>
            <w:bottom w:w="0" w:type="dxa"/>
          </w:tblCellMar>
        </w:tblPrEx>
        <w:trPr>
          <w:trHeight w:val="343"/>
        </w:trPr>
        <w:tc>
          <w:tcPr>
            <w:tcW w:w="3365" w:type="dxa"/>
            <w:tcBorders>
              <w:top w:val="single" w:sz="5" w:space="0" w:color="000000"/>
              <w:left w:val="single" w:sz="5" w:space="0" w:color="000000"/>
              <w:right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Equipos a Transportar </w:t>
            </w:r>
          </w:p>
        </w:tc>
        <w:tc>
          <w:tcPr>
            <w:tcW w:w="793" w:type="dxa"/>
            <w:tcBorders>
              <w:top w:val="single" w:sz="5" w:space="0" w:color="000000"/>
              <w:left w:val="single" w:sz="5" w:space="0" w:color="000000"/>
              <w:bottom w:val="single" w:sz="5" w:space="0" w:color="000000"/>
            </w:tcBorders>
            <w:vAlign w:val="center"/>
          </w:tcPr>
          <w:p w:rsidR="00000000" w:rsidRDefault="00912943">
            <w:pPr>
              <w:pStyle w:val="Default"/>
              <w:rPr>
                <w:sz w:val="18"/>
                <w:szCs w:val="18"/>
              </w:rPr>
            </w:pPr>
            <w:r>
              <w:rPr>
                <w:b/>
                <w:bCs/>
                <w:sz w:val="18"/>
                <w:szCs w:val="18"/>
              </w:rPr>
              <w:t xml:space="preserve">314.528 </w:t>
            </w:r>
          </w:p>
        </w:tc>
        <w:tc>
          <w:tcPr>
            <w:tcW w:w="1583" w:type="dxa"/>
            <w:tcBorders>
              <w:top w:val="single" w:sz="5" w:space="0" w:color="000000"/>
              <w:bottom w:val="single" w:sz="5" w:space="0" w:color="000000"/>
            </w:tcBorders>
            <w:vAlign w:val="center"/>
          </w:tcPr>
          <w:p w:rsidR="00000000" w:rsidRDefault="00912943">
            <w:pPr>
              <w:pStyle w:val="Default"/>
              <w:jc w:val="right"/>
              <w:rPr>
                <w:sz w:val="18"/>
                <w:szCs w:val="18"/>
              </w:rPr>
            </w:pPr>
            <w:r>
              <w:rPr>
                <w:b/>
                <w:bCs/>
                <w:sz w:val="18"/>
                <w:szCs w:val="18"/>
              </w:rPr>
              <w:t xml:space="preserve">298.802 256.994 </w:t>
            </w:r>
          </w:p>
        </w:tc>
        <w:tc>
          <w:tcPr>
            <w:tcW w:w="868" w:type="dxa"/>
            <w:tcBorders>
              <w:top w:val="single" w:sz="5" w:space="0" w:color="000000"/>
              <w:bottom w:val="single" w:sz="5" w:space="0" w:color="000000"/>
            </w:tcBorders>
            <w:vAlign w:val="center"/>
          </w:tcPr>
          <w:p w:rsidR="00000000" w:rsidRDefault="00912943">
            <w:pPr>
              <w:pStyle w:val="Default"/>
              <w:jc w:val="right"/>
              <w:rPr>
                <w:sz w:val="18"/>
                <w:szCs w:val="18"/>
              </w:rPr>
            </w:pPr>
            <w:r>
              <w:rPr>
                <w:b/>
                <w:bCs/>
                <w:sz w:val="18"/>
                <w:szCs w:val="18"/>
              </w:rPr>
              <w:t xml:space="preserve">362.069 </w:t>
            </w:r>
          </w:p>
        </w:tc>
        <w:tc>
          <w:tcPr>
            <w:tcW w:w="1660" w:type="dxa"/>
            <w:tcBorders>
              <w:top w:val="single" w:sz="5" w:space="0" w:color="000000"/>
              <w:bottom w:val="single" w:sz="5" w:space="0" w:color="000000"/>
            </w:tcBorders>
            <w:vAlign w:val="center"/>
          </w:tcPr>
          <w:p w:rsidR="00000000" w:rsidRDefault="00912943">
            <w:pPr>
              <w:pStyle w:val="Default"/>
              <w:jc w:val="right"/>
              <w:rPr>
                <w:sz w:val="18"/>
                <w:szCs w:val="18"/>
              </w:rPr>
            </w:pPr>
            <w:r>
              <w:rPr>
                <w:b/>
                <w:bCs/>
                <w:sz w:val="18"/>
                <w:szCs w:val="18"/>
              </w:rPr>
              <w:t xml:space="preserve">601.812 181.569 </w:t>
            </w:r>
          </w:p>
        </w:tc>
        <w:tc>
          <w:tcPr>
            <w:tcW w:w="793" w:type="dxa"/>
            <w:tcBorders>
              <w:top w:val="single" w:sz="5" w:space="0" w:color="000000"/>
              <w:bottom w:val="single" w:sz="5" w:space="0" w:color="000000"/>
            </w:tcBorders>
            <w:vAlign w:val="center"/>
          </w:tcPr>
          <w:p w:rsidR="00000000" w:rsidRDefault="00912943">
            <w:pPr>
              <w:pStyle w:val="Default"/>
              <w:rPr>
                <w:sz w:val="18"/>
                <w:szCs w:val="18"/>
              </w:rPr>
            </w:pPr>
            <w:r>
              <w:rPr>
                <w:b/>
                <w:bCs/>
                <w:sz w:val="18"/>
                <w:szCs w:val="18"/>
              </w:rPr>
              <w:t xml:space="preserve">150.574 </w:t>
            </w:r>
          </w:p>
        </w:tc>
        <w:tc>
          <w:tcPr>
            <w:tcW w:w="790" w:type="dxa"/>
            <w:tcBorders>
              <w:top w:val="single" w:sz="5" w:space="0" w:color="000000"/>
              <w:bottom w:val="single" w:sz="5" w:space="0" w:color="000000"/>
            </w:tcBorders>
            <w:vAlign w:val="center"/>
          </w:tcPr>
          <w:p w:rsidR="00000000" w:rsidRDefault="00912943">
            <w:pPr>
              <w:pStyle w:val="Default"/>
              <w:rPr>
                <w:sz w:val="18"/>
                <w:szCs w:val="18"/>
              </w:rPr>
            </w:pPr>
            <w:r>
              <w:rPr>
                <w:b/>
                <w:bCs/>
                <w:sz w:val="18"/>
                <w:szCs w:val="18"/>
              </w:rPr>
              <w:t xml:space="preserve">298.905 </w:t>
            </w:r>
          </w:p>
        </w:tc>
        <w:tc>
          <w:tcPr>
            <w:tcW w:w="790" w:type="dxa"/>
            <w:tcBorders>
              <w:top w:val="single" w:sz="5" w:space="0" w:color="000000"/>
              <w:bottom w:val="single" w:sz="5" w:space="0" w:color="000000"/>
            </w:tcBorders>
            <w:vAlign w:val="center"/>
          </w:tcPr>
          <w:p w:rsidR="00000000" w:rsidRDefault="00912943">
            <w:pPr>
              <w:pStyle w:val="Default"/>
              <w:rPr>
                <w:sz w:val="18"/>
                <w:szCs w:val="18"/>
              </w:rPr>
            </w:pPr>
            <w:r>
              <w:rPr>
                <w:b/>
                <w:bCs/>
                <w:sz w:val="18"/>
                <w:szCs w:val="18"/>
              </w:rPr>
              <w:t xml:space="preserve">194.310 </w:t>
            </w:r>
          </w:p>
        </w:tc>
        <w:tc>
          <w:tcPr>
            <w:tcW w:w="870" w:type="dxa"/>
            <w:tcBorders>
              <w:top w:val="single" w:sz="5" w:space="0" w:color="000000"/>
              <w:bottom w:val="single" w:sz="5" w:space="0" w:color="000000"/>
            </w:tcBorders>
            <w:vAlign w:val="center"/>
          </w:tcPr>
          <w:p w:rsidR="00000000" w:rsidRDefault="00912943">
            <w:pPr>
              <w:pStyle w:val="Default"/>
              <w:jc w:val="right"/>
              <w:rPr>
                <w:sz w:val="18"/>
                <w:szCs w:val="18"/>
              </w:rPr>
            </w:pPr>
            <w:r>
              <w:rPr>
                <w:b/>
                <w:bCs/>
                <w:sz w:val="18"/>
                <w:szCs w:val="18"/>
              </w:rPr>
              <w:t xml:space="preserve">601.812 </w:t>
            </w:r>
          </w:p>
        </w:tc>
        <w:tc>
          <w:tcPr>
            <w:tcW w:w="870" w:type="dxa"/>
            <w:tcBorders>
              <w:top w:val="single" w:sz="5" w:space="0" w:color="000000"/>
              <w:bottom w:val="single" w:sz="5" w:space="0" w:color="000000"/>
            </w:tcBorders>
            <w:vAlign w:val="center"/>
          </w:tcPr>
          <w:p w:rsidR="00000000" w:rsidRDefault="00912943">
            <w:pPr>
              <w:pStyle w:val="Default"/>
              <w:jc w:val="right"/>
              <w:rPr>
                <w:sz w:val="18"/>
                <w:szCs w:val="18"/>
              </w:rPr>
            </w:pPr>
            <w:r>
              <w:rPr>
                <w:b/>
                <w:bCs/>
                <w:sz w:val="18"/>
                <w:szCs w:val="18"/>
              </w:rPr>
              <w:t xml:space="preserve">380.172 </w:t>
            </w:r>
          </w:p>
        </w:tc>
        <w:tc>
          <w:tcPr>
            <w:tcW w:w="718" w:type="dxa"/>
            <w:tcBorders>
              <w:top w:val="single" w:sz="5" w:space="0" w:color="000000"/>
              <w:bottom w:val="single" w:sz="5" w:space="0" w:color="000000"/>
            </w:tcBorders>
            <w:vAlign w:val="center"/>
          </w:tcPr>
          <w:p w:rsidR="00000000" w:rsidRDefault="00912943">
            <w:pPr>
              <w:pStyle w:val="Default"/>
              <w:jc w:val="right"/>
              <w:rPr>
                <w:sz w:val="18"/>
                <w:szCs w:val="18"/>
              </w:rPr>
            </w:pPr>
            <w:r>
              <w:rPr>
                <w:b/>
                <w:bCs/>
                <w:sz w:val="18"/>
                <w:szCs w:val="18"/>
              </w:rPr>
              <w:t xml:space="preserve">269.844 </w:t>
            </w:r>
          </w:p>
        </w:tc>
      </w:tr>
      <w:tr w:rsidR="00000000">
        <w:tblPrEx>
          <w:tblCellMar>
            <w:top w:w="0" w:type="dxa"/>
            <w:bottom w:w="0" w:type="dxa"/>
          </w:tblCellMar>
        </w:tblPrEx>
        <w:trPr>
          <w:trHeight w:val="300"/>
        </w:trPr>
        <w:tc>
          <w:tcPr>
            <w:tcW w:w="3365" w:type="dxa"/>
            <w:tcBorders>
              <w:left w:val="single" w:sz="5" w:space="0" w:color="000000"/>
              <w:right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Costo Transporte Nuevo Proveedor </w:t>
            </w:r>
          </w:p>
        </w:tc>
        <w:tc>
          <w:tcPr>
            <w:tcW w:w="793" w:type="dxa"/>
            <w:tcBorders>
              <w:top w:val="single" w:sz="5" w:space="0" w:color="000000"/>
              <w:left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$ 98.636 </w:t>
            </w:r>
          </w:p>
        </w:tc>
        <w:tc>
          <w:tcPr>
            <w:tcW w:w="1583"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$ 93.704 $ 80.593 </w:t>
            </w:r>
          </w:p>
        </w:tc>
        <w:tc>
          <w:tcPr>
            <w:tcW w:w="868"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$ 113.545 </w:t>
            </w:r>
          </w:p>
        </w:tc>
        <w:tc>
          <w:tcPr>
            <w:tcW w:w="166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$ 188.728 $ 56.940 </w:t>
            </w:r>
          </w:p>
        </w:tc>
        <w:tc>
          <w:tcPr>
            <w:tcW w:w="793"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$ 47.220 </w:t>
            </w:r>
          </w:p>
        </w:tc>
        <w:tc>
          <w:tcPr>
            <w:tcW w:w="790"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$ 93.736 </w:t>
            </w:r>
          </w:p>
        </w:tc>
        <w:tc>
          <w:tcPr>
            <w:tcW w:w="790" w:type="dxa"/>
            <w:tcBorders>
              <w:top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$ 60.936 </w:t>
            </w:r>
          </w:p>
        </w:tc>
        <w:tc>
          <w:tcPr>
            <w:tcW w:w="87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$ 188.728 </w:t>
            </w:r>
          </w:p>
        </w:tc>
        <w:tc>
          <w:tcPr>
            <w:tcW w:w="870" w:type="dxa"/>
            <w:tcBorders>
              <w:top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$ 119.222 </w:t>
            </w:r>
          </w:p>
        </w:tc>
        <w:tc>
          <w:tcPr>
            <w:tcW w:w="718" w:type="dxa"/>
            <w:tcBorders>
              <w:top w:val="single" w:sz="5" w:space="0" w:color="000000"/>
              <w:right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$ 84.623 </w:t>
            </w:r>
          </w:p>
        </w:tc>
      </w:tr>
      <w:tr w:rsidR="00000000">
        <w:tblPrEx>
          <w:tblCellMar>
            <w:top w:w="0" w:type="dxa"/>
            <w:bottom w:w="0" w:type="dxa"/>
          </w:tblCellMar>
        </w:tblPrEx>
        <w:trPr>
          <w:trHeight w:val="273"/>
        </w:trPr>
        <w:tc>
          <w:tcPr>
            <w:tcW w:w="3365" w:type="dxa"/>
            <w:tcBorders>
              <w:left w:val="single" w:sz="5" w:space="0" w:color="000000"/>
              <w:bottom w:val="single" w:sz="5" w:space="0" w:color="000000"/>
              <w:right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Costos Transporte Anterior Proveedor </w:t>
            </w:r>
          </w:p>
        </w:tc>
        <w:tc>
          <w:tcPr>
            <w:tcW w:w="793" w:type="dxa"/>
            <w:tcBorders>
              <w:left w:val="single" w:sz="5" w:space="0" w:color="000000"/>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$ 98.007 </w:t>
            </w:r>
          </w:p>
        </w:tc>
        <w:tc>
          <w:tcPr>
            <w:tcW w:w="1583"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$ 93.107 $ 80.079 </w:t>
            </w:r>
          </w:p>
        </w:tc>
        <w:tc>
          <w:tcPr>
            <w:tcW w:w="868"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$ 112.821 </w:t>
            </w:r>
          </w:p>
        </w:tc>
        <w:tc>
          <w:tcPr>
            <w:tcW w:w="1660"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$ 187.525 $ 56.577 </w:t>
            </w:r>
          </w:p>
        </w:tc>
        <w:tc>
          <w:tcPr>
            <w:tcW w:w="793" w:type="dxa"/>
            <w:tcBorders>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$ 46.919 </w:t>
            </w:r>
          </w:p>
        </w:tc>
        <w:tc>
          <w:tcPr>
            <w:tcW w:w="790" w:type="dxa"/>
            <w:tcBorders>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$ 93.139 </w:t>
            </w:r>
          </w:p>
        </w:tc>
        <w:tc>
          <w:tcPr>
            <w:tcW w:w="790" w:type="dxa"/>
            <w:tcBorders>
              <w:bottom w:val="single" w:sz="5" w:space="0" w:color="000000"/>
            </w:tcBorders>
            <w:vAlign w:val="center"/>
          </w:tcPr>
          <w:p w:rsidR="00000000" w:rsidRDefault="00912943">
            <w:pPr>
              <w:pStyle w:val="Default"/>
              <w:rPr>
                <w:rFonts w:ascii="Calibri" w:hAnsi="Calibri" w:cs="Calibri"/>
                <w:sz w:val="18"/>
                <w:szCs w:val="18"/>
              </w:rPr>
            </w:pPr>
            <w:r>
              <w:rPr>
                <w:rFonts w:ascii="Calibri" w:hAnsi="Calibri" w:cs="Calibri"/>
                <w:sz w:val="18"/>
                <w:szCs w:val="18"/>
              </w:rPr>
              <w:t xml:space="preserve">$ 60.547 </w:t>
            </w:r>
          </w:p>
        </w:tc>
        <w:tc>
          <w:tcPr>
            <w:tcW w:w="870"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$ 187.525 </w:t>
            </w:r>
          </w:p>
        </w:tc>
        <w:tc>
          <w:tcPr>
            <w:tcW w:w="870" w:type="dxa"/>
            <w:tcBorders>
              <w:bottom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$ 118.462 </w:t>
            </w:r>
          </w:p>
        </w:tc>
        <w:tc>
          <w:tcPr>
            <w:tcW w:w="718" w:type="dxa"/>
            <w:tcBorders>
              <w:bottom w:val="single" w:sz="5" w:space="0" w:color="000000"/>
              <w:right w:val="single" w:sz="5" w:space="0" w:color="000000"/>
            </w:tcBorders>
            <w:vAlign w:val="center"/>
          </w:tcPr>
          <w:p w:rsidR="00000000" w:rsidRDefault="00912943">
            <w:pPr>
              <w:pStyle w:val="Default"/>
              <w:jc w:val="right"/>
              <w:rPr>
                <w:rFonts w:ascii="Calibri" w:hAnsi="Calibri" w:cs="Calibri"/>
                <w:sz w:val="18"/>
                <w:szCs w:val="18"/>
              </w:rPr>
            </w:pPr>
            <w:r>
              <w:rPr>
                <w:rFonts w:ascii="Calibri" w:hAnsi="Calibri" w:cs="Calibri"/>
                <w:sz w:val="18"/>
                <w:szCs w:val="18"/>
              </w:rPr>
              <w:t xml:space="preserve">$ 84.083 </w:t>
            </w:r>
          </w:p>
        </w:tc>
      </w:tr>
      <w:tr w:rsidR="00000000">
        <w:tblPrEx>
          <w:tblCellMar>
            <w:top w:w="0" w:type="dxa"/>
            <w:bottom w:w="0" w:type="dxa"/>
          </w:tblCellMar>
        </w:tblPrEx>
        <w:trPr>
          <w:trHeight w:val="315"/>
        </w:trPr>
        <w:tc>
          <w:tcPr>
            <w:tcW w:w="3365" w:type="dxa"/>
            <w:tcBorders>
              <w:top w:val="single" w:sz="5" w:space="0" w:color="000000"/>
              <w:left w:val="single" w:sz="5" w:space="0" w:color="000000"/>
              <w:bottom w:val="double" w:sz="7" w:space="0" w:color="000000"/>
              <w:right w:val="single" w:sz="5" w:space="0" w:color="000000"/>
            </w:tcBorders>
            <w:vAlign w:val="bottom"/>
          </w:tcPr>
          <w:p w:rsidR="00000000" w:rsidRDefault="00912943">
            <w:pPr>
              <w:pStyle w:val="Default"/>
              <w:jc w:val="right"/>
              <w:rPr>
                <w:rFonts w:ascii="Calibri" w:hAnsi="Calibri" w:cs="Calibri"/>
                <w:sz w:val="18"/>
                <w:szCs w:val="18"/>
              </w:rPr>
            </w:pPr>
            <w:r>
              <w:rPr>
                <w:rFonts w:ascii="Calibri" w:hAnsi="Calibri" w:cs="Calibri"/>
                <w:sz w:val="18"/>
                <w:szCs w:val="18"/>
              </w:rPr>
              <w:t xml:space="preserve">Costo Diferencial </w:t>
            </w:r>
          </w:p>
        </w:tc>
        <w:tc>
          <w:tcPr>
            <w:tcW w:w="793" w:type="dxa"/>
            <w:tcBorders>
              <w:top w:val="single" w:sz="5" w:space="0" w:color="000000"/>
              <w:left w:val="single" w:sz="5" w:space="0" w:color="000000"/>
              <w:bottom w:val="double" w:sz="7" w:space="0" w:color="000000"/>
            </w:tcBorders>
            <w:vAlign w:val="bottom"/>
          </w:tcPr>
          <w:p w:rsidR="00000000" w:rsidRDefault="00912943">
            <w:pPr>
              <w:pStyle w:val="Default"/>
              <w:rPr>
                <w:sz w:val="18"/>
                <w:szCs w:val="18"/>
              </w:rPr>
            </w:pPr>
            <w:r>
              <w:rPr>
                <w:rFonts w:ascii="Calibri" w:hAnsi="Calibri" w:cs="Calibri"/>
                <w:sz w:val="18"/>
                <w:szCs w:val="18"/>
              </w:rPr>
              <w:t>$ </w:t>
            </w:r>
            <w:r>
              <w:rPr>
                <w:rFonts w:ascii="Calibri" w:hAnsi="Calibri" w:cs="Calibri"/>
                <w:sz w:val="18"/>
                <w:szCs w:val="18"/>
              </w:rPr>
              <w:t>‐</w:t>
            </w:r>
            <w:r>
              <w:rPr>
                <w:rFonts w:ascii="Calibri" w:hAnsi="Calibri" w:cs="Calibri"/>
                <w:sz w:val="18"/>
                <w:szCs w:val="18"/>
              </w:rPr>
              <w:t>62</w:t>
            </w:r>
            <w:r>
              <w:rPr>
                <w:sz w:val="18"/>
                <w:szCs w:val="18"/>
              </w:rPr>
              <w:t xml:space="preserve">9 </w:t>
            </w:r>
          </w:p>
        </w:tc>
        <w:tc>
          <w:tcPr>
            <w:tcW w:w="1583" w:type="dxa"/>
            <w:tcBorders>
              <w:top w:val="single" w:sz="5" w:space="0" w:color="000000"/>
              <w:bottom w:val="double" w:sz="7" w:space="0" w:color="000000"/>
            </w:tcBorders>
            <w:vAlign w:val="bottom"/>
          </w:tcPr>
          <w:p w:rsidR="00000000" w:rsidRDefault="00912943">
            <w:pPr>
              <w:pStyle w:val="Default"/>
              <w:jc w:val="right"/>
              <w:rPr>
                <w:sz w:val="18"/>
                <w:szCs w:val="18"/>
              </w:rPr>
            </w:pPr>
            <w:r>
              <w:rPr>
                <w:rFonts w:ascii="Calibri" w:hAnsi="Calibri" w:cs="Calibri"/>
                <w:sz w:val="18"/>
                <w:szCs w:val="18"/>
              </w:rPr>
              <w:t>$ </w:t>
            </w:r>
            <w:r>
              <w:rPr>
                <w:rFonts w:ascii="Calibri" w:hAnsi="Calibri" w:cs="Calibri"/>
                <w:sz w:val="18"/>
                <w:szCs w:val="18"/>
              </w:rPr>
              <w:t>‐</w:t>
            </w:r>
            <w:r>
              <w:rPr>
                <w:rFonts w:ascii="Calibri" w:hAnsi="Calibri" w:cs="Calibri"/>
                <w:sz w:val="18"/>
                <w:szCs w:val="18"/>
              </w:rPr>
              <w:t>59</w:t>
            </w:r>
            <w:r>
              <w:rPr>
                <w:sz w:val="18"/>
                <w:szCs w:val="18"/>
              </w:rPr>
              <w:t xml:space="preserve">8 </w:t>
            </w:r>
            <w:r>
              <w:rPr>
                <w:rFonts w:ascii="Calibri" w:hAnsi="Calibri" w:cs="Calibri"/>
                <w:sz w:val="18"/>
                <w:szCs w:val="18"/>
              </w:rPr>
              <w:t>$ </w:t>
            </w:r>
            <w:r>
              <w:rPr>
                <w:rFonts w:ascii="Calibri" w:hAnsi="Calibri" w:cs="Calibri"/>
                <w:sz w:val="18"/>
                <w:szCs w:val="18"/>
              </w:rPr>
              <w:t>‐</w:t>
            </w:r>
            <w:r>
              <w:rPr>
                <w:rFonts w:ascii="Calibri" w:hAnsi="Calibri" w:cs="Calibri"/>
                <w:sz w:val="18"/>
                <w:szCs w:val="18"/>
              </w:rPr>
              <w:t>51</w:t>
            </w:r>
            <w:r>
              <w:rPr>
                <w:sz w:val="18"/>
                <w:szCs w:val="18"/>
              </w:rPr>
              <w:t xml:space="preserve">4 </w:t>
            </w:r>
          </w:p>
        </w:tc>
        <w:tc>
          <w:tcPr>
            <w:tcW w:w="868" w:type="dxa"/>
            <w:tcBorders>
              <w:top w:val="single" w:sz="5" w:space="0" w:color="000000"/>
              <w:bottom w:val="double" w:sz="7" w:space="0" w:color="000000"/>
            </w:tcBorders>
            <w:vAlign w:val="bottom"/>
          </w:tcPr>
          <w:p w:rsidR="00000000" w:rsidRDefault="00912943">
            <w:pPr>
              <w:pStyle w:val="Default"/>
              <w:jc w:val="right"/>
              <w:rPr>
                <w:sz w:val="18"/>
                <w:szCs w:val="18"/>
              </w:rPr>
            </w:pPr>
            <w:r>
              <w:rPr>
                <w:rFonts w:ascii="Calibri" w:hAnsi="Calibri" w:cs="Calibri"/>
                <w:sz w:val="18"/>
                <w:szCs w:val="18"/>
              </w:rPr>
              <w:t>$ </w:t>
            </w:r>
            <w:r>
              <w:rPr>
                <w:rFonts w:ascii="Calibri" w:hAnsi="Calibri" w:cs="Calibri"/>
                <w:sz w:val="18"/>
                <w:szCs w:val="18"/>
              </w:rPr>
              <w:t>‐</w:t>
            </w:r>
            <w:r>
              <w:rPr>
                <w:rFonts w:ascii="Calibri" w:hAnsi="Calibri" w:cs="Calibri"/>
                <w:sz w:val="18"/>
                <w:szCs w:val="18"/>
              </w:rPr>
              <w:t>72</w:t>
            </w:r>
            <w:r>
              <w:rPr>
                <w:sz w:val="18"/>
                <w:szCs w:val="18"/>
              </w:rPr>
              <w:t xml:space="preserve">4 </w:t>
            </w:r>
          </w:p>
        </w:tc>
        <w:tc>
          <w:tcPr>
            <w:tcW w:w="1660" w:type="dxa"/>
            <w:tcBorders>
              <w:top w:val="single" w:sz="5" w:space="0" w:color="000000"/>
              <w:bottom w:val="double" w:sz="7" w:space="0" w:color="000000"/>
            </w:tcBorders>
            <w:vAlign w:val="bottom"/>
          </w:tcPr>
          <w:p w:rsidR="00000000" w:rsidRDefault="00912943">
            <w:pPr>
              <w:pStyle w:val="Default"/>
              <w:jc w:val="right"/>
              <w:rPr>
                <w:sz w:val="18"/>
                <w:szCs w:val="18"/>
              </w:rPr>
            </w:pPr>
            <w:r>
              <w:rPr>
                <w:rFonts w:ascii="Calibri" w:hAnsi="Calibri" w:cs="Calibri"/>
                <w:sz w:val="18"/>
                <w:szCs w:val="18"/>
              </w:rPr>
              <w:t>$ </w:t>
            </w:r>
            <w:r>
              <w:rPr>
                <w:rFonts w:ascii="Calibri" w:hAnsi="Calibri" w:cs="Calibri"/>
                <w:sz w:val="18"/>
                <w:szCs w:val="18"/>
              </w:rPr>
              <w:t>‐</w:t>
            </w:r>
            <w:r>
              <w:rPr>
                <w:rFonts w:ascii="Calibri" w:hAnsi="Calibri" w:cs="Calibri"/>
                <w:sz w:val="18"/>
                <w:szCs w:val="18"/>
              </w:rPr>
              <w:t>1.20</w:t>
            </w:r>
            <w:r>
              <w:rPr>
                <w:sz w:val="18"/>
                <w:szCs w:val="18"/>
              </w:rPr>
              <w:t xml:space="preserve">4 </w:t>
            </w:r>
            <w:r>
              <w:rPr>
                <w:rFonts w:ascii="Calibri" w:hAnsi="Calibri" w:cs="Calibri"/>
                <w:sz w:val="18"/>
                <w:szCs w:val="18"/>
              </w:rPr>
              <w:t>$ </w:t>
            </w:r>
            <w:r>
              <w:rPr>
                <w:rFonts w:ascii="Calibri" w:hAnsi="Calibri" w:cs="Calibri"/>
                <w:sz w:val="18"/>
                <w:szCs w:val="18"/>
              </w:rPr>
              <w:t>‐</w:t>
            </w:r>
            <w:r>
              <w:rPr>
                <w:rFonts w:ascii="Calibri" w:hAnsi="Calibri" w:cs="Calibri"/>
                <w:sz w:val="18"/>
                <w:szCs w:val="18"/>
              </w:rPr>
              <w:t>36</w:t>
            </w:r>
            <w:r>
              <w:rPr>
                <w:sz w:val="18"/>
                <w:szCs w:val="18"/>
              </w:rPr>
              <w:t xml:space="preserve">3 </w:t>
            </w:r>
          </w:p>
        </w:tc>
        <w:tc>
          <w:tcPr>
            <w:tcW w:w="793" w:type="dxa"/>
            <w:tcBorders>
              <w:top w:val="single" w:sz="5" w:space="0" w:color="000000"/>
              <w:bottom w:val="double" w:sz="7" w:space="0" w:color="000000"/>
            </w:tcBorders>
            <w:vAlign w:val="bottom"/>
          </w:tcPr>
          <w:p w:rsidR="00000000" w:rsidRDefault="00912943">
            <w:pPr>
              <w:pStyle w:val="Default"/>
              <w:rPr>
                <w:sz w:val="18"/>
                <w:szCs w:val="18"/>
              </w:rPr>
            </w:pPr>
            <w:r>
              <w:rPr>
                <w:rFonts w:ascii="Calibri" w:hAnsi="Calibri" w:cs="Calibri"/>
                <w:sz w:val="18"/>
                <w:szCs w:val="18"/>
              </w:rPr>
              <w:t>$ </w:t>
            </w:r>
            <w:r>
              <w:rPr>
                <w:rFonts w:ascii="Calibri" w:hAnsi="Calibri" w:cs="Calibri"/>
                <w:sz w:val="18"/>
                <w:szCs w:val="18"/>
              </w:rPr>
              <w:t>‐</w:t>
            </w:r>
            <w:r>
              <w:rPr>
                <w:rFonts w:ascii="Calibri" w:hAnsi="Calibri" w:cs="Calibri"/>
                <w:sz w:val="18"/>
                <w:szCs w:val="18"/>
              </w:rPr>
              <w:t>30</w:t>
            </w:r>
            <w:r>
              <w:rPr>
                <w:sz w:val="18"/>
                <w:szCs w:val="18"/>
              </w:rPr>
              <w:t xml:space="preserve">1 </w:t>
            </w:r>
          </w:p>
        </w:tc>
        <w:tc>
          <w:tcPr>
            <w:tcW w:w="790" w:type="dxa"/>
            <w:tcBorders>
              <w:top w:val="single" w:sz="5" w:space="0" w:color="000000"/>
              <w:bottom w:val="double" w:sz="7" w:space="0" w:color="000000"/>
            </w:tcBorders>
            <w:vAlign w:val="bottom"/>
          </w:tcPr>
          <w:p w:rsidR="00000000" w:rsidRDefault="00912943">
            <w:pPr>
              <w:pStyle w:val="Default"/>
              <w:rPr>
                <w:sz w:val="18"/>
                <w:szCs w:val="18"/>
              </w:rPr>
            </w:pPr>
            <w:r>
              <w:rPr>
                <w:rFonts w:ascii="Calibri" w:hAnsi="Calibri" w:cs="Calibri"/>
                <w:sz w:val="18"/>
                <w:szCs w:val="18"/>
              </w:rPr>
              <w:t>$ </w:t>
            </w:r>
            <w:r>
              <w:rPr>
                <w:rFonts w:ascii="Calibri" w:hAnsi="Calibri" w:cs="Calibri"/>
                <w:sz w:val="18"/>
                <w:szCs w:val="18"/>
              </w:rPr>
              <w:t>‐</w:t>
            </w:r>
            <w:r>
              <w:rPr>
                <w:rFonts w:ascii="Calibri" w:hAnsi="Calibri" w:cs="Calibri"/>
                <w:sz w:val="18"/>
                <w:szCs w:val="18"/>
              </w:rPr>
              <w:t>59</w:t>
            </w:r>
            <w:r>
              <w:rPr>
                <w:sz w:val="18"/>
                <w:szCs w:val="18"/>
              </w:rPr>
              <w:t xml:space="preserve">8 </w:t>
            </w:r>
          </w:p>
        </w:tc>
        <w:tc>
          <w:tcPr>
            <w:tcW w:w="790" w:type="dxa"/>
            <w:tcBorders>
              <w:top w:val="single" w:sz="5" w:space="0" w:color="000000"/>
              <w:bottom w:val="double" w:sz="7" w:space="0" w:color="000000"/>
            </w:tcBorders>
            <w:vAlign w:val="bottom"/>
          </w:tcPr>
          <w:p w:rsidR="00000000" w:rsidRDefault="00912943">
            <w:pPr>
              <w:pStyle w:val="Default"/>
              <w:rPr>
                <w:sz w:val="18"/>
                <w:szCs w:val="18"/>
              </w:rPr>
            </w:pPr>
            <w:r>
              <w:rPr>
                <w:rFonts w:ascii="Calibri" w:hAnsi="Calibri" w:cs="Calibri"/>
                <w:sz w:val="18"/>
                <w:szCs w:val="18"/>
              </w:rPr>
              <w:t>$ </w:t>
            </w:r>
            <w:r>
              <w:rPr>
                <w:rFonts w:ascii="Calibri" w:hAnsi="Calibri" w:cs="Calibri"/>
                <w:sz w:val="18"/>
                <w:szCs w:val="18"/>
              </w:rPr>
              <w:t>‐</w:t>
            </w:r>
            <w:r>
              <w:rPr>
                <w:rFonts w:ascii="Calibri" w:hAnsi="Calibri" w:cs="Calibri"/>
                <w:sz w:val="18"/>
                <w:szCs w:val="18"/>
              </w:rPr>
              <w:t>38</w:t>
            </w:r>
            <w:r>
              <w:rPr>
                <w:sz w:val="18"/>
                <w:szCs w:val="18"/>
              </w:rPr>
              <w:t xml:space="preserve">9 </w:t>
            </w:r>
          </w:p>
        </w:tc>
        <w:tc>
          <w:tcPr>
            <w:tcW w:w="870" w:type="dxa"/>
            <w:tcBorders>
              <w:top w:val="single" w:sz="5" w:space="0" w:color="000000"/>
              <w:bottom w:val="double" w:sz="7" w:space="0" w:color="000000"/>
            </w:tcBorders>
            <w:vAlign w:val="bottom"/>
          </w:tcPr>
          <w:p w:rsidR="00000000" w:rsidRDefault="00912943">
            <w:pPr>
              <w:pStyle w:val="Default"/>
              <w:jc w:val="right"/>
              <w:rPr>
                <w:sz w:val="18"/>
                <w:szCs w:val="18"/>
              </w:rPr>
            </w:pPr>
            <w:r>
              <w:rPr>
                <w:rFonts w:ascii="Calibri" w:hAnsi="Calibri" w:cs="Calibri"/>
                <w:sz w:val="18"/>
                <w:szCs w:val="18"/>
              </w:rPr>
              <w:t>$ </w:t>
            </w:r>
            <w:r>
              <w:rPr>
                <w:rFonts w:ascii="Calibri" w:hAnsi="Calibri" w:cs="Calibri"/>
                <w:sz w:val="18"/>
                <w:szCs w:val="18"/>
              </w:rPr>
              <w:t>‐</w:t>
            </w:r>
            <w:r>
              <w:rPr>
                <w:rFonts w:ascii="Calibri" w:hAnsi="Calibri" w:cs="Calibri"/>
                <w:sz w:val="18"/>
                <w:szCs w:val="18"/>
              </w:rPr>
              <w:t>1.20</w:t>
            </w:r>
            <w:r>
              <w:rPr>
                <w:sz w:val="18"/>
                <w:szCs w:val="18"/>
              </w:rPr>
              <w:t xml:space="preserve">4 </w:t>
            </w:r>
          </w:p>
        </w:tc>
        <w:tc>
          <w:tcPr>
            <w:tcW w:w="870" w:type="dxa"/>
            <w:tcBorders>
              <w:top w:val="single" w:sz="5" w:space="0" w:color="000000"/>
              <w:bottom w:val="double" w:sz="7" w:space="0" w:color="000000"/>
            </w:tcBorders>
            <w:vAlign w:val="bottom"/>
          </w:tcPr>
          <w:p w:rsidR="00000000" w:rsidRDefault="00912943">
            <w:pPr>
              <w:pStyle w:val="Default"/>
              <w:jc w:val="right"/>
              <w:rPr>
                <w:sz w:val="18"/>
                <w:szCs w:val="18"/>
              </w:rPr>
            </w:pPr>
            <w:r>
              <w:rPr>
                <w:rFonts w:ascii="Calibri" w:hAnsi="Calibri" w:cs="Calibri"/>
                <w:sz w:val="18"/>
                <w:szCs w:val="18"/>
              </w:rPr>
              <w:t>$ </w:t>
            </w:r>
            <w:r>
              <w:rPr>
                <w:rFonts w:ascii="Calibri" w:hAnsi="Calibri" w:cs="Calibri"/>
                <w:sz w:val="18"/>
                <w:szCs w:val="18"/>
              </w:rPr>
              <w:t>‐</w:t>
            </w:r>
            <w:r>
              <w:rPr>
                <w:rFonts w:ascii="Calibri" w:hAnsi="Calibri" w:cs="Calibri"/>
                <w:sz w:val="18"/>
                <w:szCs w:val="18"/>
              </w:rPr>
              <w:t>76</w:t>
            </w:r>
            <w:r>
              <w:rPr>
                <w:sz w:val="18"/>
                <w:szCs w:val="18"/>
              </w:rPr>
              <w:t xml:space="preserve">0 </w:t>
            </w:r>
          </w:p>
        </w:tc>
        <w:tc>
          <w:tcPr>
            <w:tcW w:w="718" w:type="dxa"/>
            <w:tcBorders>
              <w:top w:val="single" w:sz="5" w:space="0" w:color="000000"/>
              <w:bottom w:val="double" w:sz="7" w:space="0" w:color="000000"/>
              <w:right w:val="single" w:sz="5" w:space="0" w:color="000000"/>
            </w:tcBorders>
            <w:vAlign w:val="bottom"/>
          </w:tcPr>
          <w:p w:rsidR="00000000" w:rsidRDefault="00912943">
            <w:pPr>
              <w:pStyle w:val="Default"/>
              <w:jc w:val="right"/>
              <w:rPr>
                <w:sz w:val="18"/>
                <w:szCs w:val="18"/>
              </w:rPr>
            </w:pPr>
            <w:r>
              <w:rPr>
                <w:rFonts w:ascii="Calibri" w:hAnsi="Calibri" w:cs="Calibri"/>
                <w:sz w:val="18"/>
                <w:szCs w:val="18"/>
              </w:rPr>
              <w:t>$ </w:t>
            </w:r>
            <w:r>
              <w:rPr>
                <w:rFonts w:ascii="Calibri" w:hAnsi="Calibri" w:cs="Calibri"/>
                <w:sz w:val="18"/>
                <w:szCs w:val="18"/>
              </w:rPr>
              <w:t>‐</w:t>
            </w:r>
            <w:r>
              <w:rPr>
                <w:rFonts w:ascii="Calibri" w:hAnsi="Calibri" w:cs="Calibri"/>
                <w:sz w:val="18"/>
                <w:szCs w:val="18"/>
              </w:rPr>
              <w:t>54</w:t>
            </w:r>
            <w:r>
              <w:rPr>
                <w:sz w:val="18"/>
                <w:szCs w:val="18"/>
              </w:rPr>
              <w:t xml:space="preserve">0 </w:t>
            </w:r>
          </w:p>
        </w:tc>
      </w:tr>
      <w:tr w:rsidR="00000000">
        <w:tblPrEx>
          <w:tblCellMar>
            <w:top w:w="0" w:type="dxa"/>
            <w:bottom w:w="0" w:type="dxa"/>
          </w:tblCellMar>
        </w:tblPrEx>
        <w:trPr>
          <w:trHeight w:val="260"/>
        </w:trPr>
        <w:tc>
          <w:tcPr>
            <w:tcW w:w="3365" w:type="dxa"/>
            <w:tcBorders>
              <w:top w:val="double" w:sz="7" w:space="0" w:color="000000"/>
              <w:left w:val="single" w:sz="5" w:space="0" w:color="000000"/>
              <w:right w:val="single" w:sz="5" w:space="0" w:color="000000"/>
            </w:tcBorders>
            <w:vAlign w:val="bottom"/>
          </w:tcPr>
          <w:p w:rsidR="00000000" w:rsidRDefault="00912943">
            <w:pPr>
              <w:pStyle w:val="Default"/>
              <w:jc w:val="right"/>
              <w:rPr>
                <w:rFonts w:ascii="Calibri" w:hAnsi="Calibri" w:cs="Calibri"/>
                <w:sz w:val="18"/>
                <w:szCs w:val="18"/>
              </w:rPr>
            </w:pPr>
            <w:r>
              <w:rPr>
                <w:rFonts w:ascii="Calibri" w:hAnsi="Calibri" w:cs="Calibri"/>
                <w:sz w:val="18"/>
                <w:szCs w:val="18"/>
              </w:rPr>
              <w:t xml:space="preserve">Disminución de Costos después de mejora </w:t>
            </w:r>
          </w:p>
        </w:tc>
        <w:tc>
          <w:tcPr>
            <w:tcW w:w="793" w:type="dxa"/>
            <w:tcBorders>
              <w:top w:val="double" w:sz="7" w:space="0" w:color="000000"/>
              <w:left w:val="single" w:sz="5" w:space="0" w:color="000000"/>
            </w:tcBorders>
            <w:vAlign w:val="bottom"/>
          </w:tcPr>
          <w:p w:rsidR="00000000" w:rsidRDefault="00912943">
            <w:pPr>
              <w:pStyle w:val="Default"/>
              <w:rPr>
                <w:rFonts w:ascii="Calibri" w:hAnsi="Calibri" w:cs="Calibri"/>
                <w:sz w:val="18"/>
                <w:szCs w:val="18"/>
              </w:rPr>
            </w:pPr>
            <w:r>
              <w:rPr>
                <w:rFonts w:ascii="Calibri" w:hAnsi="Calibri" w:cs="Calibri"/>
                <w:sz w:val="18"/>
                <w:szCs w:val="18"/>
              </w:rPr>
              <w:t xml:space="preserve">$ 954 </w:t>
            </w:r>
          </w:p>
        </w:tc>
        <w:tc>
          <w:tcPr>
            <w:tcW w:w="1583" w:type="dxa"/>
            <w:tcBorders>
              <w:top w:val="double" w:sz="7" w:space="0" w:color="000000"/>
            </w:tcBorders>
            <w:vAlign w:val="bottom"/>
          </w:tcPr>
          <w:p w:rsidR="00000000" w:rsidRDefault="00912943">
            <w:pPr>
              <w:pStyle w:val="Default"/>
              <w:jc w:val="right"/>
              <w:rPr>
                <w:rFonts w:ascii="Calibri" w:hAnsi="Calibri" w:cs="Calibri"/>
                <w:sz w:val="18"/>
                <w:szCs w:val="18"/>
              </w:rPr>
            </w:pPr>
            <w:r>
              <w:rPr>
                <w:rFonts w:ascii="Calibri" w:hAnsi="Calibri" w:cs="Calibri"/>
                <w:sz w:val="18"/>
                <w:szCs w:val="18"/>
              </w:rPr>
              <w:t xml:space="preserve">$ 906 $ 780 </w:t>
            </w:r>
          </w:p>
        </w:tc>
        <w:tc>
          <w:tcPr>
            <w:tcW w:w="868" w:type="dxa"/>
            <w:tcBorders>
              <w:top w:val="double" w:sz="7" w:space="0" w:color="000000"/>
            </w:tcBorders>
            <w:vAlign w:val="bottom"/>
          </w:tcPr>
          <w:p w:rsidR="00000000" w:rsidRDefault="00912943">
            <w:pPr>
              <w:pStyle w:val="Default"/>
              <w:jc w:val="right"/>
              <w:rPr>
                <w:rFonts w:ascii="Calibri" w:hAnsi="Calibri" w:cs="Calibri"/>
                <w:sz w:val="18"/>
                <w:szCs w:val="18"/>
              </w:rPr>
            </w:pPr>
            <w:r>
              <w:rPr>
                <w:rFonts w:ascii="Calibri" w:hAnsi="Calibri" w:cs="Calibri"/>
                <w:sz w:val="18"/>
                <w:szCs w:val="18"/>
              </w:rPr>
              <w:t xml:space="preserve">$ 1.098 </w:t>
            </w:r>
          </w:p>
        </w:tc>
        <w:tc>
          <w:tcPr>
            <w:tcW w:w="1660" w:type="dxa"/>
            <w:tcBorders>
              <w:top w:val="double" w:sz="7" w:space="0" w:color="000000"/>
            </w:tcBorders>
            <w:vAlign w:val="bottom"/>
          </w:tcPr>
          <w:p w:rsidR="00000000" w:rsidRDefault="00912943">
            <w:pPr>
              <w:pStyle w:val="Default"/>
              <w:jc w:val="right"/>
              <w:rPr>
                <w:rFonts w:ascii="Calibri" w:hAnsi="Calibri" w:cs="Calibri"/>
                <w:sz w:val="18"/>
                <w:szCs w:val="18"/>
              </w:rPr>
            </w:pPr>
            <w:r>
              <w:rPr>
                <w:rFonts w:ascii="Calibri" w:hAnsi="Calibri" w:cs="Calibri"/>
                <w:sz w:val="18"/>
                <w:szCs w:val="18"/>
              </w:rPr>
              <w:t xml:space="preserve">$ 1.825 $ 551 </w:t>
            </w:r>
          </w:p>
        </w:tc>
        <w:tc>
          <w:tcPr>
            <w:tcW w:w="793" w:type="dxa"/>
            <w:tcBorders>
              <w:top w:val="double" w:sz="7" w:space="0" w:color="000000"/>
            </w:tcBorders>
            <w:vAlign w:val="bottom"/>
          </w:tcPr>
          <w:p w:rsidR="00000000" w:rsidRDefault="00912943">
            <w:pPr>
              <w:pStyle w:val="Default"/>
              <w:rPr>
                <w:rFonts w:ascii="Calibri" w:hAnsi="Calibri" w:cs="Calibri"/>
                <w:sz w:val="18"/>
                <w:szCs w:val="18"/>
              </w:rPr>
            </w:pPr>
            <w:r>
              <w:rPr>
                <w:rFonts w:ascii="Calibri" w:hAnsi="Calibri" w:cs="Calibri"/>
                <w:sz w:val="18"/>
                <w:szCs w:val="18"/>
              </w:rPr>
              <w:t xml:space="preserve">$ 457 </w:t>
            </w:r>
          </w:p>
        </w:tc>
        <w:tc>
          <w:tcPr>
            <w:tcW w:w="790" w:type="dxa"/>
            <w:tcBorders>
              <w:top w:val="double" w:sz="7" w:space="0" w:color="000000"/>
            </w:tcBorders>
            <w:vAlign w:val="bottom"/>
          </w:tcPr>
          <w:p w:rsidR="00000000" w:rsidRDefault="00912943">
            <w:pPr>
              <w:pStyle w:val="Default"/>
              <w:rPr>
                <w:rFonts w:ascii="Calibri" w:hAnsi="Calibri" w:cs="Calibri"/>
                <w:sz w:val="18"/>
                <w:szCs w:val="18"/>
              </w:rPr>
            </w:pPr>
            <w:r>
              <w:rPr>
                <w:rFonts w:ascii="Calibri" w:hAnsi="Calibri" w:cs="Calibri"/>
                <w:sz w:val="18"/>
                <w:szCs w:val="18"/>
              </w:rPr>
              <w:t xml:space="preserve">$ 907 </w:t>
            </w:r>
          </w:p>
        </w:tc>
        <w:tc>
          <w:tcPr>
            <w:tcW w:w="790" w:type="dxa"/>
            <w:tcBorders>
              <w:top w:val="double" w:sz="7" w:space="0" w:color="000000"/>
            </w:tcBorders>
            <w:vAlign w:val="bottom"/>
          </w:tcPr>
          <w:p w:rsidR="00000000" w:rsidRDefault="00912943">
            <w:pPr>
              <w:pStyle w:val="Default"/>
              <w:rPr>
                <w:rFonts w:ascii="Calibri" w:hAnsi="Calibri" w:cs="Calibri"/>
                <w:sz w:val="18"/>
                <w:szCs w:val="18"/>
              </w:rPr>
            </w:pPr>
            <w:r>
              <w:rPr>
                <w:rFonts w:ascii="Calibri" w:hAnsi="Calibri" w:cs="Calibri"/>
                <w:sz w:val="18"/>
                <w:szCs w:val="18"/>
              </w:rPr>
              <w:t xml:space="preserve">$ 589 </w:t>
            </w:r>
          </w:p>
        </w:tc>
        <w:tc>
          <w:tcPr>
            <w:tcW w:w="870" w:type="dxa"/>
            <w:tcBorders>
              <w:top w:val="double" w:sz="7" w:space="0" w:color="000000"/>
            </w:tcBorders>
            <w:vAlign w:val="bottom"/>
          </w:tcPr>
          <w:p w:rsidR="00000000" w:rsidRDefault="00912943">
            <w:pPr>
              <w:pStyle w:val="Default"/>
              <w:jc w:val="right"/>
              <w:rPr>
                <w:rFonts w:ascii="Calibri" w:hAnsi="Calibri" w:cs="Calibri"/>
                <w:sz w:val="18"/>
                <w:szCs w:val="18"/>
              </w:rPr>
            </w:pPr>
            <w:r>
              <w:rPr>
                <w:rFonts w:ascii="Calibri" w:hAnsi="Calibri" w:cs="Calibri"/>
                <w:sz w:val="18"/>
                <w:szCs w:val="18"/>
              </w:rPr>
              <w:t xml:space="preserve">$ 1.825 </w:t>
            </w:r>
          </w:p>
        </w:tc>
        <w:tc>
          <w:tcPr>
            <w:tcW w:w="870" w:type="dxa"/>
            <w:tcBorders>
              <w:top w:val="double" w:sz="7" w:space="0" w:color="000000"/>
            </w:tcBorders>
            <w:vAlign w:val="bottom"/>
          </w:tcPr>
          <w:p w:rsidR="00000000" w:rsidRDefault="00912943">
            <w:pPr>
              <w:pStyle w:val="Default"/>
              <w:jc w:val="right"/>
              <w:rPr>
                <w:rFonts w:ascii="Calibri" w:hAnsi="Calibri" w:cs="Calibri"/>
                <w:sz w:val="18"/>
                <w:szCs w:val="18"/>
              </w:rPr>
            </w:pPr>
            <w:r>
              <w:rPr>
                <w:rFonts w:ascii="Calibri" w:hAnsi="Calibri" w:cs="Calibri"/>
                <w:sz w:val="18"/>
                <w:szCs w:val="18"/>
              </w:rPr>
              <w:t xml:space="preserve">$ 1.153 </w:t>
            </w:r>
          </w:p>
        </w:tc>
        <w:tc>
          <w:tcPr>
            <w:tcW w:w="718" w:type="dxa"/>
            <w:tcBorders>
              <w:top w:val="double" w:sz="7" w:space="0" w:color="000000"/>
              <w:right w:val="single" w:sz="5" w:space="0" w:color="000000"/>
            </w:tcBorders>
            <w:vAlign w:val="bottom"/>
          </w:tcPr>
          <w:p w:rsidR="00000000" w:rsidRDefault="00912943">
            <w:pPr>
              <w:pStyle w:val="Default"/>
              <w:jc w:val="right"/>
              <w:rPr>
                <w:rFonts w:ascii="Calibri" w:hAnsi="Calibri" w:cs="Calibri"/>
                <w:sz w:val="18"/>
                <w:szCs w:val="18"/>
              </w:rPr>
            </w:pPr>
            <w:r>
              <w:rPr>
                <w:rFonts w:ascii="Calibri" w:hAnsi="Calibri" w:cs="Calibri"/>
                <w:sz w:val="18"/>
                <w:szCs w:val="18"/>
              </w:rPr>
              <w:t xml:space="preserve">$ 819 </w:t>
            </w:r>
          </w:p>
        </w:tc>
      </w:tr>
    </w:tbl>
    <w:p w:rsidR="00000000" w:rsidRDefault="00912943">
      <w:pPr>
        <w:pStyle w:val="Default"/>
        <w:rPr>
          <w:color w:val="auto"/>
        </w:rPr>
      </w:pPr>
    </w:p>
    <w:p w:rsidR="00000000" w:rsidRDefault="00704A83">
      <w:pPr>
        <w:pStyle w:val="Default"/>
        <w:jc w:val="right"/>
        <w:rPr>
          <w:color w:val="auto"/>
        </w:rPr>
      </w:pPr>
      <w:r>
        <w:rPr>
          <w:noProof/>
          <w:color w:val="auto"/>
        </w:rPr>
        <w:drawing>
          <wp:inline distT="0" distB="0" distL="0" distR="0">
            <wp:extent cx="24130" cy="192405"/>
            <wp:effectExtent l="1905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7"/>
                    <a:srcRect/>
                    <a:stretch>
                      <a:fillRect/>
                    </a:stretch>
                  </pic:blipFill>
                  <pic:spPr bwMode="auto">
                    <a:xfrm>
                      <a:off x="0" y="0"/>
                      <a:ext cx="24130" cy="192405"/>
                    </a:xfrm>
                    <a:prstGeom prst="rect">
                      <a:avLst/>
                    </a:prstGeom>
                    <a:noFill/>
                    <a:ln w="9525">
                      <a:noFill/>
                      <a:miter lim="800000"/>
                      <a:headEnd/>
                      <a:tailEnd/>
                    </a:ln>
                  </pic:spPr>
                </pic:pic>
              </a:graphicData>
            </a:graphic>
          </wp:inline>
        </w:drawing>
      </w:r>
    </w:p>
    <w:p w:rsidR="00000000" w:rsidRDefault="00912943">
      <w:pPr>
        <w:pStyle w:val="CM120"/>
        <w:jc w:val="both"/>
      </w:pPr>
      <w:r>
        <w:rPr>
          <w:b/>
          <w:bCs/>
        </w:rPr>
        <w:t xml:space="preserve">6.5 ANÁLISIS DE FACTIBILIDAD. </w:t>
      </w:r>
    </w:p>
    <w:p w:rsidR="00000000" w:rsidRDefault="00912943">
      <w:pPr>
        <w:pStyle w:val="CM6"/>
        <w:jc w:val="both"/>
      </w:pPr>
      <w:r>
        <w:rPr>
          <w:b/>
          <w:bCs/>
        </w:rPr>
        <w:t xml:space="preserve">6.5.1 ANÁLISIS DE FACTIBILIDAD PLAN 1. </w:t>
      </w:r>
    </w:p>
    <w:p w:rsidR="00000000" w:rsidRDefault="00912943">
      <w:pPr>
        <w:pStyle w:val="CM24"/>
        <w:ind w:firstLine="283"/>
        <w:jc w:val="both"/>
      </w:pPr>
      <w:r>
        <w:t>Para analizar la factibilidad del proyecto, se utilizará el modelo de aná</w:t>
      </w:r>
      <w:r>
        <w:t xml:space="preserve">lisis de flujo incremental, el cual es el más conveniente para analizar proyectos, para empresas en marcha, de tal forma que este permita saber si la inversión a </w:t>
      </w:r>
      <w:r>
        <w:lastRenderedPageBreak/>
        <w:t>realizar es justificable a partir del diferencial entre el flujo con proyecto y la situación b</w:t>
      </w:r>
      <w:r>
        <w:t xml:space="preserve">ase. </w:t>
      </w:r>
    </w:p>
    <w:p w:rsidR="00000000" w:rsidRDefault="00912943">
      <w:pPr>
        <w:pStyle w:val="CM24"/>
        <w:ind w:firstLine="283"/>
        <w:jc w:val="both"/>
      </w:pPr>
      <w:r>
        <w:t xml:space="preserve">Dado este flujo descrito en el capítulo 6.4.1 se procederá a analizar la TIR y el VAN para el proyecto y hacer el respectivo análisis al contrastarlo con la TMAR. </w:t>
      </w:r>
    </w:p>
    <w:p w:rsidR="00000000" w:rsidRDefault="00912943">
      <w:pPr>
        <w:pStyle w:val="CM113"/>
        <w:spacing w:line="553" w:lineRule="atLeast"/>
        <w:ind w:firstLine="283"/>
        <w:jc w:val="both"/>
      </w:pPr>
      <w:r>
        <w:t xml:space="preserve">Ante lo cual en función a este flujo se dieron los siguientes resultados: </w:t>
      </w:r>
    </w:p>
    <w:p w:rsidR="00000000" w:rsidRDefault="00912943">
      <w:pPr>
        <w:pStyle w:val="CM118"/>
        <w:spacing w:line="553" w:lineRule="atLeast"/>
        <w:jc w:val="center"/>
      </w:pPr>
      <w:r>
        <w:rPr>
          <w:b/>
          <w:bCs/>
        </w:rPr>
        <w:t>Cuadro 6.11</w:t>
      </w:r>
      <w:r>
        <w:rPr>
          <w:b/>
          <w:bCs/>
        </w:rPr>
        <w:t xml:space="preserve"> Índices Financieros del Proyecto Plan 1 </w:t>
      </w:r>
    </w:p>
    <w:tbl>
      <w:tblPr>
        <w:tblW w:w="4588" w:type="dxa"/>
        <w:tblBorders>
          <w:top w:val="nil"/>
          <w:left w:val="nil"/>
          <w:bottom w:val="nil"/>
          <w:right w:val="nil"/>
        </w:tblBorders>
        <w:tblLook w:val="0000"/>
      </w:tblPr>
      <w:tblGrid>
        <w:gridCol w:w="3210"/>
        <w:gridCol w:w="1378"/>
      </w:tblGrid>
      <w:tr w:rsidR="00000000">
        <w:tblPrEx>
          <w:tblCellMar>
            <w:top w:w="0" w:type="dxa"/>
            <w:bottom w:w="0" w:type="dxa"/>
          </w:tblCellMar>
        </w:tblPrEx>
        <w:trPr>
          <w:trHeight w:val="483"/>
        </w:trPr>
        <w:tc>
          <w:tcPr>
            <w:tcW w:w="3210"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sz w:val="20"/>
                <w:szCs w:val="20"/>
              </w:rPr>
            </w:pPr>
            <w:r>
              <w:rPr>
                <w:sz w:val="20"/>
                <w:szCs w:val="20"/>
              </w:rPr>
              <w:t xml:space="preserve">TIR </w:t>
            </w:r>
          </w:p>
        </w:tc>
        <w:tc>
          <w:tcPr>
            <w:tcW w:w="1378"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sz w:val="20"/>
                <w:szCs w:val="20"/>
              </w:rPr>
            </w:pPr>
            <w:r>
              <w:rPr>
                <w:sz w:val="20"/>
                <w:szCs w:val="20"/>
              </w:rPr>
              <w:t xml:space="preserve">36% </w:t>
            </w:r>
          </w:p>
        </w:tc>
      </w:tr>
      <w:tr w:rsidR="00000000">
        <w:tblPrEx>
          <w:tblCellMar>
            <w:top w:w="0" w:type="dxa"/>
            <w:bottom w:w="0" w:type="dxa"/>
          </w:tblCellMar>
        </w:tblPrEx>
        <w:trPr>
          <w:trHeight w:val="470"/>
        </w:trPr>
        <w:tc>
          <w:tcPr>
            <w:tcW w:w="3210"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sz w:val="20"/>
                <w:szCs w:val="20"/>
              </w:rPr>
            </w:pPr>
            <w:r>
              <w:rPr>
                <w:sz w:val="20"/>
                <w:szCs w:val="20"/>
              </w:rPr>
              <w:t xml:space="preserve">TMAR </w:t>
            </w:r>
          </w:p>
        </w:tc>
        <w:tc>
          <w:tcPr>
            <w:tcW w:w="1378"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sz w:val="20"/>
                <w:szCs w:val="20"/>
              </w:rPr>
            </w:pPr>
            <w:r>
              <w:rPr>
                <w:sz w:val="20"/>
                <w:szCs w:val="20"/>
              </w:rPr>
              <w:t xml:space="preserve">14,20% </w:t>
            </w:r>
          </w:p>
        </w:tc>
      </w:tr>
      <w:tr w:rsidR="00000000">
        <w:tblPrEx>
          <w:tblCellMar>
            <w:top w:w="0" w:type="dxa"/>
            <w:bottom w:w="0" w:type="dxa"/>
          </w:tblCellMar>
        </w:tblPrEx>
        <w:trPr>
          <w:trHeight w:val="325"/>
        </w:trPr>
        <w:tc>
          <w:tcPr>
            <w:tcW w:w="3210" w:type="dxa"/>
            <w:tcBorders>
              <w:top w:val="single" w:sz="5" w:space="0" w:color="000000"/>
              <w:left w:val="single" w:sz="5" w:space="0" w:color="000000"/>
              <w:right w:val="single" w:sz="5" w:space="0" w:color="000000"/>
            </w:tcBorders>
          </w:tcPr>
          <w:p w:rsidR="00000000" w:rsidRDefault="00912943">
            <w:pPr>
              <w:pStyle w:val="Default"/>
              <w:rPr>
                <w:sz w:val="20"/>
                <w:szCs w:val="20"/>
              </w:rPr>
            </w:pPr>
            <w:r>
              <w:rPr>
                <w:sz w:val="20"/>
                <w:szCs w:val="20"/>
              </w:rPr>
              <w:t xml:space="preserve">VAN </w:t>
            </w:r>
          </w:p>
        </w:tc>
        <w:tc>
          <w:tcPr>
            <w:tcW w:w="1378" w:type="dxa"/>
            <w:tcBorders>
              <w:top w:val="single" w:sz="5" w:space="0" w:color="000000"/>
              <w:left w:val="single" w:sz="5" w:space="0" w:color="000000"/>
              <w:right w:val="single" w:sz="5" w:space="0" w:color="000000"/>
            </w:tcBorders>
          </w:tcPr>
          <w:p w:rsidR="00000000" w:rsidRDefault="00912943">
            <w:pPr>
              <w:pStyle w:val="Default"/>
              <w:rPr>
                <w:sz w:val="20"/>
                <w:szCs w:val="20"/>
              </w:rPr>
            </w:pPr>
            <w:r>
              <w:rPr>
                <w:sz w:val="20"/>
                <w:szCs w:val="20"/>
              </w:rPr>
              <w:t xml:space="preserve">$ 5.525 </w:t>
            </w:r>
          </w:p>
        </w:tc>
      </w:tr>
      <w:tr w:rsidR="00000000">
        <w:tblPrEx>
          <w:tblCellMar>
            <w:top w:w="0" w:type="dxa"/>
            <w:bottom w:w="0" w:type="dxa"/>
          </w:tblCellMar>
        </w:tblPrEx>
        <w:trPr>
          <w:trHeight w:val="148"/>
        </w:trPr>
        <w:tc>
          <w:tcPr>
            <w:tcW w:w="3210" w:type="dxa"/>
            <w:tcBorders>
              <w:left w:val="single" w:sz="5" w:space="0" w:color="000000"/>
              <w:bottom w:val="single" w:sz="5" w:space="0" w:color="000000"/>
              <w:right w:val="single" w:sz="5" w:space="0" w:color="000000"/>
            </w:tcBorders>
          </w:tcPr>
          <w:p w:rsidR="00000000" w:rsidRDefault="00912943">
            <w:pPr>
              <w:pStyle w:val="Default"/>
              <w:rPr>
                <w:color w:val="auto"/>
              </w:rPr>
            </w:pPr>
          </w:p>
        </w:tc>
        <w:tc>
          <w:tcPr>
            <w:tcW w:w="1378" w:type="dxa"/>
            <w:tcBorders>
              <w:left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73"/>
        </w:trPr>
        <w:tc>
          <w:tcPr>
            <w:tcW w:w="3210"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sz w:val="20"/>
                <w:szCs w:val="20"/>
              </w:rPr>
            </w:pPr>
            <w:r>
              <w:rPr>
                <w:sz w:val="20"/>
                <w:szCs w:val="20"/>
              </w:rPr>
              <w:t xml:space="preserve">ANÁLISIS </w:t>
            </w:r>
          </w:p>
        </w:tc>
        <w:tc>
          <w:tcPr>
            <w:tcW w:w="1378"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sz w:val="20"/>
                <w:szCs w:val="20"/>
              </w:rPr>
            </w:pPr>
            <w:r>
              <w:rPr>
                <w:sz w:val="20"/>
                <w:szCs w:val="20"/>
              </w:rPr>
              <w:t xml:space="preserve">SE ACEPTA </w:t>
            </w:r>
          </w:p>
        </w:tc>
      </w:tr>
    </w:tbl>
    <w:p w:rsidR="00000000" w:rsidRDefault="00912943">
      <w:pPr>
        <w:pStyle w:val="Default"/>
        <w:rPr>
          <w:color w:val="auto"/>
        </w:rPr>
      </w:pPr>
    </w:p>
    <w:p w:rsidR="00000000" w:rsidRDefault="00912943">
      <w:pPr>
        <w:pStyle w:val="CM121"/>
        <w:ind w:left="2880"/>
        <w:jc w:val="both"/>
      </w:pPr>
      <w:r>
        <w:t xml:space="preserve">Elaborado por: Autores del proyecto </w:t>
      </w:r>
    </w:p>
    <w:p w:rsidR="00000000" w:rsidRDefault="00912943">
      <w:pPr>
        <w:pStyle w:val="CM24"/>
        <w:ind w:firstLine="283"/>
        <w:jc w:val="both"/>
      </w:pPr>
      <w:r>
        <w:t xml:space="preserve">En el análisis de inversiones para que un proyecto se considere rentable, se debe considerar lo siguiente: </w:t>
      </w:r>
    </w:p>
    <w:p w:rsidR="00000000" w:rsidRDefault="00912943">
      <w:pPr>
        <w:pStyle w:val="Default"/>
        <w:numPr>
          <w:ilvl w:val="0"/>
          <w:numId w:val="38"/>
        </w:numPr>
        <w:rPr>
          <w:color w:val="auto"/>
        </w:rPr>
      </w:pPr>
      <w:r>
        <w:rPr>
          <w:color w:val="auto"/>
        </w:rPr>
        <w:t>-</w:t>
      </w:r>
      <w:r>
        <w:rPr>
          <w:color w:val="auto"/>
        </w:rPr>
        <w:tab/>
      </w:r>
      <w:r>
        <w:rPr>
          <w:color w:val="auto"/>
        </w:rPr>
        <w:t xml:space="preserve">Si TIR &gt; TMAR Significa que el proyecto tiene una rentabilidad asociada mayor   que la tasa de mercado (tasa de descuento), por lo tanto es más conveniente. </w:t>
      </w:r>
    </w:p>
    <w:p w:rsidR="00000000" w:rsidRDefault="00912943">
      <w:pPr>
        <w:pStyle w:val="Default"/>
        <w:numPr>
          <w:ilvl w:val="0"/>
          <w:numId w:val="38"/>
        </w:numPr>
        <w:rPr>
          <w:color w:val="auto"/>
        </w:rPr>
      </w:pPr>
      <w:r>
        <w:rPr>
          <w:color w:val="auto"/>
        </w:rPr>
        <w:t>-</w:t>
      </w:r>
      <w:r>
        <w:rPr>
          <w:color w:val="auto"/>
        </w:rPr>
        <w:tab/>
        <w:t>Si TIR &lt; TMAR Significa que el proyecto tiene una rentabilidad asociada menor que la tasa de mer</w:t>
      </w:r>
      <w:r>
        <w:rPr>
          <w:color w:val="auto"/>
        </w:rPr>
        <w:t xml:space="preserve">cado (tasa de descuento), por lo tanto es menos conveniente. </w:t>
      </w:r>
    </w:p>
    <w:p w:rsidR="00000000" w:rsidRDefault="00912943">
      <w:pPr>
        <w:pStyle w:val="Default"/>
        <w:rPr>
          <w:color w:val="auto"/>
        </w:rPr>
      </w:pPr>
    </w:p>
    <w:p w:rsidR="00000000" w:rsidRDefault="00912943">
      <w:pPr>
        <w:pStyle w:val="CM113"/>
        <w:spacing w:line="553" w:lineRule="atLeast"/>
        <w:ind w:firstLine="283"/>
        <w:jc w:val="both"/>
      </w:pPr>
      <w:r>
        <w:t>Ante esto se puede ver que el proyecto se aprueba, con una TIR de 36%, lo cual es superior a la TMAR calculada anteriormente de 14.20% y con una VAN de $5.525 lo que indica que el proyecto es r</w:t>
      </w:r>
      <w:r>
        <w:t xml:space="preserve">entable, tal como se lo está planteando. </w:t>
      </w:r>
    </w:p>
    <w:p w:rsidR="00000000" w:rsidRDefault="00912943">
      <w:pPr>
        <w:pStyle w:val="CM113"/>
        <w:spacing w:line="553" w:lineRule="atLeast"/>
        <w:ind w:firstLine="283"/>
        <w:jc w:val="both"/>
      </w:pPr>
      <w:r>
        <w:lastRenderedPageBreak/>
        <w:t>Adicionalmente en el Anexo 6.2 se realiza un análisis del impacto de la implementación del Plan 1 medido a través del índice de Rotación de Inventario, el cual refleja la eficiencia generada en el manejo del invent</w:t>
      </w:r>
      <w:r>
        <w:t xml:space="preserve">ario una vez implementada la mejora. </w:t>
      </w:r>
    </w:p>
    <w:p w:rsidR="00000000" w:rsidRDefault="00912943">
      <w:pPr>
        <w:pStyle w:val="CM24"/>
        <w:ind w:firstLine="283"/>
        <w:jc w:val="both"/>
      </w:pPr>
      <w:r>
        <w:t>Obtenemos un índice Real de 0.89 calculado de Enero a Julio del 2007, y un índice Estimado de 1,09 calculado de Agosto del 2007 a Julio del 2008, como podemos observar el índice refleja un incremente de 20 puntos equiv</w:t>
      </w:r>
      <w:r>
        <w:t xml:space="preserve">alente al incremento de las distribuciones en un 20% obtenido con la implementación del Plan 1. </w:t>
      </w:r>
    </w:p>
    <w:p w:rsidR="00000000" w:rsidRDefault="00912943">
      <w:pPr>
        <w:pStyle w:val="CM31"/>
      </w:pPr>
      <w:r>
        <w:rPr>
          <w:b/>
          <w:bCs/>
        </w:rPr>
        <w:t xml:space="preserve">6.5.2 ANÁLISIS DE FACTIBILIDAD PLAN 2. </w:t>
      </w:r>
    </w:p>
    <w:p w:rsidR="00000000" w:rsidRDefault="00912943">
      <w:pPr>
        <w:pStyle w:val="CM113"/>
        <w:spacing w:line="553" w:lineRule="atLeast"/>
        <w:ind w:firstLine="283"/>
      </w:pPr>
      <w:r>
        <w:t>La evaluación financiera de esta segunda implementación se realizará a través del Análisis Costo/Beneficio la cual impl</w:t>
      </w:r>
      <w:r>
        <w:t xml:space="preserve">ica el cálculo de una razón de los beneficios del proyecto con respecto a los costos del proyecto. </w:t>
      </w:r>
    </w:p>
    <w:p w:rsidR="00000000" w:rsidRDefault="00912943">
      <w:pPr>
        <w:pStyle w:val="CM115"/>
        <w:spacing w:line="553" w:lineRule="atLeast"/>
        <w:ind w:firstLine="283"/>
      </w:pPr>
      <w:r>
        <w:t xml:space="preserve">La fórmula utilizada  es la siguiente: </w:t>
      </w:r>
    </w:p>
    <w:p w:rsidR="00000000" w:rsidRDefault="00912943">
      <w:pPr>
        <w:pStyle w:val="CM128"/>
        <w:spacing w:line="553" w:lineRule="atLeast"/>
        <w:ind w:left="570"/>
        <w:rPr>
          <w:rFonts w:ascii="Times New Roman" w:hAnsi="Times New Roman" w:cs="Times New Roman"/>
        </w:rPr>
      </w:pPr>
      <w:r>
        <w:rPr>
          <w:position w:val="-9"/>
          <w:vertAlign w:val="subscript"/>
        </w:rPr>
        <w:t xml:space="preserve">C </w:t>
      </w:r>
      <w:r w:rsidR="00704A83">
        <w:rPr>
          <w:noProof/>
        </w:rPr>
        <w:drawing>
          <wp:inline distT="0" distB="0" distL="0" distR="0">
            <wp:extent cx="168275" cy="240665"/>
            <wp:effectExtent l="19050" t="0" r="317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
                    <a:srcRect/>
                    <a:stretch>
                      <a:fillRect/>
                    </a:stretch>
                  </pic:blipFill>
                  <pic:spPr bwMode="auto">
                    <a:xfrm>
                      <a:off x="0" y="0"/>
                      <a:ext cx="168275" cy="240665"/>
                    </a:xfrm>
                    <a:prstGeom prst="rect">
                      <a:avLst/>
                    </a:prstGeom>
                    <a:noFill/>
                    <a:ln w="9525">
                      <a:noFill/>
                      <a:miter lim="800000"/>
                      <a:headEnd/>
                      <a:tailEnd/>
                    </a:ln>
                  </pic:spPr>
                </pic:pic>
              </a:graphicData>
            </a:graphic>
          </wp:inline>
        </w:drawing>
      </w:r>
      <w:r>
        <w:rPr>
          <w:rFonts w:ascii="Times New Roman" w:hAnsi="Times New Roman" w:cs="Times New Roman"/>
          <w:i/>
          <w:iCs/>
        </w:rPr>
        <w:t>VP</w:t>
      </w:r>
      <w:r>
        <w:rPr>
          <w:rFonts w:ascii="Times New Roman" w:hAnsi="Times New Roman" w:cs="Times New Roman"/>
        </w:rPr>
        <w:t>(</w:t>
      </w:r>
      <w:r>
        <w:rPr>
          <w:rFonts w:ascii="Times New Roman" w:hAnsi="Times New Roman" w:cs="Times New Roman"/>
          <w:i/>
          <w:iCs/>
        </w:rPr>
        <w:t>Beneficio</w:t>
      </w:r>
      <w:r>
        <w:t xml:space="preserve">s </w:t>
      </w:r>
      <w:r>
        <w:rPr>
          <w:rFonts w:ascii="Times New Roman" w:hAnsi="Times New Roman" w:cs="Times New Roman"/>
          <w:i/>
          <w:iCs/>
        </w:rPr>
        <w:t>de</w:t>
      </w:r>
      <w:r>
        <w:t xml:space="preserve">l </w:t>
      </w:r>
      <w:r>
        <w:rPr>
          <w:rFonts w:ascii="Times New Roman" w:hAnsi="Times New Roman" w:cs="Times New Roman"/>
          <w:i/>
          <w:iCs/>
        </w:rPr>
        <w:t>proyect</w:t>
      </w:r>
      <w:r>
        <w:t xml:space="preserve">o </w:t>
      </w:r>
      <w:r>
        <w:rPr>
          <w:rFonts w:ascii="Times New Roman" w:hAnsi="Times New Roman" w:cs="Times New Roman"/>
          <w:i/>
          <w:iCs/>
        </w:rPr>
        <w:t>propuesto</w:t>
      </w:r>
      <w:r>
        <w:rPr>
          <w:rFonts w:ascii="Times New Roman" w:hAnsi="Times New Roman" w:cs="Times New Roman"/>
        </w:rPr>
        <w:t xml:space="preserve">) </w:t>
      </w:r>
      <w:r>
        <w:rPr>
          <w:rFonts w:ascii="Times New Roman" w:hAnsi="Times New Roman" w:cs="Times New Roman"/>
          <w:i/>
          <w:iCs/>
        </w:rPr>
        <w:t>VP</w:t>
      </w:r>
      <w:r>
        <w:rPr>
          <w:rFonts w:ascii="Times New Roman" w:hAnsi="Times New Roman" w:cs="Times New Roman"/>
        </w:rPr>
        <w:t>(</w:t>
      </w:r>
      <w:r>
        <w:rPr>
          <w:rFonts w:ascii="Times New Roman" w:hAnsi="Times New Roman" w:cs="Times New Roman"/>
          <w:i/>
          <w:iCs/>
        </w:rPr>
        <w:t>B</w:t>
      </w:r>
      <w:r>
        <w:rPr>
          <w:rFonts w:ascii="Times New Roman" w:hAnsi="Times New Roman" w:cs="Times New Roman"/>
        </w:rPr>
        <w:t>)</w:t>
      </w:r>
    </w:p>
    <w:p w:rsidR="00000000" w:rsidRDefault="00912943">
      <w:pPr>
        <w:pStyle w:val="CM128"/>
        <w:spacing w:line="553" w:lineRule="atLeast"/>
        <w:ind w:left="990"/>
        <w:rPr>
          <w:rFonts w:ascii="Times New Roman" w:hAnsi="Times New Roman" w:cs="Times New Roman"/>
        </w:rPr>
      </w:pPr>
      <w:r>
        <w:rPr>
          <w:rFonts w:ascii="Times New Roman" w:hAnsi="Times New Roman" w:cs="Times New Roman"/>
        </w:rPr>
        <w:t xml:space="preserve">== </w:t>
      </w:r>
    </w:p>
    <w:p w:rsidR="00000000" w:rsidRDefault="00912943">
      <w:pPr>
        <w:pStyle w:val="CM122"/>
        <w:spacing w:line="553" w:lineRule="atLeast"/>
        <w:ind w:left="785"/>
        <w:rPr>
          <w:rFonts w:ascii="Times New Roman" w:hAnsi="Times New Roman" w:cs="Times New Roman"/>
        </w:rPr>
      </w:pPr>
      <w:r>
        <w:rPr>
          <w:position w:val="6"/>
          <w:vertAlign w:val="superscript"/>
        </w:rPr>
        <w:t xml:space="preserve">B </w:t>
      </w:r>
      <w:r>
        <w:rPr>
          <w:rFonts w:ascii="Times New Roman" w:hAnsi="Times New Roman" w:cs="Times New Roman"/>
          <w:i/>
          <w:iCs/>
        </w:rPr>
        <w:t>VP</w:t>
      </w:r>
      <w:r>
        <w:rPr>
          <w:rFonts w:ascii="Times New Roman" w:hAnsi="Times New Roman" w:cs="Times New Roman"/>
        </w:rPr>
        <w:t>(</w:t>
      </w:r>
      <w:r>
        <w:rPr>
          <w:rFonts w:ascii="Times New Roman" w:hAnsi="Times New Roman" w:cs="Times New Roman"/>
          <w:i/>
          <w:iCs/>
        </w:rPr>
        <w:t>Costo</w:t>
      </w:r>
      <w:r>
        <w:t xml:space="preserve">s </w:t>
      </w:r>
      <w:r>
        <w:rPr>
          <w:rFonts w:ascii="Times New Roman" w:hAnsi="Times New Roman" w:cs="Times New Roman"/>
          <w:i/>
          <w:iCs/>
        </w:rPr>
        <w:t>totale</w:t>
      </w:r>
      <w:r>
        <w:t xml:space="preserve">s </w:t>
      </w:r>
      <w:r>
        <w:rPr>
          <w:rFonts w:ascii="Times New Roman" w:hAnsi="Times New Roman" w:cs="Times New Roman"/>
          <w:i/>
          <w:iCs/>
        </w:rPr>
        <w:t>de</w:t>
      </w:r>
      <w:r>
        <w:t xml:space="preserve">l </w:t>
      </w:r>
      <w:r>
        <w:rPr>
          <w:rFonts w:ascii="Times New Roman" w:hAnsi="Times New Roman" w:cs="Times New Roman"/>
          <w:i/>
          <w:iCs/>
        </w:rPr>
        <w:t>proyect</w:t>
      </w:r>
      <w:r>
        <w:t xml:space="preserve">o </w:t>
      </w:r>
      <w:r>
        <w:rPr>
          <w:rFonts w:ascii="Times New Roman" w:hAnsi="Times New Roman" w:cs="Times New Roman"/>
          <w:i/>
          <w:iCs/>
        </w:rPr>
        <w:t>propuesto</w:t>
      </w:r>
      <w:r>
        <w:rPr>
          <w:rFonts w:ascii="Times New Roman" w:hAnsi="Times New Roman" w:cs="Times New Roman"/>
        </w:rPr>
        <w:t xml:space="preserve">) </w:t>
      </w:r>
      <w:r>
        <w:t>I +</w:t>
      </w:r>
      <w:r>
        <w:rPr>
          <w:rFonts w:ascii="Times New Roman" w:hAnsi="Times New Roman" w:cs="Times New Roman"/>
          <w:i/>
          <w:iCs/>
        </w:rPr>
        <w:t>VP</w:t>
      </w:r>
      <w:r>
        <w:rPr>
          <w:rFonts w:ascii="Times New Roman" w:hAnsi="Times New Roman" w:cs="Times New Roman"/>
        </w:rPr>
        <w:t>(</w:t>
      </w:r>
      <w:r>
        <w:rPr>
          <w:rFonts w:ascii="Times New Roman" w:hAnsi="Times New Roman" w:cs="Times New Roman"/>
          <w:i/>
          <w:iCs/>
        </w:rPr>
        <w:t>Oy</w:t>
      </w:r>
      <w:r>
        <w:t xml:space="preserve">M </w:t>
      </w:r>
      <w:r>
        <w:rPr>
          <w:rFonts w:ascii="Times New Roman" w:hAnsi="Times New Roman" w:cs="Times New Roman"/>
        </w:rPr>
        <w:t xml:space="preserve">) </w:t>
      </w:r>
    </w:p>
    <w:p w:rsidR="00000000" w:rsidRDefault="00912943">
      <w:pPr>
        <w:pStyle w:val="Default"/>
        <w:spacing w:line="553" w:lineRule="atLeast"/>
        <w:ind w:left="1440" w:hanging="1157"/>
        <w:rPr>
          <w:color w:val="auto"/>
        </w:rPr>
      </w:pPr>
      <w:r>
        <w:rPr>
          <w:color w:val="auto"/>
        </w:rPr>
        <w:t>En donde:</w:t>
      </w:r>
      <w:r>
        <w:rPr>
          <w:color w:val="auto"/>
        </w:rPr>
        <w:br/>
        <w:t xml:space="preserve">VP(B) =  valor presente de (B) </w:t>
      </w:r>
      <w:r>
        <w:rPr>
          <w:color w:val="auto"/>
        </w:rPr>
        <w:br/>
      </w:r>
      <w:r>
        <w:rPr>
          <w:color w:val="auto"/>
        </w:rPr>
        <w:lastRenderedPageBreak/>
        <w:t xml:space="preserve">B = beneficios del proyecto propuesto </w:t>
      </w:r>
      <w:r>
        <w:rPr>
          <w:color w:val="auto"/>
        </w:rPr>
        <w:br/>
        <w:t xml:space="preserve">I = inversión inicial en el proyecto propuesto </w:t>
      </w:r>
      <w:r>
        <w:rPr>
          <w:color w:val="auto"/>
        </w:rPr>
        <w:br/>
        <w:t xml:space="preserve">O y M =  costos de operación y mantenimiento del  </w:t>
      </w:r>
      <w:r>
        <w:rPr>
          <w:color w:val="auto"/>
        </w:rPr>
        <w:br/>
      </w:r>
    </w:p>
    <w:p w:rsidR="00000000" w:rsidRDefault="00912943">
      <w:pPr>
        <w:pStyle w:val="CM113"/>
        <w:spacing w:line="553" w:lineRule="atLeast"/>
        <w:jc w:val="center"/>
      </w:pPr>
      <w:r>
        <w:t xml:space="preserve">    proyecto </w:t>
      </w:r>
      <w:r>
        <w:t xml:space="preserve">que se propone </w:t>
      </w:r>
    </w:p>
    <w:p w:rsidR="00000000" w:rsidRDefault="00912943">
      <w:pPr>
        <w:pStyle w:val="CM113"/>
        <w:spacing w:line="553" w:lineRule="atLeast"/>
        <w:ind w:firstLine="283"/>
      </w:pPr>
      <w:r>
        <w:t xml:space="preserve">Aplicando esta fórmula con los datos obtenidos en el capitulo 6.4.2 y detallados en el cuadro 6.10  tenemos que: </w:t>
      </w:r>
    </w:p>
    <w:p w:rsidR="00000000" w:rsidRDefault="00912943">
      <w:pPr>
        <w:pStyle w:val="CM38"/>
        <w:ind w:left="1420"/>
      </w:pPr>
      <w:r>
        <w:t xml:space="preserve">  VP(B) = $10.615 </w:t>
      </w:r>
      <w:r>
        <w:br/>
        <w:t>I =0</w:t>
      </w:r>
      <w:r>
        <w:br/>
        <w:t xml:space="preserve">  VP(O) = $6.999 </w:t>
      </w:r>
      <w:r>
        <w:br/>
        <w:t xml:space="preserve">C/B = 1.52 </w:t>
      </w:r>
      <w:r>
        <w:br/>
      </w:r>
    </w:p>
    <w:p w:rsidR="00000000" w:rsidRDefault="00912943">
      <w:pPr>
        <w:pStyle w:val="CM113"/>
        <w:spacing w:line="553" w:lineRule="atLeast"/>
        <w:ind w:firstLine="283"/>
        <w:jc w:val="both"/>
      </w:pPr>
      <w:r>
        <w:t>Si la razón Costo/Beneficio es mayor que uno se considera que los Benef</w:t>
      </w:r>
      <w:r>
        <w:t xml:space="preserve">icios superan a los Costos, por lo tanto el proyecto es rentable. </w:t>
      </w:r>
    </w:p>
    <w:p w:rsidR="00000000" w:rsidRDefault="00912943">
      <w:pPr>
        <w:pStyle w:val="CM24"/>
        <w:ind w:firstLine="283"/>
        <w:jc w:val="both"/>
      </w:pPr>
      <w:r>
        <w:t xml:space="preserve">En nuestro caso la razón es igual a 1.52 por lo tanto se determina que el proyecto es rentable. </w:t>
      </w:r>
    </w:p>
    <w:p w:rsidR="00000000" w:rsidRDefault="00912943">
      <w:pPr>
        <w:pStyle w:val="CM131"/>
        <w:rPr>
          <w:sz w:val="14"/>
          <w:szCs w:val="14"/>
        </w:rPr>
      </w:pPr>
      <w:r>
        <w:rPr>
          <w:b/>
          <w:bCs/>
          <w:sz w:val="14"/>
          <w:szCs w:val="14"/>
        </w:rPr>
        <w:t xml:space="preserve">ANEXO 3.2  PROPOSITO Y PUNTO DE VISTA </w:t>
      </w:r>
    </w:p>
    <w:p w:rsidR="00000000" w:rsidRDefault="00912943">
      <w:pPr>
        <w:pStyle w:val="CM134"/>
        <w:spacing w:line="233" w:lineRule="atLeast"/>
        <w:ind w:left="1440" w:hanging="1440"/>
        <w:rPr>
          <w:sz w:val="14"/>
          <w:szCs w:val="14"/>
        </w:rPr>
      </w:pPr>
      <w:r>
        <w:rPr>
          <w:b/>
          <w:bCs/>
          <w:sz w:val="14"/>
          <w:szCs w:val="14"/>
        </w:rPr>
        <w:t>USADO POR: AUTOR: FECHA</w:t>
      </w:r>
      <w:r>
        <w:rPr>
          <w:b/>
          <w:bCs/>
          <w:sz w:val="14"/>
          <w:szCs w:val="14"/>
        </w:rPr>
        <w:t xml:space="preserve">26/03/2007 TRABAJANDO LECTOR CONTENIDO PROYECT Brindar Telecomumicaciones REV: </w:t>
      </w:r>
    </w:p>
    <w:p w:rsidR="00000000" w:rsidRDefault="00912943">
      <w:pPr>
        <w:pStyle w:val="Default"/>
        <w:spacing w:line="231" w:lineRule="atLeast"/>
        <w:ind w:left="7063" w:right="3510"/>
        <w:rPr>
          <w:color w:val="auto"/>
          <w:sz w:val="14"/>
          <w:szCs w:val="14"/>
        </w:rPr>
      </w:pPr>
      <w:r>
        <w:rPr>
          <w:b/>
          <w:bCs/>
          <w:color w:val="auto"/>
          <w:sz w:val="14"/>
          <w:szCs w:val="14"/>
        </w:rPr>
        <w:t>DIB</w:t>
      </w:r>
      <w:r>
        <w:rPr>
          <w:b/>
          <w:bCs/>
          <w:color w:val="auto"/>
          <w:sz w:val="14"/>
          <w:szCs w:val="14"/>
        </w:rPr>
        <w:lastRenderedPageBreak/>
        <w:t xml:space="preserve">UJO RECOMENDADO </w:t>
      </w:r>
    </w:p>
    <w:p w:rsidR="00000000" w:rsidRDefault="00912943">
      <w:pPr>
        <w:pStyle w:val="CM72"/>
        <w:ind w:left="1440"/>
        <w:rPr>
          <w:sz w:val="14"/>
          <w:szCs w:val="14"/>
        </w:rPr>
      </w:pPr>
      <w:r>
        <w:rPr>
          <w:b/>
          <w:bCs/>
          <w:sz w:val="14"/>
          <w:szCs w:val="14"/>
        </w:rPr>
        <w:t xml:space="preserve">NOTAS1 234 5 678910 PUBLICACION </w:t>
      </w:r>
    </w:p>
    <w:p w:rsidR="00000000" w:rsidRDefault="00912943">
      <w:pPr>
        <w:pStyle w:val="CM72"/>
        <w:ind w:left="1440"/>
        <w:rPr>
          <w:sz w:val="14"/>
          <w:szCs w:val="14"/>
        </w:rPr>
      </w:pPr>
      <w:r>
        <w:rPr>
          <w:b/>
          <w:bCs/>
          <w:sz w:val="14"/>
          <w:szCs w:val="14"/>
          <w:u w:val="single"/>
        </w:rPr>
        <w:t xml:space="preserve">Preguntas </w:t>
      </w:r>
    </w:p>
    <w:p w:rsidR="00000000" w:rsidRDefault="00912943">
      <w:pPr>
        <w:pStyle w:val="CM128"/>
        <w:spacing w:line="403" w:lineRule="atLeast"/>
        <w:ind w:left="1440"/>
        <w:rPr>
          <w:sz w:val="14"/>
          <w:szCs w:val="14"/>
        </w:rPr>
      </w:pPr>
      <w:r>
        <w:rPr>
          <w:sz w:val="14"/>
          <w:szCs w:val="14"/>
        </w:rPr>
        <w:t>¿Qué clase de servicio se va a proporcionar?</w:t>
      </w:r>
      <w:r>
        <w:rPr>
          <w:sz w:val="14"/>
          <w:szCs w:val="14"/>
        </w:rPr>
        <w:br/>
        <w:t>¿Cómo puedo llegar a ser lider en el mercado?</w:t>
      </w:r>
      <w:r>
        <w:rPr>
          <w:sz w:val="14"/>
          <w:szCs w:val="14"/>
        </w:rPr>
        <w:br/>
        <w:t>¿Qué ¿Qué</w:t>
      </w:r>
      <w:r>
        <w:rPr>
          <w:sz w:val="14"/>
          <w:szCs w:val="14"/>
        </w:rPr>
        <w:t xml:space="preserve"> servicio de telecomunicaciones debo dar?</w:t>
      </w:r>
      <w:r>
        <w:rPr>
          <w:sz w:val="14"/>
          <w:szCs w:val="14"/>
        </w:rPr>
        <w:br/>
      </w:r>
    </w:p>
    <w:p w:rsidR="00000000" w:rsidRDefault="00912943">
      <w:pPr>
        <w:pStyle w:val="CM128"/>
        <w:spacing w:line="403" w:lineRule="atLeast"/>
        <w:ind w:left="1440" w:firstLine="443"/>
        <w:rPr>
          <w:sz w:val="14"/>
          <w:szCs w:val="14"/>
        </w:rPr>
      </w:pPr>
      <w:r>
        <w:rPr>
          <w:sz w:val="14"/>
          <w:szCs w:val="14"/>
        </w:rPr>
        <w:t>servicio de telecomunicaciones debo dar?</w:t>
      </w:r>
      <w:r>
        <w:rPr>
          <w:sz w:val="14"/>
          <w:szCs w:val="14"/>
        </w:rPr>
        <w:br/>
        <w:t>¿Qué producto debo vender?</w:t>
      </w:r>
      <w:r>
        <w:rPr>
          <w:sz w:val="14"/>
          <w:szCs w:val="14"/>
        </w:rPr>
        <w:br/>
      </w:r>
    </w:p>
    <w:p w:rsidR="00000000" w:rsidRDefault="00704A83">
      <w:pPr>
        <w:pStyle w:val="CM128"/>
        <w:spacing w:line="403" w:lineRule="atLeast"/>
        <w:ind w:left="1440"/>
        <w:rPr>
          <w:sz w:val="14"/>
          <w:szCs w:val="14"/>
        </w:rPr>
      </w:pPr>
      <w:r>
        <w:rPr>
          <w:noProof/>
          <w:sz w:val="14"/>
          <w:szCs w:val="14"/>
        </w:rPr>
        <w:drawing>
          <wp:inline distT="0" distB="0" distL="0" distR="0">
            <wp:extent cx="24130" cy="1804670"/>
            <wp:effectExtent l="1905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9"/>
                    <a:srcRect/>
                    <a:stretch>
                      <a:fillRect/>
                    </a:stretch>
                  </pic:blipFill>
                  <pic:spPr bwMode="auto">
                    <a:xfrm>
                      <a:off x="0" y="0"/>
                      <a:ext cx="24130" cy="1804670"/>
                    </a:xfrm>
                    <a:prstGeom prst="rect">
                      <a:avLst/>
                    </a:prstGeom>
                    <a:noFill/>
                    <a:ln w="9525">
                      <a:noFill/>
                      <a:miter lim="800000"/>
                      <a:headEnd/>
                      <a:tailEnd/>
                    </a:ln>
                  </pic:spPr>
                </pic:pic>
              </a:graphicData>
            </a:graphic>
          </wp:inline>
        </w:drawing>
      </w:r>
      <w:r w:rsidR="00912943">
        <w:rPr>
          <w:b/>
          <w:bCs/>
          <w:sz w:val="14"/>
          <w:szCs w:val="14"/>
          <w:u w:val="single"/>
        </w:rPr>
        <w:t xml:space="preserve">Propósito: </w:t>
      </w:r>
      <w:r w:rsidR="00912943">
        <w:rPr>
          <w:sz w:val="14"/>
          <w:szCs w:val="14"/>
        </w:rPr>
        <w:t>Entender los procesos de la Empresa para ¿Qué clase de tecnolo</w:t>
      </w:r>
      <w:r w:rsidR="00912943">
        <w:rPr>
          <w:sz w:val="14"/>
          <w:szCs w:val="14"/>
        </w:rPr>
        <w:t xml:space="preserve">gía se va a usar? encontrar posibles errores y dar soluciones </w:t>
      </w:r>
    </w:p>
    <w:p w:rsidR="00000000" w:rsidRDefault="00912943">
      <w:pPr>
        <w:pStyle w:val="CM74"/>
        <w:ind w:left="1440"/>
        <w:rPr>
          <w:sz w:val="14"/>
          <w:szCs w:val="14"/>
        </w:rPr>
      </w:pPr>
      <w:r>
        <w:rPr>
          <w:sz w:val="14"/>
          <w:szCs w:val="14"/>
        </w:rPr>
        <w:t xml:space="preserve">¿A qué segmento de mercado está destinado nuestro </w:t>
      </w:r>
    </w:p>
    <w:p w:rsidR="00000000" w:rsidRDefault="00912943">
      <w:pPr>
        <w:pStyle w:val="CM125"/>
        <w:spacing w:line="403" w:lineRule="atLeast"/>
        <w:ind w:left="1440"/>
        <w:rPr>
          <w:sz w:val="14"/>
          <w:szCs w:val="14"/>
        </w:rPr>
      </w:pPr>
      <w:r>
        <w:rPr>
          <w:sz w:val="14"/>
          <w:szCs w:val="14"/>
        </w:rPr>
        <w:t xml:space="preserve">producto y servicio? </w:t>
      </w:r>
    </w:p>
    <w:p w:rsidR="00000000" w:rsidRDefault="00912943">
      <w:pPr>
        <w:pStyle w:val="CM128"/>
        <w:spacing w:line="403" w:lineRule="atLeast"/>
        <w:ind w:left="1693"/>
        <w:rPr>
          <w:sz w:val="14"/>
          <w:szCs w:val="14"/>
        </w:rPr>
      </w:pPr>
      <w:r>
        <w:rPr>
          <w:sz w:val="14"/>
          <w:szCs w:val="14"/>
        </w:rPr>
        <w:lastRenderedPageBreak/>
        <w:t>Perspectivas:</w:t>
      </w:r>
      <w:r>
        <w:rPr>
          <w:sz w:val="14"/>
          <w:szCs w:val="14"/>
        </w:rPr>
        <w:br/>
        <w:t>Asistentes</w:t>
      </w:r>
      <w:r>
        <w:rPr>
          <w:sz w:val="14"/>
          <w:szCs w:val="14"/>
        </w:rPr>
        <w:br/>
        <w:t>Supervisores</w:t>
      </w:r>
      <w:r>
        <w:rPr>
          <w:sz w:val="14"/>
          <w:szCs w:val="14"/>
        </w:rPr>
        <w:br/>
      </w:r>
    </w:p>
    <w:p w:rsidR="00000000" w:rsidRDefault="00704A83">
      <w:pPr>
        <w:pStyle w:val="CM135"/>
        <w:spacing w:line="403" w:lineRule="atLeast"/>
        <w:ind w:left="1693"/>
        <w:rPr>
          <w:sz w:val="14"/>
          <w:szCs w:val="14"/>
        </w:rPr>
      </w:pPr>
      <w:r>
        <w:rPr>
          <w:noProof/>
          <w:sz w:val="14"/>
          <w:szCs w:val="14"/>
        </w:rPr>
        <w:drawing>
          <wp:inline distT="0" distB="0" distL="0" distR="0">
            <wp:extent cx="24130" cy="1468120"/>
            <wp:effectExtent l="1905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0"/>
                    <a:srcRect/>
                    <a:stretch>
                      <a:fillRect/>
                    </a:stretch>
                  </pic:blipFill>
                  <pic:spPr bwMode="auto">
                    <a:xfrm>
                      <a:off x="0" y="0"/>
                      <a:ext cx="24130" cy="1468120"/>
                    </a:xfrm>
                    <a:prstGeom prst="rect">
                      <a:avLst/>
                    </a:prstGeom>
                    <a:noFill/>
                    <a:ln w="9525">
                      <a:noFill/>
                      <a:miter lim="800000"/>
                      <a:headEnd/>
                      <a:tailEnd/>
                    </a:ln>
                  </pic:spPr>
                </pic:pic>
              </a:graphicData>
            </a:graphic>
          </wp:inline>
        </w:drawing>
      </w:r>
      <w:r w:rsidR="00912943">
        <w:rPr>
          <w:b/>
          <w:bCs/>
          <w:sz w:val="14"/>
          <w:szCs w:val="14"/>
          <w:u w:val="single"/>
        </w:rPr>
        <w:t xml:space="preserve">Punto de </w:t>
      </w:r>
      <w:r w:rsidR="00912943">
        <w:rPr>
          <w:b/>
          <w:bCs/>
          <w:sz w:val="14"/>
          <w:szCs w:val="14"/>
          <w:u w:val="single"/>
        </w:rPr>
        <w:t xml:space="preserve">Vista: </w:t>
      </w:r>
      <w:r w:rsidR="00912943">
        <w:rPr>
          <w:sz w:val="14"/>
          <w:szCs w:val="14"/>
        </w:rPr>
        <w:t xml:space="preserve">Personal de la Empresa </w:t>
      </w:r>
      <w:r w:rsidR="00912943">
        <w:rPr>
          <w:sz w:val="14"/>
          <w:szCs w:val="14"/>
        </w:rPr>
        <w:br/>
        <w:t>Jefes</w:t>
      </w:r>
      <w:r w:rsidR="00912943">
        <w:rPr>
          <w:sz w:val="14"/>
          <w:szCs w:val="14"/>
        </w:rPr>
        <w:br/>
        <w:t>Gerentes</w:t>
      </w:r>
      <w:r w:rsidR="00912943">
        <w:rPr>
          <w:sz w:val="14"/>
          <w:szCs w:val="14"/>
        </w:rPr>
        <w:br/>
      </w:r>
    </w:p>
    <w:p w:rsidR="00000000" w:rsidRDefault="00912943">
      <w:pPr>
        <w:pStyle w:val="CM75"/>
        <w:ind w:left="1693"/>
        <w:rPr>
          <w:sz w:val="14"/>
          <w:szCs w:val="14"/>
        </w:rPr>
      </w:pPr>
      <w:r>
        <w:rPr>
          <w:sz w:val="14"/>
          <w:szCs w:val="14"/>
        </w:rPr>
        <w:t xml:space="preserve">Directores </w:t>
      </w:r>
    </w:p>
    <w:p w:rsidR="00000000" w:rsidRDefault="00912943">
      <w:pPr>
        <w:pStyle w:val="CM123"/>
        <w:jc w:val="both"/>
        <w:rPr>
          <w:sz w:val="14"/>
          <w:szCs w:val="14"/>
        </w:rPr>
      </w:pPr>
      <w:r>
        <w:rPr>
          <w:b/>
          <w:bCs/>
          <w:sz w:val="14"/>
          <w:szCs w:val="14"/>
        </w:rPr>
        <w:t xml:space="preserve">NODO: </w:t>
      </w:r>
    </w:p>
    <w:p w:rsidR="00000000" w:rsidRDefault="00912943">
      <w:pPr>
        <w:pStyle w:val="CM76"/>
        <w:ind w:left="2110" w:right="5738"/>
        <w:rPr>
          <w:sz w:val="14"/>
          <w:szCs w:val="14"/>
        </w:rPr>
      </w:pPr>
      <w:r>
        <w:rPr>
          <w:b/>
          <w:bCs/>
          <w:sz w:val="14"/>
          <w:szCs w:val="14"/>
        </w:rPr>
        <w:t xml:space="preserve">TITULO: Propósitos y Punto de Vista </w:t>
      </w:r>
    </w:p>
    <w:p w:rsidR="00000000" w:rsidRDefault="00912943">
      <w:pPr>
        <w:pStyle w:val="CM77"/>
        <w:ind w:left="8288" w:right="1775"/>
        <w:rPr>
          <w:sz w:val="14"/>
          <w:szCs w:val="14"/>
        </w:rPr>
      </w:pPr>
      <w:r>
        <w:rPr>
          <w:b/>
          <w:bCs/>
          <w:sz w:val="14"/>
          <w:szCs w:val="14"/>
        </w:rPr>
        <w:t xml:space="preserve">NUMERO </w:t>
      </w:r>
    </w:p>
    <w:p w:rsidR="00000000" w:rsidRDefault="00912943">
      <w:pPr>
        <w:pStyle w:val="CM78"/>
        <w:ind w:left="10058"/>
        <w:rPr>
          <w:sz w:val="14"/>
          <w:szCs w:val="14"/>
        </w:rPr>
      </w:pPr>
      <w:r>
        <w:rPr>
          <w:b/>
          <w:bCs/>
          <w:sz w:val="14"/>
          <w:szCs w:val="14"/>
        </w:rPr>
        <w:t xml:space="preserve">YACøøø2 </w:t>
      </w:r>
    </w:p>
    <w:p w:rsidR="00000000" w:rsidRDefault="00704A83">
      <w:pPr>
        <w:pStyle w:val="Default"/>
        <w:jc w:val="center"/>
        <w:rPr>
          <w:color w:val="auto"/>
          <w:sz w:val="14"/>
          <w:szCs w:val="14"/>
        </w:rPr>
      </w:pPr>
      <w:r>
        <w:rPr>
          <w:noProof/>
          <w:color w:val="auto"/>
          <w:sz w:val="14"/>
          <w:szCs w:val="14"/>
        </w:rPr>
        <w:lastRenderedPageBreak/>
        <w:drawing>
          <wp:inline distT="0" distB="0" distL="0" distR="0">
            <wp:extent cx="5654675" cy="8013065"/>
            <wp:effectExtent l="19050" t="0" r="317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1"/>
                    <a:srcRect/>
                    <a:stretch>
                      <a:fillRect/>
                    </a:stretch>
                  </pic:blipFill>
                  <pic:spPr bwMode="auto">
                    <a:xfrm>
                      <a:off x="0" y="0"/>
                      <a:ext cx="5654675" cy="8013065"/>
                    </a:xfrm>
                    <a:prstGeom prst="rect">
                      <a:avLst/>
                    </a:prstGeom>
                    <a:noFill/>
                    <a:ln w="9525">
                      <a:noFill/>
                      <a:miter lim="800000"/>
                      <a:headEnd/>
                      <a:tailEnd/>
                    </a:ln>
                  </pic:spPr>
                </pic:pic>
              </a:graphicData>
            </a:graphic>
          </wp:inline>
        </w:drawing>
      </w:r>
    </w:p>
    <w:p w:rsidR="00000000" w:rsidRDefault="00704A83">
      <w:pPr>
        <w:pStyle w:val="Default"/>
        <w:jc w:val="center"/>
        <w:rPr>
          <w:color w:val="auto"/>
          <w:sz w:val="14"/>
          <w:szCs w:val="14"/>
        </w:rPr>
      </w:pPr>
      <w:r>
        <w:rPr>
          <w:noProof/>
          <w:color w:val="auto"/>
          <w:sz w:val="14"/>
          <w:szCs w:val="14"/>
        </w:rPr>
        <w:lastRenderedPageBreak/>
        <w:drawing>
          <wp:inline distT="0" distB="0" distL="0" distR="0">
            <wp:extent cx="6352540" cy="8013065"/>
            <wp:effectExtent l="1905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2"/>
                    <a:srcRect/>
                    <a:stretch>
                      <a:fillRect/>
                    </a:stretch>
                  </pic:blipFill>
                  <pic:spPr bwMode="auto">
                    <a:xfrm>
                      <a:off x="0" y="0"/>
                      <a:ext cx="6352540" cy="8013065"/>
                    </a:xfrm>
                    <a:prstGeom prst="rect">
                      <a:avLst/>
                    </a:prstGeom>
                    <a:noFill/>
                    <a:ln w="9525">
                      <a:noFill/>
                      <a:miter lim="800000"/>
                      <a:headEnd/>
                      <a:tailEnd/>
                    </a:ln>
                  </pic:spPr>
                </pic:pic>
              </a:graphicData>
            </a:graphic>
          </wp:inline>
        </w:drawing>
      </w:r>
    </w:p>
    <w:p w:rsidR="00000000" w:rsidRDefault="00912943">
      <w:pPr>
        <w:pStyle w:val="CM120"/>
        <w:rPr>
          <w:sz w:val="14"/>
          <w:szCs w:val="14"/>
        </w:rPr>
      </w:pPr>
      <w:r>
        <w:rPr>
          <w:b/>
          <w:bCs/>
          <w:sz w:val="14"/>
          <w:szCs w:val="14"/>
        </w:rPr>
        <w:t xml:space="preserve">ANEXO 3.5 MODELADO DE PROCESO A-0 </w:t>
      </w:r>
    </w:p>
    <w:p w:rsidR="00000000" w:rsidRDefault="00912943">
      <w:pPr>
        <w:pStyle w:val="CM135"/>
        <w:rPr>
          <w:sz w:val="14"/>
          <w:szCs w:val="14"/>
        </w:rPr>
      </w:pPr>
      <w:r>
        <w:rPr>
          <w:b/>
          <w:bCs/>
          <w:sz w:val="14"/>
          <w:szCs w:val="14"/>
        </w:rPr>
        <w:lastRenderedPageBreak/>
        <w:t xml:space="preserve">USADO POR: AUTOR: FECHA26/03/2007 TRABAJANDO LECTOR </w:t>
      </w:r>
    </w:p>
    <w:p w:rsidR="00000000" w:rsidRDefault="00912943">
      <w:pPr>
        <w:pStyle w:val="CM135"/>
        <w:spacing w:line="233" w:lineRule="atLeast"/>
        <w:ind w:left="1440" w:firstLine="9428"/>
        <w:rPr>
          <w:sz w:val="14"/>
          <w:szCs w:val="14"/>
        </w:rPr>
      </w:pPr>
      <w:r>
        <w:rPr>
          <w:b/>
          <w:bCs/>
          <w:sz w:val="14"/>
          <w:szCs w:val="14"/>
        </w:rPr>
        <w:t xml:space="preserve">CONTENIDO PROYECT Brindar Telecomumicaciones REV: </w:t>
      </w:r>
    </w:p>
    <w:p w:rsidR="00000000" w:rsidRDefault="00912943">
      <w:pPr>
        <w:pStyle w:val="CM135"/>
        <w:spacing w:line="231" w:lineRule="atLeast"/>
        <w:ind w:left="4253" w:right="3818"/>
        <w:rPr>
          <w:sz w:val="14"/>
          <w:szCs w:val="14"/>
        </w:rPr>
      </w:pPr>
      <w:r>
        <w:rPr>
          <w:b/>
          <w:bCs/>
          <w:sz w:val="14"/>
          <w:szCs w:val="14"/>
        </w:rPr>
        <w:t>DIBUJ</w:t>
      </w:r>
      <w:r>
        <w:rPr>
          <w:sz w:val="14"/>
          <w:szCs w:val="14"/>
        </w:rPr>
        <w:t>O</w:t>
      </w:r>
      <w:r>
        <w:rPr>
          <w:sz w:val="14"/>
          <w:szCs w:val="14"/>
        </w:rPr>
        <w:br/>
      </w:r>
      <w:r>
        <w:rPr>
          <w:b/>
          <w:bCs/>
          <w:sz w:val="14"/>
          <w:szCs w:val="14"/>
        </w:rPr>
        <w:t>RE</w:t>
      </w:r>
      <w:r>
        <w:rPr>
          <w:b/>
          <w:bCs/>
          <w:sz w:val="14"/>
          <w:szCs w:val="14"/>
        </w:rPr>
        <w:t>COMENDAD</w:t>
      </w:r>
      <w:r>
        <w:rPr>
          <w:sz w:val="14"/>
          <w:szCs w:val="14"/>
        </w:rPr>
        <w:t>O</w:t>
      </w:r>
      <w:r>
        <w:rPr>
          <w:sz w:val="14"/>
          <w:szCs w:val="14"/>
        </w:rPr>
        <w:br/>
      </w:r>
      <w:r>
        <w:rPr>
          <w:b/>
          <w:bCs/>
          <w:sz w:val="14"/>
          <w:szCs w:val="14"/>
        </w:rPr>
        <w:t>NOTAS1 234 5 67891</w:t>
      </w:r>
      <w:r>
        <w:rPr>
          <w:sz w:val="14"/>
          <w:szCs w:val="14"/>
        </w:rPr>
        <w:t>0</w:t>
      </w:r>
      <w:r>
        <w:rPr>
          <w:sz w:val="14"/>
          <w:szCs w:val="14"/>
        </w:rPr>
        <w:br/>
      </w:r>
    </w:p>
    <w:p w:rsidR="00000000" w:rsidRDefault="00912943">
      <w:pPr>
        <w:pStyle w:val="CM118"/>
        <w:spacing w:line="231" w:lineRule="atLeast"/>
        <w:ind w:left="7063"/>
        <w:rPr>
          <w:sz w:val="14"/>
          <w:szCs w:val="14"/>
        </w:rPr>
      </w:pPr>
      <w:r>
        <w:rPr>
          <w:b/>
          <w:bCs/>
          <w:sz w:val="14"/>
          <w:szCs w:val="14"/>
        </w:rPr>
        <w:t xml:space="preserve">PUBLICACION </w:t>
      </w:r>
    </w:p>
    <w:p w:rsidR="00000000" w:rsidRDefault="00912943">
      <w:pPr>
        <w:pStyle w:val="CM120"/>
        <w:spacing w:line="276" w:lineRule="atLeast"/>
        <w:ind w:left="1973"/>
        <w:rPr>
          <w:sz w:val="12"/>
          <w:szCs w:val="12"/>
        </w:rPr>
      </w:pPr>
      <w:r>
        <w:rPr>
          <w:sz w:val="12"/>
          <w:szCs w:val="12"/>
          <w:u w:val="single"/>
        </w:rPr>
        <w:t xml:space="preserve">A-1: Diseñar Producto </w:t>
      </w:r>
      <w:r>
        <w:rPr>
          <w:sz w:val="12"/>
          <w:szCs w:val="12"/>
        </w:rPr>
        <w:t>Este proceso consiste en diseñar, analizar y definir estrategias para lanzamientos de nuevos productos o servicios. Para esto inicialmente se estudia el mercado, se implementa metodologías p</w:t>
      </w:r>
      <w:r>
        <w:rPr>
          <w:sz w:val="12"/>
          <w:szCs w:val="12"/>
        </w:rPr>
        <w:t xml:space="preserve">ara poder obtener datos y de esta manera se obtienen resultados sobre las necesidades del mercado y así conocer con exactitud las características que debe tener un nuevo producto o servicio que se quiera vender. </w:t>
      </w:r>
    </w:p>
    <w:p w:rsidR="00000000" w:rsidRDefault="00912943">
      <w:pPr>
        <w:pStyle w:val="CM120"/>
        <w:spacing w:line="276" w:lineRule="atLeast"/>
        <w:ind w:left="1973"/>
        <w:rPr>
          <w:sz w:val="12"/>
          <w:szCs w:val="12"/>
        </w:rPr>
      </w:pPr>
      <w:r>
        <w:rPr>
          <w:sz w:val="12"/>
          <w:szCs w:val="12"/>
          <w:u w:val="single"/>
        </w:rPr>
        <w:t>A-2: Vender Producto</w:t>
      </w:r>
      <w:r>
        <w:rPr>
          <w:sz w:val="12"/>
          <w:szCs w:val="12"/>
          <w:u w:val="single"/>
        </w:rPr>
        <w:br/>
      </w:r>
      <w:r>
        <w:rPr>
          <w:sz w:val="12"/>
          <w:szCs w:val="12"/>
        </w:rPr>
        <w:t xml:space="preserve">Este proceso consiste </w:t>
      </w:r>
      <w:r>
        <w:rPr>
          <w:sz w:val="12"/>
          <w:szCs w:val="12"/>
        </w:rPr>
        <w:t>en la venta de un producto tangible, como es un teléfono celular, una tarjeta prepago o de telefonía pública,</w:t>
      </w:r>
      <w:r>
        <w:rPr>
          <w:sz w:val="12"/>
          <w:szCs w:val="12"/>
        </w:rPr>
        <w:br/>
        <w:t>desde su importación o compras, pasando por un proceso de ensamble y almacenamiento hasta la distribución y venta de los</w:t>
      </w:r>
      <w:r>
        <w:rPr>
          <w:sz w:val="12"/>
          <w:szCs w:val="12"/>
        </w:rPr>
        <w:br/>
        <w:t>mismos. Este proceso se r</w:t>
      </w:r>
      <w:r>
        <w:rPr>
          <w:sz w:val="12"/>
          <w:szCs w:val="12"/>
        </w:rPr>
        <w:t>efiere a toda la cadena logística, producción y venta de productos.</w:t>
      </w:r>
      <w:r>
        <w:rPr>
          <w:sz w:val="12"/>
          <w:szCs w:val="12"/>
        </w:rPr>
        <w:br/>
      </w:r>
    </w:p>
    <w:p w:rsidR="00000000" w:rsidRDefault="00912943">
      <w:pPr>
        <w:pStyle w:val="CM120"/>
        <w:spacing w:line="276" w:lineRule="atLeast"/>
        <w:ind w:left="1973"/>
        <w:rPr>
          <w:sz w:val="12"/>
          <w:szCs w:val="12"/>
        </w:rPr>
      </w:pPr>
      <w:r>
        <w:rPr>
          <w:sz w:val="12"/>
          <w:szCs w:val="12"/>
          <w:u w:val="single"/>
        </w:rPr>
        <w:t xml:space="preserve">A-3: Instrumentar Servicio </w:t>
      </w:r>
      <w:r>
        <w:rPr>
          <w:sz w:val="12"/>
          <w:szCs w:val="12"/>
        </w:rPr>
        <w:t>Este proceso consiste en la instrumentación del servicio celular para un cliente, el cual empieza con la instalación y cobertura del servicio, activación y veri</w:t>
      </w:r>
      <w:r>
        <w:rPr>
          <w:sz w:val="12"/>
          <w:szCs w:val="12"/>
        </w:rPr>
        <w:t xml:space="preserve">ficación y por ultimo, el servicio postventa. Este proceso es muy crítico e indispensable en la empresa, puesto que dependiendo de la calidad del servicio y de la cobertura que se dé al cliente, dependerá la aceptación y la penetración en el mercado. </w:t>
      </w:r>
    </w:p>
    <w:p w:rsidR="00000000" w:rsidRDefault="00912943">
      <w:pPr>
        <w:pStyle w:val="CM80"/>
        <w:ind w:left="1973"/>
        <w:rPr>
          <w:sz w:val="12"/>
          <w:szCs w:val="12"/>
        </w:rPr>
      </w:pPr>
      <w:r>
        <w:rPr>
          <w:sz w:val="12"/>
          <w:szCs w:val="12"/>
          <w:u w:val="single"/>
        </w:rPr>
        <w:t>A-4:</w:t>
      </w:r>
      <w:r>
        <w:rPr>
          <w:sz w:val="12"/>
          <w:szCs w:val="12"/>
          <w:u w:val="single"/>
        </w:rPr>
        <w:t xml:space="preserve"> Facturar Cuenta </w:t>
      </w:r>
    </w:p>
    <w:p w:rsidR="00000000" w:rsidRDefault="00912943">
      <w:pPr>
        <w:pStyle w:val="CM125"/>
        <w:spacing w:line="276" w:lineRule="atLeast"/>
        <w:ind w:left="1973" w:right="860" w:firstLine="138"/>
        <w:rPr>
          <w:sz w:val="12"/>
          <w:szCs w:val="12"/>
        </w:rPr>
      </w:pPr>
      <w:r>
        <w:rPr>
          <w:sz w:val="12"/>
          <w:szCs w:val="12"/>
        </w:rPr>
        <w:t>Este proceso consiste en recibir información, para luego realizar la pre-facturación, verificar valores, hacer factura y luego proceder a cobrar los valores de la factura con respecto al producto o al servicio proporcionado, en caso de qu</w:t>
      </w:r>
      <w:r>
        <w:rPr>
          <w:sz w:val="12"/>
          <w:szCs w:val="12"/>
        </w:rPr>
        <w:t xml:space="preserve">e los valores recibidos no estén de acuerdo con el servicio o producto solicitado se volverá a recibir información. </w:t>
      </w:r>
    </w:p>
    <w:p w:rsidR="00000000" w:rsidRDefault="00912943">
      <w:pPr>
        <w:pStyle w:val="CM123"/>
        <w:jc w:val="both"/>
        <w:rPr>
          <w:sz w:val="14"/>
          <w:szCs w:val="14"/>
        </w:rPr>
      </w:pPr>
      <w:r>
        <w:rPr>
          <w:b/>
          <w:bCs/>
          <w:sz w:val="14"/>
          <w:szCs w:val="14"/>
        </w:rPr>
        <w:t xml:space="preserve">NODO: A0 </w:t>
      </w:r>
    </w:p>
    <w:p w:rsidR="00000000" w:rsidRDefault="00912943">
      <w:pPr>
        <w:pStyle w:val="Default"/>
        <w:ind w:left="2110" w:right="5683"/>
        <w:rPr>
          <w:color w:val="auto"/>
          <w:sz w:val="14"/>
          <w:szCs w:val="14"/>
        </w:rPr>
      </w:pPr>
      <w:r>
        <w:rPr>
          <w:b/>
          <w:bCs/>
          <w:color w:val="auto"/>
          <w:sz w:val="14"/>
          <w:szCs w:val="14"/>
        </w:rPr>
        <w:t xml:space="preserve">TITULO: Brindar Telecomunicaciones </w:t>
      </w:r>
    </w:p>
    <w:p w:rsidR="00000000" w:rsidRDefault="00912943">
      <w:pPr>
        <w:pStyle w:val="CM77"/>
        <w:ind w:left="8288" w:right="1775"/>
        <w:rPr>
          <w:sz w:val="14"/>
          <w:szCs w:val="14"/>
        </w:rPr>
      </w:pPr>
      <w:r>
        <w:rPr>
          <w:b/>
          <w:bCs/>
          <w:sz w:val="14"/>
          <w:szCs w:val="14"/>
        </w:rPr>
        <w:t xml:space="preserve">NUMERO </w:t>
      </w:r>
    </w:p>
    <w:p w:rsidR="00000000" w:rsidRDefault="00912943">
      <w:pPr>
        <w:pStyle w:val="CM136"/>
        <w:ind w:left="10058"/>
        <w:rPr>
          <w:sz w:val="14"/>
          <w:szCs w:val="14"/>
        </w:rPr>
      </w:pPr>
      <w:r>
        <w:rPr>
          <w:b/>
          <w:bCs/>
          <w:sz w:val="14"/>
          <w:szCs w:val="14"/>
        </w:rPr>
        <w:t>YACø</w:t>
      </w:r>
      <w:r>
        <w:rPr>
          <w:b/>
          <w:bCs/>
          <w:sz w:val="14"/>
          <w:szCs w:val="14"/>
        </w:rPr>
        <w:lastRenderedPageBreak/>
        <w:t xml:space="preserve">øø4 </w:t>
      </w:r>
    </w:p>
    <w:p w:rsidR="00000000" w:rsidRDefault="00704A83">
      <w:pPr>
        <w:pStyle w:val="Default"/>
        <w:jc w:val="right"/>
        <w:rPr>
          <w:color w:val="auto"/>
          <w:sz w:val="14"/>
          <w:szCs w:val="14"/>
        </w:rPr>
      </w:pPr>
      <w:r>
        <w:rPr>
          <w:noProof/>
          <w:color w:val="auto"/>
          <w:sz w:val="14"/>
          <w:szCs w:val="14"/>
        </w:rPr>
        <w:drawing>
          <wp:inline distT="0" distB="0" distL="0" distR="0">
            <wp:extent cx="24130" cy="120015"/>
            <wp:effectExtent l="1905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3"/>
                    <a:srcRect/>
                    <a:stretch>
                      <a:fillRect/>
                    </a:stretch>
                  </pic:blipFill>
                  <pic:spPr bwMode="auto">
                    <a:xfrm>
                      <a:off x="0" y="0"/>
                      <a:ext cx="24130" cy="120015"/>
                    </a:xfrm>
                    <a:prstGeom prst="rect">
                      <a:avLst/>
                    </a:prstGeom>
                    <a:noFill/>
                    <a:ln w="9525">
                      <a:noFill/>
                      <a:miter lim="800000"/>
                      <a:headEnd/>
                      <a:tailEnd/>
                    </a:ln>
                  </pic:spPr>
                </pic:pic>
              </a:graphicData>
            </a:graphic>
          </wp:inline>
        </w:drawing>
      </w:r>
    </w:p>
    <w:p w:rsidR="00000000" w:rsidRDefault="00704A83">
      <w:pPr>
        <w:pStyle w:val="Default"/>
        <w:jc w:val="center"/>
        <w:rPr>
          <w:color w:val="auto"/>
          <w:sz w:val="14"/>
          <w:szCs w:val="14"/>
        </w:rPr>
      </w:pPr>
      <w:r>
        <w:rPr>
          <w:noProof/>
          <w:color w:val="auto"/>
          <w:sz w:val="14"/>
          <w:szCs w:val="14"/>
        </w:rPr>
        <w:lastRenderedPageBreak/>
        <w:drawing>
          <wp:inline distT="0" distB="0" distL="0" distR="0">
            <wp:extent cx="5654675" cy="7940675"/>
            <wp:effectExtent l="19050" t="0" r="3175"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4"/>
                    <a:srcRect/>
                    <a:stretch>
                      <a:fillRect/>
                    </a:stretch>
                  </pic:blipFill>
                  <pic:spPr bwMode="auto">
                    <a:xfrm>
                      <a:off x="0" y="0"/>
                      <a:ext cx="5654675" cy="7940675"/>
                    </a:xfrm>
                    <a:prstGeom prst="rect">
                      <a:avLst/>
                    </a:prstGeom>
                    <a:noFill/>
                    <a:ln w="9525">
                      <a:noFill/>
                      <a:miter lim="800000"/>
                      <a:headEnd/>
                      <a:tailEnd/>
                    </a:ln>
                  </pic:spPr>
                </pic:pic>
              </a:graphicData>
            </a:graphic>
          </wp:inline>
        </w:drawing>
      </w:r>
    </w:p>
    <w:p w:rsidR="00000000" w:rsidRDefault="00912943">
      <w:pPr>
        <w:pStyle w:val="CM120"/>
        <w:rPr>
          <w:sz w:val="14"/>
          <w:szCs w:val="14"/>
        </w:rPr>
      </w:pPr>
      <w:r>
        <w:rPr>
          <w:b/>
          <w:bCs/>
          <w:sz w:val="14"/>
          <w:szCs w:val="14"/>
        </w:rPr>
        <w:t xml:space="preserve">ANEXO 3.7 MODELADO DE PROCESO A-1 </w:t>
      </w:r>
    </w:p>
    <w:p w:rsidR="00000000" w:rsidRDefault="00912943">
      <w:pPr>
        <w:pStyle w:val="CM135"/>
        <w:jc w:val="both"/>
        <w:rPr>
          <w:sz w:val="14"/>
          <w:szCs w:val="14"/>
        </w:rPr>
      </w:pPr>
      <w:r>
        <w:rPr>
          <w:b/>
          <w:bCs/>
          <w:sz w:val="14"/>
          <w:szCs w:val="14"/>
        </w:rPr>
        <w:t xml:space="preserve">USADO POR: AUTOR: FECHA26/03/2007 TRABAJANDO LECTOR </w:t>
      </w:r>
    </w:p>
    <w:p w:rsidR="00000000" w:rsidRDefault="00912943">
      <w:pPr>
        <w:pStyle w:val="CM135"/>
        <w:spacing w:line="233" w:lineRule="atLeast"/>
        <w:ind w:left="1440" w:firstLine="9485"/>
        <w:jc w:val="both"/>
        <w:rPr>
          <w:sz w:val="14"/>
          <w:szCs w:val="14"/>
        </w:rPr>
      </w:pPr>
      <w:r>
        <w:rPr>
          <w:b/>
          <w:bCs/>
          <w:sz w:val="14"/>
          <w:szCs w:val="14"/>
        </w:rPr>
        <w:lastRenderedPageBreak/>
        <w:t xml:space="preserve">CONTENIDO PROYECT Brindar Telecomumicaciones REV: </w:t>
      </w:r>
    </w:p>
    <w:p w:rsidR="00000000" w:rsidRDefault="00912943">
      <w:pPr>
        <w:pStyle w:val="CM82"/>
        <w:ind w:left="7063"/>
        <w:jc w:val="both"/>
        <w:rPr>
          <w:sz w:val="14"/>
          <w:szCs w:val="14"/>
        </w:rPr>
      </w:pPr>
      <w:r>
        <w:rPr>
          <w:b/>
          <w:bCs/>
          <w:sz w:val="14"/>
          <w:szCs w:val="14"/>
        </w:rPr>
        <w:t xml:space="preserve">DIBUJO </w:t>
      </w:r>
    </w:p>
    <w:p w:rsidR="00000000" w:rsidRDefault="00912943">
      <w:pPr>
        <w:pStyle w:val="CM82"/>
        <w:ind w:left="7063"/>
        <w:jc w:val="both"/>
        <w:rPr>
          <w:sz w:val="14"/>
          <w:szCs w:val="14"/>
        </w:rPr>
      </w:pPr>
      <w:r>
        <w:rPr>
          <w:b/>
          <w:bCs/>
          <w:sz w:val="14"/>
          <w:szCs w:val="14"/>
        </w:rPr>
        <w:t xml:space="preserve">RECOMENDADO </w:t>
      </w:r>
    </w:p>
    <w:p w:rsidR="00000000" w:rsidRDefault="00912943">
      <w:pPr>
        <w:pStyle w:val="CM129"/>
        <w:spacing w:line="231" w:lineRule="atLeast"/>
        <w:ind w:left="1440"/>
        <w:jc w:val="both"/>
        <w:rPr>
          <w:sz w:val="14"/>
          <w:szCs w:val="14"/>
        </w:rPr>
      </w:pPr>
      <w:r>
        <w:rPr>
          <w:b/>
          <w:bCs/>
          <w:sz w:val="14"/>
          <w:szCs w:val="14"/>
        </w:rPr>
        <w:t xml:space="preserve">NOTAS1 234 5 678910 PUBLICACION </w:t>
      </w:r>
    </w:p>
    <w:p w:rsidR="00000000" w:rsidRDefault="00912943">
      <w:pPr>
        <w:pStyle w:val="CM115"/>
        <w:ind w:left="2075"/>
        <w:jc w:val="both"/>
        <w:rPr>
          <w:sz w:val="14"/>
          <w:szCs w:val="14"/>
        </w:rPr>
      </w:pPr>
      <w:r>
        <w:rPr>
          <w:sz w:val="14"/>
          <w:szCs w:val="14"/>
          <w:u w:val="single"/>
        </w:rPr>
        <w:t xml:space="preserve">A-1.1: Estudiar Mercado </w:t>
      </w:r>
    </w:p>
    <w:p w:rsidR="00000000" w:rsidRDefault="00912943">
      <w:pPr>
        <w:pStyle w:val="Default"/>
        <w:ind w:left="2218"/>
        <w:jc w:val="both"/>
        <w:rPr>
          <w:color w:val="auto"/>
          <w:sz w:val="14"/>
          <w:szCs w:val="14"/>
        </w:rPr>
      </w:pPr>
      <w:r>
        <w:rPr>
          <w:color w:val="auto"/>
          <w:sz w:val="14"/>
          <w:szCs w:val="14"/>
        </w:rPr>
        <w:t>Es</w:t>
      </w:r>
      <w:r>
        <w:rPr>
          <w:color w:val="auto"/>
          <w:sz w:val="14"/>
          <w:szCs w:val="14"/>
        </w:rPr>
        <w:t xml:space="preserve">ta función involucra el proceso de definir una necesidad, definir metas a fin de segmentar el mercado y poder investigar al </w:t>
      </w:r>
    </w:p>
    <w:p w:rsidR="00000000" w:rsidRDefault="00912943">
      <w:pPr>
        <w:pStyle w:val="CM122"/>
        <w:spacing w:line="323" w:lineRule="atLeast"/>
        <w:ind w:left="2080"/>
        <w:jc w:val="both"/>
        <w:rPr>
          <w:sz w:val="14"/>
          <w:szCs w:val="14"/>
        </w:rPr>
      </w:pPr>
      <w:r>
        <w:rPr>
          <w:sz w:val="14"/>
          <w:szCs w:val="14"/>
        </w:rPr>
        <w:t xml:space="preserve">consumidor final, este proceso comienza con la necesidad de comunicarse. </w:t>
      </w:r>
    </w:p>
    <w:p w:rsidR="00000000" w:rsidRDefault="00912943">
      <w:pPr>
        <w:pStyle w:val="CM85"/>
        <w:ind w:left="2080"/>
        <w:jc w:val="both"/>
        <w:rPr>
          <w:sz w:val="14"/>
          <w:szCs w:val="14"/>
        </w:rPr>
      </w:pPr>
      <w:r>
        <w:rPr>
          <w:sz w:val="14"/>
          <w:szCs w:val="14"/>
          <w:u w:val="single"/>
        </w:rPr>
        <w:t xml:space="preserve">A-1.2: Implementar Metodología </w:t>
      </w:r>
    </w:p>
    <w:p w:rsidR="00000000" w:rsidRDefault="00912943">
      <w:pPr>
        <w:pStyle w:val="CM86"/>
        <w:ind w:left="2218"/>
        <w:jc w:val="both"/>
        <w:rPr>
          <w:sz w:val="14"/>
          <w:szCs w:val="14"/>
        </w:rPr>
      </w:pPr>
      <w:r>
        <w:rPr>
          <w:sz w:val="14"/>
          <w:szCs w:val="14"/>
        </w:rPr>
        <w:t xml:space="preserve">Este proceso parte desde </w:t>
      </w:r>
      <w:r>
        <w:rPr>
          <w:sz w:val="14"/>
          <w:szCs w:val="14"/>
        </w:rPr>
        <w:t xml:space="preserve">el momento en que definimos una metodología, aplicamos un método, probamos la metodología </w:t>
      </w:r>
    </w:p>
    <w:p w:rsidR="00000000" w:rsidRDefault="00912943">
      <w:pPr>
        <w:pStyle w:val="CM122"/>
        <w:spacing w:line="323" w:lineRule="atLeast"/>
        <w:ind w:left="2080"/>
        <w:jc w:val="both"/>
        <w:rPr>
          <w:sz w:val="14"/>
          <w:szCs w:val="14"/>
        </w:rPr>
      </w:pPr>
      <w:r>
        <w:rPr>
          <w:sz w:val="14"/>
          <w:szCs w:val="14"/>
        </w:rPr>
        <w:t xml:space="preserve">para medir resultados y de esta manera poder implementarla en el proceso de diseño. </w:t>
      </w:r>
    </w:p>
    <w:p w:rsidR="00000000" w:rsidRDefault="00912943">
      <w:pPr>
        <w:pStyle w:val="CM85"/>
        <w:ind w:left="2080"/>
        <w:jc w:val="both"/>
        <w:rPr>
          <w:sz w:val="14"/>
          <w:szCs w:val="14"/>
        </w:rPr>
      </w:pPr>
      <w:r>
        <w:rPr>
          <w:sz w:val="14"/>
          <w:szCs w:val="14"/>
          <w:u w:val="single"/>
        </w:rPr>
        <w:t xml:space="preserve">A-1.3: Tabular Resultados </w:t>
      </w:r>
    </w:p>
    <w:p w:rsidR="00000000" w:rsidRDefault="00912943">
      <w:pPr>
        <w:pStyle w:val="CM86"/>
        <w:ind w:left="2218"/>
        <w:jc w:val="both"/>
        <w:rPr>
          <w:sz w:val="14"/>
          <w:szCs w:val="14"/>
        </w:rPr>
      </w:pPr>
      <w:r>
        <w:rPr>
          <w:sz w:val="14"/>
          <w:szCs w:val="14"/>
        </w:rPr>
        <w:t>Este proceso se refiere a la manipulació</w:t>
      </w:r>
      <w:r>
        <w:rPr>
          <w:sz w:val="14"/>
          <w:szCs w:val="14"/>
        </w:rPr>
        <w:t xml:space="preserve">n de los datos proporcionados por el estudio, para procesarlos y obtener resultados </w:t>
      </w:r>
    </w:p>
    <w:p w:rsidR="00000000" w:rsidRDefault="00912943">
      <w:pPr>
        <w:pStyle w:val="CM122"/>
        <w:spacing w:line="323" w:lineRule="atLeast"/>
        <w:ind w:left="2080"/>
        <w:jc w:val="both"/>
        <w:rPr>
          <w:sz w:val="14"/>
          <w:szCs w:val="14"/>
        </w:rPr>
      </w:pPr>
      <w:r>
        <w:rPr>
          <w:sz w:val="14"/>
          <w:szCs w:val="14"/>
        </w:rPr>
        <w:t xml:space="preserve">que serán utilizados en el diseño final. </w:t>
      </w:r>
    </w:p>
    <w:p w:rsidR="00000000" w:rsidRDefault="00912943">
      <w:pPr>
        <w:pStyle w:val="CM85"/>
        <w:ind w:left="2080"/>
        <w:jc w:val="both"/>
        <w:rPr>
          <w:sz w:val="14"/>
          <w:szCs w:val="14"/>
        </w:rPr>
      </w:pPr>
      <w:r>
        <w:rPr>
          <w:sz w:val="14"/>
          <w:szCs w:val="14"/>
          <w:u w:val="single"/>
        </w:rPr>
        <w:t xml:space="preserve">A-1.4: Diseñar Producto </w:t>
      </w:r>
    </w:p>
    <w:p w:rsidR="00000000" w:rsidRDefault="00912943">
      <w:pPr>
        <w:pStyle w:val="CM86"/>
        <w:ind w:left="2218"/>
        <w:jc w:val="both"/>
        <w:rPr>
          <w:sz w:val="14"/>
          <w:szCs w:val="14"/>
        </w:rPr>
      </w:pPr>
      <w:r>
        <w:rPr>
          <w:sz w:val="14"/>
          <w:szCs w:val="14"/>
        </w:rPr>
        <w:t xml:space="preserve">Este proceso comprende la elaboración y prueba del producto a través de un modelo piloto, la validación </w:t>
      </w:r>
      <w:r>
        <w:rPr>
          <w:sz w:val="14"/>
          <w:szCs w:val="14"/>
        </w:rPr>
        <w:t xml:space="preserve">de este y la </w:t>
      </w:r>
    </w:p>
    <w:p w:rsidR="00000000" w:rsidRDefault="00912943">
      <w:pPr>
        <w:pStyle w:val="CM85"/>
        <w:ind w:left="2080"/>
        <w:jc w:val="both"/>
        <w:rPr>
          <w:sz w:val="14"/>
          <w:szCs w:val="14"/>
        </w:rPr>
      </w:pPr>
      <w:r>
        <w:rPr>
          <w:sz w:val="14"/>
          <w:szCs w:val="14"/>
        </w:rPr>
        <w:t xml:space="preserve">creación del producto final. </w:t>
      </w:r>
    </w:p>
    <w:p w:rsidR="00000000" w:rsidRDefault="00912943">
      <w:pPr>
        <w:pStyle w:val="CM123"/>
        <w:jc w:val="both"/>
        <w:rPr>
          <w:sz w:val="14"/>
          <w:szCs w:val="14"/>
        </w:rPr>
      </w:pPr>
      <w:r>
        <w:rPr>
          <w:b/>
          <w:bCs/>
          <w:sz w:val="14"/>
          <w:szCs w:val="14"/>
        </w:rPr>
        <w:t xml:space="preserve">NODO: A1 </w:t>
      </w:r>
    </w:p>
    <w:p w:rsidR="00000000" w:rsidRDefault="00912943">
      <w:pPr>
        <w:pStyle w:val="CM76"/>
        <w:ind w:left="2110" w:right="5738"/>
        <w:rPr>
          <w:sz w:val="14"/>
          <w:szCs w:val="14"/>
        </w:rPr>
      </w:pPr>
      <w:r>
        <w:rPr>
          <w:b/>
          <w:bCs/>
          <w:sz w:val="14"/>
          <w:szCs w:val="14"/>
        </w:rPr>
        <w:t xml:space="preserve">TITULO: Brindar Telecomunicaciones </w:t>
      </w:r>
    </w:p>
    <w:p w:rsidR="00000000" w:rsidRDefault="00912943">
      <w:pPr>
        <w:pStyle w:val="Default"/>
        <w:ind w:left="8345" w:right="1775"/>
        <w:rPr>
          <w:color w:val="auto"/>
          <w:sz w:val="14"/>
          <w:szCs w:val="14"/>
        </w:rPr>
      </w:pPr>
      <w:r>
        <w:rPr>
          <w:b/>
          <w:bCs/>
          <w:color w:val="auto"/>
          <w:sz w:val="14"/>
          <w:szCs w:val="14"/>
        </w:rPr>
        <w:t xml:space="preserve">NUMERO </w:t>
      </w:r>
    </w:p>
    <w:p w:rsidR="00000000" w:rsidRDefault="00912943">
      <w:pPr>
        <w:pStyle w:val="CM135"/>
        <w:ind w:left="10115"/>
        <w:rPr>
          <w:sz w:val="14"/>
          <w:szCs w:val="14"/>
        </w:rPr>
      </w:pPr>
      <w:r>
        <w:rPr>
          <w:b/>
          <w:bCs/>
          <w:sz w:val="14"/>
          <w:szCs w:val="14"/>
        </w:rPr>
        <w:t xml:space="preserve">YACøøø4 </w:t>
      </w:r>
    </w:p>
    <w:p w:rsidR="00000000" w:rsidRDefault="00704A83">
      <w:pPr>
        <w:pStyle w:val="Default"/>
        <w:rPr>
          <w:color w:val="auto"/>
          <w:sz w:val="14"/>
          <w:szCs w:val="14"/>
        </w:rPr>
      </w:pPr>
      <w:r>
        <w:rPr>
          <w:noProof/>
          <w:color w:val="auto"/>
          <w:sz w:val="14"/>
          <w:szCs w:val="14"/>
        </w:rPr>
        <w:drawing>
          <wp:inline distT="0" distB="0" distL="0" distR="0">
            <wp:extent cx="24130" cy="216535"/>
            <wp:effectExtent l="1905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5"/>
                    <a:srcRect/>
                    <a:stretch>
                      <a:fillRect/>
                    </a:stretch>
                  </pic:blipFill>
                  <pic:spPr bwMode="auto">
                    <a:xfrm>
                      <a:off x="0" y="0"/>
                      <a:ext cx="24130" cy="216535"/>
                    </a:xfrm>
                    <a:prstGeom prst="rect">
                      <a:avLst/>
                    </a:prstGeom>
                    <a:noFill/>
                    <a:ln w="9525">
                      <a:noFill/>
                      <a:miter lim="800000"/>
                      <a:headEnd/>
                      <a:tailEnd/>
                    </a:ln>
                  </pic:spPr>
                </pic:pic>
              </a:graphicData>
            </a:graphic>
          </wp:inline>
        </w:drawing>
      </w:r>
    </w:p>
    <w:p w:rsidR="00000000" w:rsidRDefault="00704A83">
      <w:pPr>
        <w:pStyle w:val="Default"/>
        <w:jc w:val="center"/>
        <w:rPr>
          <w:color w:val="auto"/>
          <w:sz w:val="14"/>
          <w:szCs w:val="14"/>
        </w:rPr>
      </w:pPr>
      <w:r>
        <w:rPr>
          <w:noProof/>
          <w:color w:val="auto"/>
          <w:sz w:val="14"/>
          <w:szCs w:val="14"/>
        </w:rPr>
        <w:drawing>
          <wp:inline distT="0" distB="0" distL="0" distR="0">
            <wp:extent cx="24130" cy="216535"/>
            <wp:effectExtent l="1905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6"/>
                    <a:srcRect/>
                    <a:stretch>
                      <a:fillRect/>
                    </a:stretch>
                  </pic:blipFill>
                  <pic:spPr bwMode="auto">
                    <a:xfrm>
                      <a:off x="0" y="0"/>
                      <a:ext cx="24130" cy="216535"/>
                    </a:xfrm>
                    <a:prstGeom prst="rect">
                      <a:avLst/>
                    </a:prstGeom>
                    <a:noFill/>
                    <a:ln w="9525">
                      <a:noFill/>
                      <a:miter lim="800000"/>
                      <a:headEnd/>
                      <a:tailEnd/>
                    </a:ln>
                  </pic:spPr>
                </pic:pic>
              </a:graphicData>
            </a:graphic>
          </wp:inline>
        </w:drawing>
      </w:r>
    </w:p>
    <w:p w:rsidR="00000000" w:rsidRDefault="00704A83">
      <w:pPr>
        <w:pStyle w:val="Default"/>
        <w:jc w:val="right"/>
        <w:rPr>
          <w:color w:val="auto"/>
          <w:sz w:val="14"/>
          <w:szCs w:val="14"/>
        </w:rPr>
      </w:pPr>
      <w:r>
        <w:rPr>
          <w:noProof/>
          <w:color w:val="auto"/>
          <w:sz w:val="14"/>
          <w:szCs w:val="14"/>
        </w:rPr>
        <w:drawing>
          <wp:inline distT="0" distB="0" distL="0" distR="0">
            <wp:extent cx="24130" cy="120015"/>
            <wp:effectExtent l="1905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7"/>
                    <a:srcRect/>
                    <a:stretch>
                      <a:fillRect/>
                    </a:stretch>
                  </pic:blipFill>
                  <pic:spPr bwMode="auto">
                    <a:xfrm>
                      <a:off x="0" y="0"/>
                      <a:ext cx="24130" cy="120015"/>
                    </a:xfrm>
                    <a:prstGeom prst="rect">
                      <a:avLst/>
                    </a:prstGeom>
                    <a:noFill/>
                    <a:ln w="9525">
                      <a:noFill/>
                      <a:miter lim="800000"/>
                      <a:headEnd/>
                      <a:tailEnd/>
                    </a:ln>
                  </pic:spPr>
                </pic:pic>
              </a:graphicData>
            </a:graphic>
          </wp:inline>
        </w:drawing>
      </w:r>
    </w:p>
    <w:p w:rsidR="00000000" w:rsidRDefault="00704A83">
      <w:pPr>
        <w:pStyle w:val="Default"/>
        <w:jc w:val="center"/>
        <w:rPr>
          <w:color w:val="auto"/>
          <w:sz w:val="14"/>
          <w:szCs w:val="14"/>
        </w:rPr>
      </w:pPr>
      <w:r>
        <w:rPr>
          <w:noProof/>
          <w:color w:val="auto"/>
          <w:sz w:val="14"/>
          <w:szCs w:val="14"/>
        </w:rPr>
        <w:lastRenderedPageBreak/>
        <w:drawing>
          <wp:inline distT="0" distB="0" distL="0" distR="0">
            <wp:extent cx="5654675" cy="7940675"/>
            <wp:effectExtent l="19050" t="0" r="3175"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8"/>
                    <a:srcRect/>
                    <a:stretch>
                      <a:fillRect/>
                    </a:stretch>
                  </pic:blipFill>
                  <pic:spPr bwMode="auto">
                    <a:xfrm>
                      <a:off x="0" y="0"/>
                      <a:ext cx="5654675" cy="7940675"/>
                    </a:xfrm>
                    <a:prstGeom prst="rect">
                      <a:avLst/>
                    </a:prstGeom>
                    <a:noFill/>
                    <a:ln w="9525">
                      <a:noFill/>
                      <a:miter lim="800000"/>
                      <a:headEnd/>
                      <a:tailEnd/>
                    </a:ln>
                  </pic:spPr>
                </pic:pic>
              </a:graphicData>
            </a:graphic>
          </wp:inline>
        </w:drawing>
      </w:r>
    </w:p>
    <w:p w:rsidR="00000000" w:rsidRDefault="00912943">
      <w:pPr>
        <w:pStyle w:val="CM131"/>
        <w:rPr>
          <w:sz w:val="14"/>
          <w:szCs w:val="14"/>
        </w:rPr>
      </w:pPr>
      <w:r>
        <w:rPr>
          <w:b/>
          <w:bCs/>
          <w:sz w:val="14"/>
          <w:szCs w:val="14"/>
        </w:rPr>
        <w:t xml:space="preserve">ANEXO 3.9 ACTIVIDADES MODELADO DE PROCESO A-2 </w:t>
      </w:r>
    </w:p>
    <w:p w:rsidR="00000000" w:rsidRDefault="00912943">
      <w:pPr>
        <w:pStyle w:val="CM134"/>
        <w:spacing w:line="233" w:lineRule="atLeast"/>
        <w:ind w:left="1440" w:hanging="1440"/>
        <w:jc w:val="both"/>
        <w:rPr>
          <w:sz w:val="14"/>
          <w:szCs w:val="14"/>
        </w:rPr>
      </w:pPr>
      <w:r>
        <w:rPr>
          <w:b/>
          <w:bCs/>
          <w:sz w:val="14"/>
          <w:szCs w:val="14"/>
        </w:rPr>
        <w:t xml:space="preserve">USADO POR: AUTOR: FECHA: 26/03/2007 TRABAJANDO LECTOR CONTENIDO PROYECT Brindar Telecomumicaciones REV: </w:t>
      </w:r>
    </w:p>
    <w:p w:rsidR="00000000" w:rsidRDefault="00912943">
      <w:pPr>
        <w:pStyle w:val="Default"/>
        <w:spacing w:line="231" w:lineRule="atLeast"/>
        <w:ind w:left="7185" w:right="3555"/>
        <w:rPr>
          <w:color w:val="auto"/>
          <w:sz w:val="14"/>
          <w:szCs w:val="14"/>
        </w:rPr>
      </w:pPr>
      <w:r>
        <w:rPr>
          <w:b/>
          <w:bCs/>
          <w:color w:val="auto"/>
          <w:sz w:val="14"/>
          <w:szCs w:val="14"/>
        </w:rPr>
        <w:lastRenderedPageBreak/>
        <w:t xml:space="preserve">DIBUJO RECOMENDADO </w:t>
      </w:r>
    </w:p>
    <w:p w:rsidR="00000000" w:rsidRDefault="00912943">
      <w:pPr>
        <w:pStyle w:val="CM129"/>
        <w:spacing w:line="231" w:lineRule="atLeast"/>
        <w:ind w:left="1440"/>
        <w:jc w:val="both"/>
        <w:rPr>
          <w:sz w:val="14"/>
          <w:szCs w:val="14"/>
        </w:rPr>
      </w:pPr>
      <w:r>
        <w:rPr>
          <w:b/>
          <w:bCs/>
          <w:sz w:val="14"/>
          <w:szCs w:val="14"/>
        </w:rPr>
        <w:t xml:space="preserve">NOTAS1 234 5 678910 PUBLICACION </w:t>
      </w:r>
    </w:p>
    <w:p w:rsidR="00000000" w:rsidRDefault="00912943">
      <w:pPr>
        <w:pStyle w:val="CM85"/>
        <w:ind w:left="2080"/>
        <w:jc w:val="both"/>
        <w:rPr>
          <w:sz w:val="14"/>
          <w:szCs w:val="14"/>
        </w:rPr>
      </w:pPr>
      <w:r>
        <w:rPr>
          <w:sz w:val="14"/>
          <w:szCs w:val="14"/>
          <w:u w:val="single"/>
        </w:rPr>
        <w:t xml:space="preserve">A-2.1: Importar Producto </w:t>
      </w:r>
    </w:p>
    <w:p w:rsidR="00000000" w:rsidRDefault="00912943">
      <w:pPr>
        <w:pStyle w:val="CM122"/>
        <w:spacing w:line="326" w:lineRule="atLeast"/>
        <w:ind w:left="2080" w:right="918" w:firstLine="88"/>
        <w:jc w:val="both"/>
        <w:rPr>
          <w:sz w:val="14"/>
          <w:szCs w:val="14"/>
        </w:rPr>
      </w:pPr>
      <w:r>
        <w:rPr>
          <w:sz w:val="14"/>
          <w:szCs w:val="14"/>
        </w:rPr>
        <w:t>Este proceso involucra la compra o importación de un producto (telé</w:t>
      </w:r>
      <w:r>
        <w:rPr>
          <w:sz w:val="14"/>
          <w:szCs w:val="14"/>
        </w:rPr>
        <w:t>fonos celulares, tarjetas prepago, insumos para ensamble y tarjetas de telefonía pública). El proceso se inicia con la orden de compra hecha por el área de Mercadeo (Comercial), posteriormente se hace las negociaciones para realizar la compra a un proveedo</w:t>
      </w:r>
      <w:r>
        <w:rPr>
          <w:sz w:val="14"/>
          <w:szCs w:val="14"/>
        </w:rPr>
        <w:t xml:space="preserve">r determinado, dependiendo del producto que se necesite. Cabe señalar que los teléfonos se importan como materia prima, mientras que las tarjetas pueden ser compradas localmente o importadas. </w:t>
      </w:r>
    </w:p>
    <w:p w:rsidR="00000000" w:rsidRDefault="00912943">
      <w:pPr>
        <w:pStyle w:val="CM85"/>
        <w:ind w:left="2080"/>
        <w:jc w:val="both"/>
        <w:rPr>
          <w:sz w:val="14"/>
          <w:szCs w:val="14"/>
        </w:rPr>
      </w:pPr>
      <w:r>
        <w:rPr>
          <w:sz w:val="14"/>
          <w:szCs w:val="14"/>
          <w:u w:val="single"/>
        </w:rPr>
        <w:t xml:space="preserve">A-2.2: Ensamblar Producto </w:t>
      </w:r>
    </w:p>
    <w:p w:rsidR="00000000" w:rsidRDefault="00912943">
      <w:pPr>
        <w:pStyle w:val="CM89"/>
        <w:ind w:left="2168" w:right="918"/>
        <w:jc w:val="both"/>
        <w:rPr>
          <w:sz w:val="14"/>
          <w:szCs w:val="14"/>
        </w:rPr>
      </w:pPr>
      <w:r>
        <w:rPr>
          <w:sz w:val="14"/>
          <w:szCs w:val="14"/>
        </w:rPr>
        <w:t>Este proceso comprende el ensamble y</w:t>
      </w:r>
      <w:r>
        <w:rPr>
          <w:sz w:val="14"/>
          <w:szCs w:val="14"/>
        </w:rPr>
        <w:t xml:space="preserve"> reensamble de equipos celulares, sea para producto prepago o post pago; adicional </w:t>
      </w:r>
    </w:p>
    <w:p w:rsidR="00000000" w:rsidRDefault="00912943">
      <w:pPr>
        <w:pStyle w:val="CM90"/>
        <w:ind w:left="2080" w:right="918"/>
        <w:jc w:val="both"/>
        <w:rPr>
          <w:sz w:val="14"/>
          <w:szCs w:val="14"/>
        </w:rPr>
      </w:pPr>
      <w:r>
        <w:rPr>
          <w:sz w:val="14"/>
          <w:szCs w:val="14"/>
        </w:rPr>
        <w:t xml:space="preserve">también comprende todo lo concerniente a reclamos ocasionados por errores de ensamble o entrega de productos terminados </w:t>
      </w:r>
    </w:p>
    <w:p w:rsidR="00000000" w:rsidRDefault="00912943">
      <w:pPr>
        <w:pStyle w:val="CM85"/>
        <w:ind w:left="2080"/>
        <w:jc w:val="both"/>
        <w:rPr>
          <w:sz w:val="14"/>
          <w:szCs w:val="14"/>
        </w:rPr>
      </w:pPr>
      <w:r>
        <w:rPr>
          <w:sz w:val="14"/>
          <w:szCs w:val="14"/>
        </w:rPr>
        <w:t xml:space="preserve">que presenten inconformidades. </w:t>
      </w:r>
    </w:p>
    <w:p w:rsidR="00000000" w:rsidRDefault="00912943">
      <w:pPr>
        <w:pStyle w:val="CM85"/>
        <w:ind w:left="2080"/>
        <w:jc w:val="both"/>
        <w:rPr>
          <w:sz w:val="14"/>
          <w:szCs w:val="14"/>
        </w:rPr>
      </w:pPr>
      <w:r>
        <w:rPr>
          <w:sz w:val="14"/>
          <w:szCs w:val="14"/>
          <w:u w:val="single"/>
        </w:rPr>
        <w:t>A-2.3: Almacenar Pr</w:t>
      </w:r>
      <w:r>
        <w:rPr>
          <w:sz w:val="14"/>
          <w:szCs w:val="14"/>
          <w:u w:val="single"/>
        </w:rPr>
        <w:t xml:space="preserve">oducto </w:t>
      </w:r>
    </w:p>
    <w:p w:rsidR="00000000" w:rsidRDefault="00912943">
      <w:pPr>
        <w:pStyle w:val="CM122"/>
        <w:spacing w:line="326" w:lineRule="atLeast"/>
        <w:ind w:left="2080" w:right="918" w:firstLine="88"/>
        <w:jc w:val="both"/>
        <w:rPr>
          <w:sz w:val="14"/>
          <w:szCs w:val="14"/>
        </w:rPr>
      </w:pPr>
      <w:r>
        <w:rPr>
          <w:sz w:val="14"/>
          <w:szCs w:val="14"/>
        </w:rPr>
        <w:t>Este proceso comprende la recepción, clasificación y ubicación de productos en la bodega; para de esta manera optimizar el espacio; adicionalmente también se refiere al proceso de ingreso de los productos al sistema de inventario de nuestra empresa</w:t>
      </w:r>
      <w:r>
        <w:rPr>
          <w:sz w:val="14"/>
          <w:szCs w:val="14"/>
        </w:rPr>
        <w:t xml:space="preserve">. </w:t>
      </w:r>
    </w:p>
    <w:p w:rsidR="00000000" w:rsidRDefault="00912943">
      <w:pPr>
        <w:pStyle w:val="CM85"/>
        <w:ind w:left="2080"/>
        <w:jc w:val="both"/>
        <w:rPr>
          <w:sz w:val="14"/>
          <w:szCs w:val="14"/>
        </w:rPr>
      </w:pPr>
      <w:r>
        <w:rPr>
          <w:sz w:val="14"/>
          <w:szCs w:val="14"/>
          <w:u w:val="single"/>
        </w:rPr>
        <w:t xml:space="preserve">A-2.4: Vender Producto </w:t>
      </w:r>
    </w:p>
    <w:p w:rsidR="00000000" w:rsidRDefault="00912943">
      <w:pPr>
        <w:pStyle w:val="CM89"/>
        <w:ind w:left="2168" w:right="918"/>
        <w:jc w:val="both"/>
        <w:rPr>
          <w:sz w:val="14"/>
          <w:szCs w:val="14"/>
        </w:rPr>
      </w:pPr>
      <w:r>
        <w:rPr>
          <w:sz w:val="14"/>
          <w:szCs w:val="14"/>
        </w:rPr>
        <w:t xml:space="preserve">Este proceso comprende el proceso de abastecimiento, distribución, y venta de productos; sean estos teléfonos o tarjetas; este </w:t>
      </w:r>
    </w:p>
    <w:p w:rsidR="00000000" w:rsidRDefault="00912943">
      <w:pPr>
        <w:pStyle w:val="CM90"/>
        <w:ind w:left="2080" w:right="918"/>
        <w:jc w:val="both"/>
        <w:rPr>
          <w:sz w:val="14"/>
          <w:szCs w:val="14"/>
        </w:rPr>
      </w:pPr>
      <w:r>
        <w:rPr>
          <w:sz w:val="14"/>
          <w:szCs w:val="14"/>
        </w:rPr>
        <w:t>proceso se inicia con una orden de abastecimiento para los canales de venta, el traslado de los produ</w:t>
      </w:r>
      <w:r>
        <w:rPr>
          <w:sz w:val="14"/>
          <w:szCs w:val="14"/>
        </w:rPr>
        <w:t xml:space="preserve">ctos y culmina con la venta </w:t>
      </w:r>
    </w:p>
    <w:p w:rsidR="00000000" w:rsidRDefault="00912943">
      <w:pPr>
        <w:pStyle w:val="CM125"/>
        <w:spacing w:line="323" w:lineRule="atLeast"/>
        <w:ind w:left="2080"/>
        <w:jc w:val="both"/>
        <w:rPr>
          <w:sz w:val="14"/>
          <w:szCs w:val="14"/>
        </w:rPr>
      </w:pPr>
      <w:r>
        <w:rPr>
          <w:sz w:val="14"/>
          <w:szCs w:val="14"/>
        </w:rPr>
        <w:t xml:space="preserve">de los productos a los distribuidores, retailers y clientes finales. </w:t>
      </w:r>
    </w:p>
    <w:p w:rsidR="00000000" w:rsidRDefault="00912943">
      <w:pPr>
        <w:pStyle w:val="CM123"/>
        <w:jc w:val="both"/>
        <w:rPr>
          <w:sz w:val="14"/>
          <w:szCs w:val="14"/>
        </w:rPr>
      </w:pPr>
      <w:r>
        <w:rPr>
          <w:b/>
          <w:bCs/>
          <w:sz w:val="14"/>
          <w:szCs w:val="14"/>
        </w:rPr>
        <w:lastRenderedPageBreak/>
        <w:t xml:space="preserve">NODO: A2 </w:t>
      </w:r>
    </w:p>
    <w:p w:rsidR="00000000" w:rsidRDefault="00912943">
      <w:pPr>
        <w:pStyle w:val="CM91"/>
        <w:ind w:left="2110" w:right="6483"/>
        <w:rPr>
          <w:sz w:val="14"/>
          <w:szCs w:val="14"/>
        </w:rPr>
      </w:pPr>
      <w:r>
        <w:rPr>
          <w:b/>
          <w:bCs/>
          <w:sz w:val="14"/>
          <w:szCs w:val="14"/>
        </w:rPr>
        <w:t xml:space="preserve">TITULO: Vender Producto </w:t>
      </w:r>
    </w:p>
    <w:p w:rsidR="00000000" w:rsidRDefault="00912943">
      <w:pPr>
        <w:pStyle w:val="CM92"/>
        <w:ind w:left="8453" w:right="1855"/>
        <w:rPr>
          <w:sz w:val="14"/>
          <w:szCs w:val="14"/>
        </w:rPr>
      </w:pPr>
      <w:r>
        <w:rPr>
          <w:b/>
          <w:bCs/>
          <w:sz w:val="14"/>
          <w:szCs w:val="14"/>
        </w:rPr>
        <w:t xml:space="preserve">NUMERO </w:t>
      </w:r>
    </w:p>
    <w:p w:rsidR="00000000" w:rsidRDefault="00912943">
      <w:pPr>
        <w:pStyle w:val="CM136"/>
        <w:ind w:left="10223"/>
        <w:rPr>
          <w:sz w:val="14"/>
          <w:szCs w:val="14"/>
        </w:rPr>
      </w:pPr>
      <w:r>
        <w:rPr>
          <w:b/>
          <w:bCs/>
          <w:sz w:val="14"/>
          <w:szCs w:val="14"/>
        </w:rPr>
        <w:t xml:space="preserve">YACøøø10 </w:t>
      </w:r>
    </w:p>
    <w:p w:rsidR="00000000" w:rsidRDefault="00704A83">
      <w:pPr>
        <w:pStyle w:val="Default"/>
        <w:jc w:val="right"/>
        <w:rPr>
          <w:color w:val="auto"/>
          <w:sz w:val="14"/>
          <w:szCs w:val="14"/>
        </w:rPr>
      </w:pPr>
      <w:r>
        <w:rPr>
          <w:noProof/>
          <w:color w:val="auto"/>
          <w:sz w:val="14"/>
          <w:szCs w:val="14"/>
        </w:rPr>
        <w:drawing>
          <wp:inline distT="0" distB="0" distL="0" distR="0">
            <wp:extent cx="24130" cy="120015"/>
            <wp:effectExtent l="1905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9"/>
                    <a:srcRect/>
                    <a:stretch>
                      <a:fillRect/>
                    </a:stretch>
                  </pic:blipFill>
                  <pic:spPr bwMode="auto">
                    <a:xfrm>
                      <a:off x="0" y="0"/>
                      <a:ext cx="24130" cy="120015"/>
                    </a:xfrm>
                    <a:prstGeom prst="rect">
                      <a:avLst/>
                    </a:prstGeom>
                    <a:noFill/>
                    <a:ln w="9525">
                      <a:noFill/>
                      <a:miter lim="800000"/>
                      <a:headEnd/>
                      <a:tailEnd/>
                    </a:ln>
                  </pic:spPr>
                </pic:pic>
              </a:graphicData>
            </a:graphic>
          </wp:inline>
        </w:drawing>
      </w:r>
    </w:p>
    <w:p w:rsidR="00000000" w:rsidRDefault="00704A83">
      <w:pPr>
        <w:pStyle w:val="Default"/>
        <w:jc w:val="center"/>
        <w:rPr>
          <w:color w:val="auto"/>
          <w:sz w:val="14"/>
          <w:szCs w:val="14"/>
        </w:rPr>
      </w:pPr>
      <w:r>
        <w:rPr>
          <w:noProof/>
          <w:color w:val="auto"/>
          <w:sz w:val="14"/>
          <w:szCs w:val="14"/>
        </w:rPr>
        <w:lastRenderedPageBreak/>
        <w:drawing>
          <wp:inline distT="0" distB="0" distL="0" distR="0">
            <wp:extent cx="5654675" cy="8109585"/>
            <wp:effectExtent l="19050" t="0" r="317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0"/>
                    <a:srcRect/>
                    <a:stretch>
                      <a:fillRect/>
                    </a:stretch>
                  </pic:blipFill>
                  <pic:spPr bwMode="auto">
                    <a:xfrm>
                      <a:off x="0" y="0"/>
                      <a:ext cx="5654675" cy="8109585"/>
                    </a:xfrm>
                    <a:prstGeom prst="rect">
                      <a:avLst/>
                    </a:prstGeom>
                    <a:noFill/>
                    <a:ln w="9525">
                      <a:noFill/>
                      <a:miter lim="800000"/>
                      <a:headEnd/>
                      <a:tailEnd/>
                    </a:ln>
                  </pic:spPr>
                </pic:pic>
              </a:graphicData>
            </a:graphic>
          </wp:inline>
        </w:drawing>
      </w:r>
    </w:p>
    <w:p w:rsidR="00000000" w:rsidRDefault="00912943">
      <w:pPr>
        <w:pStyle w:val="CM120"/>
        <w:rPr>
          <w:sz w:val="14"/>
          <w:szCs w:val="14"/>
        </w:rPr>
      </w:pPr>
      <w:r>
        <w:rPr>
          <w:b/>
          <w:bCs/>
          <w:sz w:val="14"/>
          <w:szCs w:val="14"/>
        </w:rPr>
        <w:t xml:space="preserve">ANEXO 3.11 ACTIVIDADES MODELADO DE PROCESO A-3 </w:t>
      </w:r>
    </w:p>
    <w:p w:rsidR="00000000" w:rsidRDefault="00912943">
      <w:pPr>
        <w:pStyle w:val="CM135"/>
        <w:jc w:val="both"/>
        <w:rPr>
          <w:sz w:val="14"/>
          <w:szCs w:val="14"/>
        </w:rPr>
      </w:pPr>
      <w:r>
        <w:rPr>
          <w:b/>
          <w:bCs/>
          <w:sz w:val="14"/>
          <w:szCs w:val="14"/>
        </w:rPr>
        <w:lastRenderedPageBreak/>
        <w:t xml:space="preserve">USADO POR: AUTOR: FECHA: 26/03/2007 TRABAJANDO LECTOR </w:t>
      </w:r>
    </w:p>
    <w:p w:rsidR="00000000" w:rsidRDefault="00912943">
      <w:pPr>
        <w:pStyle w:val="CM135"/>
        <w:spacing w:line="233" w:lineRule="atLeast"/>
        <w:ind w:left="1440" w:firstLine="9593"/>
        <w:jc w:val="both"/>
        <w:rPr>
          <w:sz w:val="14"/>
          <w:szCs w:val="14"/>
        </w:rPr>
      </w:pPr>
      <w:r>
        <w:rPr>
          <w:b/>
          <w:bCs/>
          <w:sz w:val="14"/>
          <w:szCs w:val="14"/>
        </w:rPr>
        <w:t xml:space="preserve">CONTENIDO PROYECT Brindar Telecomumicaciones </w:t>
      </w:r>
      <w:r>
        <w:rPr>
          <w:b/>
          <w:bCs/>
          <w:sz w:val="14"/>
          <w:szCs w:val="14"/>
        </w:rPr>
        <w:t xml:space="preserve">REV: </w:t>
      </w:r>
    </w:p>
    <w:p w:rsidR="00000000" w:rsidRDefault="00912943">
      <w:pPr>
        <w:pStyle w:val="CM87"/>
        <w:ind w:left="7185"/>
        <w:jc w:val="both"/>
        <w:rPr>
          <w:sz w:val="14"/>
          <w:szCs w:val="14"/>
        </w:rPr>
      </w:pPr>
      <w:r>
        <w:rPr>
          <w:b/>
          <w:bCs/>
          <w:sz w:val="14"/>
          <w:szCs w:val="14"/>
        </w:rPr>
        <w:t xml:space="preserve">DIBUJO </w:t>
      </w:r>
    </w:p>
    <w:p w:rsidR="00000000" w:rsidRDefault="00912943">
      <w:pPr>
        <w:pStyle w:val="CM87"/>
        <w:ind w:left="7185"/>
        <w:jc w:val="both"/>
        <w:rPr>
          <w:sz w:val="14"/>
          <w:szCs w:val="14"/>
        </w:rPr>
      </w:pPr>
      <w:r>
        <w:rPr>
          <w:b/>
          <w:bCs/>
          <w:sz w:val="14"/>
          <w:szCs w:val="14"/>
        </w:rPr>
        <w:t xml:space="preserve">RECOMENDADO </w:t>
      </w:r>
    </w:p>
    <w:p w:rsidR="00000000" w:rsidRDefault="00912943">
      <w:pPr>
        <w:pStyle w:val="CM118"/>
        <w:spacing w:line="231" w:lineRule="atLeast"/>
        <w:ind w:left="1440"/>
        <w:jc w:val="both"/>
        <w:rPr>
          <w:sz w:val="14"/>
          <w:szCs w:val="14"/>
        </w:rPr>
      </w:pPr>
      <w:r>
        <w:rPr>
          <w:b/>
          <w:bCs/>
          <w:sz w:val="14"/>
          <w:szCs w:val="14"/>
        </w:rPr>
        <w:t xml:space="preserve">NOTAS1 234 5 678910 PUBLICACION </w:t>
      </w:r>
    </w:p>
    <w:p w:rsidR="00000000" w:rsidRDefault="00912943">
      <w:pPr>
        <w:pStyle w:val="CM115"/>
        <w:ind w:left="1938"/>
        <w:jc w:val="both"/>
        <w:rPr>
          <w:sz w:val="14"/>
          <w:szCs w:val="14"/>
        </w:rPr>
      </w:pPr>
      <w:r>
        <w:rPr>
          <w:sz w:val="14"/>
          <w:szCs w:val="14"/>
          <w:u w:val="single"/>
        </w:rPr>
        <w:t xml:space="preserve">A-3.1: Instalar Cobertura </w:t>
      </w:r>
    </w:p>
    <w:p w:rsidR="00000000" w:rsidRDefault="00912943">
      <w:pPr>
        <w:pStyle w:val="CM84"/>
        <w:ind w:left="2075"/>
        <w:jc w:val="both"/>
        <w:rPr>
          <w:sz w:val="14"/>
          <w:szCs w:val="14"/>
        </w:rPr>
      </w:pPr>
      <w:r>
        <w:rPr>
          <w:sz w:val="14"/>
          <w:szCs w:val="14"/>
        </w:rPr>
        <w:t xml:space="preserve">Esta proceso involucra la importación, almacenamiento e instalación de la infraestructura (base, radio base, antena) </w:t>
      </w:r>
    </w:p>
    <w:p w:rsidR="00000000" w:rsidRDefault="00912943">
      <w:pPr>
        <w:pStyle w:val="CM122"/>
        <w:spacing w:line="320" w:lineRule="atLeast"/>
        <w:ind w:left="1938"/>
        <w:jc w:val="both"/>
        <w:rPr>
          <w:sz w:val="14"/>
          <w:szCs w:val="14"/>
        </w:rPr>
      </w:pPr>
      <w:r>
        <w:rPr>
          <w:sz w:val="14"/>
          <w:szCs w:val="14"/>
        </w:rPr>
        <w:t>tecnología para mejorar el servicio y ampliar la in</w:t>
      </w:r>
      <w:r>
        <w:rPr>
          <w:sz w:val="14"/>
          <w:szCs w:val="14"/>
        </w:rPr>
        <w:t xml:space="preserve">fraestructura. </w:t>
      </w:r>
    </w:p>
    <w:p w:rsidR="00000000" w:rsidRDefault="00912943">
      <w:pPr>
        <w:pStyle w:val="CM94"/>
        <w:ind w:left="1938"/>
        <w:jc w:val="both"/>
        <w:rPr>
          <w:sz w:val="14"/>
          <w:szCs w:val="14"/>
        </w:rPr>
      </w:pPr>
      <w:r>
        <w:rPr>
          <w:sz w:val="14"/>
          <w:szCs w:val="14"/>
          <w:u w:val="single"/>
        </w:rPr>
        <w:t xml:space="preserve">A-3.2: Activar Servicio </w:t>
      </w:r>
    </w:p>
    <w:p w:rsidR="00000000" w:rsidRDefault="00912943">
      <w:pPr>
        <w:pStyle w:val="CM85"/>
        <w:ind w:left="2080"/>
        <w:jc w:val="both"/>
        <w:rPr>
          <w:sz w:val="14"/>
          <w:szCs w:val="14"/>
        </w:rPr>
      </w:pPr>
      <w:r>
        <w:rPr>
          <w:sz w:val="14"/>
          <w:szCs w:val="14"/>
        </w:rPr>
        <w:t xml:space="preserve">Este proceso abarca la activación de un servicio celular, desde el momento que un cliente adquiere dicho servicio hasta que </w:t>
      </w:r>
    </w:p>
    <w:p w:rsidR="00000000" w:rsidRDefault="00912943">
      <w:pPr>
        <w:pStyle w:val="CM122"/>
        <w:spacing w:line="320" w:lineRule="atLeast"/>
        <w:ind w:left="1938"/>
        <w:jc w:val="both"/>
        <w:rPr>
          <w:sz w:val="14"/>
          <w:szCs w:val="14"/>
        </w:rPr>
      </w:pPr>
      <w:r>
        <w:rPr>
          <w:sz w:val="14"/>
          <w:szCs w:val="14"/>
        </w:rPr>
        <w:t xml:space="preserve">sistemas ejecute la activación de la línea celular. </w:t>
      </w:r>
    </w:p>
    <w:p w:rsidR="00000000" w:rsidRDefault="00912943">
      <w:pPr>
        <w:pStyle w:val="CM94"/>
        <w:ind w:left="1938"/>
        <w:jc w:val="both"/>
        <w:rPr>
          <w:sz w:val="14"/>
          <w:szCs w:val="14"/>
        </w:rPr>
      </w:pPr>
      <w:r>
        <w:rPr>
          <w:sz w:val="14"/>
          <w:szCs w:val="14"/>
          <w:u w:val="single"/>
        </w:rPr>
        <w:t xml:space="preserve">A-3.3: Brindar servicio </w:t>
      </w:r>
    </w:p>
    <w:p w:rsidR="00000000" w:rsidRDefault="00912943">
      <w:pPr>
        <w:pStyle w:val="CM85"/>
        <w:ind w:left="2080"/>
        <w:jc w:val="both"/>
        <w:rPr>
          <w:sz w:val="14"/>
          <w:szCs w:val="14"/>
        </w:rPr>
      </w:pPr>
      <w:r>
        <w:rPr>
          <w:sz w:val="14"/>
          <w:szCs w:val="14"/>
        </w:rPr>
        <w:t xml:space="preserve">Este proceso se refiere al servicio post venta que se le da al cliente luego de haber adquirido un producto o servicio, en caso </w:t>
      </w:r>
    </w:p>
    <w:p w:rsidR="00000000" w:rsidRDefault="00912943">
      <w:pPr>
        <w:pStyle w:val="CM94"/>
        <w:spacing w:after="2908"/>
        <w:ind w:left="1938"/>
        <w:jc w:val="both"/>
        <w:rPr>
          <w:sz w:val="14"/>
          <w:szCs w:val="14"/>
        </w:rPr>
      </w:pPr>
      <w:r>
        <w:rPr>
          <w:sz w:val="14"/>
          <w:szCs w:val="14"/>
        </w:rPr>
        <w:t xml:space="preserve">de tener algún reclamo, se lo recepta, se valida si procede y se implementa una solución sobre el reclamo generado. </w:t>
      </w:r>
    </w:p>
    <w:p w:rsidR="00000000" w:rsidRDefault="00912943">
      <w:pPr>
        <w:pStyle w:val="CM123"/>
        <w:jc w:val="both"/>
        <w:rPr>
          <w:sz w:val="14"/>
          <w:szCs w:val="14"/>
        </w:rPr>
      </w:pPr>
      <w:r>
        <w:rPr>
          <w:b/>
          <w:bCs/>
          <w:sz w:val="14"/>
          <w:szCs w:val="14"/>
        </w:rPr>
        <w:t xml:space="preserve">NODO: A3 </w:t>
      </w:r>
    </w:p>
    <w:p w:rsidR="00000000" w:rsidRDefault="00912943">
      <w:pPr>
        <w:pStyle w:val="CM91"/>
        <w:ind w:left="2110" w:right="6483"/>
        <w:rPr>
          <w:sz w:val="14"/>
          <w:szCs w:val="14"/>
        </w:rPr>
      </w:pPr>
      <w:r>
        <w:rPr>
          <w:b/>
          <w:bCs/>
          <w:sz w:val="14"/>
          <w:szCs w:val="14"/>
        </w:rPr>
        <w:t xml:space="preserve">TITULO: Vender Producto </w:t>
      </w:r>
    </w:p>
    <w:p w:rsidR="00000000" w:rsidRDefault="00912943">
      <w:pPr>
        <w:pStyle w:val="CM92"/>
        <w:ind w:left="8453" w:right="1855"/>
        <w:rPr>
          <w:sz w:val="14"/>
          <w:szCs w:val="14"/>
        </w:rPr>
      </w:pPr>
      <w:r>
        <w:rPr>
          <w:b/>
          <w:bCs/>
          <w:sz w:val="14"/>
          <w:szCs w:val="14"/>
        </w:rPr>
        <w:t>NUM</w:t>
      </w:r>
      <w:r>
        <w:rPr>
          <w:b/>
          <w:bCs/>
          <w:sz w:val="14"/>
          <w:szCs w:val="14"/>
        </w:rPr>
        <w:lastRenderedPageBreak/>
        <w:t xml:space="preserve">ERO </w:t>
      </w:r>
    </w:p>
    <w:p w:rsidR="00000000" w:rsidRDefault="00912943">
      <w:pPr>
        <w:pStyle w:val="CM135"/>
        <w:ind w:left="10223"/>
        <w:rPr>
          <w:sz w:val="14"/>
          <w:szCs w:val="14"/>
        </w:rPr>
      </w:pPr>
      <w:r>
        <w:rPr>
          <w:b/>
          <w:bCs/>
          <w:sz w:val="14"/>
          <w:szCs w:val="14"/>
        </w:rPr>
        <w:t xml:space="preserve">YACøøø10 </w:t>
      </w:r>
    </w:p>
    <w:p w:rsidR="00000000" w:rsidRDefault="00704A83">
      <w:pPr>
        <w:pStyle w:val="Default"/>
        <w:rPr>
          <w:color w:val="auto"/>
          <w:sz w:val="14"/>
          <w:szCs w:val="14"/>
        </w:rPr>
      </w:pPr>
      <w:r>
        <w:rPr>
          <w:noProof/>
          <w:color w:val="auto"/>
          <w:sz w:val="14"/>
          <w:szCs w:val="14"/>
        </w:rPr>
        <w:drawing>
          <wp:inline distT="0" distB="0" distL="0" distR="0">
            <wp:extent cx="24130" cy="240665"/>
            <wp:effectExtent l="1905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1"/>
                    <a:srcRect/>
                    <a:stretch>
                      <a:fillRect/>
                    </a:stretch>
                  </pic:blipFill>
                  <pic:spPr bwMode="auto">
                    <a:xfrm>
                      <a:off x="0" y="0"/>
                      <a:ext cx="24130" cy="240665"/>
                    </a:xfrm>
                    <a:prstGeom prst="rect">
                      <a:avLst/>
                    </a:prstGeom>
                    <a:noFill/>
                    <a:ln w="9525">
                      <a:noFill/>
                      <a:miter lim="800000"/>
                      <a:headEnd/>
                      <a:tailEnd/>
                    </a:ln>
                  </pic:spPr>
                </pic:pic>
              </a:graphicData>
            </a:graphic>
          </wp:inline>
        </w:drawing>
      </w:r>
    </w:p>
    <w:p w:rsidR="00000000" w:rsidRDefault="00704A83">
      <w:pPr>
        <w:pStyle w:val="Default"/>
        <w:jc w:val="center"/>
        <w:rPr>
          <w:color w:val="auto"/>
          <w:sz w:val="14"/>
          <w:szCs w:val="14"/>
        </w:rPr>
      </w:pPr>
      <w:r>
        <w:rPr>
          <w:noProof/>
          <w:color w:val="auto"/>
          <w:sz w:val="14"/>
          <w:szCs w:val="14"/>
        </w:rPr>
        <w:drawing>
          <wp:inline distT="0" distB="0" distL="0" distR="0">
            <wp:extent cx="24130" cy="240665"/>
            <wp:effectExtent l="1905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2"/>
                    <a:srcRect/>
                    <a:stretch>
                      <a:fillRect/>
                    </a:stretch>
                  </pic:blipFill>
                  <pic:spPr bwMode="auto">
                    <a:xfrm>
                      <a:off x="0" y="0"/>
                      <a:ext cx="24130" cy="240665"/>
                    </a:xfrm>
                    <a:prstGeom prst="rect">
                      <a:avLst/>
                    </a:prstGeom>
                    <a:noFill/>
                    <a:ln w="9525">
                      <a:noFill/>
                      <a:miter lim="800000"/>
                      <a:headEnd/>
                      <a:tailEnd/>
                    </a:ln>
                  </pic:spPr>
                </pic:pic>
              </a:graphicData>
            </a:graphic>
          </wp:inline>
        </w:drawing>
      </w:r>
    </w:p>
    <w:p w:rsidR="00000000" w:rsidRDefault="00704A83">
      <w:pPr>
        <w:pStyle w:val="Default"/>
        <w:jc w:val="right"/>
        <w:rPr>
          <w:color w:val="auto"/>
          <w:sz w:val="14"/>
          <w:szCs w:val="14"/>
        </w:rPr>
      </w:pPr>
      <w:r>
        <w:rPr>
          <w:noProof/>
          <w:color w:val="auto"/>
          <w:sz w:val="14"/>
          <w:szCs w:val="14"/>
        </w:rPr>
        <w:drawing>
          <wp:inline distT="0" distB="0" distL="0" distR="0">
            <wp:extent cx="24130" cy="120015"/>
            <wp:effectExtent l="1905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9"/>
                    <a:srcRect/>
                    <a:stretch>
                      <a:fillRect/>
                    </a:stretch>
                  </pic:blipFill>
                  <pic:spPr bwMode="auto">
                    <a:xfrm>
                      <a:off x="0" y="0"/>
                      <a:ext cx="24130" cy="120015"/>
                    </a:xfrm>
                    <a:prstGeom prst="rect">
                      <a:avLst/>
                    </a:prstGeom>
                    <a:noFill/>
                    <a:ln w="9525">
                      <a:noFill/>
                      <a:miter lim="800000"/>
                      <a:headEnd/>
                      <a:tailEnd/>
                    </a:ln>
                  </pic:spPr>
                </pic:pic>
              </a:graphicData>
            </a:graphic>
          </wp:inline>
        </w:drawing>
      </w:r>
    </w:p>
    <w:p w:rsidR="00000000" w:rsidRDefault="00704A83">
      <w:pPr>
        <w:pStyle w:val="Default"/>
        <w:jc w:val="center"/>
        <w:rPr>
          <w:color w:val="auto"/>
          <w:sz w:val="14"/>
          <w:szCs w:val="14"/>
        </w:rPr>
      </w:pPr>
      <w:r>
        <w:rPr>
          <w:noProof/>
          <w:color w:val="auto"/>
          <w:sz w:val="14"/>
          <w:szCs w:val="14"/>
        </w:rPr>
        <w:lastRenderedPageBreak/>
        <w:drawing>
          <wp:inline distT="0" distB="0" distL="0" distR="0">
            <wp:extent cx="5654675" cy="8109585"/>
            <wp:effectExtent l="19050" t="0" r="3175"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3"/>
                    <a:srcRect/>
                    <a:stretch>
                      <a:fillRect/>
                    </a:stretch>
                  </pic:blipFill>
                  <pic:spPr bwMode="auto">
                    <a:xfrm>
                      <a:off x="0" y="0"/>
                      <a:ext cx="5654675" cy="8109585"/>
                    </a:xfrm>
                    <a:prstGeom prst="rect">
                      <a:avLst/>
                    </a:prstGeom>
                    <a:noFill/>
                    <a:ln w="9525">
                      <a:noFill/>
                      <a:miter lim="800000"/>
                      <a:headEnd/>
                      <a:tailEnd/>
                    </a:ln>
                  </pic:spPr>
                </pic:pic>
              </a:graphicData>
            </a:graphic>
          </wp:inline>
        </w:drawing>
      </w:r>
    </w:p>
    <w:p w:rsidR="00000000" w:rsidRDefault="00912943">
      <w:pPr>
        <w:pStyle w:val="Default"/>
        <w:spacing w:after="358"/>
        <w:jc w:val="center"/>
        <w:rPr>
          <w:sz w:val="14"/>
          <w:szCs w:val="14"/>
        </w:rPr>
      </w:pPr>
      <w:r>
        <w:rPr>
          <w:b/>
          <w:bCs/>
          <w:sz w:val="14"/>
          <w:szCs w:val="14"/>
        </w:rPr>
        <w:t xml:space="preserve">ANEXO 3.13 ACTIVIDADES MODELADO DE PROCESO A-4 </w:t>
      </w:r>
    </w:p>
    <w:tbl>
      <w:tblPr>
        <w:tblW w:w="11893" w:type="dxa"/>
        <w:tblBorders>
          <w:top w:val="nil"/>
          <w:left w:val="nil"/>
          <w:bottom w:val="nil"/>
          <w:right w:val="nil"/>
        </w:tblBorders>
        <w:tblLook w:val="0000"/>
      </w:tblPr>
      <w:tblGrid>
        <w:gridCol w:w="1179"/>
        <w:gridCol w:w="975"/>
        <w:gridCol w:w="2555"/>
        <w:gridCol w:w="2077"/>
        <w:gridCol w:w="1610"/>
        <w:gridCol w:w="1643"/>
        <w:gridCol w:w="1854"/>
      </w:tblGrid>
      <w:tr w:rsidR="00000000">
        <w:tblPrEx>
          <w:tblCellMar>
            <w:top w:w="0" w:type="dxa"/>
            <w:bottom w:w="0" w:type="dxa"/>
          </w:tblCellMar>
        </w:tblPrEx>
        <w:trPr>
          <w:trHeight w:val="843"/>
        </w:trPr>
        <w:tc>
          <w:tcPr>
            <w:tcW w:w="1180" w:type="dxa"/>
            <w:tcBorders>
              <w:top w:val="single" w:sz="7" w:space="0" w:color="000000"/>
              <w:left w:val="single" w:sz="7" w:space="0" w:color="000000"/>
              <w:bottom w:val="double" w:sz="7" w:space="0" w:color="000000"/>
            </w:tcBorders>
          </w:tcPr>
          <w:p w:rsidR="00000000" w:rsidRDefault="00912943">
            <w:pPr>
              <w:pStyle w:val="Default"/>
              <w:rPr>
                <w:sz w:val="14"/>
                <w:szCs w:val="14"/>
              </w:rPr>
            </w:pPr>
            <w:r>
              <w:rPr>
                <w:b/>
                <w:bCs/>
                <w:sz w:val="14"/>
                <w:szCs w:val="14"/>
              </w:rPr>
              <w:lastRenderedPageBreak/>
              <w:t xml:space="preserve">USADO POR: </w:t>
            </w:r>
          </w:p>
        </w:tc>
        <w:tc>
          <w:tcPr>
            <w:tcW w:w="975" w:type="dxa"/>
            <w:tcBorders>
              <w:top w:val="single" w:sz="7" w:space="0" w:color="000000"/>
              <w:bottom w:val="double" w:sz="7" w:space="0" w:color="000000"/>
            </w:tcBorders>
          </w:tcPr>
          <w:p w:rsidR="00000000" w:rsidRDefault="00912943">
            <w:pPr>
              <w:pStyle w:val="Default"/>
              <w:rPr>
                <w:sz w:val="14"/>
                <w:szCs w:val="14"/>
              </w:rPr>
            </w:pPr>
            <w:r>
              <w:rPr>
                <w:b/>
                <w:bCs/>
                <w:sz w:val="14"/>
                <w:szCs w:val="14"/>
              </w:rPr>
              <w:t xml:space="preserve">AUTOR: PROYECT NOTAS 1 </w:t>
            </w:r>
          </w:p>
        </w:tc>
        <w:tc>
          <w:tcPr>
            <w:tcW w:w="2555" w:type="dxa"/>
            <w:tcBorders>
              <w:top w:val="single" w:sz="7" w:space="0" w:color="000000"/>
              <w:bottom w:val="double" w:sz="7" w:space="0" w:color="000000"/>
            </w:tcBorders>
            <w:vAlign w:val="bottom"/>
          </w:tcPr>
          <w:p w:rsidR="00000000" w:rsidRDefault="00912943">
            <w:pPr>
              <w:pStyle w:val="Default"/>
              <w:rPr>
                <w:sz w:val="14"/>
                <w:szCs w:val="14"/>
              </w:rPr>
            </w:pPr>
            <w:r>
              <w:rPr>
                <w:b/>
                <w:bCs/>
                <w:sz w:val="14"/>
                <w:szCs w:val="14"/>
              </w:rPr>
              <w:t xml:space="preserve">Brindar Telecomumicaciones 2 3 4 5 6 7 8 9 10 </w:t>
            </w:r>
          </w:p>
        </w:tc>
        <w:tc>
          <w:tcPr>
            <w:tcW w:w="2078" w:type="dxa"/>
            <w:tcBorders>
              <w:top w:val="single" w:sz="7" w:space="0" w:color="000000"/>
              <w:bottom w:val="double" w:sz="7" w:space="0" w:color="000000"/>
              <w:right w:val="single" w:sz="7" w:space="0" w:color="000000"/>
            </w:tcBorders>
          </w:tcPr>
          <w:p w:rsidR="00000000" w:rsidRDefault="00912943">
            <w:pPr>
              <w:pStyle w:val="Default"/>
              <w:rPr>
                <w:sz w:val="14"/>
                <w:szCs w:val="14"/>
              </w:rPr>
            </w:pPr>
            <w:r>
              <w:rPr>
                <w:b/>
                <w:bCs/>
                <w:sz w:val="14"/>
                <w:szCs w:val="14"/>
              </w:rPr>
              <w:t xml:space="preserve">FECHA: 26/03/2007 REV: </w:t>
            </w:r>
          </w:p>
        </w:tc>
        <w:tc>
          <w:tcPr>
            <w:tcW w:w="1610" w:type="dxa"/>
            <w:tcBorders>
              <w:top w:val="double" w:sz="7" w:space="0" w:color="000000"/>
              <w:left w:val="single" w:sz="7" w:space="0" w:color="000000"/>
              <w:bottom w:val="double" w:sz="7" w:space="0" w:color="000000"/>
              <w:right w:val="single" w:sz="7" w:space="0" w:color="000000"/>
            </w:tcBorders>
          </w:tcPr>
          <w:p w:rsidR="00000000" w:rsidRDefault="00912943">
            <w:pPr>
              <w:pStyle w:val="Default"/>
              <w:rPr>
                <w:sz w:val="14"/>
                <w:szCs w:val="14"/>
              </w:rPr>
            </w:pPr>
            <w:r>
              <w:rPr>
                <w:b/>
                <w:bCs/>
                <w:sz w:val="14"/>
                <w:szCs w:val="14"/>
              </w:rPr>
              <w:t xml:space="preserve">TRABAJANDO DIBUJO RECOMENDADO PUBLICACION </w:t>
            </w:r>
          </w:p>
        </w:tc>
        <w:tc>
          <w:tcPr>
            <w:tcW w:w="1643" w:type="dxa"/>
            <w:tcBorders>
              <w:top w:val="double" w:sz="7" w:space="0" w:color="000000"/>
              <w:left w:val="single" w:sz="7" w:space="0" w:color="000000"/>
              <w:bottom w:val="double" w:sz="7" w:space="0" w:color="000000"/>
              <w:right w:val="single" w:sz="7" w:space="0" w:color="000000"/>
            </w:tcBorders>
          </w:tcPr>
          <w:p w:rsidR="00000000" w:rsidRDefault="00912943">
            <w:pPr>
              <w:pStyle w:val="Default"/>
              <w:rPr>
                <w:sz w:val="14"/>
                <w:szCs w:val="14"/>
              </w:rPr>
            </w:pPr>
            <w:r>
              <w:rPr>
                <w:b/>
                <w:bCs/>
                <w:sz w:val="14"/>
                <w:szCs w:val="14"/>
              </w:rPr>
              <w:t xml:space="preserve">LECTOR </w:t>
            </w:r>
          </w:p>
        </w:tc>
        <w:tc>
          <w:tcPr>
            <w:tcW w:w="1853" w:type="dxa"/>
            <w:tcBorders>
              <w:top w:val="single" w:sz="7" w:space="0" w:color="000000"/>
              <w:left w:val="single" w:sz="7" w:space="0" w:color="000000"/>
              <w:bottom w:val="double" w:sz="7" w:space="0" w:color="000000"/>
            </w:tcBorders>
          </w:tcPr>
          <w:p w:rsidR="00000000" w:rsidRDefault="00912943">
            <w:pPr>
              <w:pStyle w:val="Default"/>
              <w:jc w:val="right"/>
              <w:rPr>
                <w:sz w:val="14"/>
                <w:szCs w:val="14"/>
              </w:rPr>
            </w:pPr>
            <w:r>
              <w:rPr>
                <w:b/>
                <w:bCs/>
                <w:sz w:val="14"/>
                <w:szCs w:val="14"/>
              </w:rPr>
              <w:t xml:space="preserve">CONTENIDO </w:t>
            </w:r>
          </w:p>
        </w:tc>
      </w:tr>
      <w:tr w:rsidR="00000000">
        <w:tblPrEx>
          <w:tblCellMar>
            <w:top w:w="0" w:type="dxa"/>
            <w:bottom w:w="0" w:type="dxa"/>
          </w:tblCellMar>
        </w:tblPrEx>
        <w:trPr>
          <w:trHeight w:val="6013"/>
        </w:trPr>
        <w:tc>
          <w:tcPr>
            <w:tcW w:w="1180" w:type="dxa"/>
            <w:tcBorders>
              <w:top w:val="double" w:sz="7" w:space="0" w:color="000000"/>
              <w:left w:val="single" w:sz="7" w:space="0" w:color="000000"/>
            </w:tcBorders>
          </w:tcPr>
          <w:p w:rsidR="00000000" w:rsidRDefault="00912943">
            <w:pPr>
              <w:pStyle w:val="Default"/>
              <w:rPr>
                <w:color w:val="auto"/>
              </w:rPr>
            </w:pPr>
          </w:p>
        </w:tc>
        <w:tc>
          <w:tcPr>
            <w:tcW w:w="975" w:type="dxa"/>
            <w:tcBorders>
              <w:top w:val="double" w:sz="7" w:space="0" w:color="000000"/>
            </w:tcBorders>
          </w:tcPr>
          <w:p w:rsidR="00000000" w:rsidRDefault="00912943">
            <w:pPr>
              <w:pStyle w:val="Default"/>
              <w:rPr>
                <w:color w:val="auto"/>
              </w:rPr>
            </w:pPr>
          </w:p>
        </w:tc>
        <w:tc>
          <w:tcPr>
            <w:tcW w:w="9740" w:type="dxa"/>
            <w:gridSpan w:val="5"/>
            <w:tcBorders>
              <w:top w:val="double" w:sz="7" w:space="0" w:color="000000"/>
            </w:tcBorders>
            <w:vAlign w:val="bottom"/>
          </w:tcPr>
          <w:p w:rsidR="00000000" w:rsidRDefault="00912943">
            <w:pPr>
              <w:pStyle w:val="Default"/>
              <w:rPr>
                <w:sz w:val="14"/>
                <w:szCs w:val="14"/>
              </w:rPr>
            </w:pPr>
            <w:r>
              <w:rPr>
                <w:sz w:val="14"/>
                <w:szCs w:val="14"/>
              </w:rPr>
              <w:t>A-4-1.- Recibir Información. Este proceso empieza una vez que el abonado realiza la llamada, el sistema registra a nivel nacional de forma automática el consumo, y esta información pasa a formar parte de nuestra base de datos, para luego ser utilizada en l</w:t>
            </w:r>
            <w:r>
              <w:rPr>
                <w:sz w:val="14"/>
                <w:szCs w:val="14"/>
              </w:rPr>
              <w:t>os procesos posteriores. A-4.2.-  Realizar Prefacturación. Este proceso se lleva acabo periódicamente, en el cual el departamento de facturación realiza este proceso como medida de control interno para evaluar si la información recibida en el proceso anter</w:t>
            </w:r>
            <w:r>
              <w:rPr>
                <w:sz w:val="14"/>
                <w:szCs w:val="14"/>
              </w:rPr>
              <w:t>ior es la correcta. A-4.3.-  Verificar Valores. Este proceso consiste en verificar que los valores hechos en la prefactura automática sean los correctos. A-4.4.-  Hacer Factura. Este proceso consiste en la impresión de la factura física. A-4.5.-  Cobrar  F</w:t>
            </w:r>
            <w:r>
              <w:rPr>
                <w:sz w:val="14"/>
                <w:szCs w:val="14"/>
              </w:rPr>
              <w:t xml:space="preserve">actura. Este proceso implica toda la logística de la entrega y el cobro de la factura por el servicio prestado. </w:t>
            </w:r>
          </w:p>
        </w:tc>
      </w:tr>
    </w:tbl>
    <w:p w:rsidR="00000000" w:rsidRDefault="00912943">
      <w:pPr>
        <w:pStyle w:val="Default"/>
        <w:rPr>
          <w:color w:val="auto"/>
        </w:rPr>
      </w:pPr>
    </w:p>
    <w:p w:rsidR="00000000" w:rsidRDefault="00912943">
      <w:pPr>
        <w:pStyle w:val="CM123"/>
        <w:jc w:val="both"/>
      </w:pPr>
      <w:r>
        <w:rPr>
          <w:b/>
          <w:bCs/>
        </w:rPr>
        <w:t xml:space="preserve">NODO: A4 </w:t>
      </w:r>
    </w:p>
    <w:p w:rsidR="00000000" w:rsidRDefault="00912943">
      <w:pPr>
        <w:pStyle w:val="CM91"/>
        <w:ind w:left="2110" w:right="6483"/>
      </w:pPr>
      <w:r>
        <w:rPr>
          <w:b/>
          <w:bCs/>
        </w:rPr>
        <w:t>TITULO: Vender Produc</w:t>
      </w:r>
      <w:r>
        <w:rPr>
          <w:b/>
          <w:bCs/>
        </w:rPr>
        <w:lastRenderedPageBreak/>
        <w:t xml:space="preserve">to </w:t>
      </w:r>
    </w:p>
    <w:p w:rsidR="00000000" w:rsidRDefault="00912943">
      <w:pPr>
        <w:pStyle w:val="CM92"/>
        <w:ind w:left="8453" w:right="1855"/>
      </w:pPr>
      <w:r>
        <w:rPr>
          <w:b/>
          <w:bCs/>
        </w:rPr>
        <w:t xml:space="preserve">NUMERO </w:t>
      </w:r>
    </w:p>
    <w:p w:rsidR="00000000" w:rsidRDefault="00912943">
      <w:pPr>
        <w:pStyle w:val="CM136"/>
        <w:ind w:left="10223"/>
      </w:pPr>
      <w:r>
        <w:rPr>
          <w:b/>
          <w:bCs/>
        </w:rPr>
        <w:t xml:space="preserve">YACøøø10 </w:t>
      </w:r>
    </w:p>
    <w:p w:rsidR="00000000" w:rsidRDefault="00704A83">
      <w:pPr>
        <w:pStyle w:val="Default"/>
        <w:jc w:val="right"/>
        <w:rPr>
          <w:color w:val="auto"/>
        </w:rPr>
      </w:pPr>
      <w:r>
        <w:rPr>
          <w:noProof/>
          <w:color w:val="auto"/>
        </w:rPr>
        <w:drawing>
          <wp:inline distT="0" distB="0" distL="0" distR="0">
            <wp:extent cx="24130" cy="120015"/>
            <wp:effectExtent l="1905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9"/>
                    <a:srcRect/>
                    <a:stretch>
                      <a:fillRect/>
                    </a:stretch>
                  </pic:blipFill>
                  <pic:spPr bwMode="auto">
                    <a:xfrm>
                      <a:off x="0" y="0"/>
                      <a:ext cx="24130" cy="120015"/>
                    </a:xfrm>
                    <a:prstGeom prst="rect">
                      <a:avLst/>
                    </a:prstGeom>
                    <a:noFill/>
                    <a:ln w="9525">
                      <a:noFill/>
                      <a:miter lim="800000"/>
                      <a:headEnd/>
                      <a:tailEnd/>
                    </a:ln>
                  </pic:spPr>
                </pic:pic>
              </a:graphicData>
            </a:graphic>
          </wp:inline>
        </w:drawing>
      </w:r>
    </w:p>
    <w:p w:rsidR="00000000" w:rsidRDefault="00912943">
      <w:pPr>
        <w:pStyle w:val="Default"/>
        <w:spacing w:after="268"/>
        <w:jc w:val="center"/>
        <w:rPr>
          <w:sz w:val="14"/>
          <w:szCs w:val="14"/>
        </w:rPr>
      </w:pPr>
      <w:r>
        <w:rPr>
          <w:b/>
          <w:bCs/>
          <w:sz w:val="14"/>
          <w:szCs w:val="14"/>
        </w:rPr>
        <w:t xml:space="preserve">ANEXO 3.14 GLOSARIO DE ENTRADAS Y SALIDAS (ICOM’s) DEL MODELADO DE PROCESOS </w:t>
      </w:r>
    </w:p>
    <w:tbl>
      <w:tblPr>
        <w:tblW w:w="12763" w:type="dxa"/>
        <w:tblBorders>
          <w:top w:val="nil"/>
          <w:left w:val="nil"/>
          <w:bottom w:val="nil"/>
          <w:right w:val="nil"/>
        </w:tblBorders>
        <w:tblLook w:val="0000"/>
      </w:tblPr>
      <w:tblGrid>
        <w:gridCol w:w="1448"/>
        <w:gridCol w:w="665"/>
        <w:gridCol w:w="4827"/>
        <w:gridCol w:w="222"/>
        <w:gridCol w:w="1344"/>
        <w:gridCol w:w="1757"/>
        <w:gridCol w:w="2500"/>
      </w:tblGrid>
      <w:tr w:rsidR="00000000">
        <w:tblPrEx>
          <w:tblCellMar>
            <w:top w:w="0" w:type="dxa"/>
            <w:bottom w:w="0" w:type="dxa"/>
          </w:tblCellMar>
        </w:tblPrEx>
        <w:trPr>
          <w:trHeight w:val="248"/>
        </w:trPr>
        <w:tc>
          <w:tcPr>
            <w:tcW w:w="1458"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USADO POR: </w:t>
            </w:r>
          </w:p>
        </w:tc>
        <w:tc>
          <w:tcPr>
            <w:tcW w:w="5545" w:type="dxa"/>
            <w:gridSpan w:val="2"/>
            <w:vMerge w:val="restart"/>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sz w:val="14"/>
                <w:szCs w:val="14"/>
              </w:rPr>
            </w:pPr>
            <w:r>
              <w:rPr>
                <w:b/>
                <w:bCs/>
                <w:sz w:val="14"/>
                <w:szCs w:val="14"/>
              </w:rPr>
              <w:t xml:space="preserve">AUTOR: FECHA: 26/03/2007 PROYECT Brindar Telecomumicaciones REV: NOTAS 1 2 3 4 5 6 7 8 9 10 </w:t>
            </w:r>
          </w:p>
        </w:tc>
        <w:tc>
          <w:tcPr>
            <w:tcW w:w="203"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TRABAJANDO </w:t>
            </w:r>
          </w:p>
        </w:tc>
        <w:tc>
          <w:tcPr>
            <w:tcW w:w="1770"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LECTOR </w:t>
            </w:r>
          </w:p>
        </w:tc>
        <w:tc>
          <w:tcPr>
            <w:tcW w:w="2520"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sz w:val="14"/>
                <w:szCs w:val="14"/>
              </w:rPr>
            </w:pPr>
            <w:r>
              <w:rPr>
                <w:b/>
                <w:bCs/>
                <w:sz w:val="14"/>
                <w:szCs w:val="14"/>
              </w:rPr>
              <w:t xml:space="preserve">CONTENIDO </w:t>
            </w:r>
          </w:p>
        </w:tc>
      </w:tr>
      <w:tr w:rsidR="00000000">
        <w:tblPrEx>
          <w:tblCellMar>
            <w:top w:w="0" w:type="dxa"/>
            <w:bottom w:w="0" w:type="dxa"/>
          </w:tblCellMar>
        </w:tblPrEx>
        <w:trPr>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5545"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sz w:val="14"/>
                <w:szCs w:val="14"/>
              </w:rPr>
            </w:pPr>
            <w:r>
              <w:rPr>
                <w:b/>
                <w:bCs/>
                <w:sz w:val="14"/>
                <w:szCs w:val="14"/>
              </w:rPr>
              <w:t xml:space="preserve">DIBUJO </w:t>
            </w: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2520"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5545"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sz w:val="14"/>
                <w:szCs w:val="14"/>
              </w:rPr>
            </w:pPr>
            <w:r>
              <w:rPr>
                <w:b/>
                <w:bCs/>
                <w:sz w:val="14"/>
                <w:szCs w:val="14"/>
              </w:rPr>
              <w:t xml:space="preserve">RECOMENDADO </w:t>
            </w: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2520"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218"/>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5545"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4" w:space="0" w:color="000000"/>
              <w:left w:val="single" w:sz="7" w:space="0" w:color="000000"/>
              <w:bottom w:val="single" w:sz="7" w:space="0" w:color="000000"/>
              <w:right w:val="single" w:sz="7" w:space="0" w:color="000000"/>
            </w:tcBorders>
            <w:vAlign w:val="center"/>
          </w:tcPr>
          <w:p w:rsidR="00000000" w:rsidRDefault="00912943">
            <w:pPr>
              <w:pStyle w:val="Default"/>
              <w:rPr>
                <w:sz w:val="14"/>
                <w:szCs w:val="14"/>
              </w:rPr>
            </w:pPr>
            <w:r>
              <w:rPr>
                <w:b/>
                <w:bCs/>
                <w:sz w:val="14"/>
                <w:szCs w:val="14"/>
              </w:rPr>
              <w:t xml:space="preserve">PUBLICACION </w:t>
            </w:r>
          </w:p>
        </w:tc>
        <w:tc>
          <w:tcPr>
            <w:tcW w:w="1770" w:type="dxa"/>
            <w:tcBorders>
              <w:top w:val="single" w:sz="4"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2520"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7285"/>
        </w:trPr>
        <w:tc>
          <w:tcPr>
            <w:tcW w:w="12760" w:type="dxa"/>
            <w:gridSpan w:val="7"/>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sz w:val="14"/>
                <w:szCs w:val="14"/>
              </w:rPr>
              <w:lastRenderedPageBreak/>
              <w:t>Necesidad de Comunicarse La necesidad que toma la forma de un Producto o Servicio. Comunicación Celular Es una técnica consistente en transmitir un mensaje desde un punto a otro,</w:t>
            </w:r>
            <w:r>
              <w:rPr>
                <w:sz w:val="14"/>
                <w:szCs w:val="14"/>
              </w:rPr>
              <w:t xml:space="preserve"> normalmente con el atributo típico adicional j p , p bidireccional. El término Comunicación cubre todas las formas de comunicación a distancia, incluyendo radio, telegrafía, televisión, tel transmisión de datos e interconexión de ordenadores. Producto Est</w:t>
            </w:r>
            <w:r>
              <w:rPr>
                <w:sz w:val="14"/>
                <w:szCs w:val="14"/>
              </w:rPr>
              <w:t xml:space="preserve">e puede ser tangible o Intangible, equipos celulares, servicio de telefonía celular. Producto Terminado Bien o servicio que está listo para la venta. Transferir Productos Proceso que se divide en despachar, trasladar y recibir el producto. </w:t>
            </w:r>
          </w:p>
        </w:tc>
      </w:tr>
      <w:tr w:rsidR="00000000">
        <w:tblPrEx>
          <w:tblCellMar>
            <w:top w:w="0" w:type="dxa"/>
            <w:bottom w:w="0" w:type="dxa"/>
          </w:tblCellMar>
        </w:tblPrEx>
        <w:trPr>
          <w:trHeight w:val="148"/>
        </w:trPr>
        <w:tc>
          <w:tcPr>
            <w:tcW w:w="2128" w:type="dxa"/>
            <w:gridSpan w:val="2"/>
            <w:tcBorders>
              <w:top w:val="single" w:sz="7" w:space="0" w:color="000000"/>
              <w:left w:val="single" w:sz="7" w:space="0" w:color="000000"/>
              <w:right w:val="single" w:sz="7" w:space="0" w:color="000000"/>
            </w:tcBorders>
          </w:tcPr>
          <w:p w:rsidR="00000000" w:rsidRDefault="00912943">
            <w:pPr>
              <w:pStyle w:val="Default"/>
              <w:rPr>
                <w:sz w:val="14"/>
                <w:szCs w:val="14"/>
              </w:rPr>
            </w:pPr>
            <w:r>
              <w:rPr>
                <w:b/>
                <w:bCs/>
                <w:sz w:val="14"/>
                <w:szCs w:val="14"/>
              </w:rPr>
              <w:t xml:space="preserve">NODO: </w:t>
            </w:r>
          </w:p>
        </w:tc>
        <w:tc>
          <w:tcPr>
            <w:tcW w:w="6343" w:type="dxa"/>
            <w:gridSpan w:val="3"/>
            <w:tcBorders>
              <w:top w:val="single" w:sz="7" w:space="0" w:color="000000"/>
              <w:left w:val="single" w:sz="7" w:space="0" w:color="000000"/>
              <w:right w:val="single" w:sz="7" w:space="0" w:color="000000"/>
            </w:tcBorders>
          </w:tcPr>
          <w:p w:rsidR="00000000" w:rsidRDefault="00912943">
            <w:pPr>
              <w:pStyle w:val="Default"/>
              <w:rPr>
                <w:sz w:val="14"/>
                <w:szCs w:val="14"/>
              </w:rPr>
            </w:pPr>
            <w:r>
              <w:rPr>
                <w:b/>
                <w:bCs/>
                <w:sz w:val="14"/>
                <w:szCs w:val="14"/>
              </w:rPr>
              <w:t xml:space="preserve">TITULO: Glosario de Entradas y salidas </w:t>
            </w:r>
          </w:p>
        </w:tc>
        <w:tc>
          <w:tcPr>
            <w:tcW w:w="4290" w:type="dxa"/>
            <w:gridSpan w:val="2"/>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NUMERO </w:t>
            </w:r>
          </w:p>
        </w:tc>
      </w:tr>
    </w:tbl>
    <w:p w:rsidR="00000000" w:rsidRDefault="00912943">
      <w:pPr>
        <w:pStyle w:val="Default"/>
        <w:rPr>
          <w:color w:val="auto"/>
        </w:rPr>
      </w:pPr>
    </w:p>
    <w:p w:rsidR="00000000" w:rsidRDefault="00912943">
      <w:pPr>
        <w:pStyle w:val="Default"/>
        <w:spacing w:after="268"/>
        <w:jc w:val="center"/>
        <w:rPr>
          <w:sz w:val="14"/>
          <w:szCs w:val="14"/>
        </w:rPr>
      </w:pPr>
      <w:r>
        <w:rPr>
          <w:b/>
          <w:bCs/>
          <w:sz w:val="14"/>
          <w:szCs w:val="14"/>
        </w:rPr>
        <w:t xml:space="preserve">ANEXO 3.15 GLOSARIO DE CONTROLES DEL MODELADO DE PROCESOS </w:t>
      </w:r>
    </w:p>
    <w:tbl>
      <w:tblPr>
        <w:tblW w:w="12760" w:type="dxa"/>
        <w:tblBorders>
          <w:top w:val="nil"/>
          <w:left w:val="nil"/>
          <w:bottom w:val="nil"/>
          <w:right w:val="nil"/>
        </w:tblBorders>
        <w:tblLook w:val="0000"/>
      </w:tblPr>
      <w:tblGrid>
        <w:gridCol w:w="989"/>
        <w:gridCol w:w="460"/>
        <w:gridCol w:w="665"/>
        <w:gridCol w:w="4825"/>
        <w:gridCol w:w="222"/>
        <w:gridCol w:w="1344"/>
        <w:gridCol w:w="1756"/>
        <w:gridCol w:w="2499"/>
      </w:tblGrid>
      <w:tr w:rsidR="00000000">
        <w:tblPrEx>
          <w:tblCellMar>
            <w:top w:w="0" w:type="dxa"/>
            <w:bottom w:w="0" w:type="dxa"/>
          </w:tblCellMar>
        </w:tblPrEx>
        <w:trPr>
          <w:trHeight w:val="248"/>
        </w:trPr>
        <w:tc>
          <w:tcPr>
            <w:tcW w:w="993" w:type="dxa"/>
            <w:vMerge w:val="restart"/>
            <w:tcBorders>
              <w:top w:val="single" w:sz="7" w:space="0" w:color="000000"/>
              <w:left w:val="single" w:sz="7" w:space="0" w:color="000000"/>
              <w:bottom w:val="single" w:sz="7" w:space="0" w:color="000000"/>
            </w:tcBorders>
          </w:tcPr>
          <w:p w:rsidR="00000000" w:rsidRDefault="00912943">
            <w:pPr>
              <w:pStyle w:val="Default"/>
              <w:rPr>
                <w:sz w:val="14"/>
                <w:szCs w:val="14"/>
              </w:rPr>
            </w:pPr>
            <w:r>
              <w:rPr>
                <w:b/>
                <w:bCs/>
                <w:sz w:val="14"/>
                <w:szCs w:val="14"/>
              </w:rPr>
              <w:t xml:space="preserve">USADO POR: </w:t>
            </w:r>
          </w:p>
        </w:tc>
        <w:tc>
          <w:tcPr>
            <w:tcW w:w="463" w:type="dxa"/>
            <w:vMerge w:val="restart"/>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545" w:type="dxa"/>
            <w:gridSpan w:val="2"/>
            <w:vMerge w:val="restart"/>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sz w:val="14"/>
                <w:szCs w:val="14"/>
              </w:rPr>
            </w:pPr>
            <w:r>
              <w:rPr>
                <w:b/>
                <w:bCs/>
                <w:sz w:val="14"/>
                <w:szCs w:val="14"/>
              </w:rPr>
              <w:t xml:space="preserve">AUTOR: FECHA: 26/03/2007 PROYECT Brindar Telecomumicaciones REV: NOTAS 1 2 3 4 5 6 7 8 9 10 </w:t>
            </w:r>
          </w:p>
        </w:tc>
        <w:tc>
          <w:tcPr>
            <w:tcW w:w="203"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TRABAJANDO </w:t>
            </w:r>
          </w:p>
        </w:tc>
        <w:tc>
          <w:tcPr>
            <w:tcW w:w="1770"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LECTOR </w:t>
            </w:r>
          </w:p>
        </w:tc>
        <w:tc>
          <w:tcPr>
            <w:tcW w:w="2520"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sz w:val="14"/>
                <w:szCs w:val="14"/>
              </w:rPr>
            </w:pPr>
            <w:r>
              <w:rPr>
                <w:b/>
                <w:bCs/>
                <w:sz w:val="14"/>
                <w:szCs w:val="14"/>
              </w:rPr>
              <w:t xml:space="preserve">CONTENIDO </w:t>
            </w:r>
          </w:p>
        </w:tc>
      </w:tr>
      <w:tr w:rsidR="00000000">
        <w:tblPrEx>
          <w:tblCellMar>
            <w:top w:w="0" w:type="dxa"/>
            <w:bottom w:w="0" w:type="dxa"/>
          </w:tblCellMar>
        </w:tblPrEx>
        <w:trPr>
          <w:trHeight w:val="233"/>
        </w:trPr>
        <w:tc>
          <w:tcPr>
            <w:tcW w:w="993"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46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545"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sz w:val="14"/>
                <w:szCs w:val="14"/>
              </w:rPr>
            </w:pPr>
            <w:r>
              <w:rPr>
                <w:b/>
                <w:bCs/>
                <w:sz w:val="14"/>
                <w:szCs w:val="14"/>
              </w:rPr>
              <w:t xml:space="preserve">DIBUJO </w:t>
            </w: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2520"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233"/>
        </w:trPr>
        <w:tc>
          <w:tcPr>
            <w:tcW w:w="993"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46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545"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sz w:val="14"/>
                <w:szCs w:val="14"/>
              </w:rPr>
            </w:pPr>
            <w:r>
              <w:rPr>
                <w:b/>
                <w:bCs/>
                <w:sz w:val="14"/>
                <w:szCs w:val="14"/>
              </w:rPr>
              <w:t xml:space="preserve">RECOMENDADO </w:t>
            </w: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2520"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218"/>
        </w:trPr>
        <w:tc>
          <w:tcPr>
            <w:tcW w:w="993"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46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545"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4" w:space="0" w:color="000000"/>
              <w:left w:val="single" w:sz="7" w:space="0" w:color="000000"/>
              <w:bottom w:val="single" w:sz="7" w:space="0" w:color="000000"/>
              <w:right w:val="single" w:sz="7" w:space="0" w:color="000000"/>
            </w:tcBorders>
            <w:vAlign w:val="center"/>
          </w:tcPr>
          <w:p w:rsidR="00000000" w:rsidRDefault="00912943">
            <w:pPr>
              <w:pStyle w:val="Default"/>
              <w:rPr>
                <w:sz w:val="14"/>
                <w:szCs w:val="14"/>
              </w:rPr>
            </w:pPr>
            <w:r>
              <w:rPr>
                <w:b/>
                <w:bCs/>
                <w:sz w:val="14"/>
                <w:szCs w:val="14"/>
              </w:rPr>
              <w:t xml:space="preserve">PUBLICACION </w:t>
            </w:r>
          </w:p>
        </w:tc>
        <w:tc>
          <w:tcPr>
            <w:tcW w:w="1770" w:type="dxa"/>
            <w:tcBorders>
              <w:top w:val="single" w:sz="4"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2520"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7285"/>
        </w:trPr>
        <w:tc>
          <w:tcPr>
            <w:tcW w:w="993" w:type="dxa"/>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1768" w:type="dxa"/>
            <w:gridSpan w:val="7"/>
            <w:tcBorders>
              <w:top w:val="single" w:sz="7" w:space="0" w:color="000000"/>
              <w:bottom w:val="single" w:sz="7" w:space="0" w:color="000000"/>
              <w:right w:val="single" w:sz="7" w:space="0" w:color="000000"/>
            </w:tcBorders>
          </w:tcPr>
          <w:p w:rsidR="00000000" w:rsidRDefault="00912943">
            <w:pPr>
              <w:pStyle w:val="Default"/>
              <w:rPr>
                <w:sz w:val="15"/>
                <w:szCs w:val="15"/>
              </w:rPr>
            </w:pPr>
            <w:r>
              <w:rPr>
                <w:sz w:val="15"/>
                <w:szCs w:val="15"/>
              </w:rPr>
              <w:t>CONATEL (Consejo Nacional de Telecomunicaciones) es el ente público encargado de ejercer en representación del Estado, las funciones del establecimiento de políticas y normas de regulació</w:t>
            </w:r>
            <w:r>
              <w:rPr>
                <w:sz w:val="15"/>
                <w:szCs w:val="15"/>
              </w:rPr>
              <w:t xml:space="preserve">n de los servicios de telecomunicaciones en el Ecuador). SENATEL (S í G l dC i i ) l d dl j ió d l lí i d i i di d l CONATEL (Secretaría General de Comunicaciones) es el ente encargado de la ejecución de las políticas y decisiones dictadas por el CONATEL. </w:t>
            </w:r>
            <w:r>
              <w:rPr>
                <w:sz w:val="15"/>
                <w:szCs w:val="15"/>
              </w:rPr>
              <w:t xml:space="preserve">SUPTEL (Superintendencia de Telecomunicaciones) es el ente responsable de ejercer la función de supervisión y control, de la actividad de las operadoras de servicios de telecomunicaciones en materias referidas al cumplimiento de las provisiones contenidas </w:t>
            </w:r>
            <w:r>
              <w:rPr>
                <w:sz w:val="15"/>
                <w:szCs w:val="15"/>
              </w:rPr>
              <w:t xml:space="preserve">en las concesiones, permisos y autorizaciones otorgadas. Leyes Especiales de Telecomunicación Son aquellas que regulan los servicios que suministra la Empresa de Telecomunicaciones. R.O.996       R.O. 99     R.O. 770         R.O. 34 Normas Supranacionales </w:t>
            </w:r>
            <w:r>
              <w:rPr>
                <w:sz w:val="15"/>
                <w:szCs w:val="15"/>
              </w:rPr>
              <w:t xml:space="preserve">Las normas recomendadas por la Unión Internacional de Telecomunicaciones (UIT), la normativa Andina, entre otras. Políticas Internas Son aquellas que permiten cumplir con los objetivos propuestos por la empresa de Telecomunicaciones.  </w:t>
            </w:r>
          </w:p>
        </w:tc>
      </w:tr>
      <w:tr w:rsidR="00000000">
        <w:tblPrEx>
          <w:tblCellMar>
            <w:top w:w="0" w:type="dxa"/>
            <w:bottom w:w="0" w:type="dxa"/>
          </w:tblCellMar>
        </w:tblPrEx>
        <w:trPr>
          <w:trHeight w:val="148"/>
        </w:trPr>
        <w:tc>
          <w:tcPr>
            <w:tcW w:w="993"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NODO: </w:t>
            </w:r>
          </w:p>
        </w:tc>
        <w:tc>
          <w:tcPr>
            <w:tcW w:w="1133" w:type="dxa"/>
            <w:gridSpan w:val="2"/>
            <w:tcBorders>
              <w:top w:val="single" w:sz="7" w:space="0" w:color="000000"/>
              <w:right w:val="single" w:sz="7" w:space="0" w:color="000000"/>
            </w:tcBorders>
          </w:tcPr>
          <w:p w:rsidR="00000000" w:rsidRDefault="00912943">
            <w:pPr>
              <w:pStyle w:val="Default"/>
              <w:rPr>
                <w:color w:val="auto"/>
              </w:rPr>
            </w:pPr>
          </w:p>
        </w:tc>
        <w:tc>
          <w:tcPr>
            <w:tcW w:w="6343" w:type="dxa"/>
            <w:gridSpan w:val="3"/>
            <w:tcBorders>
              <w:top w:val="single" w:sz="7" w:space="0" w:color="000000"/>
              <w:left w:val="single" w:sz="7" w:space="0" w:color="000000"/>
              <w:right w:val="single" w:sz="7" w:space="0" w:color="000000"/>
            </w:tcBorders>
          </w:tcPr>
          <w:p w:rsidR="00000000" w:rsidRDefault="00912943">
            <w:pPr>
              <w:pStyle w:val="Default"/>
              <w:rPr>
                <w:sz w:val="14"/>
                <w:szCs w:val="14"/>
              </w:rPr>
            </w:pPr>
            <w:r>
              <w:rPr>
                <w:b/>
                <w:bCs/>
                <w:sz w:val="14"/>
                <w:szCs w:val="14"/>
              </w:rPr>
              <w:t>TITULO: Glo</w:t>
            </w:r>
            <w:r>
              <w:rPr>
                <w:b/>
                <w:bCs/>
                <w:sz w:val="14"/>
                <w:szCs w:val="14"/>
              </w:rPr>
              <w:t xml:space="preserve">sario de Control </w:t>
            </w:r>
          </w:p>
        </w:tc>
        <w:tc>
          <w:tcPr>
            <w:tcW w:w="4290" w:type="dxa"/>
            <w:gridSpan w:val="2"/>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NUMERO </w:t>
            </w:r>
          </w:p>
        </w:tc>
      </w:tr>
    </w:tbl>
    <w:p w:rsidR="00000000" w:rsidRDefault="00912943">
      <w:pPr>
        <w:pStyle w:val="Default"/>
        <w:rPr>
          <w:color w:val="auto"/>
        </w:rPr>
      </w:pPr>
    </w:p>
    <w:p w:rsidR="00000000" w:rsidRDefault="00912943">
      <w:pPr>
        <w:pStyle w:val="Default"/>
        <w:spacing w:after="268"/>
        <w:jc w:val="center"/>
        <w:rPr>
          <w:sz w:val="14"/>
          <w:szCs w:val="14"/>
        </w:rPr>
      </w:pPr>
      <w:r>
        <w:rPr>
          <w:b/>
          <w:bCs/>
          <w:sz w:val="14"/>
          <w:szCs w:val="14"/>
        </w:rPr>
        <w:t xml:space="preserve">ANEXO 3.16 GLOSARIO DE MECANISMOS DEL MODELADO DE PROCESOS </w:t>
      </w:r>
    </w:p>
    <w:tbl>
      <w:tblPr>
        <w:tblW w:w="12760" w:type="dxa"/>
        <w:tblBorders>
          <w:top w:val="nil"/>
          <w:left w:val="nil"/>
          <w:bottom w:val="nil"/>
          <w:right w:val="nil"/>
        </w:tblBorders>
        <w:tblLook w:val="0000"/>
      </w:tblPr>
      <w:tblGrid>
        <w:gridCol w:w="989"/>
        <w:gridCol w:w="460"/>
        <w:gridCol w:w="665"/>
        <w:gridCol w:w="4825"/>
        <w:gridCol w:w="222"/>
        <w:gridCol w:w="1344"/>
        <w:gridCol w:w="1756"/>
        <w:gridCol w:w="2499"/>
      </w:tblGrid>
      <w:tr w:rsidR="00000000">
        <w:tblPrEx>
          <w:tblCellMar>
            <w:top w:w="0" w:type="dxa"/>
            <w:bottom w:w="0" w:type="dxa"/>
          </w:tblCellMar>
        </w:tblPrEx>
        <w:trPr>
          <w:trHeight w:val="248"/>
        </w:trPr>
        <w:tc>
          <w:tcPr>
            <w:tcW w:w="993" w:type="dxa"/>
            <w:vMerge w:val="restart"/>
            <w:tcBorders>
              <w:top w:val="single" w:sz="7" w:space="0" w:color="000000"/>
              <w:left w:val="single" w:sz="7" w:space="0" w:color="000000"/>
              <w:bottom w:val="single" w:sz="7" w:space="0" w:color="000000"/>
            </w:tcBorders>
          </w:tcPr>
          <w:p w:rsidR="00000000" w:rsidRDefault="00912943">
            <w:pPr>
              <w:pStyle w:val="Default"/>
              <w:rPr>
                <w:sz w:val="14"/>
                <w:szCs w:val="14"/>
              </w:rPr>
            </w:pPr>
            <w:r>
              <w:rPr>
                <w:b/>
                <w:bCs/>
                <w:sz w:val="14"/>
                <w:szCs w:val="14"/>
              </w:rPr>
              <w:t xml:space="preserve">USADO POR: </w:t>
            </w:r>
          </w:p>
        </w:tc>
        <w:tc>
          <w:tcPr>
            <w:tcW w:w="463" w:type="dxa"/>
            <w:vMerge w:val="restart"/>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545" w:type="dxa"/>
            <w:gridSpan w:val="2"/>
            <w:vMerge w:val="restart"/>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sz w:val="14"/>
                <w:szCs w:val="14"/>
              </w:rPr>
            </w:pPr>
            <w:r>
              <w:rPr>
                <w:b/>
                <w:bCs/>
                <w:sz w:val="14"/>
                <w:szCs w:val="14"/>
              </w:rPr>
              <w:t xml:space="preserve">AUTOR: FECHA: 26/03/2007 PROYECT Brindar Telecomumicaciones REV: NOTAS 1 2 3 4 5 6 7 8 9 10 </w:t>
            </w:r>
          </w:p>
        </w:tc>
        <w:tc>
          <w:tcPr>
            <w:tcW w:w="203"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TRABAJANDO </w:t>
            </w:r>
          </w:p>
        </w:tc>
        <w:tc>
          <w:tcPr>
            <w:tcW w:w="1770"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LECTOR </w:t>
            </w:r>
          </w:p>
        </w:tc>
        <w:tc>
          <w:tcPr>
            <w:tcW w:w="2520"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sz w:val="14"/>
                <w:szCs w:val="14"/>
              </w:rPr>
            </w:pPr>
            <w:r>
              <w:rPr>
                <w:b/>
                <w:bCs/>
                <w:sz w:val="14"/>
                <w:szCs w:val="14"/>
              </w:rPr>
              <w:t xml:space="preserve">CONTENIDO </w:t>
            </w:r>
          </w:p>
        </w:tc>
      </w:tr>
      <w:tr w:rsidR="00000000">
        <w:tblPrEx>
          <w:tblCellMar>
            <w:top w:w="0" w:type="dxa"/>
            <w:bottom w:w="0" w:type="dxa"/>
          </w:tblCellMar>
        </w:tblPrEx>
        <w:trPr>
          <w:trHeight w:val="233"/>
        </w:trPr>
        <w:tc>
          <w:tcPr>
            <w:tcW w:w="993"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46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545"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sz w:val="14"/>
                <w:szCs w:val="14"/>
              </w:rPr>
            </w:pPr>
            <w:r>
              <w:rPr>
                <w:b/>
                <w:bCs/>
                <w:sz w:val="14"/>
                <w:szCs w:val="14"/>
              </w:rPr>
              <w:t xml:space="preserve">DIBUJO </w:t>
            </w: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2520"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233"/>
        </w:trPr>
        <w:tc>
          <w:tcPr>
            <w:tcW w:w="993"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46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545"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sz w:val="14"/>
                <w:szCs w:val="14"/>
              </w:rPr>
            </w:pPr>
            <w:r>
              <w:rPr>
                <w:b/>
                <w:bCs/>
                <w:sz w:val="14"/>
                <w:szCs w:val="14"/>
              </w:rPr>
              <w:t xml:space="preserve">RECOMENDADO </w:t>
            </w: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2520"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218"/>
        </w:trPr>
        <w:tc>
          <w:tcPr>
            <w:tcW w:w="993"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46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545"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4" w:space="0" w:color="000000"/>
              <w:left w:val="single" w:sz="7" w:space="0" w:color="000000"/>
              <w:bottom w:val="single" w:sz="7" w:space="0" w:color="000000"/>
              <w:right w:val="single" w:sz="7" w:space="0" w:color="000000"/>
            </w:tcBorders>
            <w:vAlign w:val="center"/>
          </w:tcPr>
          <w:p w:rsidR="00000000" w:rsidRDefault="00912943">
            <w:pPr>
              <w:pStyle w:val="Default"/>
              <w:rPr>
                <w:sz w:val="14"/>
                <w:szCs w:val="14"/>
              </w:rPr>
            </w:pPr>
            <w:r>
              <w:rPr>
                <w:b/>
                <w:bCs/>
                <w:sz w:val="14"/>
                <w:szCs w:val="14"/>
              </w:rPr>
              <w:t xml:space="preserve">PUBLICACION </w:t>
            </w:r>
          </w:p>
        </w:tc>
        <w:tc>
          <w:tcPr>
            <w:tcW w:w="1770" w:type="dxa"/>
            <w:tcBorders>
              <w:top w:val="single" w:sz="4"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2520"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7285"/>
        </w:trPr>
        <w:tc>
          <w:tcPr>
            <w:tcW w:w="993" w:type="dxa"/>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1768" w:type="dxa"/>
            <w:gridSpan w:val="7"/>
            <w:tcBorders>
              <w:top w:val="single" w:sz="7" w:space="0" w:color="000000"/>
              <w:bottom w:val="single" w:sz="7" w:space="0" w:color="000000"/>
              <w:right w:val="single" w:sz="7" w:space="0" w:color="000000"/>
            </w:tcBorders>
          </w:tcPr>
          <w:p w:rsidR="00000000" w:rsidRDefault="00912943">
            <w:pPr>
              <w:pStyle w:val="Default"/>
              <w:rPr>
                <w:sz w:val="15"/>
                <w:szCs w:val="15"/>
              </w:rPr>
            </w:pPr>
            <w:r>
              <w:rPr>
                <w:sz w:val="15"/>
                <w:szCs w:val="15"/>
              </w:rPr>
              <w:t>CONATEL (Consejo Nacional de Telecomunicaciones) es el ente público encargado de ejercer en representación del Estado, las funciones del establecimiento de políticas y normas de regulació</w:t>
            </w:r>
            <w:r>
              <w:rPr>
                <w:sz w:val="15"/>
                <w:szCs w:val="15"/>
              </w:rPr>
              <w:t xml:space="preserve">n de los servicios de telecomunicaciones en el Ecuador). SENATEL (S í G l dC i i ) l d d l j iód l lí i d i i di d l CONATEL (Secretaría General de Comunicaciones) es el ente encargado de la ejecución de las políticas y decisiones dictadas por el CONATEL. </w:t>
            </w:r>
            <w:r>
              <w:rPr>
                <w:sz w:val="15"/>
                <w:szCs w:val="15"/>
              </w:rPr>
              <w:t xml:space="preserve">SUPTEL (Superintendencia de Telecomunicaciones) es el ente responsable de ejercer la función de supervisión y control, de la actividad de las operadoras de servicios de telecomunicaciones en materias referidas al cumplimiento de las provisiones contenidas </w:t>
            </w:r>
            <w:r>
              <w:rPr>
                <w:sz w:val="15"/>
                <w:szCs w:val="15"/>
              </w:rPr>
              <w:t>en las concesiones, permisos y autorizaciones otorgadas. Leyes Especiales de Telecomunicación Son aquellas que regulan los servicios que suministra la Empresa de Telecomunicaciones. R.O.996     R.O. 99 R.O. 770         R.O. 34 Normas Supranacionales Las no</w:t>
            </w:r>
            <w:r>
              <w:rPr>
                <w:sz w:val="15"/>
                <w:szCs w:val="15"/>
              </w:rPr>
              <w:t xml:space="preserve">rmas recomendadas por la Unión Internacional de Telecomunicaciones (UIT), la normativa Andina, entre otras.  Políticas Internas Son aquellas que permiten cumplir con los objetivos propuestos por la empresa de Telecomunicaciones.  </w:t>
            </w:r>
          </w:p>
        </w:tc>
      </w:tr>
      <w:tr w:rsidR="00000000">
        <w:tblPrEx>
          <w:tblCellMar>
            <w:top w:w="0" w:type="dxa"/>
            <w:bottom w:w="0" w:type="dxa"/>
          </w:tblCellMar>
        </w:tblPrEx>
        <w:trPr>
          <w:trHeight w:val="148"/>
        </w:trPr>
        <w:tc>
          <w:tcPr>
            <w:tcW w:w="993"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NODO: </w:t>
            </w:r>
          </w:p>
        </w:tc>
        <w:tc>
          <w:tcPr>
            <w:tcW w:w="1133" w:type="dxa"/>
            <w:gridSpan w:val="2"/>
            <w:tcBorders>
              <w:top w:val="single" w:sz="7" w:space="0" w:color="000000"/>
              <w:right w:val="single" w:sz="7" w:space="0" w:color="000000"/>
            </w:tcBorders>
          </w:tcPr>
          <w:p w:rsidR="00000000" w:rsidRDefault="00912943">
            <w:pPr>
              <w:pStyle w:val="Default"/>
              <w:rPr>
                <w:color w:val="auto"/>
              </w:rPr>
            </w:pPr>
          </w:p>
        </w:tc>
        <w:tc>
          <w:tcPr>
            <w:tcW w:w="6343" w:type="dxa"/>
            <w:gridSpan w:val="3"/>
            <w:tcBorders>
              <w:top w:val="single" w:sz="7" w:space="0" w:color="000000"/>
              <w:left w:val="single" w:sz="7" w:space="0" w:color="000000"/>
              <w:right w:val="single" w:sz="7" w:space="0" w:color="000000"/>
            </w:tcBorders>
          </w:tcPr>
          <w:p w:rsidR="00000000" w:rsidRDefault="00912943">
            <w:pPr>
              <w:pStyle w:val="Default"/>
              <w:rPr>
                <w:sz w:val="14"/>
                <w:szCs w:val="14"/>
              </w:rPr>
            </w:pPr>
            <w:r>
              <w:rPr>
                <w:b/>
                <w:bCs/>
                <w:sz w:val="14"/>
                <w:szCs w:val="14"/>
              </w:rPr>
              <w:t>TITULO: Glosario</w:t>
            </w:r>
            <w:r>
              <w:rPr>
                <w:b/>
                <w:bCs/>
                <w:sz w:val="14"/>
                <w:szCs w:val="14"/>
              </w:rPr>
              <w:t xml:space="preserve"> de Mecanismos </w:t>
            </w:r>
          </w:p>
        </w:tc>
        <w:tc>
          <w:tcPr>
            <w:tcW w:w="4290" w:type="dxa"/>
            <w:gridSpan w:val="2"/>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NUMERO </w:t>
            </w:r>
          </w:p>
        </w:tc>
      </w:tr>
    </w:tbl>
    <w:p w:rsidR="00000000" w:rsidRDefault="00912943">
      <w:pPr>
        <w:pStyle w:val="Default"/>
        <w:rPr>
          <w:color w:val="auto"/>
        </w:rPr>
      </w:pPr>
    </w:p>
    <w:p w:rsidR="00000000" w:rsidRDefault="00704A83">
      <w:pPr>
        <w:pStyle w:val="Default"/>
        <w:jc w:val="center"/>
        <w:rPr>
          <w:color w:val="auto"/>
        </w:rPr>
      </w:pPr>
      <w:r>
        <w:rPr>
          <w:noProof/>
          <w:color w:val="auto"/>
        </w:rPr>
        <w:lastRenderedPageBreak/>
        <w:drawing>
          <wp:inline distT="0" distB="0" distL="0" distR="0">
            <wp:extent cx="5630545" cy="8686800"/>
            <wp:effectExtent l="19050" t="0" r="8255"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4"/>
                    <a:srcRect/>
                    <a:stretch>
                      <a:fillRect/>
                    </a:stretch>
                  </pic:blipFill>
                  <pic:spPr bwMode="auto">
                    <a:xfrm>
                      <a:off x="0" y="0"/>
                      <a:ext cx="5630545" cy="8686800"/>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5678805" cy="8494395"/>
            <wp:effectExtent l="1905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5"/>
                    <a:srcRect/>
                    <a:stretch>
                      <a:fillRect/>
                    </a:stretch>
                  </pic:blipFill>
                  <pic:spPr bwMode="auto">
                    <a:xfrm>
                      <a:off x="0" y="0"/>
                      <a:ext cx="5678805" cy="8494395"/>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5606415" cy="8830945"/>
            <wp:effectExtent l="1905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6"/>
                    <a:srcRect/>
                    <a:stretch>
                      <a:fillRect/>
                    </a:stretch>
                  </pic:blipFill>
                  <pic:spPr bwMode="auto">
                    <a:xfrm>
                      <a:off x="0" y="0"/>
                      <a:ext cx="5606415" cy="8830945"/>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5751195" cy="8806815"/>
            <wp:effectExtent l="19050" t="0" r="1905"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7"/>
                    <a:srcRect/>
                    <a:stretch>
                      <a:fillRect/>
                    </a:stretch>
                  </pic:blipFill>
                  <pic:spPr bwMode="auto">
                    <a:xfrm>
                      <a:off x="0" y="0"/>
                      <a:ext cx="5751195" cy="8806815"/>
                    </a:xfrm>
                    <a:prstGeom prst="rect">
                      <a:avLst/>
                    </a:prstGeom>
                    <a:noFill/>
                    <a:ln w="9525">
                      <a:noFill/>
                      <a:miter lim="800000"/>
                      <a:headEnd/>
                      <a:tailEnd/>
                    </a:ln>
                  </pic:spPr>
                </pic:pic>
              </a:graphicData>
            </a:graphic>
          </wp:inline>
        </w:drawing>
      </w:r>
    </w:p>
    <w:p w:rsidR="00000000" w:rsidRDefault="00704A83">
      <w:pPr>
        <w:pStyle w:val="Default"/>
        <w:jc w:val="right"/>
        <w:rPr>
          <w:color w:val="auto"/>
        </w:rPr>
      </w:pPr>
      <w:r>
        <w:rPr>
          <w:noProof/>
          <w:color w:val="auto"/>
        </w:rPr>
        <w:lastRenderedPageBreak/>
        <w:drawing>
          <wp:inline distT="0" distB="0" distL="0" distR="0">
            <wp:extent cx="5847080" cy="8951595"/>
            <wp:effectExtent l="19050" t="0" r="127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8"/>
                    <a:srcRect/>
                    <a:stretch>
                      <a:fillRect/>
                    </a:stretch>
                  </pic:blipFill>
                  <pic:spPr bwMode="auto">
                    <a:xfrm>
                      <a:off x="0" y="0"/>
                      <a:ext cx="5847080" cy="8951595"/>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5751195" cy="8397875"/>
            <wp:effectExtent l="19050" t="0" r="1905"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9"/>
                    <a:srcRect/>
                    <a:stretch>
                      <a:fillRect/>
                    </a:stretch>
                  </pic:blipFill>
                  <pic:spPr bwMode="auto">
                    <a:xfrm>
                      <a:off x="0" y="0"/>
                      <a:ext cx="5751195" cy="8397875"/>
                    </a:xfrm>
                    <a:prstGeom prst="rect">
                      <a:avLst/>
                    </a:prstGeom>
                    <a:noFill/>
                    <a:ln w="9525">
                      <a:noFill/>
                      <a:miter lim="800000"/>
                      <a:headEnd/>
                      <a:tailEnd/>
                    </a:ln>
                  </pic:spPr>
                </pic:pic>
              </a:graphicData>
            </a:graphic>
          </wp:inline>
        </w:drawing>
      </w:r>
    </w:p>
    <w:p w:rsidR="00000000" w:rsidRDefault="00912943">
      <w:pPr>
        <w:pStyle w:val="Default"/>
        <w:spacing w:after="268"/>
        <w:jc w:val="center"/>
        <w:rPr>
          <w:sz w:val="14"/>
          <w:szCs w:val="14"/>
        </w:rPr>
      </w:pPr>
      <w:r>
        <w:rPr>
          <w:b/>
          <w:bCs/>
          <w:sz w:val="14"/>
          <w:szCs w:val="14"/>
        </w:rPr>
        <w:lastRenderedPageBreak/>
        <w:t xml:space="preserve">ANEXO 3.23 MODELADO DE PROCESO FINAL A-0 </w:t>
      </w:r>
    </w:p>
    <w:tbl>
      <w:tblPr>
        <w:tblW w:w="12860" w:type="dxa"/>
        <w:tblBorders>
          <w:top w:val="nil"/>
          <w:left w:val="nil"/>
          <w:bottom w:val="nil"/>
          <w:right w:val="nil"/>
        </w:tblBorders>
        <w:tblLook w:val="0000"/>
      </w:tblPr>
      <w:tblGrid>
        <w:gridCol w:w="1032"/>
        <w:gridCol w:w="418"/>
        <w:gridCol w:w="892"/>
        <w:gridCol w:w="4783"/>
        <w:gridCol w:w="222"/>
        <w:gridCol w:w="1344"/>
        <w:gridCol w:w="1752"/>
        <w:gridCol w:w="2417"/>
      </w:tblGrid>
      <w:tr w:rsidR="00000000">
        <w:tblPrEx>
          <w:tblCellMar>
            <w:top w:w="0" w:type="dxa"/>
            <w:bottom w:w="0" w:type="dxa"/>
          </w:tblCellMar>
        </w:tblPrEx>
        <w:trPr>
          <w:trHeight w:val="248"/>
        </w:trPr>
        <w:tc>
          <w:tcPr>
            <w:tcW w:w="1038" w:type="dxa"/>
            <w:vMerge w:val="restart"/>
            <w:tcBorders>
              <w:top w:val="single" w:sz="7" w:space="0" w:color="000000"/>
              <w:left w:val="single" w:sz="7" w:space="0" w:color="000000"/>
              <w:bottom w:val="single" w:sz="7" w:space="0" w:color="000000"/>
            </w:tcBorders>
          </w:tcPr>
          <w:p w:rsidR="00000000" w:rsidRDefault="00912943">
            <w:pPr>
              <w:pStyle w:val="Default"/>
              <w:rPr>
                <w:sz w:val="14"/>
                <w:szCs w:val="14"/>
              </w:rPr>
            </w:pPr>
            <w:r>
              <w:rPr>
                <w:b/>
                <w:bCs/>
                <w:sz w:val="14"/>
                <w:szCs w:val="14"/>
              </w:rPr>
              <w:t xml:space="preserve">USADO POR: </w:t>
            </w:r>
          </w:p>
        </w:tc>
        <w:tc>
          <w:tcPr>
            <w:tcW w:w="420" w:type="dxa"/>
            <w:vMerge w:val="restart"/>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753" w:type="dxa"/>
            <w:gridSpan w:val="2"/>
            <w:vMerge w:val="restart"/>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sz w:val="14"/>
                <w:szCs w:val="14"/>
              </w:rPr>
            </w:pPr>
            <w:r>
              <w:rPr>
                <w:b/>
                <w:bCs/>
                <w:sz w:val="14"/>
                <w:szCs w:val="14"/>
              </w:rPr>
              <w:t xml:space="preserve">AUTOR: FECHA: 26/03/2007 PROYECTO Brindar Telecomumicaciones REV: NOTAS 1 2 3 4 5 6 7 8 9 10 </w:t>
            </w:r>
          </w:p>
        </w:tc>
        <w:tc>
          <w:tcPr>
            <w:tcW w:w="203"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45"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TRABAJANDO </w:t>
            </w:r>
          </w:p>
        </w:tc>
        <w:tc>
          <w:tcPr>
            <w:tcW w:w="1770"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LECTOR </w:t>
            </w:r>
          </w:p>
        </w:tc>
        <w:tc>
          <w:tcPr>
            <w:tcW w:w="2433"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sz w:val="14"/>
                <w:szCs w:val="14"/>
              </w:rPr>
            </w:pPr>
            <w:r>
              <w:rPr>
                <w:b/>
                <w:bCs/>
                <w:sz w:val="14"/>
                <w:szCs w:val="14"/>
              </w:rPr>
              <w:t xml:space="preserve">CONTENIDO </w:t>
            </w:r>
          </w:p>
        </w:tc>
      </w:tr>
      <w:tr w:rsidR="00000000">
        <w:tblPrEx>
          <w:tblCellMar>
            <w:top w:w="0" w:type="dxa"/>
            <w:bottom w:w="0" w:type="dxa"/>
          </w:tblCellMar>
        </w:tblPrEx>
        <w:trPr>
          <w:trHeight w:val="233"/>
        </w:trPr>
        <w:tc>
          <w:tcPr>
            <w:tcW w:w="1038"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420"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753"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45"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sz w:val="14"/>
                <w:szCs w:val="14"/>
              </w:rPr>
            </w:pPr>
            <w:r>
              <w:rPr>
                <w:b/>
                <w:bCs/>
                <w:sz w:val="14"/>
                <w:szCs w:val="14"/>
              </w:rPr>
              <w:t xml:space="preserve">DIBUJO </w:t>
            </w: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243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233"/>
        </w:trPr>
        <w:tc>
          <w:tcPr>
            <w:tcW w:w="1038"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420"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753"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45"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sz w:val="14"/>
                <w:szCs w:val="14"/>
              </w:rPr>
            </w:pPr>
            <w:r>
              <w:rPr>
                <w:b/>
                <w:bCs/>
                <w:sz w:val="14"/>
                <w:szCs w:val="14"/>
              </w:rPr>
              <w:t xml:space="preserve">RECOMENDADO </w:t>
            </w: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243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218"/>
        </w:trPr>
        <w:tc>
          <w:tcPr>
            <w:tcW w:w="1038"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420"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5753" w:type="dxa"/>
            <w:gridSpan w:val="2"/>
            <w:vMerge/>
            <w:tcBorders>
              <w:top w:val="single" w:sz="7" w:space="0" w:color="000000"/>
              <w:left w:val="single" w:sz="7" w:space="0" w:color="000000"/>
              <w:bottom w:val="single" w:sz="7" w:space="0" w:color="000000"/>
              <w:right w:val="single" w:sz="7" w:space="0" w:color="000000"/>
            </w:tcBorders>
            <w:vAlign w:val="bottom"/>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45" w:type="dxa"/>
            <w:tcBorders>
              <w:top w:val="single" w:sz="4" w:space="0" w:color="000000"/>
              <w:left w:val="single" w:sz="7" w:space="0" w:color="000000"/>
              <w:bottom w:val="single" w:sz="7" w:space="0" w:color="000000"/>
              <w:right w:val="single" w:sz="7" w:space="0" w:color="000000"/>
            </w:tcBorders>
            <w:vAlign w:val="center"/>
          </w:tcPr>
          <w:p w:rsidR="00000000" w:rsidRDefault="00912943">
            <w:pPr>
              <w:pStyle w:val="Default"/>
              <w:rPr>
                <w:sz w:val="14"/>
                <w:szCs w:val="14"/>
              </w:rPr>
            </w:pPr>
            <w:r>
              <w:rPr>
                <w:b/>
                <w:bCs/>
                <w:sz w:val="14"/>
                <w:szCs w:val="14"/>
              </w:rPr>
              <w:t xml:space="preserve">PUBLICACION </w:t>
            </w:r>
          </w:p>
        </w:tc>
        <w:tc>
          <w:tcPr>
            <w:tcW w:w="1770" w:type="dxa"/>
            <w:tcBorders>
              <w:top w:val="single" w:sz="4"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243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7208"/>
        </w:trPr>
        <w:tc>
          <w:tcPr>
            <w:tcW w:w="1038" w:type="dxa"/>
            <w:tcBorders>
              <w:top w:val="single" w:sz="7" w:space="0" w:color="000000"/>
              <w:left w:val="single" w:sz="7" w:space="0" w:color="000000"/>
              <w:bottom w:val="single" w:sz="7" w:space="0" w:color="000000"/>
            </w:tcBorders>
          </w:tcPr>
          <w:p w:rsidR="00000000" w:rsidRDefault="00912943">
            <w:pPr>
              <w:pStyle w:val="Default"/>
              <w:rPr>
                <w:color w:val="auto"/>
              </w:rPr>
            </w:pPr>
          </w:p>
        </w:tc>
        <w:tc>
          <w:tcPr>
            <w:tcW w:w="6173" w:type="dxa"/>
            <w:gridSpan w:val="3"/>
            <w:tcBorders>
              <w:top w:val="single" w:sz="7" w:space="0" w:color="000000"/>
              <w:bottom w:val="single" w:sz="7" w:space="0" w:color="000000"/>
            </w:tcBorders>
            <w:vAlign w:val="bottom"/>
          </w:tcPr>
          <w:p w:rsidR="00000000" w:rsidRDefault="00912943">
            <w:pPr>
              <w:pStyle w:val="Default"/>
              <w:rPr>
                <w:sz w:val="14"/>
                <w:szCs w:val="14"/>
              </w:rPr>
            </w:pPr>
            <w:r>
              <w:rPr>
                <w:b/>
                <w:bCs/>
                <w:sz w:val="14"/>
                <w:szCs w:val="14"/>
              </w:rPr>
              <w:t xml:space="preserve">Proposito </w:t>
            </w:r>
            <w:r>
              <w:rPr>
                <w:sz w:val="14"/>
                <w:szCs w:val="14"/>
              </w:rPr>
              <w:t xml:space="preserve">Definir los procesos de la Empresa para eliminar errores y dar soluciones </w:t>
            </w:r>
            <w:r>
              <w:rPr>
                <w:b/>
                <w:bCs/>
                <w:sz w:val="14"/>
                <w:szCs w:val="14"/>
              </w:rPr>
              <w:t xml:space="preserve">Punto de Vista: </w:t>
            </w:r>
            <w:r>
              <w:rPr>
                <w:sz w:val="14"/>
                <w:szCs w:val="14"/>
              </w:rPr>
              <w:t xml:space="preserve">Personal de la Empresa </w:t>
            </w:r>
          </w:p>
        </w:tc>
        <w:tc>
          <w:tcPr>
            <w:tcW w:w="3218" w:type="dxa"/>
            <w:gridSpan w:val="3"/>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1058545" cy="3056255"/>
                  <wp:effectExtent l="19050" t="0" r="8255"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0"/>
                          <a:srcRect/>
                          <a:stretch>
                            <a:fillRect/>
                          </a:stretch>
                        </pic:blipFill>
                        <pic:spPr bwMode="auto">
                          <a:xfrm>
                            <a:off x="0" y="0"/>
                            <a:ext cx="1058545" cy="3056255"/>
                          </a:xfrm>
                          <a:prstGeom prst="rect">
                            <a:avLst/>
                          </a:prstGeom>
                          <a:noFill/>
                          <a:ln w="9525">
                            <a:noFill/>
                            <a:miter lim="800000"/>
                            <a:headEnd/>
                            <a:tailEnd/>
                          </a:ln>
                        </pic:spPr>
                      </pic:pic>
                    </a:graphicData>
                  </a:graphic>
                </wp:inline>
              </w:drawing>
            </w:r>
          </w:p>
        </w:tc>
        <w:tc>
          <w:tcPr>
            <w:tcW w:w="2433" w:type="dxa"/>
            <w:tcBorders>
              <w:top w:val="single" w:sz="7" w:space="0" w:color="000000"/>
              <w:bottom w:val="single" w:sz="7" w:space="0" w:color="000000"/>
              <w:right w:val="single" w:sz="7" w:space="0" w:color="000000"/>
            </w:tcBorders>
          </w:tcPr>
          <w:p w:rsidR="00000000" w:rsidRDefault="00704A83">
            <w:pPr>
              <w:pStyle w:val="Default"/>
              <w:rPr>
                <w:color w:val="auto"/>
              </w:rPr>
            </w:pPr>
            <w:r>
              <w:rPr>
                <w:noProof/>
                <w:color w:val="auto"/>
              </w:rPr>
              <w:drawing>
                <wp:inline distT="0" distB="0" distL="0" distR="0">
                  <wp:extent cx="842010" cy="986790"/>
                  <wp:effectExtent l="1905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1"/>
                          <a:srcRect/>
                          <a:stretch>
                            <a:fillRect/>
                          </a:stretch>
                        </pic:blipFill>
                        <pic:spPr bwMode="auto">
                          <a:xfrm>
                            <a:off x="0" y="0"/>
                            <a:ext cx="842010" cy="986790"/>
                          </a:xfrm>
                          <a:prstGeom prst="rect">
                            <a:avLst/>
                          </a:prstGeom>
                          <a:noFill/>
                          <a:ln w="9525">
                            <a:noFill/>
                            <a:miter lim="800000"/>
                            <a:headEnd/>
                            <a:tailEnd/>
                          </a:ln>
                        </pic:spPr>
                      </pic:pic>
                    </a:graphicData>
                  </a:graphic>
                </wp:inline>
              </w:drawing>
            </w:r>
          </w:p>
        </w:tc>
      </w:tr>
      <w:tr w:rsidR="00000000">
        <w:tblPrEx>
          <w:tblCellMar>
            <w:top w:w="0" w:type="dxa"/>
            <w:bottom w:w="0" w:type="dxa"/>
          </w:tblCellMar>
        </w:tblPrEx>
        <w:trPr>
          <w:trHeight w:val="213"/>
        </w:trPr>
        <w:tc>
          <w:tcPr>
            <w:tcW w:w="1038"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NODO: </w:t>
            </w:r>
          </w:p>
        </w:tc>
        <w:tc>
          <w:tcPr>
            <w:tcW w:w="1328" w:type="dxa"/>
            <w:gridSpan w:val="2"/>
            <w:tcBorders>
              <w:top w:val="single" w:sz="7" w:space="0" w:color="000000"/>
              <w:right w:val="single" w:sz="7" w:space="0" w:color="000000"/>
            </w:tcBorders>
          </w:tcPr>
          <w:p w:rsidR="00000000" w:rsidRDefault="00912943">
            <w:pPr>
              <w:pStyle w:val="Default"/>
              <w:rPr>
                <w:sz w:val="14"/>
                <w:szCs w:val="14"/>
              </w:rPr>
            </w:pPr>
            <w:r>
              <w:rPr>
                <w:b/>
                <w:bCs/>
                <w:sz w:val="14"/>
                <w:szCs w:val="14"/>
              </w:rPr>
              <w:t xml:space="preserve">A0 </w:t>
            </w:r>
          </w:p>
        </w:tc>
        <w:tc>
          <w:tcPr>
            <w:tcW w:w="4845"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TITULO: Brindar Telecomunicaciones </w:t>
            </w:r>
          </w:p>
        </w:tc>
        <w:tc>
          <w:tcPr>
            <w:tcW w:w="1448" w:type="dxa"/>
            <w:gridSpan w:val="2"/>
            <w:tcBorders>
              <w:top w:val="single" w:sz="7" w:space="0" w:color="000000"/>
              <w:right w:val="single" w:sz="7" w:space="0" w:color="000000"/>
            </w:tcBorders>
          </w:tcPr>
          <w:p w:rsidR="00000000" w:rsidRDefault="00912943">
            <w:pPr>
              <w:pStyle w:val="Default"/>
              <w:rPr>
                <w:color w:val="auto"/>
              </w:rPr>
            </w:pPr>
          </w:p>
        </w:tc>
        <w:tc>
          <w:tcPr>
            <w:tcW w:w="1770"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NUMERO </w:t>
            </w:r>
          </w:p>
        </w:tc>
        <w:tc>
          <w:tcPr>
            <w:tcW w:w="2433" w:type="dxa"/>
            <w:tcBorders>
              <w:top w:val="single" w:sz="7" w:space="0" w:color="000000"/>
              <w:right w:val="single" w:sz="7" w:space="0" w:color="000000"/>
            </w:tcBorders>
            <w:vAlign w:val="bottom"/>
          </w:tcPr>
          <w:p w:rsidR="00000000" w:rsidRDefault="00912943">
            <w:pPr>
              <w:pStyle w:val="Default"/>
              <w:rPr>
                <w:sz w:val="14"/>
                <w:szCs w:val="14"/>
              </w:rPr>
            </w:pPr>
            <w:r>
              <w:rPr>
                <w:b/>
                <w:bCs/>
                <w:sz w:val="14"/>
                <w:szCs w:val="14"/>
              </w:rPr>
              <w:t xml:space="preserve">YAC 7 </w:t>
            </w:r>
          </w:p>
        </w:tc>
      </w:tr>
    </w:tbl>
    <w:p w:rsidR="00000000" w:rsidRDefault="00912943">
      <w:pPr>
        <w:pStyle w:val="Default"/>
        <w:rPr>
          <w:color w:val="auto"/>
        </w:rPr>
      </w:pPr>
    </w:p>
    <w:p w:rsidR="00000000" w:rsidRDefault="00912943">
      <w:pPr>
        <w:pStyle w:val="Default"/>
        <w:spacing w:after="268"/>
        <w:jc w:val="center"/>
        <w:rPr>
          <w:sz w:val="14"/>
          <w:szCs w:val="14"/>
        </w:rPr>
      </w:pPr>
      <w:r>
        <w:rPr>
          <w:b/>
          <w:bCs/>
          <w:sz w:val="14"/>
          <w:szCs w:val="14"/>
        </w:rPr>
        <w:t xml:space="preserve">ANEXO 3.24 MODELADO DE PROCESO FINAL A0 </w:t>
      </w:r>
    </w:p>
    <w:tbl>
      <w:tblPr>
        <w:tblW w:w="12430" w:type="dxa"/>
        <w:tblBorders>
          <w:top w:val="nil"/>
          <w:left w:val="nil"/>
          <w:bottom w:val="nil"/>
          <w:right w:val="nil"/>
        </w:tblBorders>
        <w:tblLook w:val="0000"/>
      </w:tblPr>
      <w:tblGrid>
        <w:gridCol w:w="1403"/>
        <w:gridCol w:w="670"/>
        <w:gridCol w:w="3367"/>
        <w:gridCol w:w="1459"/>
        <w:gridCol w:w="222"/>
        <w:gridCol w:w="1117"/>
        <w:gridCol w:w="586"/>
        <w:gridCol w:w="1222"/>
        <w:gridCol w:w="2384"/>
      </w:tblGrid>
      <w:tr w:rsidR="00000000">
        <w:tblPrEx>
          <w:tblCellMar>
            <w:top w:w="0" w:type="dxa"/>
            <w:bottom w:w="0" w:type="dxa"/>
          </w:tblCellMar>
        </w:tblPrEx>
        <w:trPr>
          <w:trHeight w:val="248"/>
        </w:trPr>
        <w:tc>
          <w:tcPr>
            <w:tcW w:w="1458"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9"/>
                <w:szCs w:val="9"/>
              </w:rPr>
            </w:pPr>
            <w:r>
              <w:rPr>
                <w:b/>
                <w:bCs/>
                <w:sz w:val="9"/>
                <w:szCs w:val="9"/>
              </w:rPr>
              <w:t xml:space="preserve">USADO POR: </w:t>
            </w:r>
          </w:p>
        </w:tc>
        <w:tc>
          <w:tcPr>
            <w:tcW w:w="4043" w:type="dxa"/>
            <w:gridSpan w:val="2"/>
            <w:vMerge w:val="restart"/>
            <w:tcBorders>
              <w:top w:val="single" w:sz="7" w:space="0" w:color="000000"/>
              <w:left w:val="single" w:sz="7" w:space="0" w:color="000000"/>
              <w:bottom w:val="single" w:sz="7" w:space="0" w:color="000000"/>
            </w:tcBorders>
            <w:vAlign w:val="bottom"/>
          </w:tcPr>
          <w:p w:rsidR="00000000" w:rsidRDefault="00912943">
            <w:pPr>
              <w:pStyle w:val="Default"/>
              <w:rPr>
                <w:sz w:val="9"/>
                <w:szCs w:val="9"/>
              </w:rPr>
            </w:pPr>
            <w:r>
              <w:rPr>
                <w:b/>
                <w:bCs/>
                <w:sz w:val="9"/>
                <w:szCs w:val="9"/>
              </w:rPr>
              <w:t xml:space="preserve">AUTOR: FECHA: PROYECTO </w:t>
            </w:r>
            <w:r>
              <w:rPr>
                <w:rFonts w:ascii="Bradley Hand ITC" w:hAnsi="Bradley Hand ITC" w:cs="Bradley Hand ITC"/>
                <w:sz w:val="18"/>
                <w:szCs w:val="18"/>
              </w:rPr>
              <w:t>B</w:t>
            </w:r>
            <w:r>
              <w:rPr>
                <w:rFonts w:ascii="Bradley Hand ITC" w:hAnsi="Bradley Hand ITC" w:cs="Bradley Hand ITC"/>
                <w:sz w:val="18"/>
                <w:szCs w:val="18"/>
              </w:rPr>
              <w:t xml:space="preserve">rindar Telecomumicaciones </w:t>
            </w:r>
            <w:r>
              <w:rPr>
                <w:b/>
                <w:bCs/>
                <w:sz w:val="9"/>
                <w:szCs w:val="9"/>
              </w:rPr>
              <w:t xml:space="preserve">REV: NOTAS: 1 2 3 4 5 6 7 8 9 10 </w:t>
            </w:r>
          </w:p>
        </w:tc>
        <w:tc>
          <w:tcPr>
            <w:tcW w:w="1380" w:type="dxa"/>
            <w:vMerge w:val="restart"/>
            <w:tcBorders>
              <w:top w:val="single" w:sz="7" w:space="0" w:color="000000"/>
              <w:bottom w:val="single" w:sz="7" w:space="0" w:color="000000"/>
              <w:right w:val="single" w:sz="7" w:space="0" w:color="000000"/>
            </w:tcBorders>
          </w:tcPr>
          <w:p w:rsidR="00000000" w:rsidRDefault="00912943">
            <w:pPr>
              <w:pStyle w:val="Default"/>
              <w:rPr>
                <w:rFonts w:ascii="Bradley Hand ITC" w:hAnsi="Bradley Hand ITC" w:cs="Bradley Hand ITC"/>
                <w:sz w:val="18"/>
                <w:szCs w:val="18"/>
              </w:rPr>
            </w:pPr>
            <w:r>
              <w:rPr>
                <w:rFonts w:ascii="Bradley Hand ITC" w:hAnsi="Bradley Hand ITC" w:cs="Bradley Hand ITC"/>
                <w:sz w:val="18"/>
                <w:szCs w:val="18"/>
              </w:rPr>
              <w:t xml:space="preserve">26/03/2007 </w:t>
            </w:r>
          </w:p>
        </w:tc>
        <w:tc>
          <w:tcPr>
            <w:tcW w:w="203"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145"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9"/>
                <w:szCs w:val="9"/>
              </w:rPr>
            </w:pPr>
            <w:r>
              <w:rPr>
                <w:b/>
                <w:bCs/>
                <w:sz w:val="9"/>
                <w:szCs w:val="9"/>
              </w:rPr>
              <w:t xml:space="preserve">TRABAJANDO </w:t>
            </w:r>
          </w:p>
        </w:tc>
        <w:tc>
          <w:tcPr>
            <w:tcW w:w="528" w:type="dxa"/>
            <w:tcBorders>
              <w:top w:val="single" w:sz="7" w:space="0" w:color="000000"/>
              <w:left w:val="single" w:sz="7" w:space="0" w:color="000000"/>
              <w:bottom w:val="single" w:sz="4" w:space="0" w:color="000000"/>
            </w:tcBorders>
            <w:vAlign w:val="center"/>
          </w:tcPr>
          <w:p w:rsidR="00000000" w:rsidRDefault="00912943">
            <w:pPr>
              <w:pStyle w:val="Default"/>
              <w:rPr>
                <w:sz w:val="9"/>
                <w:szCs w:val="9"/>
              </w:rPr>
            </w:pPr>
            <w:r>
              <w:rPr>
                <w:b/>
                <w:bCs/>
                <w:sz w:val="9"/>
                <w:szCs w:val="9"/>
              </w:rPr>
              <w:t>LECTOR</w:t>
            </w:r>
          </w:p>
        </w:tc>
        <w:tc>
          <w:tcPr>
            <w:tcW w:w="1243" w:type="dxa"/>
            <w:tcBorders>
              <w:top w:val="single" w:sz="7" w:space="0" w:color="000000"/>
              <w:bottom w:val="single" w:sz="4" w:space="0" w:color="000000"/>
              <w:right w:val="single" w:sz="7" w:space="0" w:color="000000"/>
            </w:tcBorders>
            <w:vAlign w:val="center"/>
          </w:tcPr>
          <w:p w:rsidR="00000000" w:rsidRDefault="00912943">
            <w:pPr>
              <w:pStyle w:val="Default"/>
              <w:jc w:val="right"/>
              <w:rPr>
                <w:sz w:val="9"/>
                <w:szCs w:val="9"/>
              </w:rPr>
            </w:pPr>
            <w:r>
              <w:rPr>
                <w:b/>
                <w:bCs/>
                <w:sz w:val="9"/>
                <w:szCs w:val="9"/>
              </w:rPr>
              <w:t xml:space="preserve">                                       FECHA </w:t>
            </w:r>
          </w:p>
        </w:tc>
        <w:tc>
          <w:tcPr>
            <w:tcW w:w="2433"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sz w:val="9"/>
                <w:szCs w:val="9"/>
              </w:rPr>
            </w:pPr>
            <w:r>
              <w:rPr>
                <w:b/>
                <w:bCs/>
                <w:sz w:val="9"/>
                <w:szCs w:val="9"/>
              </w:rPr>
              <w:t xml:space="preserve">CONTENIDO </w:t>
            </w:r>
          </w:p>
        </w:tc>
      </w:tr>
      <w:tr w:rsidR="00000000">
        <w:tblPrEx>
          <w:tblCellMar>
            <w:top w:w="0" w:type="dxa"/>
            <w:bottom w:w="0" w:type="dxa"/>
          </w:tblCellMar>
        </w:tblPrEx>
        <w:trPr>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4043"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1380"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145" w:type="dxa"/>
            <w:tcBorders>
              <w:top w:val="single" w:sz="4" w:space="0" w:color="000000"/>
              <w:left w:val="single" w:sz="7" w:space="0" w:color="000000"/>
              <w:bottom w:val="single" w:sz="4" w:space="0" w:color="000000"/>
              <w:right w:val="single" w:sz="7" w:space="0" w:color="000000"/>
            </w:tcBorders>
            <w:vAlign w:val="center"/>
          </w:tcPr>
          <w:p w:rsidR="00000000" w:rsidRDefault="00912943">
            <w:pPr>
              <w:pStyle w:val="Default"/>
              <w:rPr>
                <w:sz w:val="9"/>
                <w:szCs w:val="9"/>
              </w:rPr>
            </w:pPr>
            <w:r>
              <w:rPr>
                <w:b/>
                <w:bCs/>
                <w:sz w:val="9"/>
                <w:szCs w:val="9"/>
              </w:rPr>
              <w:t xml:space="preserve">DIBUJO </w:t>
            </w:r>
          </w:p>
        </w:tc>
        <w:tc>
          <w:tcPr>
            <w:tcW w:w="528" w:type="dxa"/>
            <w:tcBorders>
              <w:top w:val="single" w:sz="4" w:space="0" w:color="000000"/>
              <w:left w:val="single" w:sz="7" w:space="0" w:color="000000"/>
              <w:bottom w:val="single" w:sz="4" w:space="0" w:color="000000"/>
            </w:tcBorders>
          </w:tcPr>
          <w:p w:rsidR="00000000" w:rsidRDefault="00912943">
            <w:pPr>
              <w:pStyle w:val="Default"/>
              <w:rPr>
                <w:color w:val="auto"/>
              </w:rPr>
            </w:pPr>
          </w:p>
        </w:tc>
        <w:tc>
          <w:tcPr>
            <w:tcW w:w="1243" w:type="dxa"/>
            <w:tcBorders>
              <w:top w:val="single" w:sz="4" w:space="0" w:color="000000"/>
              <w:bottom w:val="single" w:sz="4" w:space="0" w:color="000000"/>
              <w:right w:val="single" w:sz="7" w:space="0" w:color="000000"/>
            </w:tcBorders>
          </w:tcPr>
          <w:p w:rsidR="00000000" w:rsidRDefault="00912943">
            <w:pPr>
              <w:pStyle w:val="Default"/>
              <w:rPr>
                <w:color w:val="auto"/>
              </w:rPr>
            </w:pPr>
          </w:p>
        </w:tc>
        <w:tc>
          <w:tcPr>
            <w:tcW w:w="243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4043"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1380"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145" w:type="dxa"/>
            <w:tcBorders>
              <w:top w:val="single" w:sz="4" w:space="0" w:color="000000"/>
              <w:left w:val="single" w:sz="7" w:space="0" w:color="000000"/>
              <w:bottom w:val="single" w:sz="4" w:space="0" w:color="000000"/>
              <w:right w:val="single" w:sz="7" w:space="0" w:color="000000"/>
            </w:tcBorders>
            <w:vAlign w:val="center"/>
          </w:tcPr>
          <w:p w:rsidR="00000000" w:rsidRDefault="00912943">
            <w:pPr>
              <w:pStyle w:val="Default"/>
              <w:rPr>
                <w:sz w:val="9"/>
                <w:szCs w:val="9"/>
              </w:rPr>
            </w:pPr>
            <w:r>
              <w:rPr>
                <w:b/>
                <w:bCs/>
                <w:sz w:val="9"/>
                <w:szCs w:val="9"/>
              </w:rPr>
              <w:t xml:space="preserve">RECOMENDADO </w:t>
            </w:r>
          </w:p>
        </w:tc>
        <w:tc>
          <w:tcPr>
            <w:tcW w:w="528" w:type="dxa"/>
            <w:tcBorders>
              <w:top w:val="single" w:sz="4" w:space="0" w:color="000000"/>
              <w:left w:val="single" w:sz="7" w:space="0" w:color="000000"/>
              <w:bottom w:val="single" w:sz="4" w:space="0" w:color="000000"/>
            </w:tcBorders>
          </w:tcPr>
          <w:p w:rsidR="00000000" w:rsidRDefault="00912943">
            <w:pPr>
              <w:pStyle w:val="Default"/>
              <w:rPr>
                <w:color w:val="auto"/>
              </w:rPr>
            </w:pPr>
          </w:p>
        </w:tc>
        <w:tc>
          <w:tcPr>
            <w:tcW w:w="1243" w:type="dxa"/>
            <w:tcBorders>
              <w:top w:val="single" w:sz="4" w:space="0" w:color="000000"/>
              <w:bottom w:val="single" w:sz="4" w:space="0" w:color="000000"/>
              <w:right w:val="single" w:sz="7" w:space="0" w:color="000000"/>
            </w:tcBorders>
          </w:tcPr>
          <w:p w:rsidR="00000000" w:rsidRDefault="00912943">
            <w:pPr>
              <w:pStyle w:val="Default"/>
              <w:rPr>
                <w:color w:val="auto"/>
              </w:rPr>
            </w:pPr>
          </w:p>
        </w:tc>
        <w:tc>
          <w:tcPr>
            <w:tcW w:w="243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218"/>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4043"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1380"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145" w:type="dxa"/>
            <w:tcBorders>
              <w:top w:val="single" w:sz="4" w:space="0" w:color="000000"/>
              <w:left w:val="single" w:sz="7" w:space="0" w:color="000000"/>
              <w:bottom w:val="single" w:sz="7" w:space="0" w:color="000000"/>
              <w:right w:val="single" w:sz="7" w:space="0" w:color="000000"/>
            </w:tcBorders>
            <w:vAlign w:val="bottom"/>
          </w:tcPr>
          <w:p w:rsidR="00000000" w:rsidRDefault="00912943">
            <w:pPr>
              <w:pStyle w:val="Default"/>
              <w:rPr>
                <w:sz w:val="9"/>
                <w:szCs w:val="9"/>
              </w:rPr>
            </w:pPr>
            <w:r>
              <w:rPr>
                <w:b/>
                <w:bCs/>
                <w:sz w:val="9"/>
                <w:szCs w:val="9"/>
              </w:rPr>
              <w:t xml:space="preserve">PUBLICACION </w:t>
            </w:r>
          </w:p>
        </w:tc>
        <w:tc>
          <w:tcPr>
            <w:tcW w:w="528" w:type="dxa"/>
            <w:tcBorders>
              <w:top w:val="single" w:sz="4" w:space="0" w:color="000000"/>
              <w:left w:val="single" w:sz="7" w:space="0" w:color="000000"/>
              <w:bottom w:val="single" w:sz="7" w:space="0" w:color="000000"/>
            </w:tcBorders>
          </w:tcPr>
          <w:p w:rsidR="00000000" w:rsidRDefault="00912943">
            <w:pPr>
              <w:pStyle w:val="Default"/>
              <w:rPr>
                <w:color w:val="auto"/>
              </w:rPr>
            </w:pPr>
          </w:p>
        </w:tc>
        <w:tc>
          <w:tcPr>
            <w:tcW w:w="1243" w:type="dxa"/>
            <w:tcBorders>
              <w:top w:val="single" w:sz="4" w:space="0" w:color="000000"/>
              <w:bottom w:val="single" w:sz="7" w:space="0" w:color="000000"/>
              <w:right w:val="single" w:sz="7" w:space="0" w:color="000000"/>
            </w:tcBorders>
          </w:tcPr>
          <w:p w:rsidR="00000000" w:rsidRDefault="00912943">
            <w:pPr>
              <w:pStyle w:val="Default"/>
              <w:rPr>
                <w:color w:val="auto"/>
              </w:rPr>
            </w:pPr>
          </w:p>
        </w:tc>
        <w:tc>
          <w:tcPr>
            <w:tcW w:w="243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jc w:val="center"/>
              <w:rPr>
                <w:color w:val="auto"/>
              </w:rPr>
            </w:pPr>
          </w:p>
        </w:tc>
      </w:tr>
      <w:tr w:rsidR="00000000">
        <w:tblPrEx>
          <w:tblCellMar>
            <w:top w:w="0" w:type="dxa"/>
            <w:bottom w:w="0" w:type="dxa"/>
          </w:tblCellMar>
        </w:tblPrEx>
        <w:trPr>
          <w:trHeight w:val="7445"/>
        </w:trPr>
        <w:tc>
          <w:tcPr>
            <w:tcW w:w="1458" w:type="dxa"/>
            <w:tcBorders>
              <w:top w:val="single" w:sz="7" w:space="0" w:color="000000"/>
              <w:left w:val="single" w:sz="7" w:space="0" w:color="000000"/>
              <w:bottom w:val="single" w:sz="7" w:space="0" w:color="000000"/>
            </w:tcBorders>
          </w:tcPr>
          <w:p w:rsidR="00000000" w:rsidRDefault="00704A83">
            <w:pPr>
              <w:pStyle w:val="Default"/>
              <w:rPr>
                <w:color w:val="auto"/>
              </w:rPr>
            </w:pPr>
            <w:r>
              <w:rPr>
                <w:noProof/>
                <w:color w:val="auto"/>
              </w:rPr>
              <w:lastRenderedPageBreak/>
              <w:drawing>
                <wp:inline distT="0" distB="0" distL="0" distR="0">
                  <wp:extent cx="505460" cy="360680"/>
                  <wp:effectExtent l="19050" t="0" r="889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2"/>
                          <a:srcRect/>
                          <a:stretch>
                            <a:fillRect/>
                          </a:stretch>
                        </pic:blipFill>
                        <pic:spPr bwMode="auto">
                          <a:xfrm>
                            <a:off x="0" y="0"/>
                            <a:ext cx="505460" cy="360680"/>
                          </a:xfrm>
                          <a:prstGeom prst="rect">
                            <a:avLst/>
                          </a:prstGeom>
                          <a:noFill/>
                          <a:ln w="9525">
                            <a:noFill/>
                            <a:miter lim="800000"/>
                            <a:headEnd/>
                            <a:tailEnd/>
                          </a:ln>
                        </pic:spPr>
                      </pic:pic>
                    </a:graphicData>
                  </a:graphic>
                </wp:inline>
              </w:drawing>
            </w:r>
          </w:p>
        </w:tc>
        <w:tc>
          <w:tcPr>
            <w:tcW w:w="4043" w:type="dxa"/>
            <w:gridSpan w:val="2"/>
            <w:tcBorders>
              <w:top w:val="single" w:sz="7" w:space="0" w:color="000000"/>
              <w:bottom w:val="single" w:sz="7" w:space="0" w:color="000000"/>
              <w:right w:val="single" w:sz="7" w:space="0" w:color="000000"/>
            </w:tcBorders>
          </w:tcPr>
          <w:p w:rsidR="00000000" w:rsidRDefault="00704A83">
            <w:pPr>
              <w:pStyle w:val="Default"/>
              <w:rPr>
                <w:color w:val="auto"/>
              </w:rPr>
            </w:pPr>
            <w:r>
              <w:rPr>
                <w:noProof/>
                <w:color w:val="auto"/>
              </w:rPr>
              <w:drawing>
                <wp:inline distT="0" distB="0" distL="0" distR="0">
                  <wp:extent cx="2382520" cy="4187190"/>
                  <wp:effectExtent l="1905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3"/>
                          <a:srcRect/>
                          <a:stretch>
                            <a:fillRect/>
                          </a:stretch>
                        </pic:blipFill>
                        <pic:spPr bwMode="auto">
                          <a:xfrm>
                            <a:off x="0" y="0"/>
                            <a:ext cx="2382520" cy="4187190"/>
                          </a:xfrm>
                          <a:prstGeom prst="rect">
                            <a:avLst/>
                          </a:prstGeom>
                          <a:noFill/>
                          <a:ln w="9525">
                            <a:noFill/>
                            <a:miter lim="800000"/>
                            <a:headEnd/>
                            <a:tailEnd/>
                          </a:ln>
                        </pic:spPr>
                      </pic:pic>
                    </a:graphicData>
                  </a:graphic>
                </wp:inline>
              </w:drawing>
            </w:r>
          </w:p>
        </w:tc>
        <w:tc>
          <w:tcPr>
            <w:tcW w:w="1380" w:type="dxa"/>
            <w:tcBorders>
              <w:top w:val="single" w:sz="7" w:space="0" w:color="000000"/>
              <w:left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770255" cy="2286000"/>
                  <wp:effectExtent l="1905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4"/>
                          <a:srcRect/>
                          <a:stretch>
                            <a:fillRect/>
                          </a:stretch>
                        </pic:blipFill>
                        <pic:spPr bwMode="auto">
                          <a:xfrm>
                            <a:off x="0" y="0"/>
                            <a:ext cx="770255" cy="2286000"/>
                          </a:xfrm>
                          <a:prstGeom prst="rect">
                            <a:avLst/>
                          </a:prstGeom>
                          <a:noFill/>
                          <a:ln w="9525">
                            <a:noFill/>
                            <a:miter lim="800000"/>
                            <a:headEnd/>
                            <a:tailEnd/>
                          </a:ln>
                        </pic:spPr>
                      </pic:pic>
                    </a:graphicData>
                  </a:graphic>
                </wp:inline>
              </w:drawing>
            </w:r>
          </w:p>
        </w:tc>
        <w:tc>
          <w:tcPr>
            <w:tcW w:w="1348" w:type="dxa"/>
            <w:gridSpan w:val="2"/>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505460" cy="1901190"/>
                  <wp:effectExtent l="19050" t="0" r="889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5"/>
                          <a:srcRect/>
                          <a:stretch>
                            <a:fillRect/>
                          </a:stretch>
                        </pic:blipFill>
                        <pic:spPr bwMode="auto">
                          <a:xfrm>
                            <a:off x="0" y="0"/>
                            <a:ext cx="505460" cy="1901190"/>
                          </a:xfrm>
                          <a:prstGeom prst="rect">
                            <a:avLst/>
                          </a:prstGeom>
                          <a:noFill/>
                          <a:ln w="9525">
                            <a:noFill/>
                            <a:miter lim="800000"/>
                            <a:headEnd/>
                            <a:tailEnd/>
                          </a:ln>
                        </pic:spPr>
                      </pic:pic>
                    </a:graphicData>
                  </a:graphic>
                </wp:inline>
              </w:drawing>
            </w:r>
          </w:p>
        </w:tc>
        <w:tc>
          <w:tcPr>
            <w:tcW w:w="528" w:type="dxa"/>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1243" w:type="dxa"/>
            <w:tcBorders>
              <w:top w:val="single" w:sz="7" w:space="0" w:color="000000"/>
              <w:left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529590" cy="2719070"/>
                  <wp:effectExtent l="19050" t="0" r="381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6"/>
                          <a:srcRect/>
                          <a:stretch>
                            <a:fillRect/>
                          </a:stretch>
                        </pic:blipFill>
                        <pic:spPr bwMode="auto">
                          <a:xfrm>
                            <a:off x="0" y="0"/>
                            <a:ext cx="529590" cy="2719070"/>
                          </a:xfrm>
                          <a:prstGeom prst="rect">
                            <a:avLst/>
                          </a:prstGeom>
                          <a:noFill/>
                          <a:ln w="9525">
                            <a:noFill/>
                            <a:miter lim="800000"/>
                            <a:headEnd/>
                            <a:tailEnd/>
                          </a:ln>
                        </pic:spPr>
                      </pic:pic>
                    </a:graphicData>
                  </a:graphic>
                </wp:inline>
              </w:drawing>
            </w:r>
          </w:p>
        </w:tc>
        <w:tc>
          <w:tcPr>
            <w:tcW w:w="2433" w:type="dxa"/>
            <w:tcBorders>
              <w:top w:val="single" w:sz="7" w:space="0" w:color="000000"/>
              <w:bottom w:val="single" w:sz="7" w:space="0" w:color="000000"/>
              <w:right w:val="single" w:sz="7" w:space="0" w:color="000000"/>
            </w:tcBorders>
          </w:tcPr>
          <w:p w:rsidR="00000000" w:rsidRDefault="00704A83">
            <w:pPr>
              <w:pStyle w:val="Default"/>
              <w:jc w:val="right"/>
              <w:rPr>
                <w:color w:val="auto"/>
              </w:rPr>
            </w:pPr>
            <w:r>
              <w:rPr>
                <w:noProof/>
                <w:color w:val="auto"/>
              </w:rPr>
              <w:drawing>
                <wp:inline distT="0" distB="0" distL="0" distR="0">
                  <wp:extent cx="1155065" cy="360680"/>
                  <wp:effectExtent l="19050" t="0" r="6985"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7"/>
                          <a:srcRect/>
                          <a:stretch>
                            <a:fillRect/>
                          </a:stretch>
                        </pic:blipFill>
                        <pic:spPr bwMode="auto">
                          <a:xfrm>
                            <a:off x="0" y="0"/>
                            <a:ext cx="1155065" cy="360680"/>
                          </a:xfrm>
                          <a:prstGeom prst="rect">
                            <a:avLst/>
                          </a:prstGeom>
                          <a:noFill/>
                          <a:ln w="9525">
                            <a:noFill/>
                            <a:miter lim="800000"/>
                            <a:headEnd/>
                            <a:tailEnd/>
                          </a:ln>
                        </pic:spPr>
                      </pic:pic>
                    </a:graphicData>
                  </a:graphic>
                </wp:inline>
              </w:drawing>
            </w:r>
          </w:p>
        </w:tc>
      </w:tr>
      <w:tr w:rsidR="00000000">
        <w:tblPrEx>
          <w:tblCellMar>
            <w:top w:w="0" w:type="dxa"/>
            <w:bottom w:w="0" w:type="dxa"/>
          </w:tblCellMar>
        </w:tblPrEx>
        <w:trPr>
          <w:trHeight w:val="93"/>
        </w:trPr>
        <w:tc>
          <w:tcPr>
            <w:tcW w:w="1458" w:type="dxa"/>
            <w:tcBorders>
              <w:top w:val="single" w:sz="7" w:space="0" w:color="000000"/>
              <w:left w:val="single" w:sz="7" w:space="0" w:color="000000"/>
            </w:tcBorders>
            <w:vAlign w:val="bottom"/>
          </w:tcPr>
          <w:p w:rsidR="00000000" w:rsidRDefault="00912943">
            <w:pPr>
              <w:pStyle w:val="Default"/>
              <w:rPr>
                <w:sz w:val="9"/>
                <w:szCs w:val="9"/>
              </w:rPr>
            </w:pPr>
            <w:r>
              <w:rPr>
                <w:b/>
                <w:bCs/>
                <w:sz w:val="9"/>
                <w:szCs w:val="9"/>
              </w:rPr>
              <w:t xml:space="preserve">NODO: A0 </w:t>
            </w:r>
          </w:p>
        </w:tc>
        <w:tc>
          <w:tcPr>
            <w:tcW w:w="670" w:type="dxa"/>
            <w:tcBorders>
              <w:top w:val="single" w:sz="7" w:space="0" w:color="000000"/>
              <w:right w:val="single" w:sz="7" w:space="0" w:color="000000"/>
            </w:tcBorders>
          </w:tcPr>
          <w:p w:rsidR="00000000" w:rsidRDefault="00912943">
            <w:pPr>
              <w:pStyle w:val="Default"/>
              <w:rPr>
                <w:color w:val="auto"/>
              </w:rPr>
            </w:pPr>
          </w:p>
        </w:tc>
        <w:tc>
          <w:tcPr>
            <w:tcW w:w="4753" w:type="dxa"/>
            <w:gridSpan w:val="2"/>
            <w:tcBorders>
              <w:top w:val="single" w:sz="7" w:space="0" w:color="000000"/>
              <w:left w:val="single" w:sz="7" w:space="0" w:color="000000"/>
            </w:tcBorders>
            <w:vAlign w:val="bottom"/>
          </w:tcPr>
          <w:p w:rsidR="00000000" w:rsidRDefault="00912943">
            <w:pPr>
              <w:pStyle w:val="Default"/>
              <w:rPr>
                <w:rFonts w:ascii="Bradley Hand ITC" w:hAnsi="Bradley Hand ITC" w:cs="Bradley Hand ITC"/>
                <w:sz w:val="18"/>
                <w:szCs w:val="18"/>
              </w:rPr>
            </w:pPr>
            <w:r>
              <w:rPr>
                <w:b/>
                <w:bCs/>
                <w:sz w:val="9"/>
                <w:szCs w:val="9"/>
              </w:rPr>
              <w:t xml:space="preserve">TITULO: </w:t>
            </w:r>
            <w:r>
              <w:rPr>
                <w:rFonts w:ascii="Bradley Hand ITC" w:hAnsi="Bradley Hand ITC" w:cs="Bradley Hand ITC"/>
                <w:sz w:val="18"/>
                <w:szCs w:val="18"/>
              </w:rPr>
              <w:t xml:space="preserve">Brindar Telecomunicaciones </w:t>
            </w:r>
          </w:p>
        </w:tc>
        <w:tc>
          <w:tcPr>
            <w:tcW w:w="1348" w:type="dxa"/>
            <w:gridSpan w:val="2"/>
            <w:tcBorders>
              <w:top w:val="single" w:sz="7" w:space="0" w:color="000000"/>
              <w:right w:val="single" w:sz="7" w:space="0" w:color="000000"/>
            </w:tcBorders>
          </w:tcPr>
          <w:p w:rsidR="00000000" w:rsidRDefault="00912943">
            <w:pPr>
              <w:pStyle w:val="Default"/>
              <w:rPr>
                <w:color w:val="auto"/>
              </w:rPr>
            </w:pPr>
          </w:p>
        </w:tc>
        <w:tc>
          <w:tcPr>
            <w:tcW w:w="1770" w:type="dxa"/>
            <w:gridSpan w:val="2"/>
            <w:tcBorders>
              <w:top w:val="single" w:sz="7" w:space="0" w:color="000000"/>
              <w:left w:val="single" w:sz="7" w:space="0" w:color="000000"/>
            </w:tcBorders>
            <w:vAlign w:val="center"/>
          </w:tcPr>
          <w:p w:rsidR="00000000" w:rsidRDefault="00912943">
            <w:pPr>
              <w:pStyle w:val="Default"/>
              <w:rPr>
                <w:sz w:val="9"/>
                <w:szCs w:val="9"/>
              </w:rPr>
            </w:pPr>
            <w:r>
              <w:rPr>
                <w:b/>
                <w:bCs/>
                <w:sz w:val="9"/>
                <w:szCs w:val="9"/>
              </w:rPr>
              <w:t xml:space="preserve">NUMERO </w:t>
            </w:r>
          </w:p>
        </w:tc>
        <w:tc>
          <w:tcPr>
            <w:tcW w:w="2433" w:type="dxa"/>
            <w:tcBorders>
              <w:top w:val="single" w:sz="7" w:space="0" w:color="000000"/>
              <w:right w:val="single" w:sz="7" w:space="0" w:color="000000"/>
            </w:tcBorders>
          </w:tcPr>
          <w:p w:rsidR="00000000" w:rsidRDefault="00912943">
            <w:pPr>
              <w:pStyle w:val="Default"/>
              <w:rPr>
                <w:color w:val="auto"/>
              </w:rPr>
            </w:pPr>
          </w:p>
        </w:tc>
      </w:tr>
    </w:tbl>
    <w:p w:rsidR="00000000" w:rsidRDefault="00912943">
      <w:pPr>
        <w:pStyle w:val="Default"/>
        <w:rPr>
          <w:color w:val="auto"/>
        </w:rPr>
      </w:pPr>
    </w:p>
    <w:p w:rsidR="00000000" w:rsidRDefault="00912943">
      <w:pPr>
        <w:pStyle w:val="Default"/>
        <w:spacing w:after="268"/>
        <w:jc w:val="center"/>
        <w:rPr>
          <w:sz w:val="14"/>
          <w:szCs w:val="14"/>
        </w:rPr>
      </w:pPr>
      <w:r>
        <w:rPr>
          <w:b/>
          <w:bCs/>
          <w:sz w:val="14"/>
          <w:szCs w:val="14"/>
        </w:rPr>
        <w:t xml:space="preserve">ANEXO 3.25 MODELADO DE PROCESO FINAL A-1 </w:t>
      </w:r>
    </w:p>
    <w:tbl>
      <w:tblPr>
        <w:tblW w:w="12430" w:type="dxa"/>
        <w:tblBorders>
          <w:top w:val="nil"/>
          <w:left w:val="nil"/>
          <w:bottom w:val="nil"/>
          <w:right w:val="nil"/>
        </w:tblBorders>
        <w:tblLook w:val="0000"/>
      </w:tblPr>
      <w:tblGrid>
        <w:gridCol w:w="1025"/>
        <w:gridCol w:w="670"/>
        <w:gridCol w:w="2575"/>
        <w:gridCol w:w="2019"/>
        <w:gridCol w:w="265"/>
        <w:gridCol w:w="1426"/>
        <w:gridCol w:w="1643"/>
        <w:gridCol w:w="512"/>
        <w:gridCol w:w="1437"/>
        <w:gridCol w:w="858"/>
      </w:tblGrid>
      <w:tr w:rsidR="00000000">
        <w:tblPrEx>
          <w:tblCellMar>
            <w:top w:w="0" w:type="dxa"/>
            <w:bottom w:w="0" w:type="dxa"/>
          </w:tblCellMar>
        </w:tblPrEx>
        <w:trPr>
          <w:gridAfter w:val="1"/>
          <w:wAfter w:w="216" w:type="dxa"/>
          <w:trHeight w:val="248"/>
        </w:trPr>
        <w:tc>
          <w:tcPr>
            <w:tcW w:w="1458"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USADO POR: </w:t>
            </w:r>
          </w:p>
        </w:tc>
        <w:tc>
          <w:tcPr>
            <w:tcW w:w="3360" w:type="dxa"/>
            <w:gridSpan w:val="2"/>
            <w:vMerge w:val="restart"/>
            <w:tcBorders>
              <w:top w:val="single" w:sz="7" w:space="0" w:color="000000"/>
              <w:left w:val="single" w:sz="7" w:space="0" w:color="000000"/>
              <w:bottom w:val="single" w:sz="7" w:space="0" w:color="000000"/>
            </w:tcBorders>
            <w:vAlign w:val="bottom"/>
          </w:tcPr>
          <w:p w:rsidR="00000000" w:rsidRDefault="00912943">
            <w:pPr>
              <w:pStyle w:val="Default"/>
              <w:rPr>
                <w:sz w:val="14"/>
                <w:szCs w:val="14"/>
              </w:rPr>
            </w:pPr>
            <w:r>
              <w:rPr>
                <w:b/>
                <w:bCs/>
                <w:sz w:val="14"/>
                <w:szCs w:val="14"/>
              </w:rPr>
              <w:t xml:space="preserve">AUTOR: PROYECT Brindar Telecomumicaciones NOTAS 1 2 3 4 5 6 7 8 9 10 </w:t>
            </w:r>
          </w:p>
        </w:tc>
        <w:tc>
          <w:tcPr>
            <w:tcW w:w="2063" w:type="dxa"/>
            <w:vMerge w:val="restart"/>
            <w:tcBorders>
              <w:top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FECHA 26/03/2007 REV: </w:t>
            </w:r>
          </w:p>
        </w:tc>
        <w:tc>
          <w:tcPr>
            <w:tcW w:w="203"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145"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TRABAJANDO </w:t>
            </w:r>
          </w:p>
        </w:tc>
        <w:tc>
          <w:tcPr>
            <w:tcW w:w="1770"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LECTOR </w:t>
            </w:r>
          </w:p>
        </w:tc>
        <w:tc>
          <w:tcPr>
            <w:tcW w:w="450" w:type="dxa"/>
            <w:vMerge w:val="restart"/>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val="restart"/>
            <w:tcBorders>
              <w:top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CONTENIDO </w:t>
            </w:r>
          </w:p>
        </w:tc>
      </w:tr>
      <w:tr w:rsidR="00000000">
        <w:tblPrEx>
          <w:tblCellMar>
            <w:top w:w="0" w:type="dxa"/>
            <w:bottom w:w="0" w:type="dxa"/>
          </w:tblCellMar>
        </w:tblPrEx>
        <w:trPr>
          <w:gridAfter w:val="1"/>
          <w:wAfter w:w="216" w:type="dxa"/>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360"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06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DIBUJO </w:t>
            </w:r>
          </w:p>
        </w:tc>
        <w:tc>
          <w:tcPr>
            <w:tcW w:w="1145"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color w:val="auto"/>
              </w:rPr>
            </w:pP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450"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gridAfter w:val="1"/>
          <w:wAfter w:w="216" w:type="dxa"/>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360"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06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RECOMENDADO </w:t>
            </w:r>
          </w:p>
        </w:tc>
        <w:tc>
          <w:tcPr>
            <w:tcW w:w="2915" w:type="dxa"/>
            <w:gridSpan w:val="2"/>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color w:val="auto"/>
              </w:rPr>
            </w:pPr>
          </w:p>
        </w:tc>
        <w:tc>
          <w:tcPr>
            <w:tcW w:w="450"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trHeight w:val="218"/>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360"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06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145" w:type="dxa"/>
            <w:tcBorders>
              <w:top w:val="single" w:sz="4" w:space="0" w:color="000000"/>
              <w:left w:val="single" w:sz="7" w:space="0" w:color="000000"/>
              <w:bottom w:val="single" w:sz="7" w:space="0" w:color="000000"/>
              <w:right w:val="single" w:sz="7" w:space="0" w:color="000000"/>
            </w:tcBorders>
            <w:vAlign w:val="center"/>
          </w:tcPr>
          <w:p w:rsidR="00000000" w:rsidRDefault="00912943">
            <w:pPr>
              <w:pStyle w:val="Default"/>
              <w:rPr>
                <w:sz w:val="14"/>
                <w:szCs w:val="14"/>
              </w:rPr>
            </w:pPr>
            <w:r>
              <w:rPr>
                <w:b/>
                <w:bCs/>
                <w:sz w:val="14"/>
                <w:szCs w:val="14"/>
              </w:rPr>
              <w:t xml:space="preserve">PUBLICACION </w:t>
            </w:r>
          </w:p>
        </w:tc>
        <w:tc>
          <w:tcPr>
            <w:tcW w:w="450" w:type="dxa"/>
            <w:gridSpan w:val="2"/>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1770" w:type="dxa"/>
            <w:tcBorders>
              <w:top w:val="single" w:sz="4" w:space="0" w:color="000000"/>
              <w:left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gridAfter w:val="1"/>
          <w:wAfter w:w="216" w:type="dxa"/>
          <w:trHeight w:val="7208"/>
        </w:trPr>
        <w:tc>
          <w:tcPr>
            <w:tcW w:w="1458" w:type="dxa"/>
            <w:tcBorders>
              <w:top w:val="single" w:sz="7" w:space="0" w:color="000000"/>
              <w:left w:val="single" w:sz="7" w:space="0" w:color="000000"/>
              <w:bottom w:val="single" w:sz="7" w:space="0" w:color="000000"/>
            </w:tcBorders>
          </w:tcPr>
          <w:p w:rsidR="00000000" w:rsidRDefault="00912943">
            <w:pPr>
              <w:pStyle w:val="Default"/>
              <w:rPr>
                <w:color w:val="auto"/>
              </w:rPr>
            </w:pPr>
          </w:p>
        </w:tc>
        <w:tc>
          <w:tcPr>
            <w:tcW w:w="3360" w:type="dxa"/>
            <w:gridSpan w:val="2"/>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1852930" cy="4451985"/>
                  <wp:effectExtent l="1905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68"/>
                          <a:srcRect/>
                          <a:stretch>
                            <a:fillRect/>
                          </a:stretch>
                        </pic:blipFill>
                        <pic:spPr bwMode="auto">
                          <a:xfrm>
                            <a:off x="0" y="0"/>
                            <a:ext cx="1852930" cy="4451985"/>
                          </a:xfrm>
                          <a:prstGeom prst="rect">
                            <a:avLst/>
                          </a:prstGeom>
                          <a:noFill/>
                          <a:ln w="9525">
                            <a:noFill/>
                            <a:miter lim="800000"/>
                            <a:headEnd/>
                            <a:tailEnd/>
                          </a:ln>
                        </pic:spPr>
                      </pic:pic>
                    </a:graphicData>
                  </a:graphic>
                </wp:inline>
              </w:drawing>
            </w:r>
          </w:p>
        </w:tc>
        <w:tc>
          <w:tcPr>
            <w:tcW w:w="2063" w:type="dxa"/>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1106805" cy="1901190"/>
                  <wp:effectExtent l="1905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69"/>
                          <a:srcRect/>
                          <a:stretch>
                            <a:fillRect/>
                          </a:stretch>
                        </pic:blipFill>
                        <pic:spPr bwMode="auto">
                          <a:xfrm>
                            <a:off x="0" y="0"/>
                            <a:ext cx="1106805" cy="1901190"/>
                          </a:xfrm>
                          <a:prstGeom prst="rect">
                            <a:avLst/>
                          </a:prstGeom>
                          <a:noFill/>
                          <a:ln w="9525">
                            <a:noFill/>
                            <a:miter lim="800000"/>
                            <a:headEnd/>
                            <a:tailEnd/>
                          </a:ln>
                        </pic:spPr>
                      </pic:pic>
                    </a:graphicData>
                  </a:graphic>
                </wp:inline>
              </w:drawing>
            </w:r>
          </w:p>
        </w:tc>
        <w:tc>
          <w:tcPr>
            <w:tcW w:w="3118" w:type="dxa"/>
            <w:gridSpan w:val="3"/>
            <w:tcBorders>
              <w:top w:val="single" w:sz="7" w:space="0" w:color="000000"/>
              <w:bottom w:val="single" w:sz="7" w:space="0" w:color="000000"/>
              <w:right w:val="single" w:sz="7" w:space="0" w:color="000000"/>
            </w:tcBorders>
          </w:tcPr>
          <w:p w:rsidR="00000000" w:rsidRDefault="00704A83">
            <w:pPr>
              <w:pStyle w:val="Default"/>
              <w:rPr>
                <w:color w:val="auto"/>
              </w:rPr>
            </w:pPr>
            <w:r>
              <w:rPr>
                <w:noProof/>
                <w:color w:val="auto"/>
              </w:rPr>
              <w:drawing>
                <wp:inline distT="0" distB="0" distL="0" distR="0">
                  <wp:extent cx="1901190" cy="2237740"/>
                  <wp:effectExtent l="19050" t="0" r="381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0"/>
                          <a:srcRect/>
                          <a:stretch>
                            <a:fillRect/>
                          </a:stretch>
                        </pic:blipFill>
                        <pic:spPr bwMode="auto">
                          <a:xfrm>
                            <a:off x="0" y="0"/>
                            <a:ext cx="1901190" cy="2237740"/>
                          </a:xfrm>
                          <a:prstGeom prst="rect">
                            <a:avLst/>
                          </a:prstGeom>
                          <a:noFill/>
                          <a:ln w="9525">
                            <a:noFill/>
                            <a:miter lim="800000"/>
                            <a:headEnd/>
                            <a:tailEnd/>
                          </a:ln>
                        </pic:spPr>
                      </pic:pic>
                    </a:graphicData>
                  </a:graphic>
                </wp:inline>
              </w:drawing>
            </w:r>
          </w:p>
        </w:tc>
        <w:tc>
          <w:tcPr>
            <w:tcW w:w="450" w:type="dxa"/>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tcBorders>
              <w:top w:val="single" w:sz="7" w:space="0" w:color="000000"/>
              <w:bottom w:val="single" w:sz="7" w:space="0" w:color="000000"/>
              <w:right w:val="single" w:sz="7" w:space="0" w:color="000000"/>
            </w:tcBorders>
          </w:tcPr>
          <w:p w:rsidR="00000000" w:rsidRDefault="00704A83">
            <w:pPr>
              <w:pStyle w:val="Default"/>
              <w:rPr>
                <w:color w:val="auto"/>
              </w:rPr>
            </w:pPr>
            <w:r>
              <w:rPr>
                <w:noProof/>
                <w:color w:val="auto"/>
              </w:rPr>
              <w:drawing>
                <wp:inline distT="0" distB="0" distL="0" distR="0">
                  <wp:extent cx="457200" cy="168275"/>
                  <wp:effectExtent l="19050" t="0" r="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1"/>
                          <a:srcRect/>
                          <a:stretch>
                            <a:fillRect/>
                          </a:stretch>
                        </pic:blipFill>
                        <pic:spPr bwMode="auto">
                          <a:xfrm>
                            <a:off x="0" y="0"/>
                            <a:ext cx="457200" cy="168275"/>
                          </a:xfrm>
                          <a:prstGeom prst="rect">
                            <a:avLst/>
                          </a:prstGeom>
                          <a:noFill/>
                          <a:ln w="9525">
                            <a:noFill/>
                            <a:miter lim="800000"/>
                            <a:headEnd/>
                            <a:tailEnd/>
                          </a:ln>
                        </pic:spPr>
                      </pic:pic>
                    </a:graphicData>
                  </a:graphic>
                </wp:inline>
              </w:drawing>
            </w:r>
          </w:p>
        </w:tc>
      </w:tr>
      <w:tr w:rsidR="00000000">
        <w:tblPrEx>
          <w:tblCellMar>
            <w:top w:w="0" w:type="dxa"/>
            <w:bottom w:w="0" w:type="dxa"/>
          </w:tblCellMar>
        </w:tblPrEx>
        <w:trPr>
          <w:gridAfter w:val="1"/>
          <w:wAfter w:w="216" w:type="dxa"/>
          <w:trHeight w:val="213"/>
        </w:trPr>
        <w:tc>
          <w:tcPr>
            <w:tcW w:w="1458"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NODO: A1 </w:t>
            </w:r>
          </w:p>
        </w:tc>
        <w:tc>
          <w:tcPr>
            <w:tcW w:w="670" w:type="dxa"/>
            <w:tcBorders>
              <w:top w:val="single" w:sz="7" w:space="0" w:color="000000"/>
              <w:right w:val="single" w:sz="7" w:space="0" w:color="000000"/>
            </w:tcBorders>
          </w:tcPr>
          <w:p w:rsidR="00000000" w:rsidRDefault="00912943">
            <w:pPr>
              <w:pStyle w:val="Default"/>
              <w:rPr>
                <w:color w:val="auto"/>
              </w:rPr>
            </w:pPr>
          </w:p>
        </w:tc>
        <w:tc>
          <w:tcPr>
            <w:tcW w:w="2690"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TITULO: Diseñar Producto </w:t>
            </w:r>
          </w:p>
        </w:tc>
        <w:tc>
          <w:tcPr>
            <w:tcW w:w="2063" w:type="dxa"/>
            <w:tcBorders>
              <w:top w:val="single" w:sz="7" w:space="0" w:color="000000"/>
            </w:tcBorders>
          </w:tcPr>
          <w:p w:rsidR="00000000" w:rsidRDefault="00912943">
            <w:pPr>
              <w:pStyle w:val="Default"/>
              <w:rPr>
                <w:color w:val="auto"/>
              </w:rPr>
            </w:pPr>
          </w:p>
        </w:tc>
        <w:tc>
          <w:tcPr>
            <w:tcW w:w="1348" w:type="dxa"/>
            <w:gridSpan w:val="2"/>
            <w:tcBorders>
              <w:top w:val="single" w:sz="7" w:space="0" w:color="000000"/>
              <w:right w:val="single" w:sz="7" w:space="0" w:color="000000"/>
            </w:tcBorders>
          </w:tcPr>
          <w:p w:rsidR="00000000" w:rsidRDefault="00912943">
            <w:pPr>
              <w:pStyle w:val="Default"/>
              <w:rPr>
                <w:color w:val="auto"/>
              </w:rPr>
            </w:pPr>
          </w:p>
        </w:tc>
        <w:tc>
          <w:tcPr>
            <w:tcW w:w="1770"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NUMERO </w:t>
            </w:r>
          </w:p>
        </w:tc>
        <w:tc>
          <w:tcPr>
            <w:tcW w:w="450" w:type="dxa"/>
            <w:tcBorders>
              <w:top w:val="single" w:sz="7" w:space="0" w:color="000000"/>
            </w:tcBorders>
            <w:vAlign w:val="bottom"/>
          </w:tcPr>
          <w:p w:rsidR="00000000" w:rsidRDefault="00912943">
            <w:pPr>
              <w:pStyle w:val="Default"/>
              <w:rPr>
                <w:sz w:val="14"/>
                <w:szCs w:val="14"/>
              </w:rPr>
            </w:pPr>
            <w:r>
              <w:rPr>
                <w:b/>
                <w:bCs/>
                <w:sz w:val="14"/>
                <w:szCs w:val="14"/>
              </w:rPr>
              <w:t xml:space="preserve">YAC </w:t>
            </w:r>
          </w:p>
        </w:tc>
        <w:tc>
          <w:tcPr>
            <w:tcW w:w="1983" w:type="dxa"/>
            <w:tcBorders>
              <w:top w:val="single" w:sz="7" w:space="0" w:color="000000"/>
              <w:right w:val="single" w:sz="7" w:space="0" w:color="000000"/>
            </w:tcBorders>
            <w:vAlign w:val="bottom"/>
          </w:tcPr>
          <w:p w:rsidR="00000000" w:rsidRDefault="00912943">
            <w:pPr>
              <w:pStyle w:val="Default"/>
              <w:rPr>
                <w:sz w:val="14"/>
                <w:szCs w:val="14"/>
              </w:rPr>
            </w:pPr>
            <w:r>
              <w:rPr>
                <w:b/>
                <w:bCs/>
                <w:sz w:val="14"/>
                <w:szCs w:val="14"/>
              </w:rPr>
              <w:t xml:space="preserve">9 </w:t>
            </w:r>
          </w:p>
        </w:tc>
      </w:tr>
    </w:tbl>
    <w:p w:rsidR="00000000" w:rsidRDefault="00912943">
      <w:pPr>
        <w:pStyle w:val="Default"/>
        <w:rPr>
          <w:color w:val="auto"/>
        </w:rPr>
      </w:pPr>
    </w:p>
    <w:p w:rsidR="00000000" w:rsidRDefault="00912943">
      <w:pPr>
        <w:pStyle w:val="Default"/>
        <w:spacing w:after="268"/>
        <w:jc w:val="center"/>
        <w:rPr>
          <w:sz w:val="14"/>
          <w:szCs w:val="14"/>
        </w:rPr>
      </w:pPr>
      <w:r>
        <w:rPr>
          <w:b/>
          <w:bCs/>
          <w:sz w:val="14"/>
          <w:szCs w:val="14"/>
        </w:rPr>
        <w:t xml:space="preserve">ANEXO 3.26 MODELADO DE PROCESO FINAL A-2 </w:t>
      </w:r>
    </w:p>
    <w:tbl>
      <w:tblPr>
        <w:tblW w:w="12428" w:type="dxa"/>
        <w:tblBorders>
          <w:top w:val="nil"/>
          <w:left w:val="nil"/>
          <w:bottom w:val="nil"/>
          <w:right w:val="nil"/>
        </w:tblBorders>
        <w:tblLook w:val="0000"/>
      </w:tblPr>
      <w:tblGrid>
        <w:gridCol w:w="930"/>
        <w:gridCol w:w="747"/>
        <w:gridCol w:w="2769"/>
        <w:gridCol w:w="2226"/>
        <w:gridCol w:w="222"/>
        <w:gridCol w:w="1196"/>
        <w:gridCol w:w="1698"/>
        <w:gridCol w:w="512"/>
        <w:gridCol w:w="1572"/>
        <w:gridCol w:w="556"/>
      </w:tblGrid>
      <w:tr w:rsidR="00000000">
        <w:tblPrEx>
          <w:tblCellMar>
            <w:top w:w="0" w:type="dxa"/>
            <w:bottom w:w="0" w:type="dxa"/>
          </w:tblCellMar>
        </w:tblPrEx>
        <w:trPr>
          <w:gridAfter w:val="1"/>
          <w:wAfter w:w="216" w:type="dxa"/>
          <w:trHeight w:val="248"/>
        </w:trPr>
        <w:tc>
          <w:tcPr>
            <w:tcW w:w="1458"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USADO POR: </w:t>
            </w:r>
          </w:p>
        </w:tc>
        <w:tc>
          <w:tcPr>
            <w:tcW w:w="3340" w:type="dxa"/>
            <w:gridSpan w:val="2"/>
            <w:vMerge w:val="restart"/>
            <w:tcBorders>
              <w:top w:val="single" w:sz="7" w:space="0" w:color="000000"/>
              <w:left w:val="single" w:sz="7" w:space="0" w:color="000000"/>
              <w:bottom w:val="single" w:sz="7" w:space="0" w:color="000000"/>
            </w:tcBorders>
            <w:vAlign w:val="bottom"/>
          </w:tcPr>
          <w:p w:rsidR="00000000" w:rsidRDefault="00912943">
            <w:pPr>
              <w:pStyle w:val="Default"/>
              <w:rPr>
                <w:sz w:val="14"/>
                <w:szCs w:val="14"/>
              </w:rPr>
            </w:pPr>
            <w:r>
              <w:rPr>
                <w:b/>
                <w:bCs/>
                <w:sz w:val="14"/>
                <w:szCs w:val="14"/>
              </w:rPr>
              <w:t xml:space="preserve">AUTOR: PROYECT Brindar Telecomumicaciones NOTAS </w:t>
            </w:r>
            <w:r>
              <w:rPr>
                <w:b/>
                <w:bCs/>
                <w:sz w:val="14"/>
                <w:szCs w:val="14"/>
              </w:rPr>
              <w:t xml:space="preserve">1 2 3 4 5 6 7 8 9 10 </w:t>
            </w:r>
          </w:p>
        </w:tc>
        <w:tc>
          <w:tcPr>
            <w:tcW w:w="2080" w:type="dxa"/>
            <w:vMerge w:val="restart"/>
            <w:tcBorders>
              <w:top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FECHA 26/03/2007 REV: </w:t>
            </w:r>
          </w:p>
        </w:tc>
        <w:tc>
          <w:tcPr>
            <w:tcW w:w="203"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145"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TRABAJANDO </w:t>
            </w:r>
          </w:p>
        </w:tc>
        <w:tc>
          <w:tcPr>
            <w:tcW w:w="1770"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LECTOR </w:t>
            </w:r>
          </w:p>
        </w:tc>
        <w:tc>
          <w:tcPr>
            <w:tcW w:w="450" w:type="dxa"/>
            <w:vMerge w:val="restart"/>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val="restart"/>
            <w:tcBorders>
              <w:top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CONTENIDO </w:t>
            </w:r>
          </w:p>
        </w:tc>
      </w:tr>
      <w:tr w:rsidR="00000000">
        <w:tblPrEx>
          <w:tblCellMar>
            <w:top w:w="0" w:type="dxa"/>
            <w:bottom w:w="0" w:type="dxa"/>
          </w:tblCellMar>
        </w:tblPrEx>
        <w:trPr>
          <w:gridAfter w:val="1"/>
          <w:wAfter w:w="216" w:type="dxa"/>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340"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080"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DIBUJO </w:t>
            </w:r>
          </w:p>
        </w:tc>
        <w:tc>
          <w:tcPr>
            <w:tcW w:w="1145"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color w:val="auto"/>
              </w:rPr>
            </w:pP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450"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gridAfter w:val="1"/>
          <w:wAfter w:w="216" w:type="dxa"/>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340"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080"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RECOMENDADO </w:t>
            </w:r>
          </w:p>
        </w:tc>
        <w:tc>
          <w:tcPr>
            <w:tcW w:w="2915" w:type="dxa"/>
            <w:gridSpan w:val="2"/>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color w:val="auto"/>
              </w:rPr>
            </w:pPr>
          </w:p>
        </w:tc>
        <w:tc>
          <w:tcPr>
            <w:tcW w:w="450"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trHeight w:val="218"/>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340"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080"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145" w:type="dxa"/>
            <w:tcBorders>
              <w:top w:val="single" w:sz="4" w:space="0" w:color="000000"/>
              <w:left w:val="single" w:sz="7" w:space="0" w:color="000000"/>
              <w:bottom w:val="single" w:sz="7" w:space="0" w:color="000000"/>
              <w:right w:val="single" w:sz="7" w:space="0" w:color="000000"/>
            </w:tcBorders>
            <w:vAlign w:val="center"/>
          </w:tcPr>
          <w:p w:rsidR="00000000" w:rsidRDefault="00912943">
            <w:pPr>
              <w:pStyle w:val="Default"/>
              <w:rPr>
                <w:sz w:val="14"/>
                <w:szCs w:val="14"/>
              </w:rPr>
            </w:pPr>
            <w:r>
              <w:rPr>
                <w:b/>
                <w:bCs/>
                <w:sz w:val="14"/>
                <w:szCs w:val="14"/>
              </w:rPr>
              <w:t xml:space="preserve">PUBLICACION </w:t>
            </w:r>
          </w:p>
        </w:tc>
        <w:tc>
          <w:tcPr>
            <w:tcW w:w="450" w:type="dxa"/>
            <w:gridSpan w:val="2"/>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1770" w:type="dxa"/>
            <w:tcBorders>
              <w:top w:val="single" w:sz="4" w:space="0" w:color="000000"/>
              <w:left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gridAfter w:val="1"/>
          <w:wAfter w:w="216" w:type="dxa"/>
          <w:trHeight w:val="7208"/>
        </w:trPr>
        <w:tc>
          <w:tcPr>
            <w:tcW w:w="1458" w:type="dxa"/>
            <w:tcBorders>
              <w:top w:val="single" w:sz="7" w:space="0" w:color="000000"/>
              <w:left w:val="single" w:sz="7" w:space="0" w:color="000000"/>
              <w:bottom w:val="single" w:sz="7" w:space="0" w:color="000000"/>
            </w:tcBorders>
          </w:tcPr>
          <w:p w:rsidR="00000000" w:rsidRDefault="00704A83">
            <w:pPr>
              <w:pStyle w:val="Default"/>
              <w:rPr>
                <w:color w:val="auto"/>
              </w:rPr>
            </w:pPr>
            <w:r>
              <w:rPr>
                <w:noProof/>
                <w:color w:val="auto"/>
              </w:rPr>
              <w:lastRenderedPageBreak/>
              <w:drawing>
                <wp:inline distT="0" distB="0" distL="0" distR="0">
                  <wp:extent cx="337185" cy="313055"/>
                  <wp:effectExtent l="19050" t="0" r="5715"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2"/>
                          <a:srcRect/>
                          <a:stretch>
                            <a:fillRect/>
                          </a:stretch>
                        </pic:blipFill>
                        <pic:spPr bwMode="auto">
                          <a:xfrm>
                            <a:off x="0" y="0"/>
                            <a:ext cx="337185" cy="313055"/>
                          </a:xfrm>
                          <a:prstGeom prst="rect">
                            <a:avLst/>
                          </a:prstGeom>
                          <a:noFill/>
                          <a:ln w="9525">
                            <a:noFill/>
                            <a:miter lim="800000"/>
                            <a:headEnd/>
                            <a:tailEnd/>
                          </a:ln>
                        </pic:spPr>
                      </pic:pic>
                    </a:graphicData>
                  </a:graphic>
                </wp:inline>
              </w:drawing>
            </w:r>
          </w:p>
        </w:tc>
        <w:tc>
          <w:tcPr>
            <w:tcW w:w="3340" w:type="dxa"/>
            <w:gridSpan w:val="2"/>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2069465" cy="4138930"/>
                  <wp:effectExtent l="19050" t="0" r="6985"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73"/>
                          <a:srcRect/>
                          <a:stretch>
                            <a:fillRect/>
                          </a:stretch>
                        </pic:blipFill>
                        <pic:spPr bwMode="auto">
                          <a:xfrm>
                            <a:off x="0" y="0"/>
                            <a:ext cx="2069465" cy="4138930"/>
                          </a:xfrm>
                          <a:prstGeom prst="rect">
                            <a:avLst/>
                          </a:prstGeom>
                          <a:noFill/>
                          <a:ln w="9525">
                            <a:noFill/>
                            <a:miter lim="800000"/>
                            <a:headEnd/>
                            <a:tailEnd/>
                          </a:ln>
                        </pic:spPr>
                      </pic:pic>
                    </a:graphicData>
                  </a:graphic>
                </wp:inline>
              </w:drawing>
            </w:r>
          </w:p>
        </w:tc>
        <w:tc>
          <w:tcPr>
            <w:tcW w:w="2080" w:type="dxa"/>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1251585" cy="1660525"/>
                  <wp:effectExtent l="19050" t="0" r="5715"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74"/>
                          <a:srcRect/>
                          <a:stretch>
                            <a:fillRect/>
                          </a:stretch>
                        </pic:blipFill>
                        <pic:spPr bwMode="auto">
                          <a:xfrm>
                            <a:off x="0" y="0"/>
                            <a:ext cx="1251585" cy="1660525"/>
                          </a:xfrm>
                          <a:prstGeom prst="rect">
                            <a:avLst/>
                          </a:prstGeom>
                          <a:noFill/>
                          <a:ln w="9525">
                            <a:noFill/>
                            <a:miter lim="800000"/>
                            <a:headEnd/>
                            <a:tailEnd/>
                          </a:ln>
                        </pic:spPr>
                      </pic:pic>
                    </a:graphicData>
                  </a:graphic>
                </wp:inline>
              </w:drawing>
            </w:r>
          </w:p>
        </w:tc>
        <w:tc>
          <w:tcPr>
            <w:tcW w:w="3118" w:type="dxa"/>
            <w:gridSpan w:val="3"/>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1804670" cy="2599055"/>
                  <wp:effectExtent l="19050" t="0" r="508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5"/>
                          <a:srcRect/>
                          <a:stretch>
                            <a:fillRect/>
                          </a:stretch>
                        </pic:blipFill>
                        <pic:spPr bwMode="auto">
                          <a:xfrm>
                            <a:off x="0" y="0"/>
                            <a:ext cx="1804670" cy="2599055"/>
                          </a:xfrm>
                          <a:prstGeom prst="rect">
                            <a:avLst/>
                          </a:prstGeom>
                          <a:noFill/>
                          <a:ln w="9525">
                            <a:noFill/>
                            <a:miter lim="800000"/>
                            <a:headEnd/>
                            <a:tailEnd/>
                          </a:ln>
                        </pic:spPr>
                      </pic:pic>
                    </a:graphicData>
                  </a:graphic>
                </wp:inline>
              </w:drawing>
            </w:r>
          </w:p>
        </w:tc>
        <w:tc>
          <w:tcPr>
            <w:tcW w:w="450" w:type="dxa"/>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144145" cy="3176270"/>
                  <wp:effectExtent l="19050" t="0" r="8255"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76"/>
                          <a:srcRect/>
                          <a:stretch>
                            <a:fillRect/>
                          </a:stretch>
                        </pic:blipFill>
                        <pic:spPr bwMode="auto">
                          <a:xfrm>
                            <a:off x="0" y="0"/>
                            <a:ext cx="144145" cy="3176270"/>
                          </a:xfrm>
                          <a:prstGeom prst="rect">
                            <a:avLst/>
                          </a:prstGeom>
                          <a:noFill/>
                          <a:ln w="9525">
                            <a:noFill/>
                            <a:miter lim="800000"/>
                            <a:headEnd/>
                            <a:tailEnd/>
                          </a:ln>
                        </pic:spPr>
                      </pic:pic>
                    </a:graphicData>
                  </a:graphic>
                </wp:inline>
              </w:drawing>
            </w:r>
          </w:p>
        </w:tc>
        <w:tc>
          <w:tcPr>
            <w:tcW w:w="1983" w:type="dxa"/>
            <w:tcBorders>
              <w:top w:val="single" w:sz="7" w:space="0" w:color="000000"/>
              <w:bottom w:val="single" w:sz="7" w:space="0" w:color="000000"/>
              <w:right w:val="single" w:sz="7" w:space="0" w:color="000000"/>
            </w:tcBorders>
          </w:tcPr>
          <w:p w:rsidR="00000000" w:rsidRDefault="00704A83">
            <w:pPr>
              <w:pStyle w:val="Default"/>
              <w:rPr>
                <w:color w:val="auto"/>
              </w:rPr>
            </w:pPr>
            <w:r>
              <w:rPr>
                <w:noProof/>
                <w:color w:val="auto"/>
              </w:rPr>
              <w:drawing>
                <wp:inline distT="0" distB="0" distL="0" distR="0">
                  <wp:extent cx="770255" cy="914400"/>
                  <wp:effectExtent l="1905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77"/>
                          <a:srcRect/>
                          <a:stretch>
                            <a:fillRect/>
                          </a:stretch>
                        </pic:blipFill>
                        <pic:spPr bwMode="auto">
                          <a:xfrm>
                            <a:off x="0" y="0"/>
                            <a:ext cx="770255" cy="914400"/>
                          </a:xfrm>
                          <a:prstGeom prst="rect">
                            <a:avLst/>
                          </a:prstGeom>
                          <a:noFill/>
                          <a:ln w="9525">
                            <a:noFill/>
                            <a:miter lim="800000"/>
                            <a:headEnd/>
                            <a:tailEnd/>
                          </a:ln>
                        </pic:spPr>
                      </pic:pic>
                    </a:graphicData>
                  </a:graphic>
                </wp:inline>
              </w:drawing>
            </w:r>
          </w:p>
        </w:tc>
      </w:tr>
      <w:tr w:rsidR="00000000">
        <w:tblPrEx>
          <w:tblCellMar>
            <w:top w:w="0" w:type="dxa"/>
            <w:bottom w:w="0" w:type="dxa"/>
          </w:tblCellMar>
        </w:tblPrEx>
        <w:trPr>
          <w:gridAfter w:val="1"/>
          <w:wAfter w:w="216" w:type="dxa"/>
          <w:trHeight w:val="213"/>
        </w:trPr>
        <w:tc>
          <w:tcPr>
            <w:tcW w:w="1458"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NODO: A2 </w:t>
            </w:r>
          </w:p>
        </w:tc>
        <w:tc>
          <w:tcPr>
            <w:tcW w:w="670" w:type="dxa"/>
            <w:tcBorders>
              <w:top w:val="single" w:sz="7" w:space="0" w:color="000000"/>
              <w:right w:val="single" w:sz="7" w:space="0" w:color="000000"/>
            </w:tcBorders>
          </w:tcPr>
          <w:p w:rsidR="00000000" w:rsidRDefault="00912943">
            <w:pPr>
              <w:pStyle w:val="Default"/>
              <w:rPr>
                <w:color w:val="auto"/>
              </w:rPr>
            </w:pPr>
          </w:p>
        </w:tc>
        <w:tc>
          <w:tcPr>
            <w:tcW w:w="2670"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TITULO: Vender Producto </w:t>
            </w:r>
          </w:p>
        </w:tc>
        <w:tc>
          <w:tcPr>
            <w:tcW w:w="2080" w:type="dxa"/>
            <w:tcBorders>
              <w:top w:val="single" w:sz="7" w:space="0" w:color="000000"/>
            </w:tcBorders>
          </w:tcPr>
          <w:p w:rsidR="00000000" w:rsidRDefault="00912943">
            <w:pPr>
              <w:pStyle w:val="Default"/>
              <w:rPr>
                <w:color w:val="auto"/>
              </w:rPr>
            </w:pPr>
          </w:p>
        </w:tc>
        <w:tc>
          <w:tcPr>
            <w:tcW w:w="1348" w:type="dxa"/>
            <w:gridSpan w:val="2"/>
            <w:tcBorders>
              <w:top w:val="single" w:sz="7" w:space="0" w:color="000000"/>
              <w:right w:val="single" w:sz="7" w:space="0" w:color="000000"/>
            </w:tcBorders>
          </w:tcPr>
          <w:p w:rsidR="00000000" w:rsidRDefault="00912943">
            <w:pPr>
              <w:pStyle w:val="Default"/>
              <w:rPr>
                <w:color w:val="auto"/>
              </w:rPr>
            </w:pPr>
          </w:p>
        </w:tc>
        <w:tc>
          <w:tcPr>
            <w:tcW w:w="1770"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NUMERO </w:t>
            </w:r>
          </w:p>
        </w:tc>
        <w:tc>
          <w:tcPr>
            <w:tcW w:w="450" w:type="dxa"/>
            <w:tcBorders>
              <w:top w:val="single" w:sz="7" w:space="0" w:color="000000"/>
            </w:tcBorders>
            <w:vAlign w:val="bottom"/>
          </w:tcPr>
          <w:p w:rsidR="00000000" w:rsidRDefault="00912943">
            <w:pPr>
              <w:pStyle w:val="Default"/>
              <w:rPr>
                <w:sz w:val="14"/>
                <w:szCs w:val="14"/>
              </w:rPr>
            </w:pPr>
            <w:r>
              <w:rPr>
                <w:b/>
                <w:bCs/>
                <w:sz w:val="14"/>
                <w:szCs w:val="14"/>
              </w:rPr>
              <w:t xml:space="preserve">YAC </w:t>
            </w:r>
          </w:p>
        </w:tc>
        <w:tc>
          <w:tcPr>
            <w:tcW w:w="1983" w:type="dxa"/>
            <w:tcBorders>
              <w:top w:val="single" w:sz="7" w:space="0" w:color="000000"/>
              <w:bottom w:val="single" w:sz="23" w:space="0" w:color="000000"/>
              <w:right w:val="single" w:sz="7" w:space="0" w:color="000000"/>
            </w:tcBorders>
            <w:vAlign w:val="bottom"/>
          </w:tcPr>
          <w:p w:rsidR="00000000" w:rsidRDefault="00912943">
            <w:pPr>
              <w:pStyle w:val="Default"/>
              <w:rPr>
                <w:sz w:val="14"/>
                <w:szCs w:val="14"/>
              </w:rPr>
            </w:pPr>
            <w:r>
              <w:rPr>
                <w:b/>
                <w:bCs/>
                <w:sz w:val="14"/>
                <w:szCs w:val="14"/>
              </w:rPr>
              <w:t xml:space="preserve">10 </w:t>
            </w:r>
          </w:p>
        </w:tc>
      </w:tr>
    </w:tbl>
    <w:p w:rsidR="00000000" w:rsidRDefault="00912943">
      <w:pPr>
        <w:pStyle w:val="Default"/>
        <w:rPr>
          <w:color w:val="auto"/>
        </w:rPr>
      </w:pPr>
    </w:p>
    <w:p w:rsidR="00000000" w:rsidRDefault="00912943">
      <w:pPr>
        <w:pStyle w:val="Default"/>
        <w:spacing w:after="268"/>
        <w:jc w:val="center"/>
        <w:rPr>
          <w:sz w:val="14"/>
          <w:szCs w:val="14"/>
        </w:rPr>
      </w:pPr>
      <w:r>
        <w:rPr>
          <w:b/>
          <w:bCs/>
          <w:sz w:val="14"/>
          <w:szCs w:val="14"/>
        </w:rPr>
        <w:t xml:space="preserve">ANEXO 3.27 MODELADO DE PROCESO FINAL A-3 </w:t>
      </w:r>
    </w:p>
    <w:tbl>
      <w:tblPr>
        <w:tblW w:w="12673" w:type="dxa"/>
        <w:tblBorders>
          <w:top w:val="nil"/>
          <w:left w:val="nil"/>
          <w:bottom w:val="nil"/>
          <w:right w:val="nil"/>
        </w:tblBorders>
        <w:tblLook w:val="0000"/>
      </w:tblPr>
      <w:tblGrid>
        <w:gridCol w:w="1434"/>
        <w:gridCol w:w="668"/>
        <w:gridCol w:w="2776"/>
        <w:gridCol w:w="2072"/>
        <w:gridCol w:w="222"/>
        <w:gridCol w:w="1266"/>
        <w:gridCol w:w="1767"/>
        <w:gridCol w:w="512"/>
        <w:gridCol w:w="1956"/>
      </w:tblGrid>
      <w:tr w:rsidR="00000000">
        <w:tblPrEx>
          <w:tblCellMar>
            <w:top w:w="0" w:type="dxa"/>
            <w:bottom w:w="0" w:type="dxa"/>
          </w:tblCellMar>
        </w:tblPrEx>
        <w:trPr>
          <w:trHeight w:val="248"/>
        </w:trPr>
        <w:tc>
          <w:tcPr>
            <w:tcW w:w="1458"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USADO POR: </w:t>
            </w:r>
          </w:p>
        </w:tc>
        <w:tc>
          <w:tcPr>
            <w:tcW w:w="3470" w:type="dxa"/>
            <w:gridSpan w:val="2"/>
            <w:vMerge w:val="restart"/>
            <w:tcBorders>
              <w:top w:val="single" w:sz="7" w:space="0" w:color="000000"/>
              <w:left w:val="single" w:sz="7" w:space="0" w:color="000000"/>
              <w:bottom w:val="single" w:sz="7" w:space="0" w:color="000000"/>
            </w:tcBorders>
            <w:vAlign w:val="bottom"/>
          </w:tcPr>
          <w:p w:rsidR="00000000" w:rsidRDefault="00912943">
            <w:pPr>
              <w:pStyle w:val="Default"/>
              <w:rPr>
                <w:sz w:val="14"/>
                <w:szCs w:val="14"/>
              </w:rPr>
            </w:pPr>
            <w:r>
              <w:rPr>
                <w:b/>
                <w:bCs/>
                <w:sz w:val="14"/>
                <w:szCs w:val="14"/>
              </w:rPr>
              <w:t xml:space="preserve">AUTOR: PROYECT Brindar Telecomumicaciones NOTAS 1 2 3 4 5 6 7 8 9 10 </w:t>
            </w:r>
          </w:p>
        </w:tc>
        <w:tc>
          <w:tcPr>
            <w:tcW w:w="2073" w:type="dxa"/>
            <w:vMerge w:val="restart"/>
            <w:tcBorders>
              <w:top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FECHA: 26/03/2007 REV: </w:t>
            </w:r>
          </w:p>
        </w:tc>
        <w:tc>
          <w:tcPr>
            <w:tcW w:w="203"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TRABAJANDO </w:t>
            </w:r>
          </w:p>
        </w:tc>
        <w:tc>
          <w:tcPr>
            <w:tcW w:w="1770"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LECTOR </w:t>
            </w:r>
          </w:p>
        </w:tc>
        <w:tc>
          <w:tcPr>
            <w:tcW w:w="450" w:type="dxa"/>
            <w:vMerge w:val="restart"/>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val="restart"/>
            <w:tcBorders>
              <w:top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CONTENIDO </w:t>
            </w:r>
          </w:p>
        </w:tc>
      </w:tr>
      <w:tr w:rsidR="00000000">
        <w:tblPrEx>
          <w:tblCellMar>
            <w:top w:w="0" w:type="dxa"/>
            <w:bottom w:w="0" w:type="dxa"/>
          </w:tblCellMar>
        </w:tblPrEx>
        <w:trPr>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470"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07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DIBUJO </w:t>
            </w:r>
          </w:p>
        </w:tc>
        <w:tc>
          <w:tcPr>
            <w:tcW w:w="1268"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color w:val="auto"/>
              </w:rPr>
            </w:pP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450"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470"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07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RECOMENDADO </w:t>
            </w:r>
          </w:p>
        </w:tc>
        <w:tc>
          <w:tcPr>
            <w:tcW w:w="1268"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color w:val="auto"/>
              </w:rPr>
            </w:pP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450"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trHeight w:val="218"/>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470"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07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PUBLICACION </w:t>
            </w:r>
          </w:p>
        </w:tc>
        <w:tc>
          <w:tcPr>
            <w:tcW w:w="1268" w:type="dxa"/>
            <w:tcBorders>
              <w:top w:val="single" w:sz="4" w:space="0" w:color="000000"/>
              <w:left w:val="single" w:sz="7" w:space="0" w:color="000000"/>
              <w:bottom w:val="single" w:sz="7" w:space="0" w:color="000000"/>
              <w:right w:val="single" w:sz="7" w:space="0" w:color="000000"/>
            </w:tcBorders>
            <w:vAlign w:val="center"/>
          </w:tcPr>
          <w:p w:rsidR="00000000" w:rsidRDefault="00912943">
            <w:pPr>
              <w:pStyle w:val="Default"/>
              <w:rPr>
                <w:color w:val="auto"/>
              </w:rPr>
            </w:pPr>
          </w:p>
        </w:tc>
        <w:tc>
          <w:tcPr>
            <w:tcW w:w="1770" w:type="dxa"/>
            <w:tcBorders>
              <w:top w:val="single" w:sz="4"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450"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198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trHeight w:val="7208"/>
        </w:trPr>
        <w:tc>
          <w:tcPr>
            <w:tcW w:w="1458" w:type="dxa"/>
            <w:tcBorders>
              <w:top w:val="single" w:sz="7" w:space="0" w:color="000000"/>
              <w:left w:val="single" w:sz="7" w:space="0" w:color="000000"/>
              <w:bottom w:val="single" w:sz="7" w:space="0" w:color="000000"/>
            </w:tcBorders>
          </w:tcPr>
          <w:p w:rsidR="00000000" w:rsidRDefault="00912943">
            <w:pPr>
              <w:pStyle w:val="Default"/>
              <w:rPr>
                <w:color w:val="auto"/>
              </w:rPr>
            </w:pPr>
          </w:p>
        </w:tc>
        <w:tc>
          <w:tcPr>
            <w:tcW w:w="3470" w:type="dxa"/>
            <w:gridSpan w:val="2"/>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1515745" cy="3272790"/>
                  <wp:effectExtent l="19050" t="0" r="8255"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78"/>
                          <a:srcRect/>
                          <a:stretch>
                            <a:fillRect/>
                          </a:stretch>
                        </pic:blipFill>
                        <pic:spPr bwMode="auto">
                          <a:xfrm>
                            <a:off x="0" y="0"/>
                            <a:ext cx="1515745" cy="3272790"/>
                          </a:xfrm>
                          <a:prstGeom prst="rect">
                            <a:avLst/>
                          </a:prstGeom>
                          <a:noFill/>
                          <a:ln w="9525">
                            <a:noFill/>
                            <a:miter lim="800000"/>
                            <a:headEnd/>
                            <a:tailEnd/>
                          </a:ln>
                        </pic:spPr>
                      </pic:pic>
                    </a:graphicData>
                  </a:graphic>
                </wp:inline>
              </w:drawing>
            </w:r>
          </w:p>
        </w:tc>
        <w:tc>
          <w:tcPr>
            <w:tcW w:w="2073" w:type="dxa"/>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1130935" cy="1468120"/>
                  <wp:effectExtent l="1905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9"/>
                          <a:srcRect/>
                          <a:stretch>
                            <a:fillRect/>
                          </a:stretch>
                        </pic:blipFill>
                        <pic:spPr bwMode="auto">
                          <a:xfrm>
                            <a:off x="0" y="0"/>
                            <a:ext cx="1130935" cy="1468120"/>
                          </a:xfrm>
                          <a:prstGeom prst="rect">
                            <a:avLst/>
                          </a:prstGeom>
                          <a:noFill/>
                          <a:ln w="9525">
                            <a:noFill/>
                            <a:miter lim="800000"/>
                            <a:headEnd/>
                            <a:tailEnd/>
                          </a:ln>
                        </pic:spPr>
                      </pic:pic>
                    </a:graphicData>
                  </a:graphic>
                </wp:inline>
              </w:drawing>
            </w:r>
          </w:p>
        </w:tc>
        <w:tc>
          <w:tcPr>
            <w:tcW w:w="1468" w:type="dxa"/>
            <w:gridSpan w:val="2"/>
            <w:tcBorders>
              <w:top w:val="single" w:sz="7" w:space="0" w:color="000000"/>
              <w:bottom w:val="single" w:sz="7" w:space="0" w:color="000000"/>
            </w:tcBorders>
          </w:tcPr>
          <w:p w:rsidR="00000000" w:rsidRDefault="00912943">
            <w:pPr>
              <w:pStyle w:val="Default"/>
              <w:rPr>
                <w:color w:val="auto"/>
              </w:rPr>
            </w:pPr>
          </w:p>
        </w:tc>
        <w:tc>
          <w:tcPr>
            <w:tcW w:w="1770" w:type="dxa"/>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914400" cy="1323340"/>
                  <wp:effectExtent l="19050" t="0" r="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80"/>
                          <a:srcRect/>
                          <a:stretch>
                            <a:fillRect/>
                          </a:stretch>
                        </pic:blipFill>
                        <pic:spPr bwMode="auto">
                          <a:xfrm>
                            <a:off x="0" y="0"/>
                            <a:ext cx="914400" cy="1323340"/>
                          </a:xfrm>
                          <a:prstGeom prst="rect">
                            <a:avLst/>
                          </a:prstGeom>
                          <a:noFill/>
                          <a:ln w="9525">
                            <a:noFill/>
                            <a:miter lim="800000"/>
                            <a:headEnd/>
                            <a:tailEnd/>
                          </a:ln>
                        </pic:spPr>
                      </pic:pic>
                    </a:graphicData>
                  </a:graphic>
                </wp:inline>
              </w:drawing>
            </w:r>
          </w:p>
        </w:tc>
        <w:tc>
          <w:tcPr>
            <w:tcW w:w="450" w:type="dxa"/>
            <w:tcBorders>
              <w:top w:val="single" w:sz="7" w:space="0" w:color="000000"/>
              <w:bottom w:val="single" w:sz="7" w:space="0" w:color="000000"/>
            </w:tcBorders>
          </w:tcPr>
          <w:p w:rsidR="00000000" w:rsidRDefault="00912943">
            <w:pPr>
              <w:pStyle w:val="Default"/>
              <w:rPr>
                <w:color w:val="auto"/>
              </w:rPr>
            </w:pPr>
          </w:p>
        </w:tc>
        <w:tc>
          <w:tcPr>
            <w:tcW w:w="1983" w:type="dxa"/>
            <w:tcBorders>
              <w:top w:val="single" w:sz="7" w:space="0" w:color="000000"/>
              <w:bottom w:val="single" w:sz="7" w:space="0" w:color="000000"/>
              <w:right w:val="single" w:sz="7" w:space="0" w:color="000000"/>
            </w:tcBorders>
          </w:tcPr>
          <w:p w:rsidR="00000000" w:rsidRDefault="00704A83">
            <w:pPr>
              <w:pStyle w:val="Default"/>
              <w:rPr>
                <w:color w:val="auto"/>
              </w:rPr>
            </w:pPr>
            <w:r>
              <w:rPr>
                <w:noProof/>
                <w:color w:val="auto"/>
              </w:rPr>
              <w:drawing>
                <wp:inline distT="0" distB="0" distL="0" distR="0">
                  <wp:extent cx="553720" cy="360680"/>
                  <wp:effectExtent l="1905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1"/>
                          <a:srcRect/>
                          <a:stretch>
                            <a:fillRect/>
                          </a:stretch>
                        </pic:blipFill>
                        <pic:spPr bwMode="auto">
                          <a:xfrm>
                            <a:off x="0" y="0"/>
                            <a:ext cx="553720" cy="360680"/>
                          </a:xfrm>
                          <a:prstGeom prst="rect">
                            <a:avLst/>
                          </a:prstGeom>
                          <a:noFill/>
                          <a:ln w="9525">
                            <a:noFill/>
                            <a:miter lim="800000"/>
                            <a:headEnd/>
                            <a:tailEnd/>
                          </a:ln>
                        </pic:spPr>
                      </pic:pic>
                    </a:graphicData>
                  </a:graphic>
                </wp:inline>
              </w:drawing>
            </w:r>
          </w:p>
        </w:tc>
      </w:tr>
      <w:tr w:rsidR="00000000">
        <w:tblPrEx>
          <w:tblCellMar>
            <w:top w:w="0" w:type="dxa"/>
            <w:bottom w:w="0" w:type="dxa"/>
          </w:tblCellMar>
        </w:tblPrEx>
        <w:trPr>
          <w:trHeight w:val="213"/>
        </w:trPr>
        <w:tc>
          <w:tcPr>
            <w:tcW w:w="1458"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NODO: A3 </w:t>
            </w:r>
          </w:p>
        </w:tc>
        <w:tc>
          <w:tcPr>
            <w:tcW w:w="670" w:type="dxa"/>
            <w:tcBorders>
              <w:top w:val="single" w:sz="7" w:space="0" w:color="000000"/>
              <w:right w:val="single" w:sz="7" w:space="0" w:color="000000"/>
            </w:tcBorders>
          </w:tcPr>
          <w:p w:rsidR="00000000" w:rsidRDefault="00912943">
            <w:pPr>
              <w:pStyle w:val="Default"/>
              <w:rPr>
                <w:color w:val="auto"/>
              </w:rPr>
            </w:pPr>
          </w:p>
        </w:tc>
        <w:tc>
          <w:tcPr>
            <w:tcW w:w="2800"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TITULO: Instumentar Servicio </w:t>
            </w:r>
          </w:p>
        </w:tc>
        <w:tc>
          <w:tcPr>
            <w:tcW w:w="2073" w:type="dxa"/>
            <w:tcBorders>
              <w:top w:val="single" w:sz="7" w:space="0" w:color="000000"/>
            </w:tcBorders>
          </w:tcPr>
          <w:p w:rsidR="00000000" w:rsidRDefault="00912943">
            <w:pPr>
              <w:pStyle w:val="Default"/>
              <w:rPr>
                <w:color w:val="auto"/>
              </w:rPr>
            </w:pPr>
          </w:p>
        </w:tc>
        <w:tc>
          <w:tcPr>
            <w:tcW w:w="1468" w:type="dxa"/>
            <w:gridSpan w:val="2"/>
            <w:tcBorders>
              <w:top w:val="single" w:sz="7" w:space="0" w:color="000000"/>
              <w:right w:val="single" w:sz="7" w:space="0" w:color="000000"/>
            </w:tcBorders>
          </w:tcPr>
          <w:p w:rsidR="00000000" w:rsidRDefault="00912943">
            <w:pPr>
              <w:pStyle w:val="Default"/>
              <w:rPr>
                <w:color w:val="auto"/>
              </w:rPr>
            </w:pPr>
          </w:p>
        </w:tc>
        <w:tc>
          <w:tcPr>
            <w:tcW w:w="1770"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NUMERO </w:t>
            </w:r>
          </w:p>
        </w:tc>
        <w:tc>
          <w:tcPr>
            <w:tcW w:w="450" w:type="dxa"/>
            <w:tcBorders>
              <w:top w:val="single" w:sz="7" w:space="0" w:color="000000"/>
            </w:tcBorders>
            <w:vAlign w:val="bottom"/>
          </w:tcPr>
          <w:p w:rsidR="00000000" w:rsidRDefault="00912943">
            <w:pPr>
              <w:pStyle w:val="Default"/>
              <w:rPr>
                <w:sz w:val="14"/>
                <w:szCs w:val="14"/>
              </w:rPr>
            </w:pPr>
            <w:r>
              <w:rPr>
                <w:b/>
                <w:bCs/>
                <w:sz w:val="14"/>
                <w:szCs w:val="14"/>
              </w:rPr>
              <w:t xml:space="preserve">YAC </w:t>
            </w:r>
          </w:p>
        </w:tc>
        <w:tc>
          <w:tcPr>
            <w:tcW w:w="1983" w:type="dxa"/>
            <w:tcBorders>
              <w:top w:val="single" w:sz="7" w:space="0" w:color="000000"/>
              <w:bottom w:val="single" w:sz="23" w:space="0" w:color="000000"/>
              <w:right w:val="single" w:sz="7" w:space="0" w:color="000000"/>
            </w:tcBorders>
            <w:vAlign w:val="bottom"/>
          </w:tcPr>
          <w:p w:rsidR="00000000" w:rsidRDefault="00912943">
            <w:pPr>
              <w:pStyle w:val="Default"/>
              <w:rPr>
                <w:sz w:val="14"/>
                <w:szCs w:val="14"/>
              </w:rPr>
            </w:pPr>
            <w:r>
              <w:rPr>
                <w:b/>
                <w:bCs/>
                <w:sz w:val="14"/>
                <w:szCs w:val="14"/>
              </w:rPr>
              <w:t xml:space="preserve">11 </w:t>
            </w:r>
          </w:p>
        </w:tc>
      </w:tr>
    </w:tbl>
    <w:p w:rsidR="00000000" w:rsidRDefault="00912943">
      <w:pPr>
        <w:pStyle w:val="Default"/>
        <w:rPr>
          <w:color w:val="auto"/>
        </w:rPr>
      </w:pPr>
    </w:p>
    <w:p w:rsidR="00000000" w:rsidRDefault="00912943">
      <w:pPr>
        <w:pStyle w:val="Default"/>
        <w:spacing w:after="268"/>
        <w:jc w:val="center"/>
        <w:rPr>
          <w:sz w:val="14"/>
          <w:szCs w:val="14"/>
        </w:rPr>
      </w:pPr>
      <w:r>
        <w:rPr>
          <w:b/>
          <w:bCs/>
          <w:sz w:val="14"/>
          <w:szCs w:val="14"/>
        </w:rPr>
        <w:t xml:space="preserve">ANEXO 3.28 MODELADO DE PROCESO FINAL A-4 </w:t>
      </w:r>
    </w:p>
    <w:tbl>
      <w:tblPr>
        <w:tblW w:w="12675" w:type="dxa"/>
        <w:tblBorders>
          <w:top w:val="nil"/>
          <w:left w:val="nil"/>
          <w:bottom w:val="nil"/>
          <w:right w:val="nil"/>
        </w:tblBorders>
        <w:tblLook w:val="0000"/>
      </w:tblPr>
      <w:tblGrid>
        <w:gridCol w:w="1281"/>
        <w:gridCol w:w="920"/>
        <w:gridCol w:w="2594"/>
        <w:gridCol w:w="2212"/>
        <w:gridCol w:w="222"/>
        <w:gridCol w:w="1247"/>
        <w:gridCol w:w="1806"/>
        <w:gridCol w:w="587"/>
        <w:gridCol w:w="1806"/>
      </w:tblGrid>
      <w:tr w:rsidR="00000000">
        <w:tblPrEx>
          <w:tblCellMar>
            <w:top w:w="0" w:type="dxa"/>
            <w:bottom w:w="0" w:type="dxa"/>
          </w:tblCellMar>
        </w:tblPrEx>
        <w:trPr>
          <w:trHeight w:val="248"/>
        </w:trPr>
        <w:tc>
          <w:tcPr>
            <w:tcW w:w="1458"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USADO POR: </w:t>
            </w:r>
          </w:p>
        </w:tc>
        <w:tc>
          <w:tcPr>
            <w:tcW w:w="3313" w:type="dxa"/>
            <w:gridSpan w:val="2"/>
            <w:vMerge w:val="restart"/>
            <w:tcBorders>
              <w:top w:val="single" w:sz="7" w:space="0" w:color="000000"/>
              <w:left w:val="single" w:sz="7" w:space="0" w:color="000000"/>
              <w:bottom w:val="single" w:sz="7" w:space="0" w:color="000000"/>
            </w:tcBorders>
            <w:vAlign w:val="bottom"/>
          </w:tcPr>
          <w:p w:rsidR="00000000" w:rsidRDefault="00912943">
            <w:pPr>
              <w:pStyle w:val="Default"/>
              <w:rPr>
                <w:sz w:val="14"/>
                <w:szCs w:val="14"/>
              </w:rPr>
            </w:pPr>
            <w:r>
              <w:rPr>
                <w:b/>
                <w:bCs/>
                <w:sz w:val="14"/>
                <w:szCs w:val="14"/>
              </w:rPr>
              <w:t xml:space="preserve">AUTOR: PROYECT Brindar Telecomumicaciones NOTAS </w:t>
            </w:r>
            <w:r>
              <w:rPr>
                <w:b/>
                <w:bCs/>
                <w:sz w:val="14"/>
                <w:szCs w:val="14"/>
              </w:rPr>
              <w:t xml:space="preserve">1 2 3 4 5 6 7 8 9 10 </w:t>
            </w:r>
          </w:p>
        </w:tc>
        <w:tc>
          <w:tcPr>
            <w:tcW w:w="2233" w:type="dxa"/>
            <w:vMerge w:val="restart"/>
            <w:tcBorders>
              <w:top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FECHA: 26/03/2007 REV: </w:t>
            </w:r>
          </w:p>
        </w:tc>
        <w:tc>
          <w:tcPr>
            <w:tcW w:w="203" w:type="dxa"/>
            <w:vMerge w:val="restart"/>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268"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TRABAJANDO </w:t>
            </w:r>
          </w:p>
        </w:tc>
        <w:tc>
          <w:tcPr>
            <w:tcW w:w="1770" w:type="dxa"/>
            <w:tcBorders>
              <w:top w:val="single" w:sz="7" w:space="0" w:color="000000"/>
              <w:left w:val="single" w:sz="7" w:space="0" w:color="000000"/>
              <w:bottom w:val="single" w:sz="4" w:space="0" w:color="000000"/>
              <w:right w:val="single" w:sz="7" w:space="0" w:color="000000"/>
            </w:tcBorders>
            <w:vAlign w:val="center"/>
          </w:tcPr>
          <w:p w:rsidR="00000000" w:rsidRDefault="00912943">
            <w:pPr>
              <w:pStyle w:val="Default"/>
              <w:rPr>
                <w:sz w:val="14"/>
                <w:szCs w:val="14"/>
              </w:rPr>
            </w:pPr>
            <w:r>
              <w:rPr>
                <w:b/>
                <w:bCs/>
                <w:sz w:val="14"/>
                <w:szCs w:val="14"/>
              </w:rPr>
              <w:t xml:space="preserve">LECTOR </w:t>
            </w:r>
          </w:p>
        </w:tc>
        <w:tc>
          <w:tcPr>
            <w:tcW w:w="405" w:type="dxa"/>
            <w:vMerge w:val="restart"/>
            <w:tcBorders>
              <w:top w:val="single" w:sz="7" w:space="0" w:color="000000"/>
              <w:left w:val="single" w:sz="7" w:space="0" w:color="000000"/>
              <w:bottom w:val="single" w:sz="7" w:space="0" w:color="000000"/>
            </w:tcBorders>
          </w:tcPr>
          <w:p w:rsidR="00000000" w:rsidRDefault="00912943">
            <w:pPr>
              <w:pStyle w:val="Default"/>
              <w:rPr>
                <w:color w:val="auto"/>
              </w:rPr>
            </w:pPr>
          </w:p>
        </w:tc>
        <w:tc>
          <w:tcPr>
            <w:tcW w:w="2028" w:type="dxa"/>
            <w:vMerge w:val="restart"/>
            <w:tcBorders>
              <w:top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CONTENIDO </w:t>
            </w:r>
          </w:p>
        </w:tc>
      </w:tr>
      <w:tr w:rsidR="00000000">
        <w:tblPrEx>
          <w:tblCellMar>
            <w:top w:w="0" w:type="dxa"/>
            <w:bottom w:w="0" w:type="dxa"/>
          </w:tblCellMar>
        </w:tblPrEx>
        <w:trPr>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313"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23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DIBUJO </w:t>
            </w:r>
          </w:p>
        </w:tc>
        <w:tc>
          <w:tcPr>
            <w:tcW w:w="1268"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color w:val="auto"/>
              </w:rPr>
            </w:pP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405"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2028"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trHeight w:val="233"/>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313"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23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RECOMENDADO </w:t>
            </w:r>
          </w:p>
        </w:tc>
        <w:tc>
          <w:tcPr>
            <w:tcW w:w="1268" w:type="dxa"/>
            <w:tcBorders>
              <w:top w:val="single" w:sz="4" w:space="0" w:color="000000"/>
              <w:left w:val="single" w:sz="7" w:space="0" w:color="000000"/>
              <w:bottom w:val="single" w:sz="4" w:space="0" w:color="000000"/>
              <w:right w:val="single" w:sz="7" w:space="0" w:color="000000"/>
            </w:tcBorders>
            <w:vAlign w:val="bottom"/>
          </w:tcPr>
          <w:p w:rsidR="00000000" w:rsidRDefault="00912943">
            <w:pPr>
              <w:pStyle w:val="Default"/>
              <w:rPr>
                <w:color w:val="auto"/>
              </w:rPr>
            </w:pPr>
          </w:p>
        </w:tc>
        <w:tc>
          <w:tcPr>
            <w:tcW w:w="1770" w:type="dxa"/>
            <w:tcBorders>
              <w:top w:val="single" w:sz="4" w:space="0" w:color="000000"/>
              <w:left w:val="single" w:sz="7" w:space="0" w:color="000000"/>
              <w:bottom w:val="single" w:sz="4" w:space="0" w:color="000000"/>
              <w:right w:val="single" w:sz="7" w:space="0" w:color="000000"/>
            </w:tcBorders>
          </w:tcPr>
          <w:p w:rsidR="00000000" w:rsidRDefault="00912943">
            <w:pPr>
              <w:pStyle w:val="Default"/>
              <w:rPr>
                <w:color w:val="auto"/>
              </w:rPr>
            </w:pPr>
          </w:p>
        </w:tc>
        <w:tc>
          <w:tcPr>
            <w:tcW w:w="405"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2028"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trHeight w:val="218"/>
        </w:trPr>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1458"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3313" w:type="dxa"/>
            <w:gridSpan w:val="2"/>
            <w:vMerge/>
            <w:tcBorders>
              <w:top w:val="single" w:sz="7" w:space="0" w:color="000000"/>
              <w:left w:val="single" w:sz="7" w:space="0" w:color="000000"/>
              <w:bottom w:val="single" w:sz="7" w:space="0" w:color="000000"/>
            </w:tcBorders>
            <w:vAlign w:val="bottom"/>
          </w:tcPr>
          <w:p w:rsidR="00000000" w:rsidRDefault="00912943">
            <w:pPr>
              <w:pStyle w:val="Default"/>
              <w:rPr>
                <w:color w:val="auto"/>
              </w:rPr>
            </w:pPr>
          </w:p>
        </w:tc>
        <w:tc>
          <w:tcPr>
            <w:tcW w:w="2233"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c>
          <w:tcPr>
            <w:tcW w:w="203" w:type="dxa"/>
            <w:vMerge/>
            <w:tcBorders>
              <w:top w:val="single" w:sz="7" w:space="0" w:color="000000"/>
              <w:left w:val="single" w:sz="7" w:space="0" w:color="000000"/>
              <w:bottom w:val="single" w:sz="7" w:space="0" w:color="000000"/>
              <w:right w:val="single" w:sz="7" w:space="0" w:color="000000"/>
            </w:tcBorders>
          </w:tcPr>
          <w:p w:rsidR="00000000" w:rsidRDefault="00912943">
            <w:pPr>
              <w:pStyle w:val="Default"/>
              <w:rPr>
                <w:sz w:val="14"/>
                <w:szCs w:val="14"/>
              </w:rPr>
            </w:pPr>
            <w:r>
              <w:rPr>
                <w:b/>
                <w:bCs/>
                <w:sz w:val="14"/>
                <w:szCs w:val="14"/>
              </w:rPr>
              <w:t xml:space="preserve">PUBLICACION </w:t>
            </w:r>
          </w:p>
        </w:tc>
        <w:tc>
          <w:tcPr>
            <w:tcW w:w="1268" w:type="dxa"/>
            <w:tcBorders>
              <w:top w:val="single" w:sz="4" w:space="0" w:color="000000"/>
              <w:left w:val="single" w:sz="7" w:space="0" w:color="000000"/>
              <w:bottom w:val="single" w:sz="7" w:space="0" w:color="000000"/>
              <w:right w:val="single" w:sz="7" w:space="0" w:color="000000"/>
            </w:tcBorders>
            <w:vAlign w:val="center"/>
          </w:tcPr>
          <w:p w:rsidR="00000000" w:rsidRDefault="00912943">
            <w:pPr>
              <w:pStyle w:val="Default"/>
              <w:rPr>
                <w:color w:val="auto"/>
              </w:rPr>
            </w:pPr>
          </w:p>
        </w:tc>
        <w:tc>
          <w:tcPr>
            <w:tcW w:w="1770" w:type="dxa"/>
            <w:tcBorders>
              <w:top w:val="single" w:sz="4" w:space="0" w:color="000000"/>
              <w:left w:val="single" w:sz="7" w:space="0" w:color="000000"/>
              <w:bottom w:val="single" w:sz="7" w:space="0" w:color="000000"/>
              <w:right w:val="single" w:sz="7" w:space="0" w:color="000000"/>
            </w:tcBorders>
          </w:tcPr>
          <w:p w:rsidR="00000000" w:rsidRDefault="00912943">
            <w:pPr>
              <w:pStyle w:val="Default"/>
              <w:rPr>
                <w:color w:val="auto"/>
              </w:rPr>
            </w:pPr>
          </w:p>
        </w:tc>
        <w:tc>
          <w:tcPr>
            <w:tcW w:w="405" w:type="dxa"/>
            <w:vMerge/>
            <w:tcBorders>
              <w:top w:val="single" w:sz="7" w:space="0" w:color="000000"/>
              <w:left w:val="single" w:sz="7" w:space="0" w:color="000000"/>
              <w:bottom w:val="single" w:sz="7" w:space="0" w:color="000000"/>
            </w:tcBorders>
          </w:tcPr>
          <w:p w:rsidR="00000000" w:rsidRDefault="00912943">
            <w:pPr>
              <w:pStyle w:val="Default"/>
              <w:rPr>
                <w:color w:val="auto"/>
              </w:rPr>
            </w:pPr>
          </w:p>
        </w:tc>
        <w:tc>
          <w:tcPr>
            <w:tcW w:w="2028" w:type="dxa"/>
            <w:vMerge/>
            <w:tcBorders>
              <w:top w:val="single" w:sz="7" w:space="0" w:color="000000"/>
              <w:bottom w:val="single" w:sz="7" w:space="0" w:color="000000"/>
              <w:right w:val="single" w:sz="7" w:space="0" w:color="000000"/>
            </w:tcBorders>
          </w:tcPr>
          <w:p w:rsidR="00000000" w:rsidRDefault="00912943">
            <w:pPr>
              <w:pStyle w:val="Default"/>
              <w:rPr>
                <w:color w:val="auto"/>
              </w:rPr>
            </w:pPr>
          </w:p>
        </w:tc>
      </w:tr>
      <w:tr w:rsidR="00000000">
        <w:tblPrEx>
          <w:tblCellMar>
            <w:top w:w="0" w:type="dxa"/>
            <w:bottom w:w="0" w:type="dxa"/>
          </w:tblCellMar>
        </w:tblPrEx>
        <w:trPr>
          <w:trHeight w:val="7208"/>
        </w:trPr>
        <w:tc>
          <w:tcPr>
            <w:tcW w:w="1458" w:type="dxa"/>
            <w:tcBorders>
              <w:top w:val="single" w:sz="7" w:space="0" w:color="000000"/>
              <w:left w:val="single" w:sz="7" w:space="0" w:color="000000"/>
              <w:bottom w:val="single" w:sz="7" w:space="0" w:color="000000"/>
            </w:tcBorders>
          </w:tcPr>
          <w:p w:rsidR="00000000" w:rsidRDefault="00704A83">
            <w:pPr>
              <w:pStyle w:val="Default"/>
              <w:rPr>
                <w:color w:val="auto"/>
              </w:rPr>
            </w:pPr>
            <w:r>
              <w:rPr>
                <w:noProof/>
                <w:color w:val="auto"/>
              </w:rPr>
              <w:lastRenderedPageBreak/>
              <w:drawing>
                <wp:inline distT="0" distB="0" distL="0" distR="0">
                  <wp:extent cx="384810" cy="721995"/>
                  <wp:effectExtent l="1905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2"/>
                          <a:srcRect/>
                          <a:stretch>
                            <a:fillRect/>
                          </a:stretch>
                        </pic:blipFill>
                        <pic:spPr bwMode="auto">
                          <a:xfrm>
                            <a:off x="0" y="0"/>
                            <a:ext cx="384810" cy="721995"/>
                          </a:xfrm>
                          <a:prstGeom prst="rect">
                            <a:avLst/>
                          </a:prstGeom>
                          <a:noFill/>
                          <a:ln w="9525">
                            <a:noFill/>
                            <a:miter lim="800000"/>
                            <a:headEnd/>
                            <a:tailEnd/>
                          </a:ln>
                        </pic:spPr>
                      </pic:pic>
                    </a:graphicData>
                  </a:graphic>
                </wp:inline>
              </w:drawing>
            </w:r>
          </w:p>
        </w:tc>
        <w:tc>
          <w:tcPr>
            <w:tcW w:w="5545" w:type="dxa"/>
            <w:gridSpan w:val="3"/>
            <w:tcBorders>
              <w:top w:val="single" w:sz="7" w:space="0" w:color="000000"/>
              <w:bottom w:val="single" w:sz="7" w:space="0" w:color="000000"/>
            </w:tcBorders>
          </w:tcPr>
          <w:p w:rsidR="00000000" w:rsidRDefault="00704A83">
            <w:pPr>
              <w:pStyle w:val="Default"/>
              <w:rPr>
                <w:color w:val="auto"/>
              </w:rPr>
            </w:pPr>
            <w:r>
              <w:rPr>
                <w:noProof/>
                <w:color w:val="auto"/>
              </w:rPr>
              <w:drawing>
                <wp:inline distT="0" distB="0" distL="0" distR="0">
                  <wp:extent cx="3368675" cy="4138930"/>
                  <wp:effectExtent l="19050" t="0" r="3175"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83"/>
                          <a:srcRect/>
                          <a:stretch>
                            <a:fillRect/>
                          </a:stretch>
                        </pic:blipFill>
                        <pic:spPr bwMode="auto">
                          <a:xfrm>
                            <a:off x="0" y="0"/>
                            <a:ext cx="3368675" cy="4138930"/>
                          </a:xfrm>
                          <a:prstGeom prst="rect">
                            <a:avLst/>
                          </a:prstGeom>
                          <a:noFill/>
                          <a:ln w="9525">
                            <a:noFill/>
                            <a:miter lim="800000"/>
                            <a:headEnd/>
                            <a:tailEnd/>
                          </a:ln>
                        </pic:spPr>
                      </pic:pic>
                    </a:graphicData>
                  </a:graphic>
                </wp:inline>
              </w:drawing>
            </w:r>
          </w:p>
        </w:tc>
        <w:tc>
          <w:tcPr>
            <w:tcW w:w="1468" w:type="dxa"/>
            <w:gridSpan w:val="2"/>
            <w:tcBorders>
              <w:top w:val="single" w:sz="7" w:space="0" w:color="000000"/>
              <w:bottom w:val="single" w:sz="7" w:space="0" w:color="000000"/>
              <w:right w:val="single" w:sz="8" w:space="0" w:color="4476BF"/>
            </w:tcBorders>
          </w:tcPr>
          <w:p w:rsidR="00000000" w:rsidRDefault="00704A83">
            <w:pPr>
              <w:pStyle w:val="Default"/>
              <w:rPr>
                <w:color w:val="auto"/>
              </w:rPr>
            </w:pPr>
            <w:r>
              <w:rPr>
                <w:noProof/>
                <w:color w:val="auto"/>
              </w:rPr>
              <w:drawing>
                <wp:inline distT="0" distB="0" distL="0" distR="0">
                  <wp:extent cx="649605" cy="3200400"/>
                  <wp:effectExtent l="19050" t="0" r="0"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4"/>
                          <a:srcRect/>
                          <a:stretch>
                            <a:fillRect/>
                          </a:stretch>
                        </pic:blipFill>
                        <pic:spPr bwMode="auto">
                          <a:xfrm>
                            <a:off x="0" y="0"/>
                            <a:ext cx="649605" cy="3200400"/>
                          </a:xfrm>
                          <a:prstGeom prst="rect">
                            <a:avLst/>
                          </a:prstGeom>
                          <a:noFill/>
                          <a:ln w="9525">
                            <a:noFill/>
                            <a:miter lim="800000"/>
                            <a:headEnd/>
                            <a:tailEnd/>
                          </a:ln>
                        </pic:spPr>
                      </pic:pic>
                    </a:graphicData>
                  </a:graphic>
                </wp:inline>
              </w:drawing>
            </w:r>
          </w:p>
        </w:tc>
        <w:tc>
          <w:tcPr>
            <w:tcW w:w="1770" w:type="dxa"/>
            <w:tcBorders>
              <w:top w:val="single" w:sz="7" w:space="0" w:color="000000"/>
              <w:left w:val="single" w:sz="8" w:space="0" w:color="4476BF"/>
              <w:bottom w:val="single" w:sz="7" w:space="0" w:color="000000"/>
            </w:tcBorders>
          </w:tcPr>
          <w:p w:rsidR="00000000" w:rsidRDefault="00704A83">
            <w:pPr>
              <w:pStyle w:val="Default"/>
              <w:rPr>
                <w:color w:val="auto"/>
              </w:rPr>
            </w:pPr>
            <w:r>
              <w:rPr>
                <w:noProof/>
                <w:color w:val="auto"/>
              </w:rPr>
              <w:drawing>
                <wp:inline distT="0" distB="0" distL="0" distR="0">
                  <wp:extent cx="986790" cy="2694940"/>
                  <wp:effectExtent l="19050" t="0" r="3810" b="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85"/>
                          <a:srcRect/>
                          <a:stretch>
                            <a:fillRect/>
                          </a:stretch>
                        </pic:blipFill>
                        <pic:spPr bwMode="auto">
                          <a:xfrm>
                            <a:off x="0" y="0"/>
                            <a:ext cx="986790" cy="2694940"/>
                          </a:xfrm>
                          <a:prstGeom prst="rect">
                            <a:avLst/>
                          </a:prstGeom>
                          <a:noFill/>
                          <a:ln w="9525">
                            <a:noFill/>
                            <a:miter lim="800000"/>
                            <a:headEnd/>
                            <a:tailEnd/>
                          </a:ln>
                        </pic:spPr>
                      </pic:pic>
                    </a:graphicData>
                  </a:graphic>
                </wp:inline>
              </w:drawing>
            </w:r>
          </w:p>
        </w:tc>
        <w:tc>
          <w:tcPr>
            <w:tcW w:w="405" w:type="dxa"/>
            <w:tcBorders>
              <w:top w:val="single" w:sz="7" w:space="0" w:color="000000"/>
              <w:bottom w:val="single" w:sz="7" w:space="0" w:color="000000"/>
              <w:right w:val="single" w:sz="8" w:space="0" w:color="4476BF"/>
            </w:tcBorders>
          </w:tcPr>
          <w:p w:rsidR="00000000" w:rsidRDefault="00704A83">
            <w:pPr>
              <w:pStyle w:val="Default"/>
              <w:rPr>
                <w:color w:val="auto"/>
              </w:rPr>
            </w:pPr>
            <w:r>
              <w:rPr>
                <w:noProof/>
                <w:color w:val="auto"/>
              </w:rPr>
              <w:drawing>
                <wp:inline distT="0" distB="0" distL="0" distR="0">
                  <wp:extent cx="216535" cy="625475"/>
                  <wp:effectExtent l="1905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6"/>
                          <a:srcRect/>
                          <a:stretch>
                            <a:fillRect/>
                          </a:stretch>
                        </pic:blipFill>
                        <pic:spPr bwMode="auto">
                          <a:xfrm>
                            <a:off x="0" y="0"/>
                            <a:ext cx="216535" cy="625475"/>
                          </a:xfrm>
                          <a:prstGeom prst="rect">
                            <a:avLst/>
                          </a:prstGeom>
                          <a:noFill/>
                          <a:ln w="9525">
                            <a:noFill/>
                            <a:miter lim="800000"/>
                            <a:headEnd/>
                            <a:tailEnd/>
                          </a:ln>
                        </pic:spPr>
                      </pic:pic>
                    </a:graphicData>
                  </a:graphic>
                </wp:inline>
              </w:drawing>
            </w:r>
          </w:p>
        </w:tc>
        <w:tc>
          <w:tcPr>
            <w:tcW w:w="2028" w:type="dxa"/>
            <w:tcBorders>
              <w:top w:val="single" w:sz="7" w:space="0" w:color="000000"/>
              <w:left w:val="single" w:sz="8" w:space="0" w:color="4476BF"/>
              <w:bottom w:val="single" w:sz="7" w:space="0" w:color="000000"/>
              <w:right w:val="single" w:sz="7" w:space="0" w:color="000000"/>
            </w:tcBorders>
          </w:tcPr>
          <w:p w:rsidR="00000000" w:rsidRDefault="00704A83">
            <w:pPr>
              <w:pStyle w:val="Default"/>
              <w:rPr>
                <w:color w:val="auto"/>
              </w:rPr>
            </w:pPr>
            <w:r>
              <w:rPr>
                <w:noProof/>
                <w:color w:val="auto"/>
              </w:rPr>
              <w:drawing>
                <wp:inline distT="0" distB="0" distL="0" distR="0">
                  <wp:extent cx="649605" cy="1612265"/>
                  <wp:effectExtent l="19050" t="0" r="0"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87"/>
                          <a:srcRect/>
                          <a:stretch>
                            <a:fillRect/>
                          </a:stretch>
                        </pic:blipFill>
                        <pic:spPr bwMode="auto">
                          <a:xfrm>
                            <a:off x="0" y="0"/>
                            <a:ext cx="649605" cy="1612265"/>
                          </a:xfrm>
                          <a:prstGeom prst="rect">
                            <a:avLst/>
                          </a:prstGeom>
                          <a:noFill/>
                          <a:ln w="9525">
                            <a:noFill/>
                            <a:miter lim="800000"/>
                            <a:headEnd/>
                            <a:tailEnd/>
                          </a:ln>
                        </pic:spPr>
                      </pic:pic>
                    </a:graphicData>
                  </a:graphic>
                </wp:inline>
              </w:drawing>
            </w:r>
          </w:p>
        </w:tc>
      </w:tr>
      <w:tr w:rsidR="00000000">
        <w:tblPrEx>
          <w:tblCellMar>
            <w:top w:w="0" w:type="dxa"/>
            <w:bottom w:w="0" w:type="dxa"/>
          </w:tblCellMar>
        </w:tblPrEx>
        <w:trPr>
          <w:trHeight w:val="213"/>
        </w:trPr>
        <w:tc>
          <w:tcPr>
            <w:tcW w:w="1458"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NODO: A4 </w:t>
            </w:r>
          </w:p>
        </w:tc>
        <w:tc>
          <w:tcPr>
            <w:tcW w:w="670" w:type="dxa"/>
            <w:tcBorders>
              <w:top w:val="single" w:sz="7" w:space="0" w:color="000000"/>
              <w:right w:val="single" w:sz="7" w:space="0" w:color="000000"/>
            </w:tcBorders>
          </w:tcPr>
          <w:p w:rsidR="00000000" w:rsidRDefault="00912943">
            <w:pPr>
              <w:pStyle w:val="Default"/>
              <w:rPr>
                <w:color w:val="auto"/>
              </w:rPr>
            </w:pPr>
          </w:p>
        </w:tc>
        <w:tc>
          <w:tcPr>
            <w:tcW w:w="4875" w:type="dxa"/>
            <w:gridSpan w:val="2"/>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TITULO: Facturar Cuenta </w:t>
            </w:r>
          </w:p>
        </w:tc>
        <w:tc>
          <w:tcPr>
            <w:tcW w:w="1468" w:type="dxa"/>
            <w:gridSpan w:val="2"/>
            <w:tcBorders>
              <w:top w:val="single" w:sz="7" w:space="0" w:color="000000"/>
              <w:right w:val="single" w:sz="7" w:space="0" w:color="000000"/>
            </w:tcBorders>
          </w:tcPr>
          <w:p w:rsidR="00000000" w:rsidRDefault="00912943">
            <w:pPr>
              <w:pStyle w:val="Default"/>
              <w:rPr>
                <w:color w:val="auto"/>
              </w:rPr>
            </w:pPr>
          </w:p>
        </w:tc>
        <w:tc>
          <w:tcPr>
            <w:tcW w:w="1770" w:type="dxa"/>
            <w:tcBorders>
              <w:top w:val="single" w:sz="7" w:space="0" w:color="000000"/>
              <w:left w:val="single" w:sz="7" w:space="0" w:color="000000"/>
            </w:tcBorders>
          </w:tcPr>
          <w:p w:rsidR="00000000" w:rsidRDefault="00912943">
            <w:pPr>
              <w:pStyle w:val="Default"/>
              <w:rPr>
                <w:sz w:val="14"/>
                <w:szCs w:val="14"/>
              </w:rPr>
            </w:pPr>
            <w:r>
              <w:rPr>
                <w:b/>
                <w:bCs/>
                <w:sz w:val="14"/>
                <w:szCs w:val="14"/>
              </w:rPr>
              <w:t xml:space="preserve">NUMERO </w:t>
            </w:r>
          </w:p>
        </w:tc>
        <w:tc>
          <w:tcPr>
            <w:tcW w:w="2433" w:type="dxa"/>
            <w:gridSpan w:val="2"/>
            <w:tcBorders>
              <w:top w:val="single" w:sz="7" w:space="0" w:color="000000"/>
              <w:bottom w:val="single" w:sz="23" w:space="0" w:color="000000"/>
              <w:right w:val="single" w:sz="7" w:space="0" w:color="000000"/>
            </w:tcBorders>
            <w:vAlign w:val="bottom"/>
          </w:tcPr>
          <w:p w:rsidR="00000000" w:rsidRDefault="00912943">
            <w:pPr>
              <w:pStyle w:val="Default"/>
              <w:rPr>
                <w:sz w:val="14"/>
                <w:szCs w:val="14"/>
              </w:rPr>
            </w:pPr>
            <w:r>
              <w:rPr>
                <w:b/>
                <w:bCs/>
                <w:sz w:val="14"/>
                <w:szCs w:val="14"/>
              </w:rPr>
              <w:t xml:space="preserve">YAC 12 </w:t>
            </w:r>
          </w:p>
        </w:tc>
      </w:tr>
    </w:tbl>
    <w:p w:rsidR="00000000" w:rsidRDefault="00912943">
      <w:pPr>
        <w:pStyle w:val="Default"/>
        <w:rPr>
          <w:color w:val="auto"/>
        </w:rPr>
      </w:pPr>
    </w:p>
    <w:p w:rsidR="00000000" w:rsidRDefault="00912943">
      <w:pPr>
        <w:pStyle w:val="CM23"/>
        <w:jc w:val="both"/>
      </w:pPr>
      <w:r>
        <w:rPr>
          <w:b/>
          <w:bCs/>
        </w:rPr>
        <w:t xml:space="preserve">ANEXO 3.29 Descomposición de 3er nivel </w:t>
      </w:r>
    </w:p>
    <w:p w:rsidR="00000000" w:rsidRDefault="00704A83">
      <w:pPr>
        <w:pStyle w:val="Default"/>
        <w:jc w:val="center"/>
        <w:rPr>
          <w:color w:val="auto"/>
        </w:rPr>
      </w:pPr>
      <w:r>
        <w:rPr>
          <w:noProof/>
          <w:color w:val="auto"/>
        </w:rPr>
        <w:lastRenderedPageBreak/>
        <w:drawing>
          <wp:inline distT="0" distB="0" distL="0" distR="0">
            <wp:extent cx="8422005" cy="5558790"/>
            <wp:effectExtent l="19050" t="0" r="0"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88"/>
                    <a:srcRect/>
                    <a:stretch>
                      <a:fillRect/>
                    </a:stretch>
                  </pic:blipFill>
                  <pic:spPr bwMode="auto">
                    <a:xfrm>
                      <a:off x="0" y="0"/>
                      <a:ext cx="8422005" cy="5558790"/>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7892415" cy="5582920"/>
            <wp:effectExtent l="1905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89"/>
                    <a:srcRect/>
                    <a:stretch>
                      <a:fillRect/>
                    </a:stretch>
                  </pic:blipFill>
                  <pic:spPr bwMode="auto">
                    <a:xfrm>
                      <a:off x="0" y="0"/>
                      <a:ext cx="7892415" cy="5582920"/>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7892415" cy="5582920"/>
            <wp:effectExtent l="1905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90"/>
                    <a:srcRect/>
                    <a:stretch>
                      <a:fillRect/>
                    </a:stretch>
                  </pic:blipFill>
                  <pic:spPr bwMode="auto">
                    <a:xfrm>
                      <a:off x="0" y="0"/>
                      <a:ext cx="7892415" cy="5582920"/>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7892415" cy="5582920"/>
            <wp:effectExtent l="1905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91"/>
                    <a:srcRect/>
                    <a:stretch>
                      <a:fillRect/>
                    </a:stretch>
                  </pic:blipFill>
                  <pic:spPr bwMode="auto">
                    <a:xfrm>
                      <a:off x="0" y="0"/>
                      <a:ext cx="7892415" cy="5582920"/>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7892415" cy="5582920"/>
            <wp:effectExtent l="1905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92"/>
                    <a:srcRect/>
                    <a:stretch>
                      <a:fillRect/>
                    </a:stretch>
                  </pic:blipFill>
                  <pic:spPr bwMode="auto">
                    <a:xfrm>
                      <a:off x="0" y="0"/>
                      <a:ext cx="7892415" cy="5582920"/>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7892415" cy="5582920"/>
            <wp:effectExtent l="1905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93"/>
                    <a:srcRect/>
                    <a:stretch>
                      <a:fillRect/>
                    </a:stretch>
                  </pic:blipFill>
                  <pic:spPr bwMode="auto">
                    <a:xfrm>
                      <a:off x="0" y="0"/>
                      <a:ext cx="7892415" cy="5582920"/>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7892415" cy="5582920"/>
            <wp:effectExtent l="19050" t="0" r="0"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94"/>
                    <a:srcRect/>
                    <a:stretch>
                      <a:fillRect/>
                    </a:stretch>
                  </pic:blipFill>
                  <pic:spPr bwMode="auto">
                    <a:xfrm>
                      <a:off x="0" y="0"/>
                      <a:ext cx="7892415" cy="5582920"/>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7892415" cy="5582920"/>
            <wp:effectExtent l="19050" t="0" r="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95"/>
                    <a:srcRect/>
                    <a:stretch>
                      <a:fillRect/>
                    </a:stretch>
                  </pic:blipFill>
                  <pic:spPr bwMode="auto">
                    <a:xfrm>
                      <a:off x="0" y="0"/>
                      <a:ext cx="7892415" cy="5582920"/>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7892415" cy="5582920"/>
            <wp:effectExtent l="1905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96"/>
                    <a:srcRect/>
                    <a:stretch>
                      <a:fillRect/>
                    </a:stretch>
                  </pic:blipFill>
                  <pic:spPr bwMode="auto">
                    <a:xfrm>
                      <a:off x="0" y="0"/>
                      <a:ext cx="7892415" cy="5582920"/>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7892415" cy="5582920"/>
            <wp:effectExtent l="1905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97"/>
                    <a:srcRect/>
                    <a:stretch>
                      <a:fillRect/>
                    </a:stretch>
                  </pic:blipFill>
                  <pic:spPr bwMode="auto">
                    <a:xfrm>
                      <a:off x="0" y="0"/>
                      <a:ext cx="7892415" cy="5582920"/>
                    </a:xfrm>
                    <a:prstGeom prst="rect">
                      <a:avLst/>
                    </a:prstGeom>
                    <a:noFill/>
                    <a:ln w="9525">
                      <a:noFill/>
                      <a:miter lim="800000"/>
                      <a:headEnd/>
                      <a:tailEnd/>
                    </a:ln>
                  </pic:spPr>
                </pic:pic>
              </a:graphicData>
            </a:graphic>
          </wp:inline>
        </w:drawing>
      </w:r>
    </w:p>
    <w:p w:rsidR="00000000" w:rsidRDefault="00704A83">
      <w:pPr>
        <w:pStyle w:val="Default"/>
        <w:jc w:val="center"/>
        <w:rPr>
          <w:color w:val="auto"/>
        </w:rPr>
      </w:pPr>
      <w:r>
        <w:rPr>
          <w:noProof/>
          <w:color w:val="auto"/>
        </w:rPr>
        <w:lastRenderedPageBreak/>
        <w:drawing>
          <wp:inline distT="0" distB="0" distL="0" distR="0">
            <wp:extent cx="8277860" cy="5727065"/>
            <wp:effectExtent l="19050" t="0" r="8890"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98"/>
                    <a:srcRect/>
                    <a:stretch>
                      <a:fillRect/>
                    </a:stretch>
                  </pic:blipFill>
                  <pic:spPr bwMode="auto">
                    <a:xfrm>
                      <a:off x="0" y="0"/>
                      <a:ext cx="8277860" cy="5727065"/>
                    </a:xfrm>
                    <a:prstGeom prst="rect">
                      <a:avLst/>
                    </a:prstGeom>
                    <a:noFill/>
                    <a:ln w="9525">
                      <a:noFill/>
                      <a:miter lim="800000"/>
                      <a:headEnd/>
                      <a:tailEnd/>
                    </a:ln>
                  </pic:spPr>
                </pic:pic>
              </a:graphicData>
            </a:graphic>
          </wp:inline>
        </w:drawing>
      </w:r>
    </w:p>
    <w:p w:rsidR="00000000" w:rsidRDefault="00912943">
      <w:pPr>
        <w:pStyle w:val="CM125"/>
        <w:ind w:left="713"/>
        <w:jc w:val="both"/>
      </w:pPr>
      <w:r>
        <w:rPr>
          <w:b/>
          <w:bCs/>
          <w:u w:val="single"/>
        </w:rPr>
        <w:t xml:space="preserve">Anexo 4.1 Entrevista sobre el Proceso de  Distribución de Porta </w:t>
      </w:r>
    </w:p>
    <w:p w:rsidR="00000000" w:rsidRDefault="00912943">
      <w:pPr>
        <w:pStyle w:val="CM118"/>
        <w:jc w:val="both"/>
      </w:pPr>
      <w:r>
        <w:rPr>
          <w:b/>
          <w:bCs/>
        </w:rPr>
        <w:t>1. ¿Cómo es el Proc</w:t>
      </w:r>
      <w:r>
        <w:rPr>
          <w:b/>
          <w:bCs/>
        </w:rPr>
        <w:t xml:space="preserve">eso de distribución? </w:t>
      </w:r>
    </w:p>
    <w:p w:rsidR="00000000" w:rsidRDefault="00912943">
      <w:pPr>
        <w:pStyle w:val="CM113"/>
        <w:spacing w:line="553" w:lineRule="atLeast"/>
        <w:ind w:firstLine="358"/>
        <w:jc w:val="both"/>
      </w:pPr>
      <w:r>
        <w:t>Nuestro Proceso depende de otros departamentos, los cuales está</w:t>
      </w:r>
      <w:r>
        <w:t xml:space="preserve">n involucrados con nosotros; directamente existe un departamento o una gerencia de abastecimiento la cual es la encargada de consolidar a nivel nacional la necesidad de los diferentes puntos nuestros, una vez que lo consolidan, lo </w:t>
      </w:r>
      <w:r>
        <w:lastRenderedPageBreak/>
        <w:t>revisan en base a ciertos</w:t>
      </w:r>
      <w:r>
        <w:t xml:space="preserve"> criterios que ellos tienen nos pasan la distribución, esta distribución lo hacen semanalmente, pero existen aparte de esta distribución mayor adicionales durante toda la semana, entonces el proceso directo quien lo maneja es abastecimiento en cuanto a dis</w:t>
      </w:r>
      <w:r>
        <w:t xml:space="preserve">tribución, ellos nos trasladan cuales son los requerimientos de los diferentes puntos y cuando ya tenemos ese dato empezamos nuestro proceso operativo de distribución, básicamente tenemos hasta 48 horas para hacer las entregas a nivel interprovincial y 24 </w:t>
      </w:r>
      <w:r>
        <w:t xml:space="preserve">horas localmente </w:t>
      </w:r>
    </w:p>
    <w:p w:rsidR="00000000" w:rsidRDefault="00912943">
      <w:pPr>
        <w:pStyle w:val="CM118"/>
        <w:spacing w:line="553" w:lineRule="atLeast"/>
        <w:ind w:left="360" w:right="635" w:hanging="360"/>
      </w:pPr>
      <w:r>
        <w:rPr>
          <w:b/>
          <w:bCs/>
        </w:rPr>
        <w:t xml:space="preserve">2. ¿Quién toma la decisión en este proceso específicamente, que puntos se distribuyen primero, etc., esa decisión es tomada por usted o por el gerente de abastecimiento? </w:t>
      </w:r>
    </w:p>
    <w:p w:rsidR="00000000" w:rsidRDefault="00912943">
      <w:pPr>
        <w:pStyle w:val="CM113"/>
        <w:spacing w:line="553" w:lineRule="atLeast"/>
        <w:ind w:firstLine="358"/>
        <w:jc w:val="both"/>
      </w:pPr>
      <w:r>
        <w:t>Como toda empresa certificada con procesos ISO9001 nos basamos en n</w:t>
      </w:r>
      <w:r>
        <w:t>uestros procedimientos, y estos están basados en criterios que ya se tomaron entre las gerencias respectivas para determinar cuales serian las prioridades, en este caso el procedimiento indica que siempre los lugares mas lejos se despacha primero en este c</w:t>
      </w:r>
      <w:r>
        <w:t>aso provincia es la región-1 es la parte de la sierra siempre va a tener la prioridad uno y lo que son provincias a nivel nacional va a ser la prioridad-1A, continuamente se seguirán despachando lo que es locales, todo lo que es interno de guayaquil, ese e</w:t>
      </w:r>
      <w:r>
        <w:t>s un sistema que esta en los procedimientos y se lo debe manejar de esa manera, obviamente pueden existir casos exenciónales que puedan romper la regla, pero como un caso excepcional se lo puede manejar pero normalmente la regla es esa, despachar los lugar</w:t>
      </w:r>
      <w:r>
        <w:t xml:space="preserve">es mas </w:t>
      </w:r>
      <w:r>
        <w:lastRenderedPageBreak/>
        <w:t xml:space="preserve">distantes primero </w:t>
      </w:r>
    </w:p>
    <w:p w:rsidR="00000000" w:rsidRDefault="00912943">
      <w:pPr>
        <w:pStyle w:val="CM118"/>
        <w:spacing w:line="553" w:lineRule="atLeast"/>
        <w:ind w:left="358" w:hanging="357"/>
        <w:jc w:val="both"/>
      </w:pPr>
      <w:r>
        <w:rPr>
          <w:b/>
          <w:bCs/>
        </w:rPr>
        <w:t xml:space="preserve">3. ¿Cómo es el flujo de información que se maneja con el personal a su cargo, que tal es la comunicación? </w:t>
      </w:r>
    </w:p>
    <w:p w:rsidR="00000000" w:rsidRDefault="00912943">
      <w:pPr>
        <w:pStyle w:val="CM22"/>
        <w:ind w:firstLine="358"/>
        <w:jc w:val="both"/>
      </w:pPr>
      <w:r>
        <w:t>Obviamente como en todo proceso logístico es muy delicado y si no se maneja una información compartida y adecuada va a inte</w:t>
      </w:r>
      <w:r>
        <w:t>rferir directamente en el proceso y va a ocasionar un impacto en el proceso final de oportuna entrega, siempre como característica principal la comunicación debe fluir y en nuestro caso la comunicación interna nos fue muy bien, obviamente se presentan inco</w:t>
      </w:r>
      <w:r>
        <w:t xml:space="preserve">nvenientes pero son corregidos oportunamente </w:t>
      </w:r>
    </w:p>
    <w:p w:rsidR="00000000" w:rsidRDefault="00912943">
      <w:pPr>
        <w:pStyle w:val="CM23"/>
        <w:jc w:val="both"/>
      </w:pPr>
      <w:r>
        <w:rPr>
          <w:b/>
          <w:bCs/>
        </w:rPr>
        <w:t xml:space="preserve">4. ¿Cree Usted  que el personal a su cargo es utilizado correctamente, </w:t>
      </w:r>
    </w:p>
    <w:p w:rsidR="00000000" w:rsidRDefault="00912943">
      <w:pPr>
        <w:pStyle w:val="CM118"/>
        <w:spacing w:line="553" w:lineRule="atLeast"/>
        <w:ind w:left="358"/>
        <w:jc w:val="both"/>
      </w:pPr>
      <w:r>
        <w:rPr>
          <w:b/>
          <w:bCs/>
        </w:rPr>
        <w:t xml:space="preserve">o de pronto le falta a usted recursos humanos para cumplir de mejor manera? </w:t>
      </w:r>
    </w:p>
    <w:p w:rsidR="00000000" w:rsidRDefault="00912943">
      <w:pPr>
        <w:pStyle w:val="CM22"/>
        <w:ind w:firstLine="358"/>
        <w:jc w:val="both"/>
      </w:pPr>
      <w:r>
        <w:t>Yo considero que tengo un buen equipo de trabajo, estoy completamente seguro de eso, lo que si nos faltaría es aplicar ciertos criterios de Ingieneria de métodos, hacer estudios de tiempos y movimientos, en donde podamos identificar ciertas habilidades, es</w:t>
      </w:r>
      <w:r>
        <w:t>tamos ocupando espacios innecesarios o viceversa, un estudio de logística interna para ver si podemos colocar de otra manera los espacios, un poco mejorar la capacidad de rendimiento de cada persona y por medio se este determinar cual va a ser el comportam</w:t>
      </w:r>
      <w:r>
        <w:t xml:space="preserve">iento global y el comportamiento selectivo de cada persona, puedo tener un estándar y llegar a que cada persona diariamente establezca su parámetro de despacho. </w:t>
      </w:r>
    </w:p>
    <w:p w:rsidR="00000000" w:rsidRDefault="00912943">
      <w:pPr>
        <w:pStyle w:val="CM113"/>
        <w:spacing w:line="553" w:lineRule="atLeast"/>
        <w:ind w:firstLine="358"/>
        <w:jc w:val="both"/>
      </w:pPr>
      <w:r>
        <w:lastRenderedPageBreak/>
        <w:t>Esos son algunos de los cambios que hay que hacer y me parece que este proyecto puede ser part</w:t>
      </w:r>
      <w:r>
        <w:t xml:space="preserve">e de los cambios en el proceso. </w:t>
      </w:r>
    </w:p>
    <w:p w:rsidR="00000000" w:rsidRDefault="00912943">
      <w:pPr>
        <w:pStyle w:val="CM118"/>
        <w:spacing w:line="553" w:lineRule="atLeast"/>
        <w:ind w:left="360" w:right="315" w:hanging="360"/>
        <w:jc w:val="both"/>
      </w:pPr>
      <w:r>
        <w:rPr>
          <w:b/>
          <w:bCs/>
        </w:rPr>
        <w:t xml:space="preserve">5. ¿Cuáles cree usted que son los principales problemas que existen actualmente? </w:t>
      </w:r>
    </w:p>
    <w:p w:rsidR="00000000" w:rsidRDefault="00912943">
      <w:pPr>
        <w:pStyle w:val="CM22"/>
        <w:ind w:firstLine="358"/>
        <w:jc w:val="both"/>
      </w:pPr>
      <w:r>
        <w:t>En nuestro proceso algo que nos entorpece y viene a ser un cuello de botella son las entregas urgentes que se presentan, no hay mayor planifi</w:t>
      </w:r>
      <w:r>
        <w:t>cación, sino que lo que llega se tiene que despachar, eso hace que todo el mundo ande atrás y apurado y obviamente en ese apuro podemos cometer errores, una de las cosas que pueden entorpecer nuestro proceso es también las continuas distribuciones adiciona</w:t>
      </w:r>
      <w:r>
        <w:t xml:space="preserve">les que nos puedan poner, porque se supone que yo consolido y tengo lista una distribución semanal y me aparecen sub-distribuciones de hasta 5 a la semana, algo está fallando en ese proceso de abastecimiento, o no se está consolidando correctamente </w:t>
      </w:r>
    </w:p>
    <w:p w:rsidR="00000000" w:rsidRDefault="00912943">
      <w:pPr>
        <w:pStyle w:val="CM113"/>
        <w:spacing w:line="553" w:lineRule="atLeast"/>
        <w:jc w:val="both"/>
      </w:pPr>
      <w:r>
        <w:t>o no e</w:t>
      </w:r>
      <w:r>
        <w:t>stoy considerando ciertos criterios, ciertas variables para no poder consolidar una buena distribución, esa parte debe ser revisada por la gerencia de abastecimiento para determinar que les esta entorpeciendo ese flujo, y obviamente eso nos entorpece ya qu</w:t>
      </w:r>
      <w:r>
        <w:t xml:space="preserve">e si empezamos una distribución y comenzamos a distribuir adicionales la tendencia es que me pueda equivocar en algún momento o las prioridades se pueden escapar al tener algunas distribuciones acumuladas </w:t>
      </w:r>
    </w:p>
    <w:p w:rsidR="00000000" w:rsidRDefault="00912943">
      <w:pPr>
        <w:pStyle w:val="CM118"/>
        <w:spacing w:line="553" w:lineRule="atLeast"/>
        <w:jc w:val="both"/>
      </w:pPr>
      <w:r>
        <w:rPr>
          <w:b/>
          <w:bCs/>
        </w:rPr>
        <w:t>6. ¿Hay mayores inconvenientes en el traslado de l</w:t>
      </w:r>
      <w:r>
        <w:rPr>
          <w:b/>
          <w:bCs/>
        </w:rPr>
        <w:t xml:space="preserve">os equipos? </w:t>
      </w:r>
    </w:p>
    <w:p w:rsidR="00000000" w:rsidRDefault="00912943">
      <w:pPr>
        <w:pStyle w:val="CM22"/>
        <w:ind w:firstLine="358"/>
        <w:jc w:val="both"/>
      </w:pPr>
      <w:r>
        <w:lastRenderedPageBreak/>
        <w:t>No, ya que tenemos sistemas de control y medición, tenemos indicadores, mensualmente estamos tratando de ver que nuestros indicadores estén dentro de los procedimientos y normas, se puede decir que se presentar ciertos problemas de transportes</w:t>
      </w:r>
      <w:r>
        <w:t xml:space="preserve"> ya que no estamos diciendo que nuestros trabajadores son perfectos y no van a tener problemas, pero esos problemas no están siendo los que entorpecen el proceso final, en términos generales el proceso físico de entrega no es malo. </w:t>
      </w:r>
    </w:p>
    <w:p w:rsidR="00000000" w:rsidRDefault="00912943">
      <w:pPr>
        <w:pStyle w:val="CM118"/>
        <w:spacing w:line="553" w:lineRule="atLeast"/>
        <w:ind w:left="358" w:hanging="357"/>
        <w:jc w:val="both"/>
      </w:pPr>
      <w:r>
        <w:rPr>
          <w:b/>
          <w:bCs/>
        </w:rPr>
        <w:t>7. Con respecto al espa</w:t>
      </w:r>
      <w:r>
        <w:rPr>
          <w:b/>
          <w:bCs/>
        </w:rPr>
        <w:t xml:space="preserve">cio físico disponible para el almacenamiento de equipos ¿lo considera adecuado? </w:t>
      </w:r>
    </w:p>
    <w:p w:rsidR="00000000" w:rsidRDefault="00912943">
      <w:pPr>
        <w:pStyle w:val="CM113"/>
        <w:spacing w:line="553" w:lineRule="atLeast"/>
        <w:ind w:firstLine="358"/>
        <w:jc w:val="both"/>
      </w:pPr>
      <w:r>
        <w:t xml:space="preserve">Si, el espacio físico en nuestras bodegas es adecuado, creo que generalmente ocupamos el 50% de nuestra capacidad. </w:t>
      </w:r>
    </w:p>
    <w:p w:rsidR="00000000" w:rsidRDefault="00912943">
      <w:pPr>
        <w:pStyle w:val="CM118"/>
        <w:spacing w:line="553" w:lineRule="atLeast"/>
        <w:ind w:left="358" w:hanging="357"/>
        <w:jc w:val="both"/>
      </w:pPr>
      <w:r>
        <w:rPr>
          <w:b/>
          <w:bCs/>
        </w:rPr>
        <w:t>8. ¿Cuántos despachaos a canales de venta por día son proce</w:t>
      </w:r>
      <w:r>
        <w:rPr>
          <w:b/>
          <w:bCs/>
        </w:rPr>
        <w:t xml:space="preserve">sados en una línea de distribución por cada auxiliar? </w:t>
      </w:r>
    </w:p>
    <w:p w:rsidR="00000000" w:rsidRDefault="00912943">
      <w:pPr>
        <w:pStyle w:val="CM22"/>
        <w:ind w:firstLine="358"/>
        <w:jc w:val="both"/>
      </w:pPr>
      <w:r>
        <w:t>Por despachos no lo podemos medir, pero si podemos medir que cantidad de equipos puede despacharme un auxiliar; según la hora, un auxiliar puede despacharme mínimo 2.000 equipos y si trabajo 8 horas te</w:t>
      </w:r>
      <w:r>
        <w:t xml:space="preserve">óricamente, debería el ser capaz de despachar entre 12.000 y  15.000 equipos en términos normales. </w:t>
      </w:r>
    </w:p>
    <w:p w:rsidR="00000000" w:rsidRDefault="00912943">
      <w:pPr>
        <w:pStyle w:val="CM22"/>
        <w:ind w:firstLine="358"/>
        <w:jc w:val="both"/>
      </w:pPr>
      <w:r>
        <w:t>Cuando nos referimos a términos normales es que tengamos equipos de un mismo modelo, que pueda hacer transferencias por pallet, en términos eventuales es qu</w:t>
      </w:r>
      <w:r>
        <w:t xml:space="preserve">e tengamos cantidades pequeñas a despachar, mucha diversidad de equipos, al haber diversidad de equipos y de unidades pequeñas, obviamente mi </w:t>
      </w:r>
      <w:r>
        <w:lastRenderedPageBreak/>
        <w:t>proceso va a ser mas lento, ya no va a ser un promedio de 2.000 si no de 500 o 700 equipos cada 2 horas por cada a</w:t>
      </w:r>
      <w:r>
        <w:t xml:space="preserve">uxiliar, el rendimiento va a bajar pero porque ya cambio el estatus de despacho. </w:t>
      </w:r>
    </w:p>
    <w:p w:rsidR="00000000" w:rsidRDefault="00912943">
      <w:pPr>
        <w:pStyle w:val="CM118"/>
        <w:spacing w:line="553" w:lineRule="atLeast"/>
        <w:ind w:left="360" w:right="315" w:hanging="360"/>
        <w:jc w:val="both"/>
      </w:pPr>
      <w:r>
        <w:rPr>
          <w:b/>
          <w:bCs/>
        </w:rPr>
        <w:t xml:space="preserve">9. ¿En lo que se refiere al tiempo desde que comienza la distribución hasta que llega al punto de venta en promedio cuanto toma? </w:t>
      </w:r>
    </w:p>
    <w:p w:rsidR="00000000" w:rsidRDefault="00912943">
      <w:pPr>
        <w:pStyle w:val="CM113"/>
        <w:spacing w:line="553" w:lineRule="atLeast"/>
        <w:ind w:firstLine="358"/>
        <w:jc w:val="both"/>
      </w:pPr>
      <w:r>
        <w:t>72 horas para las provincias y 30 horas para</w:t>
      </w:r>
      <w:r>
        <w:t xml:space="preserve"> local </w:t>
      </w:r>
    </w:p>
    <w:p w:rsidR="00000000" w:rsidRDefault="00912943">
      <w:pPr>
        <w:pStyle w:val="CM118"/>
        <w:spacing w:line="553" w:lineRule="atLeast"/>
        <w:ind w:left="358" w:hanging="357"/>
        <w:jc w:val="both"/>
      </w:pPr>
      <w:r>
        <w:rPr>
          <w:b/>
          <w:bCs/>
        </w:rPr>
        <w:t xml:space="preserve">10.¿Con qué frecuencia se realizan despachos incorrectos, por parte de los auxiliares? </w:t>
      </w:r>
    </w:p>
    <w:p w:rsidR="00000000" w:rsidRDefault="00912943">
      <w:pPr>
        <w:pStyle w:val="CM113"/>
        <w:spacing w:line="553" w:lineRule="atLeast"/>
        <w:ind w:firstLine="358"/>
        <w:jc w:val="both"/>
      </w:pPr>
      <w:r>
        <w:t xml:space="preserve">Es mínimo verdaderamente no hemos llegado a medirlo porque realmente no ha tenido un impacto hacia nosotros. </w:t>
      </w:r>
    </w:p>
    <w:p w:rsidR="00000000" w:rsidRDefault="00912943">
      <w:pPr>
        <w:pStyle w:val="CM118"/>
        <w:spacing w:line="553" w:lineRule="atLeast"/>
        <w:ind w:left="360" w:right="168" w:hanging="360"/>
        <w:jc w:val="both"/>
      </w:pPr>
      <w:r>
        <w:rPr>
          <w:b/>
          <w:bCs/>
        </w:rPr>
        <w:t>11.¿Con qué frecuencia se despachan unidades a los</w:t>
      </w:r>
      <w:r>
        <w:rPr>
          <w:b/>
          <w:bCs/>
        </w:rPr>
        <w:t xml:space="preserve"> canales de venta y los equipos no salen de la bodega? </w:t>
      </w:r>
    </w:p>
    <w:p w:rsidR="00000000" w:rsidRDefault="00912943">
      <w:pPr>
        <w:pStyle w:val="CM22"/>
        <w:ind w:firstLine="358"/>
        <w:jc w:val="both"/>
      </w:pPr>
      <w:r>
        <w:t>Realmente ese si es un tema en el que hemos tenido problema el ultimo trimestre porque nosotros dependemos básicamente de una línea aé</w:t>
      </w:r>
      <w:r>
        <w:t>rea y eso se convierte en un cuello de botella para nosotros, al haber prácticamente un monopolio de un solo proveedor, este nos puede decir cuando me atiende y cuando no, obviamente ahí si voy a tener un impacto porque se están quedando equipos que si pue</w:t>
      </w:r>
      <w:r>
        <w:t xml:space="preserve">des salir ese mismo día, en este último trimestre podemos decir que del 100% de nuestros despachos se están quedando un 30% o 40% de </w:t>
      </w:r>
      <w:r>
        <w:lastRenderedPageBreak/>
        <w:t xml:space="preserve">los despachos, eso es significativo, eso si es un impacto grande en mi proceso final de distribución. </w:t>
      </w:r>
    </w:p>
    <w:tbl>
      <w:tblPr>
        <w:tblW w:w="7815" w:type="dxa"/>
        <w:tblBorders>
          <w:top w:val="nil"/>
          <w:left w:val="nil"/>
          <w:bottom w:val="nil"/>
          <w:right w:val="nil"/>
        </w:tblBorders>
        <w:tblLook w:val="0000"/>
      </w:tblPr>
      <w:tblGrid>
        <w:gridCol w:w="1575"/>
        <w:gridCol w:w="1138"/>
        <w:gridCol w:w="3999"/>
        <w:gridCol w:w="1103"/>
      </w:tblGrid>
      <w:tr w:rsidR="00000000">
        <w:tblPrEx>
          <w:tblCellMar>
            <w:top w:w="0" w:type="dxa"/>
            <w:bottom w:w="0" w:type="dxa"/>
          </w:tblCellMar>
        </w:tblPrEx>
        <w:trPr>
          <w:trHeight w:val="228"/>
        </w:trPr>
        <w:tc>
          <w:tcPr>
            <w:tcW w:w="1575" w:type="dxa"/>
          </w:tcPr>
          <w:p w:rsidR="00000000" w:rsidRDefault="00912943">
            <w:pPr>
              <w:pStyle w:val="Default"/>
              <w:rPr>
                <w:sz w:val="17"/>
                <w:szCs w:val="17"/>
              </w:rPr>
            </w:pPr>
            <w:r>
              <w:rPr>
                <w:sz w:val="17"/>
                <w:szCs w:val="17"/>
              </w:rPr>
              <w:t xml:space="preserve">COMPAÑÍA: </w:t>
            </w:r>
          </w:p>
        </w:tc>
        <w:tc>
          <w:tcPr>
            <w:tcW w:w="1138" w:type="dxa"/>
          </w:tcPr>
          <w:p w:rsidR="00000000" w:rsidRDefault="00912943">
            <w:pPr>
              <w:pStyle w:val="Default"/>
              <w:jc w:val="right"/>
              <w:rPr>
                <w:color w:val="auto"/>
              </w:rPr>
            </w:pPr>
          </w:p>
        </w:tc>
        <w:tc>
          <w:tcPr>
            <w:tcW w:w="5103" w:type="dxa"/>
            <w:gridSpan w:val="2"/>
            <w:vAlign w:val="center"/>
          </w:tcPr>
          <w:p w:rsidR="00000000" w:rsidRDefault="00912943">
            <w:pPr>
              <w:pStyle w:val="Default"/>
              <w:rPr>
                <w:sz w:val="17"/>
                <w:szCs w:val="17"/>
              </w:rPr>
            </w:pPr>
            <w:r>
              <w:rPr>
                <w:sz w:val="17"/>
                <w:szCs w:val="17"/>
              </w:rPr>
              <w:t>2 CONSOR</w:t>
            </w:r>
            <w:r>
              <w:rPr>
                <w:sz w:val="17"/>
                <w:szCs w:val="17"/>
              </w:rPr>
              <w:t xml:space="preserve">CIO ECUATORIANO DE TELEC </w:t>
            </w:r>
          </w:p>
        </w:tc>
      </w:tr>
      <w:tr w:rsidR="00000000">
        <w:tblPrEx>
          <w:tblCellMar>
            <w:top w:w="0" w:type="dxa"/>
            <w:bottom w:w="0" w:type="dxa"/>
          </w:tblCellMar>
        </w:tblPrEx>
        <w:trPr>
          <w:trHeight w:val="248"/>
        </w:trPr>
        <w:tc>
          <w:tcPr>
            <w:tcW w:w="1575" w:type="dxa"/>
            <w:vAlign w:val="center"/>
          </w:tcPr>
          <w:p w:rsidR="00000000" w:rsidRDefault="00912943">
            <w:pPr>
              <w:pStyle w:val="Default"/>
              <w:rPr>
                <w:sz w:val="17"/>
                <w:szCs w:val="17"/>
              </w:rPr>
            </w:pPr>
            <w:r>
              <w:rPr>
                <w:sz w:val="17"/>
                <w:szCs w:val="17"/>
              </w:rPr>
              <w:t xml:space="preserve">MOVIMIENTO: </w:t>
            </w:r>
          </w:p>
        </w:tc>
        <w:tc>
          <w:tcPr>
            <w:tcW w:w="1138" w:type="dxa"/>
          </w:tcPr>
          <w:p w:rsidR="00000000" w:rsidRDefault="00912943">
            <w:pPr>
              <w:pStyle w:val="Default"/>
              <w:jc w:val="right"/>
              <w:rPr>
                <w:color w:val="auto"/>
              </w:rPr>
            </w:pPr>
          </w:p>
        </w:tc>
        <w:tc>
          <w:tcPr>
            <w:tcW w:w="5103" w:type="dxa"/>
            <w:gridSpan w:val="2"/>
            <w:vAlign w:val="center"/>
          </w:tcPr>
          <w:p w:rsidR="00000000" w:rsidRDefault="00912943">
            <w:pPr>
              <w:pStyle w:val="Default"/>
              <w:rPr>
                <w:sz w:val="17"/>
                <w:szCs w:val="17"/>
              </w:rPr>
            </w:pPr>
            <w:r>
              <w:rPr>
                <w:sz w:val="17"/>
                <w:szCs w:val="17"/>
              </w:rPr>
              <w:t xml:space="preserve">5 TRANSFERENCIA ENTRADA </w:t>
            </w:r>
          </w:p>
        </w:tc>
      </w:tr>
      <w:tr w:rsidR="00000000">
        <w:tblPrEx>
          <w:tblCellMar>
            <w:top w:w="0" w:type="dxa"/>
            <w:bottom w:w="0" w:type="dxa"/>
          </w:tblCellMar>
        </w:tblPrEx>
        <w:trPr>
          <w:trHeight w:val="255"/>
        </w:trPr>
        <w:tc>
          <w:tcPr>
            <w:tcW w:w="1575" w:type="dxa"/>
            <w:vAlign w:val="center"/>
          </w:tcPr>
          <w:p w:rsidR="00000000" w:rsidRDefault="00912943">
            <w:pPr>
              <w:pStyle w:val="Default"/>
              <w:rPr>
                <w:sz w:val="17"/>
                <w:szCs w:val="17"/>
              </w:rPr>
            </w:pPr>
            <w:r>
              <w:rPr>
                <w:sz w:val="17"/>
                <w:szCs w:val="17"/>
              </w:rPr>
              <w:t xml:space="preserve">CATEGORIA: </w:t>
            </w:r>
          </w:p>
        </w:tc>
        <w:tc>
          <w:tcPr>
            <w:tcW w:w="1138" w:type="dxa"/>
          </w:tcPr>
          <w:p w:rsidR="00000000" w:rsidRDefault="00912943">
            <w:pPr>
              <w:pStyle w:val="Default"/>
              <w:jc w:val="right"/>
              <w:rPr>
                <w:color w:val="auto"/>
              </w:rPr>
            </w:pPr>
          </w:p>
        </w:tc>
        <w:tc>
          <w:tcPr>
            <w:tcW w:w="5103" w:type="dxa"/>
            <w:gridSpan w:val="2"/>
            <w:vAlign w:val="center"/>
          </w:tcPr>
          <w:p w:rsidR="00000000" w:rsidRDefault="00912943">
            <w:pPr>
              <w:pStyle w:val="Default"/>
              <w:rPr>
                <w:sz w:val="17"/>
                <w:szCs w:val="17"/>
              </w:rPr>
            </w:pPr>
            <w:r>
              <w:rPr>
                <w:sz w:val="17"/>
                <w:szCs w:val="17"/>
              </w:rPr>
              <w:t xml:space="preserve">35 TELEFONOS CELULARES GSM </w:t>
            </w:r>
          </w:p>
        </w:tc>
      </w:tr>
      <w:tr w:rsidR="00000000">
        <w:tblPrEx>
          <w:tblCellMar>
            <w:top w:w="0" w:type="dxa"/>
            <w:bottom w:w="0" w:type="dxa"/>
          </w:tblCellMar>
        </w:tblPrEx>
        <w:trPr>
          <w:trHeight w:val="198"/>
        </w:trPr>
        <w:tc>
          <w:tcPr>
            <w:tcW w:w="1575" w:type="dxa"/>
            <w:vAlign w:val="bottom"/>
          </w:tcPr>
          <w:p w:rsidR="00000000" w:rsidRDefault="00912943">
            <w:pPr>
              <w:pStyle w:val="Default"/>
              <w:rPr>
                <w:sz w:val="17"/>
                <w:szCs w:val="17"/>
              </w:rPr>
            </w:pPr>
            <w:r>
              <w:rPr>
                <w:sz w:val="17"/>
                <w:szCs w:val="17"/>
              </w:rPr>
              <w:t xml:space="preserve">FECHA INICIAL: </w:t>
            </w:r>
          </w:p>
        </w:tc>
        <w:tc>
          <w:tcPr>
            <w:tcW w:w="1138" w:type="dxa"/>
            <w:vAlign w:val="bottom"/>
          </w:tcPr>
          <w:p w:rsidR="00000000" w:rsidRDefault="00912943">
            <w:pPr>
              <w:pStyle w:val="Default"/>
              <w:jc w:val="right"/>
              <w:rPr>
                <w:sz w:val="17"/>
                <w:szCs w:val="17"/>
              </w:rPr>
            </w:pPr>
            <w:r>
              <w:rPr>
                <w:sz w:val="17"/>
                <w:szCs w:val="17"/>
              </w:rPr>
              <w:t xml:space="preserve">01-JAN-07 </w:t>
            </w:r>
          </w:p>
        </w:tc>
        <w:tc>
          <w:tcPr>
            <w:tcW w:w="4000" w:type="dxa"/>
            <w:vAlign w:val="bottom"/>
          </w:tcPr>
          <w:p w:rsidR="00000000" w:rsidRDefault="00912943">
            <w:pPr>
              <w:pStyle w:val="Default"/>
              <w:rPr>
                <w:sz w:val="17"/>
                <w:szCs w:val="17"/>
              </w:rPr>
            </w:pPr>
            <w:r>
              <w:rPr>
                <w:sz w:val="17"/>
                <w:szCs w:val="17"/>
              </w:rPr>
              <w:t xml:space="preserve">FECHA FINAL: </w:t>
            </w:r>
          </w:p>
        </w:tc>
        <w:tc>
          <w:tcPr>
            <w:tcW w:w="1103" w:type="dxa"/>
            <w:vAlign w:val="bottom"/>
          </w:tcPr>
          <w:p w:rsidR="00000000" w:rsidRDefault="00912943">
            <w:pPr>
              <w:pStyle w:val="Default"/>
              <w:jc w:val="right"/>
              <w:rPr>
                <w:sz w:val="17"/>
                <w:szCs w:val="17"/>
              </w:rPr>
            </w:pPr>
            <w:r>
              <w:rPr>
                <w:sz w:val="17"/>
                <w:szCs w:val="17"/>
              </w:rPr>
              <w:t xml:space="preserve">31-JAN-07 </w:t>
            </w:r>
          </w:p>
        </w:tc>
      </w:tr>
    </w:tbl>
    <w:p w:rsidR="00000000" w:rsidRDefault="00912943">
      <w:pPr>
        <w:pStyle w:val="Default"/>
        <w:rPr>
          <w:color w:val="auto"/>
        </w:rPr>
      </w:pPr>
    </w:p>
    <w:p w:rsidR="00000000" w:rsidRDefault="00912943">
      <w:pPr>
        <w:pStyle w:val="Default"/>
        <w:spacing w:after="450" w:line="268" w:lineRule="atLeast"/>
        <w:rPr>
          <w:sz w:val="23"/>
          <w:szCs w:val="23"/>
        </w:rPr>
      </w:pPr>
      <w:r>
        <w:rPr>
          <w:b/>
          <w:bCs/>
          <w:sz w:val="23"/>
          <w:szCs w:val="23"/>
        </w:rPr>
        <w:t xml:space="preserve">ANEXO 4.2 REPORTES GENERADOS POR EL MÓDULO DE INVENTARIOS TRANSFERENCIA DE ENTRADA </w:t>
      </w:r>
    </w:p>
    <w:tbl>
      <w:tblPr>
        <w:tblW w:w="8160" w:type="dxa"/>
        <w:tblBorders>
          <w:top w:val="nil"/>
          <w:left w:val="nil"/>
          <w:bottom w:val="nil"/>
          <w:right w:val="nil"/>
        </w:tblBorders>
        <w:tblLook w:val="0000"/>
      </w:tblPr>
      <w:tblGrid>
        <w:gridCol w:w="5591"/>
        <w:gridCol w:w="954"/>
        <w:gridCol w:w="698"/>
        <w:gridCol w:w="922"/>
        <w:gridCol w:w="791"/>
      </w:tblGrid>
      <w:tr w:rsidR="00000000">
        <w:tblPrEx>
          <w:tblCellMar>
            <w:top w:w="0" w:type="dxa"/>
            <w:bottom w:w="0" w:type="dxa"/>
          </w:tblCellMar>
        </w:tblPrEx>
        <w:trPr>
          <w:trHeight w:val="258"/>
        </w:trPr>
        <w:tc>
          <w:tcPr>
            <w:tcW w:w="1730" w:type="dxa"/>
            <w:tcBorders>
              <w:top w:val="single" w:sz="9" w:space="0" w:color="000000"/>
              <w:left w:val="single" w:sz="8" w:space="0" w:color="000000"/>
              <w:bottom w:val="single" w:sz="9" w:space="0" w:color="000000"/>
              <w:right w:val="single" w:sz="9" w:space="0" w:color="000000"/>
            </w:tcBorders>
            <w:shd w:val="clear" w:color="auto" w:fill="CCFFCC"/>
            <w:vAlign w:val="bottom"/>
          </w:tcPr>
          <w:p w:rsidR="00000000" w:rsidRDefault="00912943">
            <w:pPr>
              <w:pStyle w:val="Default"/>
              <w:rPr>
                <w:sz w:val="17"/>
                <w:szCs w:val="17"/>
              </w:rPr>
            </w:pPr>
            <w:r>
              <w:rPr>
                <w:sz w:val="17"/>
                <w:szCs w:val="17"/>
              </w:rPr>
              <w:t xml:space="preserve">FECHA </w:t>
            </w:r>
          </w:p>
        </w:tc>
        <w:tc>
          <w:tcPr>
            <w:tcW w:w="1320" w:type="dxa"/>
            <w:tcBorders>
              <w:top w:val="single" w:sz="9" w:space="0" w:color="000000"/>
              <w:left w:val="single" w:sz="9" w:space="0" w:color="000000"/>
              <w:bottom w:val="single" w:sz="9" w:space="0" w:color="000000"/>
              <w:right w:val="single" w:sz="9" w:space="0" w:color="000000"/>
            </w:tcBorders>
            <w:shd w:val="clear" w:color="auto" w:fill="CCFFCC"/>
            <w:vAlign w:val="bottom"/>
          </w:tcPr>
          <w:p w:rsidR="00000000" w:rsidRDefault="00912943">
            <w:pPr>
              <w:pStyle w:val="Default"/>
              <w:rPr>
                <w:sz w:val="17"/>
                <w:szCs w:val="17"/>
              </w:rPr>
            </w:pPr>
            <w:r>
              <w:rPr>
                <w:sz w:val="17"/>
                <w:szCs w:val="17"/>
              </w:rPr>
              <w:t xml:space="preserve">DOCUMENTO </w:t>
            </w:r>
          </w:p>
        </w:tc>
        <w:tc>
          <w:tcPr>
            <w:tcW w:w="1038" w:type="dxa"/>
            <w:tcBorders>
              <w:top w:val="single" w:sz="9" w:space="0" w:color="000000"/>
              <w:left w:val="single" w:sz="9" w:space="0" w:color="000000"/>
              <w:bottom w:val="single" w:sz="9" w:space="0" w:color="000000"/>
              <w:right w:val="single" w:sz="9" w:space="0" w:color="000000"/>
            </w:tcBorders>
            <w:shd w:val="clear" w:color="auto" w:fill="CCFFCC"/>
            <w:vAlign w:val="bottom"/>
          </w:tcPr>
          <w:p w:rsidR="00000000" w:rsidRDefault="00912943">
            <w:pPr>
              <w:pStyle w:val="Default"/>
              <w:rPr>
                <w:sz w:val="17"/>
                <w:szCs w:val="17"/>
              </w:rPr>
            </w:pPr>
            <w:r>
              <w:rPr>
                <w:sz w:val="17"/>
                <w:szCs w:val="17"/>
              </w:rPr>
              <w:t xml:space="preserve">BODEGA </w:t>
            </w:r>
          </w:p>
        </w:tc>
        <w:tc>
          <w:tcPr>
            <w:tcW w:w="2773" w:type="dxa"/>
            <w:tcBorders>
              <w:top w:val="single" w:sz="9" w:space="0" w:color="000000"/>
              <w:left w:val="single" w:sz="9" w:space="0" w:color="000000"/>
              <w:bottom w:val="single" w:sz="9" w:space="0" w:color="000000"/>
              <w:right w:val="single" w:sz="9" w:space="0" w:color="000000"/>
            </w:tcBorders>
            <w:shd w:val="clear" w:color="auto" w:fill="CCFFCC"/>
            <w:vAlign w:val="bottom"/>
          </w:tcPr>
          <w:p w:rsidR="00000000" w:rsidRDefault="00912943">
            <w:pPr>
              <w:pStyle w:val="Default"/>
              <w:rPr>
                <w:sz w:val="17"/>
                <w:szCs w:val="17"/>
              </w:rPr>
            </w:pPr>
            <w:r>
              <w:rPr>
                <w:sz w:val="17"/>
                <w:szCs w:val="17"/>
              </w:rPr>
              <w:t xml:space="preserve">PRODUCTO </w:t>
            </w:r>
          </w:p>
        </w:tc>
        <w:tc>
          <w:tcPr>
            <w:tcW w:w="1300" w:type="dxa"/>
            <w:tcBorders>
              <w:top w:val="single" w:sz="9" w:space="0" w:color="000000"/>
              <w:left w:val="single" w:sz="9" w:space="0" w:color="000000"/>
              <w:bottom w:val="single" w:sz="9" w:space="0" w:color="000000"/>
              <w:right w:val="single" w:sz="9" w:space="0" w:color="000000"/>
            </w:tcBorders>
            <w:shd w:val="clear" w:color="auto" w:fill="CCFFCC"/>
            <w:vAlign w:val="bottom"/>
          </w:tcPr>
          <w:p w:rsidR="00000000" w:rsidRDefault="00912943">
            <w:pPr>
              <w:pStyle w:val="Default"/>
              <w:rPr>
                <w:sz w:val="17"/>
                <w:szCs w:val="17"/>
              </w:rPr>
            </w:pPr>
            <w:r>
              <w:rPr>
                <w:sz w:val="17"/>
                <w:szCs w:val="17"/>
              </w:rPr>
              <w:t xml:space="preserve">CANTIDAD </w:t>
            </w:r>
          </w:p>
        </w:tc>
      </w:tr>
      <w:tr w:rsidR="00000000">
        <w:tblPrEx>
          <w:tblCellMar>
            <w:top w:w="0" w:type="dxa"/>
            <w:bottom w:w="0" w:type="dxa"/>
          </w:tblCellMar>
        </w:tblPrEx>
        <w:trPr>
          <w:trHeight w:val="8443"/>
        </w:trPr>
        <w:tc>
          <w:tcPr>
            <w:tcW w:w="1730" w:type="dxa"/>
            <w:tcBorders>
              <w:top w:val="single" w:sz="9" w:space="0" w:color="000000"/>
              <w:left w:val="single" w:sz="8" w:space="0" w:color="000000"/>
              <w:bottom w:val="single" w:sz="8" w:space="0" w:color="000000"/>
              <w:right w:val="single" w:sz="9" w:space="0" w:color="000000"/>
            </w:tcBorders>
          </w:tcPr>
          <w:p w:rsidR="00000000" w:rsidRDefault="00912943">
            <w:pPr>
              <w:pStyle w:val="Default"/>
              <w:rPr>
                <w:sz w:val="17"/>
                <w:szCs w:val="17"/>
              </w:rPr>
            </w:pPr>
            <w:r>
              <w:rPr>
                <w:sz w:val="17"/>
                <w:szCs w:val="17"/>
              </w:rPr>
              <w:t>03-JAN-07 02-JAN-07 02-JAN-07 03-JAN-07 03-JAN-07 03-JAN-0702-JAN-0702-JAN-0703-JAN-0703-JAN-0703-JAN-0702-JAN-0702-JAN-0702-JAN-07</w:t>
            </w:r>
            <w:r>
              <w:rPr>
                <w:sz w:val="17"/>
                <w:szCs w:val="17"/>
              </w:rPr>
              <w:t>02-JAN-07 03-JAN-07 03-JAN-07 03-JAN-0702-JAN-07 02-JAN-07 02-JAN-07 02-JAN-07 02-JAN-07 02-JAN-07 02-JAN-07 02-JAN-07 02-JAN-07 02-JAN-07 02-JAN-0702-JAN-07 02-JAN-07 02-JAN-07 02-JAN-0702-JAN-07</w:t>
            </w:r>
          </w:p>
        </w:tc>
        <w:tc>
          <w:tcPr>
            <w:tcW w:w="1320" w:type="dxa"/>
            <w:tcBorders>
              <w:top w:val="single" w:sz="9" w:space="0" w:color="000000"/>
              <w:left w:val="single" w:sz="9" w:space="0" w:color="000000"/>
              <w:bottom w:val="single" w:sz="8" w:space="0" w:color="000000"/>
              <w:right w:val="single" w:sz="9" w:space="0" w:color="000000"/>
            </w:tcBorders>
          </w:tcPr>
          <w:p w:rsidR="00000000" w:rsidRDefault="00912943">
            <w:pPr>
              <w:pStyle w:val="Default"/>
              <w:rPr>
                <w:sz w:val="17"/>
                <w:szCs w:val="17"/>
              </w:rPr>
            </w:pPr>
            <w:r>
              <w:rPr>
                <w:sz w:val="17"/>
                <w:szCs w:val="17"/>
              </w:rPr>
              <w:t>2010934384 2010935282 2010936140 2010936255 2010936255  201</w:t>
            </w:r>
            <w:r>
              <w:rPr>
                <w:sz w:val="17"/>
                <w:szCs w:val="17"/>
              </w:rPr>
              <w:t>0936287  2010936289  2010936289  2010936322  2010936322  2010936328  2010936330  2010936330  2010936331 2010936331 2010936332 2010936338  2010936338 2010936342 2010936342 2010936343 2010936359 2010936359 2010936361 2010936362 2010936363 2010936363 20109363</w:t>
            </w:r>
            <w:r>
              <w:rPr>
                <w:sz w:val="17"/>
                <w:szCs w:val="17"/>
              </w:rPr>
              <w:t xml:space="preserve">63  2010936377 2010936378 2010936378 2010936378  2010936378  2010936380 </w:t>
            </w:r>
          </w:p>
        </w:tc>
        <w:tc>
          <w:tcPr>
            <w:tcW w:w="1038" w:type="dxa"/>
            <w:tcBorders>
              <w:top w:val="single" w:sz="9" w:space="0" w:color="000000"/>
              <w:left w:val="single" w:sz="9" w:space="0" w:color="000000"/>
              <w:bottom w:val="single" w:sz="8" w:space="0" w:color="000000"/>
              <w:right w:val="single" w:sz="9" w:space="0" w:color="000000"/>
            </w:tcBorders>
          </w:tcPr>
          <w:p w:rsidR="00000000" w:rsidRDefault="00912943">
            <w:pPr>
              <w:pStyle w:val="Default"/>
              <w:rPr>
                <w:sz w:val="17"/>
                <w:szCs w:val="17"/>
              </w:rPr>
            </w:pPr>
            <w:r>
              <w:rPr>
                <w:sz w:val="17"/>
                <w:szCs w:val="17"/>
              </w:rPr>
              <w:t xml:space="preserve">228 130 212 130 130 190 173 173 130 130 102 104 104 17 17 103 228 228 17 17 104 104 104 104 17 17 17 17 130 200 200 200 200 200 </w:t>
            </w:r>
          </w:p>
        </w:tc>
        <w:tc>
          <w:tcPr>
            <w:tcW w:w="2773" w:type="dxa"/>
            <w:tcBorders>
              <w:top w:val="single" w:sz="9" w:space="0" w:color="000000"/>
              <w:left w:val="single" w:sz="9" w:space="0" w:color="000000"/>
              <w:bottom w:val="single" w:sz="8" w:space="0" w:color="000000"/>
              <w:right w:val="single" w:sz="9" w:space="0" w:color="000000"/>
            </w:tcBorders>
          </w:tcPr>
          <w:p w:rsidR="00000000" w:rsidRDefault="00912943">
            <w:pPr>
              <w:pStyle w:val="Default"/>
              <w:rPr>
                <w:sz w:val="17"/>
                <w:szCs w:val="17"/>
              </w:rPr>
            </w:pPr>
            <w:r>
              <w:rPr>
                <w:sz w:val="17"/>
                <w:szCs w:val="17"/>
              </w:rPr>
              <w:t>V-3 PINK BASICO AMIGO KIT V-3 AMIGO KIT LG MG191A AMIG</w:t>
            </w:r>
            <w:r>
              <w:rPr>
                <w:sz w:val="17"/>
                <w:szCs w:val="17"/>
              </w:rPr>
              <w:t>O KIT C115-64K AMIGO KIT C385 COM64 NOKIA N73 NOKIA 3220 NOKIA 6080 NOKIA 3220 NOKIA N73 U6 NOKIA 6080 U6 NOKIA 6080 U6 AMIGO KIT L7 AMIGO KIT E257A NOKIA 6080 AMIGO KIT 3220-64K AMIGO KIT 5200 AMIGO KIT 5200 AMIGO KIT 3220-64K AMIGO KIT 6080 AMIGO KIT C38</w:t>
            </w:r>
            <w:r>
              <w:rPr>
                <w:sz w:val="17"/>
                <w:szCs w:val="17"/>
              </w:rPr>
              <w:t xml:space="preserve">5 COM64 AMIGO KIT 3220-64K AMIGO KIT C115-64K AMIGO KIT C385 COM64 C115-SILVER V-177 AMIGO KIT 6020-64K AMIGO KIT 6020-64K AMIGO KIT 6020-64K LG MG300 LG </w:t>
            </w:r>
            <w:r>
              <w:rPr>
                <w:sz w:val="17"/>
                <w:szCs w:val="17"/>
              </w:rPr>
              <w:lastRenderedPageBreak/>
              <w:t xml:space="preserve">MG300 </w:t>
            </w:r>
          </w:p>
        </w:tc>
        <w:tc>
          <w:tcPr>
            <w:tcW w:w="1300" w:type="dxa"/>
            <w:tcBorders>
              <w:top w:val="single" w:sz="9" w:space="0" w:color="000000"/>
              <w:left w:val="single" w:sz="9" w:space="0" w:color="000000"/>
              <w:bottom w:val="single" w:sz="8" w:space="0" w:color="000000"/>
              <w:right w:val="single" w:sz="9" w:space="0" w:color="000000"/>
            </w:tcBorders>
          </w:tcPr>
          <w:p w:rsidR="00000000" w:rsidRDefault="00912943">
            <w:pPr>
              <w:pStyle w:val="Default"/>
              <w:rPr>
                <w:sz w:val="17"/>
                <w:szCs w:val="17"/>
              </w:rPr>
            </w:pPr>
            <w:r>
              <w:rPr>
                <w:sz w:val="17"/>
                <w:szCs w:val="17"/>
              </w:rPr>
              <w:lastRenderedPageBreak/>
              <w:t xml:space="preserve">2 1 1 10 5 2 2 3 57 5 4 4 23 10 7 2 3 4 2 5 5 7 3 5 42 3 5 8 1 1 3 6 5 2 </w:t>
            </w:r>
          </w:p>
        </w:tc>
      </w:tr>
    </w:tbl>
    <w:p w:rsidR="00000000" w:rsidRDefault="00912943">
      <w:pPr>
        <w:pStyle w:val="Default"/>
        <w:rPr>
          <w:color w:val="auto"/>
        </w:rPr>
      </w:pPr>
    </w:p>
    <w:p w:rsidR="00000000" w:rsidRDefault="00912943">
      <w:pPr>
        <w:pStyle w:val="CM116"/>
        <w:rPr>
          <w:sz w:val="23"/>
          <w:szCs w:val="23"/>
        </w:rPr>
      </w:pPr>
      <w:r>
        <w:rPr>
          <w:b/>
          <w:bCs/>
          <w:sz w:val="23"/>
          <w:szCs w:val="23"/>
        </w:rPr>
        <w:t xml:space="preserve">TRANSFERENCIA DE SALIDA </w:t>
      </w:r>
    </w:p>
    <w:p w:rsidR="00000000" w:rsidRDefault="00912943">
      <w:pPr>
        <w:pStyle w:val="CM129"/>
        <w:spacing w:line="260" w:lineRule="atLeast"/>
        <w:rPr>
          <w:sz w:val="17"/>
          <w:szCs w:val="17"/>
        </w:rPr>
      </w:pPr>
      <w:r>
        <w:rPr>
          <w:sz w:val="17"/>
          <w:szCs w:val="17"/>
        </w:rPr>
        <w:t xml:space="preserve">COMPAÑIA: 2 CONSORCIO ECUATORIANO DE TELEC MOVIMIENTO: 4 TRANSFERENCIA SALIDA CATEGORIA: 35 TELEFONOS CELULARES GSM FECHA INICIAL: 01-JAN-07 FECHA FINAL: 31-JAN-07 </w:t>
      </w:r>
    </w:p>
    <w:tbl>
      <w:tblPr>
        <w:tblW w:w="8300" w:type="dxa"/>
        <w:tblBorders>
          <w:top w:val="nil"/>
          <w:left w:val="nil"/>
          <w:bottom w:val="nil"/>
          <w:right w:val="nil"/>
        </w:tblBorders>
        <w:tblLook w:val="0000"/>
      </w:tblPr>
      <w:tblGrid>
        <w:gridCol w:w="6841"/>
        <w:gridCol w:w="580"/>
        <w:gridCol w:w="453"/>
        <w:gridCol w:w="583"/>
        <w:gridCol w:w="499"/>
      </w:tblGrid>
      <w:tr w:rsidR="00000000">
        <w:tblPrEx>
          <w:tblCellMar>
            <w:top w:w="0" w:type="dxa"/>
            <w:bottom w:w="0" w:type="dxa"/>
          </w:tblCellMar>
        </w:tblPrEx>
        <w:trPr>
          <w:trHeight w:val="258"/>
        </w:trPr>
        <w:tc>
          <w:tcPr>
            <w:tcW w:w="1848" w:type="dxa"/>
            <w:tcBorders>
              <w:top w:val="single" w:sz="9" w:space="0" w:color="000000"/>
              <w:left w:val="single" w:sz="8" w:space="0" w:color="000000"/>
              <w:bottom w:val="single" w:sz="9" w:space="0" w:color="000000"/>
              <w:right w:val="single" w:sz="9" w:space="0" w:color="000000"/>
            </w:tcBorders>
            <w:shd w:val="clear" w:color="auto" w:fill="CCFFCC"/>
            <w:vAlign w:val="bottom"/>
          </w:tcPr>
          <w:p w:rsidR="00000000" w:rsidRDefault="00912943">
            <w:pPr>
              <w:pStyle w:val="Default"/>
              <w:rPr>
                <w:sz w:val="17"/>
                <w:szCs w:val="17"/>
              </w:rPr>
            </w:pPr>
            <w:r>
              <w:rPr>
                <w:sz w:val="17"/>
                <w:szCs w:val="17"/>
              </w:rPr>
              <w:t xml:space="preserve">FECHA </w:t>
            </w:r>
          </w:p>
        </w:tc>
        <w:tc>
          <w:tcPr>
            <w:tcW w:w="1495" w:type="dxa"/>
            <w:tcBorders>
              <w:top w:val="single" w:sz="9" w:space="0" w:color="000000"/>
              <w:left w:val="single" w:sz="9" w:space="0" w:color="000000"/>
              <w:bottom w:val="single" w:sz="9" w:space="0" w:color="000000"/>
              <w:right w:val="single" w:sz="8" w:space="0" w:color="000000"/>
            </w:tcBorders>
            <w:shd w:val="clear" w:color="auto" w:fill="CCFFCC"/>
            <w:vAlign w:val="bottom"/>
          </w:tcPr>
          <w:p w:rsidR="00000000" w:rsidRDefault="00912943">
            <w:pPr>
              <w:pStyle w:val="Default"/>
              <w:rPr>
                <w:sz w:val="17"/>
                <w:szCs w:val="17"/>
              </w:rPr>
            </w:pPr>
            <w:r>
              <w:rPr>
                <w:sz w:val="17"/>
                <w:szCs w:val="17"/>
              </w:rPr>
              <w:t xml:space="preserve">DOCUMENTO </w:t>
            </w:r>
          </w:p>
        </w:tc>
        <w:tc>
          <w:tcPr>
            <w:tcW w:w="1020" w:type="dxa"/>
            <w:tcBorders>
              <w:top w:val="single" w:sz="9" w:space="0" w:color="000000"/>
              <w:left w:val="single" w:sz="8" w:space="0" w:color="000000"/>
              <w:bottom w:val="single" w:sz="9" w:space="0" w:color="000000"/>
              <w:right w:val="single" w:sz="8" w:space="0" w:color="000000"/>
            </w:tcBorders>
            <w:shd w:val="clear" w:color="auto" w:fill="CCFFCC"/>
            <w:vAlign w:val="bottom"/>
          </w:tcPr>
          <w:p w:rsidR="00000000" w:rsidRDefault="00912943">
            <w:pPr>
              <w:pStyle w:val="Default"/>
              <w:rPr>
                <w:sz w:val="17"/>
                <w:szCs w:val="17"/>
              </w:rPr>
            </w:pPr>
            <w:r>
              <w:rPr>
                <w:sz w:val="17"/>
                <w:szCs w:val="17"/>
              </w:rPr>
              <w:t xml:space="preserve">BODEGA </w:t>
            </w:r>
          </w:p>
        </w:tc>
        <w:tc>
          <w:tcPr>
            <w:tcW w:w="2790" w:type="dxa"/>
            <w:tcBorders>
              <w:top w:val="single" w:sz="9" w:space="0" w:color="000000"/>
              <w:left w:val="single" w:sz="8" w:space="0" w:color="000000"/>
              <w:bottom w:val="single" w:sz="9" w:space="0" w:color="000000"/>
              <w:right w:val="single" w:sz="9" w:space="0" w:color="000000"/>
            </w:tcBorders>
            <w:shd w:val="clear" w:color="auto" w:fill="CCFFCC"/>
            <w:vAlign w:val="bottom"/>
          </w:tcPr>
          <w:p w:rsidR="00000000" w:rsidRDefault="00912943">
            <w:pPr>
              <w:pStyle w:val="Default"/>
              <w:rPr>
                <w:sz w:val="17"/>
                <w:szCs w:val="17"/>
              </w:rPr>
            </w:pPr>
            <w:r>
              <w:rPr>
                <w:sz w:val="17"/>
                <w:szCs w:val="17"/>
              </w:rPr>
              <w:t xml:space="preserve">PRODUCTO </w:t>
            </w:r>
          </w:p>
        </w:tc>
        <w:tc>
          <w:tcPr>
            <w:tcW w:w="1148" w:type="dxa"/>
            <w:tcBorders>
              <w:top w:val="single" w:sz="9" w:space="0" w:color="000000"/>
              <w:left w:val="single" w:sz="9" w:space="0" w:color="000000"/>
              <w:bottom w:val="single" w:sz="9" w:space="0" w:color="000000"/>
              <w:right w:val="single" w:sz="9" w:space="0" w:color="000000"/>
            </w:tcBorders>
            <w:shd w:val="clear" w:color="auto" w:fill="CCFFCC"/>
            <w:vAlign w:val="bottom"/>
          </w:tcPr>
          <w:p w:rsidR="00000000" w:rsidRDefault="00912943">
            <w:pPr>
              <w:pStyle w:val="Default"/>
              <w:rPr>
                <w:sz w:val="17"/>
                <w:szCs w:val="17"/>
              </w:rPr>
            </w:pPr>
            <w:r>
              <w:rPr>
                <w:sz w:val="17"/>
                <w:szCs w:val="17"/>
              </w:rPr>
              <w:t xml:space="preserve">CANTIDAD </w:t>
            </w:r>
          </w:p>
        </w:tc>
      </w:tr>
      <w:tr w:rsidR="00000000">
        <w:tblPrEx>
          <w:tblCellMar>
            <w:top w:w="0" w:type="dxa"/>
            <w:bottom w:w="0" w:type="dxa"/>
          </w:tblCellMar>
        </w:tblPrEx>
        <w:trPr>
          <w:trHeight w:val="7945"/>
        </w:trPr>
        <w:tc>
          <w:tcPr>
            <w:tcW w:w="1848" w:type="dxa"/>
            <w:tcBorders>
              <w:top w:val="single" w:sz="9" w:space="0" w:color="000000"/>
              <w:left w:val="single" w:sz="8" w:space="0" w:color="000000"/>
              <w:bottom w:val="single" w:sz="9" w:space="0" w:color="000000"/>
              <w:right w:val="single" w:sz="9" w:space="0" w:color="000000"/>
            </w:tcBorders>
          </w:tcPr>
          <w:p w:rsidR="00000000" w:rsidRDefault="00912943">
            <w:pPr>
              <w:pStyle w:val="Default"/>
              <w:rPr>
                <w:sz w:val="17"/>
                <w:szCs w:val="17"/>
              </w:rPr>
            </w:pPr>
            <w:r>
              <w:rPr>
                <w:sz w:val="17"/>
                <w:szCs w:val="17"/>
              </w:rPr>
              <w:lastRenderedPageBreak/>
              <w:t>02-JAN-0702</w:t>
            </w:r>
            <w:r>
              <w:rPr>
                <w:sz w:val="17"/>
                <w:szCs w:val="17"/>
              </w:rPr>
              <w:t>-JAN-0702-JAN-0702-JAN-0702-JAN-0702-JAN-07 02-JAN-07 02-JAN-0702-JAN-0702-JAN-0702-JAN-0702-JAN-0702-JAN-0702-JAN-0702-JAN-0702-JAN-0702-JAN-0702-JAN-0702-JAN-0702-JAN-0702-JAN-0702-JAN-0702-JAN-0702-JAN-0702-JAN-0702-JAN-0702-JAN-0702-JAN-0702-JAN-0702-J</w:t>
            </w:r>
            <w:r>
              <w:rPr>
                <w:sz w:val="17"/>
                <w:szCs w:val="17"/>
              </w:rPr>
              <w:t>AN-0702-JAN-0702-JAN-07</w:t>
            </w:r>
          </w:p>
        </w:tc>
        <w:tc>
          <w:tcPr>
            <w:tcW w:w="1495" w:type="dxa"/>
            <w:tcBorders>
              <w:top w:val="single" w:sz="9" w:space="0" w:color="000000"/>
              <w:left w:val="single" w:sz="9" w:space="0" w:color="000000"/>
              <w:bottom w:val="single" w:sz="9" w:space="0" w:color="000000"/>
              <w:right w:val="single" w:sz="8" w:space="0" w:color="000000"/>
            </w:tcBorders>
          </w:tcPr>
          <w:p w:rsidR="00000000" w:rsidRDefault="00912943">
            <w:pPr>
              <w:pStyle w:val="Default"/>
              <w:rPr>
                <w:sz w:val="17"/>
                <w:szCs w:val="17"/>
              </w:rPr>
            </w:pPr>
            <w:r>
              <w:rPr>
                <w:sz w:val="17"/>
                <w:szCs w:val="17"/>
              </w:rPr>
              <w:t xml:space="preserve"> 2010936377  2010936378  2010936378  2010936378  2010936378 2010936379 2010936379  2010936379  2010936380  2010936380  2010936380  2010936380  2010936380  2010936381  2010936381  2010936382  2010936383  2010936384  2010936385  20109</w:t>
            </w:r>
            <w:r>
              <w:rPr>
                <w:sz w:val="17"/>
                <w:szCs w:val="17"/>
              </w:rPr>
              <w:t xml:space="preserve">36385  2010936385  2010936386  2010936387  2010936388  2010936389  2010936389  2010936390  2010936390  2010936391  2010936392  2010936392  2010936393 </w:t>
            </w:r>
          </w:p>
        </w:tc>
        <w:tc>
          <w:tcPr>
            <w:tcW w:w="1020" w:type="dxa"/>
            <w:tcBorders>
              <w:top w:val="single" w:sz="9" w:space="0" w:color="000000"/>
              <w:left w:val="single" w:sz="8" w:space="0" w:color="000000"/>
              <w:bottom w:val="single" w:sz="9" w:space="0" w:color="000000"/>
              <w:right w:val="single" w:sz="8" w:space="0" w:color="000000"/>
            </w:tcBorders>
          </w:tcPr>
          <w:p w:rsidR="00000000" w:rsidRDefault="00912943">
            <w:pPr>
              <w:pStyle w:val="Default"/>
              <w:rPr>
                <w:sz w:val="17"/>
                <w:szCs w:val="17"/>
              </w:rPr>
            </w:pPr>
            <w:r>
              <w:rPr>
                <w:sz w:val="17"/>
                <w:szCs w:val="17"/>
              </w:rPr>
              <w:t>109 109 109 109 109 109 109 109 109 109 109 109 109 109 109 109 109 109 109 109 109 109 109 109 109 109 1</w:t>
            </w:r>
            <w:r>
              <w:rPr>
                <w:sz w:val="17"/>
                <w:szCs w:val="17"/>
              </w:rPr>
              <w:t xml:space="preserve">09 109 109 109 109 109 </w:t>
            </w:r>
          </w:p>
        </w:tc>
        <w:tc>
          <w:tcPr>
            <w:tcW w:w="2790" w:type="dxa"/>
            <w:tcBorders>
              <w:top w:val="single" w:sz="9" w:space="0" w:color="000000"/>
              <w:left w:val="single" w:sz="8" w:space="0" w:color="000000"/>
              <w:bottom w:val="single" w:sz="9" w:space="0" w:color="000000"/>
              <w:right w:val="single" w:sz="9" w:space="0" w:color="000000"/>
            </w:tcBorders>
          </w:tcPr>
          <w:p w:rsidR="00000000" w:rsidRDefault="00912943">
            <w:pPr>
              <w:pStyle w:val="Default"/>
              <w:rPr>
                <w:sz w:val="17"/>
                <w:szCs w:val="17"/>
              </w:rPr>
            </w:pPr>
            <w:r>
              <w:rPr>
                <w:sz w:val="17"/>
                <w:szCs w:val="17"/>
              </w:rPr>
              <w:t>V-177 AMIGO KIT 6020-64K AMIGO KIT 6020-64K AMIGO KIT 6020-64K LG MG300 AMIGO KIT C385 COM64 AMIGO KIT C385 COM64 AMIGO KIT MYXNEW-64K LG MG300 LG MG300 LG MG300 V-3 VC V-3 VC AMIGO KIT 3220-64K AMIGO KIT 5200 AMIGO KIT 5200 AMIGO K</w:t>
            </w:r>
            <w:r>
              <w:rPr>
                <w:sz w:val="17"/>
                <w:szCs w:val="17"/>
              </w:rPr>
              <w:t xml:space="preserve">IT 5200 C115-SILVER AMIGO KIT 3220-64K AMIGO KIT 3220-64K AMIGO KIT 5200 AMIGO KIT C115-64K AMIGO KIT 5200 AMIGO KIT C115-64K AMIGO KIT C115-64K C115-SILVER AMIGO KIT 3220-64K AMIGO KIT 5200 C115-SILVER AMIGO KIT C115-64K C115-SILVER AMIGO KIT 3220-64K </w:t>
            </w:r>
          </w:p>
        </w:tc>
        <w:tc>
          <w:tcPr>
            <w:tcW w:w="1148" w:type="dxa"/>
            <w:tcBorders>
              <w:top w:val="single" w:sz="9" w:space="0" w:color="000000"/>
              <w:left w:val="single" w:sz="9" w:space="0" w:color="000000"/>
              <w:bottom w:val="single" w:sz="9" w:space="0" w:color="000000"/>
              <w:right w:val="single" w:sz="9" w:space="0" w:color="000000"/>
            </w:tcBorders>
          </w:tcPr>
          <w:p w:rsidR="00000000" w:rsidRDefault="00912943">
            <w:pPr>
              <w:pStyle w:val="Default"/>
              <w:rPr>
                <w:sz w:val="17"/>
                <w:szCs w:val="17"/>
              </w:rPr>
            </w:pPr>
            <w:r>
              <w:rPr>
                <w:sz w:val="17"/>
                <w:szCs w:val="17"/>
              </w:rPr>
              <w:t>-1</w:t>
            </w:r>
            <w:r>
              <w:rPr>
                <w:sz w:val="17"/>
                <w:szCs w:val="17"/>
              </w:rPr>
              <w:t xml:space="preserve"> -1 -3 -6 -5 -5 -60 -37 -2 -1 -1 -11 -19 -8 -5 -5 -5 -15 -1 -11 -5 -8 -5 -8 -7 -2 -3 -5 -10 -6 -3 -2 </w:t>
            </w:r>
          </w:p>
        </w:tc>
      </w:tr>
    </w:tbl>
    <w:p w:rsidR="00000000" w:rsidRDefault="00912943">
      <w:pPr>
        <w:pStyle w:val="Default"/>
        <w:rPr>
          <w:color w:val="auto"/>
        </w:rPr>
      </w:pPr>
    </w:p>
    <w:p w:rsidR="00000000" w:rsidRDefault="00912943">
      <w:pPr>
        <w:pStyle w:val="CM118"/>
        <w:spacing w:line="273" w:lineRule="atLeast"/>
        <w:jc w:val="both"/>
        <w:rPr>
          <w:sz w:val="23"/>
          <w:szCs w:val="23"/>
        </w:rPr>
      </w:pPr>
      <w:r>
        <w:rPr>
          <w:b/>
          <w:bCs/>
          <w:sz w:val="23"/>
          <w:szCs w:val="23"/>
        </w:rPr>
        <w:t xml:space="preserve">PRIMERA TABLA DINÁMICA UTILIZADA PARA CALCULAR ÍNDICES DE DISTRIBUCIÓN Y DE TIEMPO. </w:t>
      </w:r>
    </w:p>
    <w:p w:rsidR="00000000" w:rsidRDefault="00704A83">
      <w:pPr>
        <w:pStyle w:val="Default"/>
        <w:spacing w:after="240"/>
        <w:rPr>
          <w:color w:val="auto"/>
          <w:sz w:val="23"/>
          <w:szCs w:val="23"/>
        </w:rPr>
      </w:pPr>
      <w:r>
        <w:rPr>
          <w:noProof/>
          <w:color w:val="auto"/>
          <w:sz w:val="23"/>
          <w:szCs w:val="23"/>
        </w:rPr>
        <w:drawing>
          <wp:inline distT="0" distB="0" distL="0" distR="0">
            <wp:extent cx="2454275" cy="168275"/>
            <wp:effectExtent l="19050" t="0" r="3175"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99"/>
                    <a:srcRect/>
                    <a:stretch>
                      <a:fillRect/>
                    </a:stretch>
                  </pic:blipFill>
                  <pic:spPr bwMode="auto">
                    <a:xfrm>
                      <a:off x="0" y="0"/>
                      <a:ext cx="2454275" cy="168275"/>
                    </a:xfrm>
                    <a:prstGeom prst="rect">
                      <a:avLst/>
                    </a:prstGeom>
                    <a:noFill/>
                    <a:ln w="9525">
                      <a:noFill/>
                      <a:miter lim="800000"/>
                      <a:headEnd/>
                      <a:tailEnd/>
                    </a:ln>
                  </pic:spPr>
                </pic:pic>
              </a:graphicData>
            </a:graphic>
          </wp:inline>
        </w:drawing>
      </w:r>
    </w:p>
    <w:tbl>
      <w:tblPr>
        <w:tblW w:w="8615" w:type="dxa"/>
        <w:tblBorders>
          <w:top w:val="nil"/>
          <w:left w:val="nil"/>
          <w:bottom w:val="nil"/>
          <w:right w:val="nil"/>
        </w:tblBorders>
        <w:tblLook w:val="0000"/>
      </w:tblPr>
      <w:tblGrid>
        <w:gridCol w:w="1397"/>
        <w:gridCol w:w="2470"/>
        <w:gridCol w:w="1821"/>
        <w:gridCol w:w="745"/>
        <w:gridCol w:w="2182"/>
      </w:tblGrid>
      <w:tr w:rsidR="00000000">
        <w:tblPrEx>
          <w:tblCellMar>
            <w:top w:w="0" w:type="dxa"/>
            <w:bottom w:w="0" w:type="dxa"/>
          </w:tblCellMar>
        </w:tblPrEx>
        <w:trPr>
          <w:trHeight w:val="283"/>
        </w:trPr>
        <w:tc>
          <w:tcPr>
            <w:tcW w:w="1403" w:type="dxa"/>
            <w:tcBorders>
              <w:top w:val="single" w:sz="5" w:space="0" w:color="000000"/>
              <w:left w:val="single" w:sz="5" w:space="0" w:color="000000"/>
              <w:bottom w:val="single" w:sz="5" w:space="0" w:color="000000"/>
            </w:tcBorders>
          </w:tcPr>
          <w:p w:rsidR="00000000" w:rsidRDefault="00912943">
            <w:pPr>
              <w:pStyle w:val="Default"/>
              <w:rPr>
                <w:color w:val="auto"/>
              </w:rPr>
            </w:pPr>
          </w:p>
        </w:tc>
        <w:tc>
          <w:tcPr>
            <w:tcW w:w="2485" w:type="dxa"/>
            <w:tcBorders>
              <w:top w:val="single" w:sz="5" w:space="0" w:color="000000"/>
              <w:bottom w:val="single" w:sz="5" w:space="0" w:color="000000"/>
              <w:right w:val="single" w:sz="5" w:space="0" w:color="000000"/>
            </w:tcBorders>
          </w:tcPr>
          <w:p w:rsidR="00000000" w:rsidRDefault="00912943">
            <w:pPr>
              <w:pStyle w:val="Default"/>
              <w:rPr>
                <w:color w:val="auto"/>
              </w:rPr>
            </w:pPr>
          </w:p>
        </w:tc>
        <w:tc>
          <w:tcPr>
            <w:tcW w:w="1818" w:type="dxa"/>
            <w:tcBorders>
              <w:top w:val="single" w:sz="5" w:space="0" w:color="000000"/>
              <w:left w:val="single" w:sz="5" w:space="0" w:color="000000"/>
              <w:bottom w:val="single" w:sz="5" w:space="0" w:color="000000"/>
            </w:tcBorders>
            <w:vAlign w:val="center"/>
          </w:tcPr>
          <w:p w:rsidR="00000000" w:rsidRDefault="00912943">
            <w:pPr>
              <w:pStyle w:val="Default"/>
              <w:jc w:val="right"/>
              <w:rPr>
                <w:sz w:val="19"/>
                <w:szCs w:val="19"/>
              </w:rPr>
            </w:pPr>
            <w:r>
              <w:rPr>
                <w:sz w:val="19"/>
                <w:szCs w:val="19"/>
              </w:rPr>
              <w:t xml:space="preserve">Datos </w:t>
            </w:r>
          </w:p>
        </w:tc>
        <w:tc>
          <w:tcPr>
            <w:tcW w:w="718" w:type="dxa"/>
            <w:tcBorders>
              <w:top w:val="single" w:sz="5" w:space="0" w:color="000000"/>
              <w:bottom w:val="single" w:sz="5" w:space="0" w:color="000000"/>
            </w:tcBorders>
          </w:tcPr>
          <w:p w:rsidR="00000000" w:rsidRDefault="00912943">
            <w:pPr>
              <w:pStyle w:val="Default"/>
              <w:jc w:val="right"/>
              <w:rPr>
                <w:color w:val="auto"/>
              </w:rPr>
            </w:pPr>
          </w:p>
        </w:tc>
        <w:tc>
          <w:tcPr>
            <w:tcW w:w="219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55"/>
        </w:trPr>
        <w:tc>
          <w:tcPr>
            <w:tcW w:w="1403" w:type="dxa"/>
            <w:tcBorders>
              <w:top w:val="single" w:sz="5" w:space="0" w:color="000000"/>
              <w:left w:val="single" w:sz="5" w:space="0" w:color="000000"/>
              <w:bottom w:val="single" w:sz="4" w:space="0" w:color="000000"/>
              <w:right w:val="single" w:sz="5" w:space="0" w:color="000000"/>
            </w:tcBorders>
            <w:vAlign w:val="bottom"/>
          </w:tcPr>
          <w:p w:rsidR="00000000" w:rsidRDefault="00912943">
            <w:pPr>
              <w:pStyle w:val="Default"/>
              <w:rPr>
                <w:sz w:val="19"/>
                <w:szCs w:val="19"/>
              </w:rPr>
            </w:pPr>
            <w:r>
              <w:rPr>
                <w:sz w:val="19"/>
                <w:szCs w:val="19"/>
              </w:rPr>
              <w:t xml:space="preserve">Mes </w:t>
            </w:r>
          </w:p>
        </w:tc>
        <w:tc>
          <w:tcPr>
            <w:tcW w:w="2485" w:type="dxa"/>
            <w:tcBorders>
              <w:top w:val="single" w:sz="5" w:space="0" w:color="000000"/>
              <w:left w:val="single" w:sz="5" w:space="0" w:color="000000"/>
              <w:bottom w:val="single" w:sz="4" w:space="0" w:color="000000"/>
              <w:right w:val="single" w:sz="5" w:space="0" w:color="000000"/>
            </w:tcBorders>
            <w:vAlign w:val="bottom"/>
          </w:tcPr>
          <w:p w:rsidR="00000000" w:rsidRDefault="00912943">
            <w:pPr>
              <w:pStyle w:val="Default"/>
              <w:rPr>
                <w:sz w:val="19"/>
                <w:szCs w:val="19"/>
              </w:rPr>
            </w:pPr>
            <w:r>
              <w:rPr>
                <w:sz w:val="19"/>
                <w:szCs w:val="19"/>
              </w:rPr>
              <w:t xml:space="preserve">FECHA a </w:t>
            </w:r>
          </w:p>
        </w:tc>
        <w:tc>
          <w:tcPr>
            <w:tcW w:w="1818" w:type="dxa"/>
            <w:tcBorders>
              <w:top w:val="single" w:sz="5" w:space="0" w:color="000000"/>
              <w:left w:val="single" w:sz="5" w:space="0" w:color="000000"/>
              <w:bottom w:val="single" w:sz="4" w:space="0" w:color="000000"/>
            </w:tcBorders>
          </w:tcPr>
          <w:p w:rsidR="00000000" w:rsidRDefault="00912943">
            <w:pPr>
              <w:pStyle w:val="Default"/>
              <w:jc w:val="right"/>
              <w:rPr>
                <w:sz w:val="19"/>
                <w:szCs w:val="19"/>
              </w:rPr>
            </w:pPr>
            <w:r>
              <w:rPr>
                <w:sz w:val="19"/>
                <w:szCs w:val="19"/>
              </w:rPr>
              <w:t xml:space="preserve">Numero de TRANSFERENCIA </w:t>
            </w:r>
          </w:p>
        </w:tc>
        <w:tc>
          <w:tcPr>
            <w:tcW w:w="718" w:type="dxa"/>
            <w:tcBorders>
              <w:top w:val="single" w:sz="5" w:space="0" w:color="000000"/>
              <w:bottom w:val="single" w:sz="4" w:space="0" w:color="000000"/>
            </w:tcBorders>
          </w:tcPr>
          <w:p w:rsidR="00000000" w:rsidRDefault="00912943">
            <w:pPr>
              <w:pStyle w:val="Default"/>
              <w:jc w:val="right"/>
              <w:rPr>
                <w:color w:val="auto"/>
              </w:rPr>
            </w:pPr>
          </w:p>
        </w:tc>
        <w:tc>
          <w:tcPr>
            <w:tcW w:w="2193" w:type="dxa"/>
            <w:tcBorders>
              <w:top w:val="single" w:sz="5" w:space="0" w:color="000000"/>
              <w:bottom w:val="single" w:sz="4" w:space="0" w:color="000000"/>
              <w:right w:val="single" w:sz="5" w:space="0" w:color="000000"/>
            </w:tcBorders>
            <w:vAlign w:val="bottom"/>
          </w:tcPr>
          <w:p w:rsidR="00000000" w:rsidRDefault="00912943">
            <w:pPr>
              <w:pStyle w:val="Default"/>
              <w:rPr>
                <w:sz w:val="19"/>
                <w:szCs w:val="19"/>
              </w:rPr>
            </w:pPr>
            <w:r>
              <w:rPr>
                <w:sz w:val="19"/>
                <w:szCs w:val="19"/>
              </w:rPr>
              <w:t xml:space="preserve">Suma de CANTIDAD </w:t>
            </w:r>
          </w:p>
        </w:tc>
      </w:tr>
      <w:tr w:rsidR="00000000">
        <w:tblPrEx>
          <w:tblCellMar>
            <w:top w:w="0" w:type="dxa"/>
            <w:bottom w:w="0" w:type="dxa"/>
          </w:tblCellMar>
        </w:tblPrEx>
        <w:trPr>
          <w:trHeight w:val="1265"/>
        </w:trPr>
        <w:tc>
          <w:tcPr>
            <w:tcW w:w="1403" w:type="dxa"/>
            <w:tcBorders>
              <w:top w:val="single" w:sz="4" w:space="0" w:color="000000"/>
              <w:left w:val="single" w:sz="5" w:space="0" w:color="000000"/>
              <w:bottom w:val="single" w:sz="5" w:space="0" w:color="000000"/>
              <w:right w:val="single" w:sz="5" w:space="0" w:color="000000"/>
            </w:tcBorders>
          </w:tcPr>
          <w:p w:rsidR="00000000" w:rsidRDefault="00912943">
            <w:pPr>
              <w:pStyle w:val="Default"/>
              <w:rPr>
                <w:sz w:val="19"/>
                <w:szCs w:val="19"/>
              </w:rPr>
            </w:pPr>
            <w:r>
              <w:rPr>
                <w:sz w:val="19"/>
                <w:szCs w:val="19"/>
              </w:rPr>
              <w:lastRenderedPageBreak/>
              <w:t>Enero</w:t>
            </w:r>
          </w:p>
        </w:tc>
        <w:tc>
          <w:tcPr>
            <w:tcW w:w="2485" w:type="dxa"/>
            <w:tcBorders>
              <w:top w:val="single" w:sz="4" w:space="0" w:color="000000"/>
              <w:left w:val="single" w:sz="5" w:space="0" w:color="000000"/>
              <w:bottom w:val="single" w:sz="5" w:space="0" w:color="000000"/>
              <w:right w:val="single" w:sz="5" w:space="0" w:color="000000"/>
            </w:tcBorders>
          </w:tcPr>
          <w:p w:rsidR="00000000" w:rsidRDefault="00912943">
            <w:pPr>
              <w:pStyle w:val="Default"/>
              <w:rPr>
                <w:sz w:val="19"/>
                <w:szCs w:val="19"/>
              </w:rPr>
            </w:pPr>
            <w:r>
              <w:rPr>
                <w:sz w:val="19"/>
                <w:szCs w:val="19"/>
              </w:rPr>
              <w:t xml:space="preserve"> 01/01/2007 - 07/01/2007 08/01/2007 - 14/01/2007 15/01/2007 - 21/01/2007 22/01/2007 - 28/01/2007 29/01/2007 - 04/02/2007 </w:t>
            </w:r>
          </w:p>
        </w:tc>
        <w:tc>
          <w:tcPr>
            <w:tcW w:w="1818" w:type="dxa"/>
            <w:tcBorders>
              <w:top w:val="single" w:sz="4" w:space="0" w:color="000000"/>
              <w:left w:val="single" w:sz="5" w:space="0" w:color="000000"/>
              <w:bottom w:val="single" w:sz="5" w:space="0" w:color="000000"/>
            </w:tcBorders>
          </w:tcPr>
          <w:p w:rsidR="00000000" w:rsidRDefault="00912943">
            <w:pPr>
              <w:pStyle w:val="Default"/>
              <w:jc w:val="right"/>
              <w:rPr>
                <w:color w:val="auto"/>
              </w:rPr>
            </w:pPr>
          </w:p>
        </w:tc>
        <w:tc>
          <w:tcPr>
            <w:tcW w:w="718" w:type="dxa"/>
            <w:tcBorders>
              <w:top w:val="single" w:sz="4" w:space="0" w:color="000000"/>
              <w:bottom w:val="single" w:sz="5" w:space="0" w:color="000000"/>
            </w:tcBorders>
          </w:tcPr>
          <w:p w:rsidR="00000000" w:rsidRDefault="00912943">
            <w:pPr>
              <w:pStyle w:val="Default"/>
              <w:jc w:val="right"/>
              <w:rPr>
                <w:sz w:val="19"/>
                <w:szCs w:val="19"/>
              </w:rPr>
            </w:pPr>
            <w:r>
              <w:rPr>
                <w:sz w:val="19"/>
                <w:szCs w:val="19"/>
              </w:rPr>
              <w:t xml:space="preserve">655 763 1243 1337 902 </w:t>
            </w:r>
          </w:p>
        </w:tc>
        <w:tc>
          <w:tcPr>
            <w:tcW w:w="2193" w:type="dxa"/>
            <w:tcBorders>
              <w:top w:val="single" w:sz="4" w:space="0" w:color="000000"/>
              <w:bottom w:val="single" w:sz="5" w:space="0" w:color="000000"/>
              <w:right w:val="single" w:sz="5" w:space="0" w:color="000000"/>
            </w:tcBorders>
          </w:tcPr>
          <w:p w:rsidR="00000000" w:rsidRDefault="00912943">
            <w:pPr>
              <w:pStyle w:val="Default"/>
              <w:rPr>
                <w:sz w:val="19"/>
                <w:szCs w:val="19"/>
              </w:rPr>
            </w:pPr>
            <w:r>
              <w:rPr>
                <w:sz w:val="19"/>
                <w:szCs w:val="19"/>
              </w:rPr>
              <w:t xml:space="preserve">-15874 -14783 -46516 -64600 -31150 </w:t>
            </w:r>
          </w:p>
        </w:tc>
      </w:tr>
      <w:tr w:rsidR="00000000">
        <w:tblPrEx>
          <w:tblCellMar>
            <w:top w:w="0" w:type="dxa"/>
            <w:bottom w:w="0" w:type="dxa"/>
          </w:tblCellMar>
        </w:tblPrEx>
        <w:trPr>
          <w:trHeight w:val="270"/>
        </w:trPr>
        <w:tc>
          <w:tcPr>
            <w:tcW w:w="3885" w:type="dxa"/>
            <w:gridSpan w:val="2"/>
            <w:tcBorders>
              <w:top w:val="single" w:sz="5" w:space="0" w:color="000000"/>
              <w:left w:val="single" w:sz="5" w:space="0" w:color="000000"/>
              <w:bottom w:val="single" w:sz="4" w:space="0" w:color="000000"/>
              <w:right w:val="single" w:sz="5" w:space="0" w:color="000000"/>
            </w:tcBorders>
            <w:shd w:val="clear" w:color="auto" w:fill="CCFFCC"/>
            <w:vAlign w:val="center"/>
          </w:tcPr>
          <w:p w:rsidR="00000000" w:rsidRDefault="00912943">
            <w:pPr>
              <w:pStyle w:val="Default"/>
              <w:rPr>
                <w:sz w:val="19"/>
                <w:szCs w:val="19"/>
              </w:rPr>
            </w:pPr>
            <w:r>
              <w:rPr>
                <w:b/>
                <w:bCs/>
                <w:sz w:val="19"/>
                <w:szCs w:val="19"/>
              </w:rPr>
              <w:t xml:space="preserve">Total Enero </w:t>
            </w:r>
          </w:p>
        </w:tc>
        <w:tc>
          <w:tcPr>
            <w:tcW w:w="1818" w:type="dxa"/>
            <w:tcBorders>
              <w:top w:val="single" w:sz="5" w:space="0" w:color="000000"/>
              <w:left w:val="single" w:sz="5" w:space="0" w:color="000000"/>
              <w:bottom w:val="single" w:sz="4" w:space="0" w:color="000000"/>
            </w:tcBorders>
            <w:shd w:val="clear" w:color="auto" w:fill="CCFFCC"/>
          </w:tcPr>
          <w:p w:rsidR="00000000" w:rsidRDefault="00912943">
            <w:pPr>
              <w:pStyle w:val="Default"/>
              <w:rPr>
                <w:color w:val="auto"/>
              </w:rPr>
            </w:pPr>
          </w:p>
        </w:tc>
        <w:tc>
          <w:tcPr>
            <w:tcW w:w="718" w:type="dxa"/>
            <w:tcBorders>
              <w:top w:val="single" w:sz="5" w:space="0" w:color="000000"/>
              <w:bottom w:val="single" w:sz="4" w:space="0" w:color="000000"/>
            </w:tcBorders>
            <w:shd w:val="clear" w:color="auto" w:fill="CCFFCC"/>
            <w:vAlign w:val="center"/>
          </w:tcPr>
          <w:p w:rsidR="00000000" w:rsidRDefault="00912943">
            <w:pPr>
              <w:pStyle w:val="Default"/>
              <w:jc w:val="right"/>
              <w:rPr>
                <w:sz w:val="19"/>
                <w:szCs w:val="19"/>
              </w:rPr>
            </w:pPr>
            <w:r>
              <w:rPr>
                <w:b/>
                <w:bCs/>
                <w:sz w:val="19"/>
                <w:szCs w:val="19"/>
              </w:rPr>
              <w:t xml:space="preserve">4900 </w:t>
            </w:r>
          </w:p>
        </w:tc>
        <w:tc>
          <w:tcPr>
            <w:tcW w:w="2193" w:type="dxa"/>
            <w:tcBorders>
              <w:top w:val="single" w:sz="5" w:space="0" w:color="000000"/>
              <w:bottom w:val="single" w:sz="4" w:space="0" w:color="000000"/>
              <w:right w:val="single" w:sz="5" w:space="0" w:color="000000"/>
            </w:tcBorders>
            <w:shd w:val="clear" w:color="auto" w:fill="CCFFCC"/>
            <w:vAlign w:val="center"/>
          </w:tcPr>
          <w:p w:rsidR="00000000" w:rsidRDefault="00912943">
            <w:pPr>
              <w:pStyle w:val="Default"/>
              <w:jc w:val="right"/>
              <w:rPr>
                <w:sz w:val="19"/>
                <w:szCs w:val="19"/>
              </w:rPr>
            </w:pPr>
            <w:r>
              <w:rPr>
                <w:b/>
                <w:bCs/>
                <w:sz w:val="19"/>
                <w:szCs w:val="19"/>
              </w:rPr>
              <w:t xml:space="preserve">-172923 </w:t>
            </w:r>
          </w:p>
        </w:tc>
      </w:tr>
      <w:tr w:rsidR="00000000">
        <w:tblPrEx>
          <w:tblCellMar>
            <w:top w:w="0" w:type="dxa"/>
            <w:bottom w:w="0" w:type="dxa"/>
          </w:tblCellMar>
        </w:tblPrEx>
        <w:trPr>
          <w:trHeight w:val="1250"/>
        </w:trPr>
        <w:tc>
          <w:tcPr>
            <w:tcW w:w="1403" w:type="dxa"/>
            <w:tcBorders>
              <w:top w:val="single" w:sz="4" w:space="0" w:color="000000"/>
              <w:left w:val="single" w:sz="5" w:space="0" w:color="000000"/>
              <w:bottom w:val="single" w:sz="5" w:space="0" w:color="000000"/>
              <w:right w:val="single" w:sz="5" w:space="0" w:color="000000"/>
            </w:tcBorders>
          </w:tcPr>
          <w:p w:rsidR="00000000" w:rsidRDefault="00912943">
            <w:pPr>
              <w:pStyle w:val="Default"/>
              <w:rPr>
                <w:sz w:val="19"/>
                <w:szCs w:val="19"/>
              </w:rPr>
            </w:pPr>
            <w:r>
              <w:rPr>
                <w:sz w:val="19"/>
                <w:szCs w:val="19"/>
              </w:rPr>
              <w:t xml:space="preserve">Febrero </w:t>
            </w:r>
          </w:p>
        </w:tc>
        <w:tc>
          <w:tcPr>
            <w:tcW w:w="2485" w:type="dxa"/>
            <w:tcBorders>
              <w:top w:val="single" w:sz="4" w:space="0" w:color="000000"/>
              <w:left w:val="single" w:sz="5" w:space="0" w:color="000000"/>
              <w:bottom w:val="single" w:sz="5" w:space="0" w:color="000000"/>
              <w:right w:val="single" w:sz="5" w:space="0" w:color="000000"/>
            </w:tcBorders>
          </w:tcPr>
          <w:p w:rsidR="00000000" w:rsidRDefault="00912943">
            <w:pPr>
              <w:pStyle w:val="Default"/>
              <w:rPr>
                <w:sz w:val="19"/>
                <w:szCs w:val="19"/>
              </w:rPr>
            </w:pPr>
            <w:r>
              <w:rPr>
                <w:sz w:val="19"/>
                <w:szCs w:val="19"/>
              </w:rPr>
              <w:t xml:space="preserve">29/01/2007 - 04/02/2007 05/02/2007 - 11/02/2007 12/02/2007 - 18/02/2007 19/02/2007 - 25/02/2007 26/02/2007 - 04/03/2007 </w:t>
            </w:r>
          </w:p>
        </w:tc>
        <w:tc>
          <w:tcPr>
            <w:tcW w:w="1818" w:type="dxa"/>
            <w:tcBorders>
              <w:top w:val="single" w:sz="4" w:space="0" w:color="000000"/>
              <w:left w:val="single" w:sz="5" w:space="0" w:color="000000"/>
              <w:bottom w:val="single" w:sz="5" w:space="0" w:color="000000"/>
            </w:tcBorders>
          </w:tcPr>
          <w:p w:rsidR="00000000" w:rsidRDefault="00912943">
            <w:pPr>
              <w:pStyle w:val="Default"/>
              <w:jc w:val="right"/>
              <w:rPr>
                <w:color w:val="auto"/>
              </w:rPr>
            </w:pPr>
          </w:p>
        </w:tc>
        <w:tc>
          <w:tcPr>
            <w:tcW w:w="718" w:type="dxa"/>
            <w:tcBorders>
              <w:top w:val="single" w:sz="4" w:space="0" w:color="000000"/>
              <w:bottom w:val="single" w:sz="5" w:space="0" w:color="000000"/>
            </w:tcBorders>
          </w:tcPr>
          <w:p w:rsidR="00000000" w:rsidRDefault="00912943">
            <w:pPr>
              <w:pStyle w:val="Default"/>
              <w:jc w:val="right"/>
              <w:rPr>
                <w:sz w:val="19"/>
                <w:szCs w:val="19"/>
              </w:rPr>
            </w:pPr>
            <w:r>
              <w:rPr>
                <w:sz w:val="19"/>
                <w:szCs w:val="19"/>
              </w:rPr>
              <w:t xml:space="preserve">322 1338 1628 1005 872 </w:t>
            </w:r>
          </w:p>
        </w:tc>
        <w:tc>
          <w:tcPr>
            <w:tcW w:w="2193" w:type="dxa"/>
            <w:tcBorders>
              <w:top w:val="single" w:sz="4" w:space="0" w:color="000000"/>
              <w:bottom w:val="single" w:sz="5" w:space="0" w:color="000000"/>
              <w:right w:val="single" w:sz="5" w:space="0" w:color="000000"/>
            </w:tcBorders>
          </w:tcPr>
          <w:p w:rsidR="00000000" w:rsidRDefault="00912943">
            <w:pPr>
              <w:pStyle w:val="Default"/>
              <w:rPr>
                <w:sz w:val="19"/>
                <w:szCs w:val="19"/>
              </w:rPr>
            </w:pPr>
            <w:r>
              <w:rPr>
                <w:sz w:val="19"/>
                <w:szCs w:val="19"/>
              </w:rPr>
              <w:t xml:space="preserve">-3538 -31345 -49137 -21923 -37461 </w:t>
            </w:r>
          </w:p>
        </w:tc>
      </w:tr>
      <w:tr w:rsidR="00000000">
        <w:tblPrEx>
          <w:tblCellMar>
            <w:top w:w="0" w:type="dxa"/>
            <w:bottom w:w="0" w:type="dxa"/>
          </w:tblCellMar>
        </w:tblPrEx>
        <w:trPr>
          <w:trHeight w:val="270"/>
        </w:trPr>
        <w:tc>
          <w:tcPr>
            <w:tcW w:w="3885" w:type="dxa"/>
            <w:gridSpan w:val="2"/>
            <w:tcBorders>
              <w:top w:val="single" w:sz="5" w:space="0" w:color="000000"/>
              <w:left w:val="single" w:sz="5" w:space="0" w:color="000000"/>
              <w:bottom w:val="single" w:sz="4" w:space="0" w:color="000000"/>
              <w:right w:val="single" w:sz="5" w:space="0" w:color="000000"/>
            </w:tcBorders>
            <w:shd w:val="clear" w:color="auto" w:fill="CCFFCC"/>
            <w:vAlign w:val="center"/>
          </w:tcPr>
          <w:p w:rsidR="00000000" w:rsidRDefault="00912943">
            <w:pPr>
              <w:pStyle w:val="Default"/>
              <w:rPr>
                <w:sz w:val="19"/>
                <w:szCs w:val="19"/>
              </w:rPr>
            </w:pPr>
            <w:r>
              <w:rPr>
                <w:b/>
                <w:bCs/>
                <w:sz w:val="19"/>
                <w:szCs w:val="19"/>
              </w:rPr>
              <w:t xml:space="preserve">Total Febrero </w:t>
            </w:r>
          </w:p>
        </w:tc>
        <w:tc>
          <w:tcPr>
            <w:tcW w:w="1818" w:type="dxa"/>
            <w:tcBorders>
              <w:top w:val="single" w:sz="5" w:space="0" w:color="000000"/>
              <w:left w:val="single" w:sz="5" w:space="0" w:color="000000"/>
              <w:bottom w:val="single" w:sz="4" w:space="0" w:color="000000"/>
            </w:tcBorders>
            <w:shd w:val="clear" w:color="auto" w:fill="CCFFCC"/>
          </w:tcPr>
          <w:p w:rsidR="00000000" w:rsidRDefault="00912943">
            <w:pPr>
              <w:pStyle w:val="Default"/>
              <w:rPr>
                <w:color w:val="auto"/>
              </w:rPr>
            </w:pPr>
          </w:p>
        </w:tc>
        <w:tc>
          <w:tcPr>
            <w:tcW w:w="718" w:type="dxa"/>
            <w:tcBorders>
              <w:top w:val="single" w:sz="5" w:space="0" w:color="000000"/>
              <w:bottom w:val="single" w:sz="4" w:space="0" w:color="000000"/>
            </w:tcBorders>
            <w:shd w:val="clear" w:color="auto" w:fill="CCFFCC"/>
            <w:vAlign w:val="center"/>
          </w:tcPr>
          <w:p w:rsidR="00000000" w:rsidRDefault="00912943">
            <w:pPr>
              <w:pStyle w:val="Default"/>
              <w:jc w:val="right"/>
              <w:rPr>
                <w:sz w:val="19"/>
                <w:szCs w:val="19"/>
              </w:rPr>
            </w:pPr>
            <w:r>
              <w:rPr>
                <w:b/>
                <w:bCs/>
                <w:sz w:val="19"/>
                <w:szCs w:val="19"/>
              </w:rPr>
              <w:t xml:space="preserve">5165 </w:t>
            </w:r>
          </w:p>
        </w:tc>
        <w:tc>
          <w:tcPr>
            <w:tcW w:w="2193" w:type="dxa"/>
            <w:tcBorders>
              <w:top w:val="single" w:sz="5" w:space="0" w:color="000000"/>
              <w:bottom w:val="single" w:sz="4" w:space="0" w:color="000000"/>
              <w:right w:val="single" w:sz="5" w:space="0" w:color="000000"/>
            </w:tcBorders>
            <w:shd w:val="clear" w:color="auto" w:fill="CCFFCC"/>
            <w:vAlign w:val="center"/>
          </w:tcPr>
          <w:p w:rsidR="00000000" w:rsidRDefault="00912943">
            <w:pPr>
              <w:pStyle w:val="Default"/>
              <w:jc w:val="right"/>
              <w:rPr>
                <w:sz w:val="19"/>
                <w:szCs w:val="19"/>
              </w:rPr>
            </w:pPr>
            <w:r>
              <w:rPr>
                <w:b/>
                <w:bCs/>
                <w:sz w:val="19"/>
                <w:szCs w:val="19"/>
              </w:rPr>
              <w:t xml:space="preserve">-143404 </w:t>
            </w:r>
          </w:p>
        </w:tc>
      </w:tr>
      <w:tr w:rsidR="00000000">
        <w:tblPrEx>
          <w:tblCellMar>
            <w:top w:w="0" w:type="dxa"/>
            <w:bottom w:w="0" w:type="dxa"/>
          </w:tblCellMar>
        </w:tblPrEx>
        <w:trPr>
          <w:trHeight w:val="1250"/>
        </w:trPr>
        <w:tc>
          <w:tcPr>
            <w:tcW w:w="1403" w:type="dxa"/>
            <w:tcBorders>
              <w:top w:val="single" w:sz="4" w:space="0" w:color="000000"/>
              <w:left w:val="single" w:sz="5" w:space="0" w:color="000000"/>
              <w:bottom w:val="single" w:sz="5" w:space="0" w:color="000000"/>
              <w:right w:val="single" w:sz="5" w:space="0" w:color="000000"/>
            </w:tcBorders>
          </w:tcPr>
          <w:p w:rsidR="00000000" w:rsidRDefault="00912943">
            <w:pPr>
              <w:pStyle w:val="Default"/>
              <w:rPr>
                <w:sz w:val="19"/>
                <w:szCs w:val="19"/>
              </w:rPr>
            </w:pPr>
            <w:r>
              <w:rPr>
                <w:sz w:val="19"/>
                <w:szCs w:val="19"/>
              </w:rPr>
              <w:t xml:space="preserve">Marzo </w:t>
            </w:r>
          </w:p>
        </w:tc>
        <w:tc>
          <w:tcPr>
            <w:tcW w:w="2485" w:type="dxa"/>
            <w:tcBorders>
              <w:top w:val="single" w:sz="4" w:space="0" w:color="000000"/>
              <w:left w:val="single" w:sz="5" w:space="0" w:color="000000"/>
              <w:bottom w:val="single" w:sz="5" w:space="0" w:color="000000"/>
              <w:right w:val="single" w:sz="5" w:space="0" w:color="000000"/>
            </w:tcBorders>
          </w:tcPr>
          <w:p w:rsidR="00000000" w:rsidRDefault="00912943">
            <w:pPr>
              <w:pStyle w:val="Default"/>
              <w:rPr>
                <w:sz w:val="19"/>
                <w:szCs w:val="19"/>
              </w:rPr>
            </w:pPr>
            <w:r>
              <w:rPr>
                <w:sz w:val="19"/>
                <w:szCs w:val="19"/>
              </w:rPr>
              <w:t xml:space="preserve">26/02/2007 - 04/03/2007 05/03/2007 - 11/03/2007 12/03/2007 - 18/03/2007 19/03/2007 - 25/03/2007 26/03/2007 - 31/03/2007 </w:t>
            </w:r>
          </w:p>
        </w:tc>
        <w:tc>
          <w:tcPr>
            <w:tcW w:w="1818" w:type="dxa"/>
            <w:tcBorders>
              <w:top w:val="single" w:sz="4" w:space="0" w:color="000000"/>
              <w:left w:val="single" w:sz="5" w:space="0" w:color="000000"/>
              <w:bottom w:val="single" w:sz="5" w:space="0" w:color="000000"/>
            </w:tcBorders>
          </w:tcPr>
          <w:p w:rsidR="00000000" w:rsidRDefault="00912943">
            <w:pPr>
              <w:pStyle w:val="Default"/>
              <w:jc w:val="right"/>
              <w:rPr>
                <w:color w:val="auto"/>
              </w:rPr>
            </w:pPr>
          </w:p>
        </w:tc>
        <w:tc>
          <w:tcPr>
            <w:tcW w:w="718" w:type="dxa"/>
            <w:tcBorders>
              <w:top w:val="single" w:sz="4" w:space="0" w:color="000000"/>
              <w:bottom w:val="single" w:sz="5" w:space="0" w:color="000000"/>
            </w:tcBorders>
          </w:tcPr>
          <w:p w:rsidR="00000000" w:rsidRDefault="00912943">
            <w:pPr>
              <w:pStyle w:val="Default"/>
              <w:jc w:val="right"/>
              <w:rPr>
                <w:sz w:val="19"/>
                <w:szCs w:val="19"/>
              </w:rPr>
            </w:pPr>
            <w:r>
              <w:rPr>
                <w:sz w:val="19"/>
                <w:szCs w:val="19"/>
              </w:rPr>
              <w:t xml:space="preserve">774 1679 2164 1592 1699 </w:t>
            </w:r>
          </w:p>
        </w:tc>
        <w:tc>
          <w:tcPr>
            <w:tcW w:w="2193" w:type="dxa"/>
            <w:tcBorders>
              <w:top w:val="single" w:sz="4" w:space="0" w:color="000000"/>
              <w:bottom w:val="single" w:sz="5" w:space="0" w:color="000000"/>
              <w:right w:val="single" w:sz="5" w:space="0" w:color="000000"/>
            </w:tcBorders>
          </w:tcPr>
          <w:p w:rsidR="00000000" w:rsidRDefault="00912943">
            <w:pPr>
              <w:pStyle w:val="Default"/>
              <w:rPr>
                <w:sz w:val="19"/>
                <w:szCs w:val="19"/>
              </w:rPr>
            </w:pPr>
            <w:r>
              <w:rPr>
                <w:sz w:val="19"/>
                <w:szCs w:val="19"/>
              </w:rPr>
              <w:t xml:space="preserve">-11270 -57806 -107538 -57762 -50295 </w:t>
            </w:r>
          </w:p>
        </w:tc>
      </w:tr>
      <w:tr w:rsidR="00000000">
        <w:tblPrEx>
          <w:tblCellMar>
            <w:top w:w="0" w:type="dxa"/>
            <w:bottom w:w="0" w:type="dxa"/>
          </w:tblCellMar>
        </w:tblPrEx>
        <w:trPr>
          <w:trHeight w:val="260"/>
        </w:trPr>
        <w:tc>
          <w:tcPr>
            <w:tcW w:w="3885" w:type="dxa"/>
            <w:gridSpan w:val="2"/>
            <w:tcBorders>
              <w:top w:val="single" w:sz="5" w:space="0" w:color="000000"/>
              <w:left w:val="single" w:sz="5" w:space="0" w:color="000000"/>
              <w:bottom w:val="single" w:sz="5" w:space="0" w:color="000000"/>
              <w:right w:val="single" w:sz="5" w:space="0" w:color="000000"/>
            </w:tcBorders>
            <w:shd w:val="clear" w:color="auto" w:fill="CCFFCC"/>
            <w:vAlign w:val="center"/>
          </w:tcPr>
          <w:p w:rsidR="00000000" w:rsidRDefault="00912943">
            <w:pPr>
              <w:pStyle w:val="Default"/>
              <w:rPr>
                <w:sz w:val="19"/>
                <w:szCs w:val="19"/>
              </w:rPr>
            </w:pPr>
            <w:r>
              <w:rPr>
                <w:b/>
                <w:bCs/>
                <w:sz w:val="19"/>
                <w:szCs w:val="19"/>
              </w:rPr>
              <w:t xml:space="preserve">Total Marzo </w:t>
            </w:r>
          </w:p>
        </w:tc>
        <w:tc>
          <w:tcPr>
            <w:tcW w:w="1818" w:type="dxa"/>
            <w:tcBorders>
              <w:top w:val="single" w:sz="5" w:space="0" w:color="000000"/>
              <w:left w:val="single" w:sz="5" w:space="0" w:color="000000"/>
              <w:bottom w:val="single" w:sz="5" w:space="0" w:color="000000"/>
            </w:tcBorders>
            <w:shd w:val="clear" w:color="auto" w:fill="CCFFCC"/>
          </w:tcPr>
          <w:p w:rsidR="00000000" w:rsidRDefault="00912943">
            <w:pPr>
              <w:pStyle w:val="Default"/>
              <w:rPr>
                <w:color w:val="auto"/>
              </w:rPr>
            </w:pPr>
          </w:p>
        </w:tc>
        <w:tc>
          <w:tcPr>
            <w:tcW w:w="718" w:type="dxa"/>
            <w:tcBorders>
              <w:top w:val="single" w:sz="5" w:space="0" w:color="000000"/>
              <w:bottom w:val="single" w:sz="5" w:space="0" w:color="000000"/>
            </w:tcBorders>
            <w:shd w:val="clear" w:color="auto" w:fill="CCFFCC"/>
            <w:vAlign w:val="center"/>
          </w:tcPr>
          <w:p w:rsidR="00000000" w:rsidRDefault="00912943">
            <w:pPr>
              <w:pStyle w:val="Default"/>
              <w:jc w:val="right"/>
              <w:rPr>
                <w:sz w:val="19"/>
                <w:szCs w:val="19"/>
              </w:rPr>
            </w:pPr>
            <w:r>
              <w:rPr>
                <w:b/>
                <w:bCs/>
                <w:sz w:val="19"/>
                <w:szCs w:val="19"/>
              </w:rPr>
              <w:t xml:space="preserve">7908 </w:t>
            </w:r>
          </w:p>
        </w:tc>
        <w:tc>
          <w:tcPr>
            <w:tcW w:w="2193" w:type="dxa"/>
            <w:tcBorders>
              <w:top w:val="single" w:sz="5" w:space="0" w:color="000000"/>
              <w:bottom w:val="single" w:sz="5" w:space="0" w:color="000000"/>
              <w:right w:val="single" w:sz="5" w:space="0" w:color="000000"/>
            </w:tcBorders>
            <w:shd w:val="clear" w:color="auto" w:fill="CCFFCC"/>
            <w:vAlign w:val="center"/>
          </w:tcPr>
          <w:p w:rsidR="00000000" w:rsidRDefault="00912943">
            <w:pPr>
              <w:pStyle w:val="Default"/>
              <w:jc w:val="right"/>
              <w:rPr>
                <w:sz w:val="19"/>
                <w:szCs w:val="19"/>
              </w:rPr>
            </w:pPr>
            <w:r>
              <w:rPr>
                <w:b/>
                <w:bCs/>
                <w:sz w:val="19"/>
                <w:szCs w:val="19"/>
              </w:rPr>
              <w:t xml:space="preserve">-284671 </w:t>
            </w:r>
          </w:p>
        </w:tc>
      </w:tr>
      <w:tr w:rsidR="00000000">
        <w:tblPrEx>
          <w:tblCellMar>
            <w:top w:w="0" w:type="dxa"/>
            <w:bottom w:w="0" w:type="dxa"/>
          </w:tblCellMar>
        </w:tblPrEx>
        <w:trPr>
          <w:trHeight w:val="260"/>
        </w:trPr>
        <w:tc>
          <w:tcPr>
            <w:tcW w:w="3885" w:type="dxa"/>
            <w:gridSpan w:val="2"/>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19"/>
                <w:szCs w:val="19"/>
              </w:rPr>
            </w:pPr>
            <w:r>
              <w:rPr>
                <w:sz w:val="19"/>
                <w:szCs w:val="19"/>
              </w:rPr>
              <w:t xml:space="preserve">Total general </w:t>
            </w:r>
          </w:p>
        </w:tc>
        <w:tc>
          <w:tcPr>
            <w:tcW w:w="1818" w:type="dxa"/>
            <w:tcBorders>
              <w:top w:val="single" w:sz="5" w:space="0" w:color="000000"/>
              <w:left w:val="single" w:sz="5" w:space="0" w:color="000000"/>
              <w:bottom w:val="single" w:sz="5" w:space="0" w:color="000000"/>
            </w:tcBorders>
          </w:tcPr>
          <w:p w:rsidR="00000000" w:rsidRDefault="00912943">
            <w:pPr>
              <w:pStyle w:val="Default"/>
              <w:rPr>
                <w:color w:val="auto"/>
              </w:rPr>
            </w:pPr>
          </w:p>
        </w:tc>
        <w:tc>
          <w:tcPr>
            <w:tcW w:w="718" w:type="dxa"/>
            <w:tcBorders>
              <w:top w:val="single" w:sz="5" w:space="0" w:color="000000"/>
              <w:bottom w:val="single" w:sz="5" w:space="0" w:color="000000"/>
            </w:tcBorders>
            <w:vAlign w:val="center"/>
          </w:tcPr>
          <w:p w:rsidR="00000000" w:rsidRDefault="00912943">
            <w:pPr>
              <w:pStyle w:val="Default"/>
              <w:jc w:val="right"/>
              <w:rPr>
                <w:sz w:val="19"/>
                <w:szCs w:val="19"/>
              </w:rPr>
            </w:pPr>
            <w:r>
              <w:rPr>
                <w:sz w:val="19"/>
                <w:szCs w:val="19"/>
              </w:rPr>
              <w:t xml:space="preserve">17973 </w:t>
            </w:r>
          </w:p>
        </w:tc>
        <w:tc>
          <w:tcPr>
            <w:tcW w:w="2193" w:type="dxa"/>
            <w:tcBorders>
              <w:top w:val="single" w:sz="5" w:space="0" w:color="000000"/>
              <w:bottom w:val="single" w:sz="5" w:space="0" w:color="000000"/>
              <w:right w:val="single" w:sz="5" w:space="0" w:color="000000"/>
            </w:tcBorders>
            <w:vAlign w:val="center"/>
          </w:tcPr>
          <w:p w:rsidR="00000000" w:rsidRDefault="00912943">
            <w:pPr>
              <w:pStyle w:val="Default"/>
              <w:jc w:val="right"/>
              <w:rPr>
                <w:sz w:val="19"/>
                <w:szCs w:val="19"/>
              </w:rPr>
            </w:pPr>
            <w:r>
              <w:rPr>
                <w:sz w:val="19"/>
                <w:szCs w:val="19"/>
              </w:rPr>
              <w:t xml:space="preserve">-600998 </w:t>
            </w:r>
          </w:p>
        </w:tc>
      </w:tr>
    </w:tbl>
    <w:p w:rsidR="00000000" w:rsidRDefault="00912943">
      <w:pPr>
        <w:pStyle w:val="Default"/>
        <w:rPr>
          <w:color w:val="auto"/>
        </w:rPr>
      </w:pPr>
    </w:p>
    <w:tbl>
      <w:tblPr>
        <w:tblW w:w="12318" w:type="dxa"/>
        <w:tblBorders>
          <w:top w:val="nil"/>
          <w:left w:val="nil"/>
          <w:bottom w:val="nil"/>
          <w:right w:val="nil"/>
        </w:tblBorders>
        <w:tblLook w:val="0000"/>
      </w:tblPr>
      <w:tblGrid>
        <w:gridCol w:w="1434"/>
        <w:gridCol w:w="1520"/>
        <w:gridCol w:w="2073"/>
        <w:gridCol w:w="2600"/>
        <w:gridCol w:w="555"/>
        <w:gridCol w:w="690"/>
        <w:gridCol w:w="693"/>
        <w:gridCol w:w="658"/>
        <w:gridCol w:w="615"/>
        <w:gridCol w:w="1480"/>
      </w:tblGrid>
      <w:tr w:rsidR="00000000">
        <w:tblPrEx>
          <w:tblCellMar>
            <w:top w:w="0" w:type="dxa"/>
            <w:bottom w:w="0" w:type="dxa"/>
          </w:tblCellMar>
        </w:tblPrEx>
        <w:trPr>
          <w:trHeight w:val="270"/>
        </w:trPr>
        <w:tc>
          <w:tcPr>
            <w:tcW w:w="143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17"/>
                <w:szCs w:val="17"/>
              </w:rPr>
            </w:pPr>
            <w:r>
              <w:rPr>
                <w:sz w:val="17"/>
                <w:szCs w:val="17"/>
              </w:rPr>
              <w:t xml:space="preserve">N BODEGA2 </w:t>
            </w:r>
          </w:p>
        </w:tc>
        <w:tc>
          <w:tcPr>
            <w:tcW w:w="1520" w:type="dxa"/>
            <w:tcBorders>
              <w:top w:val="single" w:sz="5" w:space="0" w:color="000000"/>
              <w:left w:val="single" w:sz="5" w:space="0" w:color="000000"/>
              <w:bottom w:val="single" w:sz="5" w:space="0" w:color="000000"/>
              <w:right w:val="single" w:sz="4" w:space="0" w:color="000000"/>
            </w:tcBorders>
            <w:vAlign w:val="center"/>
          </w:tcPr>
          <w:p w:rsidR="00000000" w:rsidRDefault="00912943">
            <w:pPr>
              <w:pStyle w:val="Default"/>
              <w:rPr>
                <w:sz w:val="17"/>
                <w:szCs w:val="17"/>
              </w:rPr>
            </w:pPr>
            <w:r>
              <w:rPr>
                <w:sz w:val="17"/>
                <w:szCs w:val="17"/>
              </w:rPr>
              <w:t xml:space="preserve">(Todas) </w:t>
            </w:r>
          </w:p>
        </w:tc>
        <w:tc>
          <w:tcPr>
            <w:tcW w:w="2073" w:type="dxa"/>
            <w:tcBorders>
              <w:left w:val="single" w:sz="4" w:space="0" w:color="000000"/>
              <w:bottom w:val="single" w:sz="5" w:space="0" w:color="000000"/>
            </w:tcBorders>
          </w:tcPr>
          <w:p w:rsidR="00000000" w:rsidRDefault="00912943">
            <w:pPr>
              <w:pStyle w:val="Default"/>
              <w:rPr>
                <w:color w:val="auto"/>
              </w:rPr>
            </w:pPr>
          </w:p>
        </w:tc>
        <w:tc>
          <w:tcPr>
            <w:tcW w:w="2600" w:type="dxa"/>
            <w:tcBorders>
              <w:bottom w:val="single" w:sz="5" w:space="0" w:color="000000"/>
            </w:tcBorders>
          </w:tcPr>
          <w:p w:rsidR="00000000" w:rsidRDefault="00912943">
            <w:pPr>
              <w:pStyle w:val="Default"/>
              <w:rPr>
                <w:color w:val="auto"/>
              </w:rPr>
            </w:pPr>
          </w:p>
        </w:tc>
        <w:tc>
          <w:tcPr>
            <w:tcW w:w="555" w:type="dxa"/>
            <w:tcBorders>
              <w:bottom w:val="single" w:sz="5" w:space="0" w:color="000000"/>
            </w:tcBorders>
          </w:tcPr>
          <w:p w:rsidR="00000000" w:rsidRDefault="00912943">
            <w:pPr>
              <w:pStyle w:val="Default"/>
              <w:jc w:val="center"/>
              <w:rPr>
                <w:color w:val="auto"/>
              </w:rPr>
            </w:pPr>
          </w:p>
        </w:tc>
        <w:tc>
          <w:tcPr>
            <w:tcW w:w="690" w:type="dxa"/>
            <w:tcBorders>
              <w:bottom w:val="single" w:sz="5" w:space="0" w:color="000000"/>
            </w:tcBorders>
          </w:tcPr>
          <w:p w:rsidR="00000000" w:rsidRDefault="00912943">
            <w:pPr>
              <w:pStyle w:val="Default"/>
              <w:rPr>
                <w:color w:val="auto"/>
              </w:rPr>
            </w:pPr>
          </w:p>
        </w:tc>
        <w:tc>
          <w:tcPr>
            <w:tcW w:w="693" w:type="dxa"/>
            <w:tcBorders>
              <w:bottom w:val="single" w:sz="5" w:space="0" w:color="000000"/>
            </w:tcBorders>
          </w:tcPr>
          <w:p w:rsidR="00000000" w:rsidRDefault="00912943">
            <w:pPr>
              <w:pStyle w:val="Default"/>
              <w:rPr>
                <w:color w:val="auto"/>
              </w:rPr>
            </w:pPr>
          </w:p>
        </w:tc>
        <w:tc>
          <w:tcPr>
            <w:tcW w:w="658" w:type="dxa"/>
            <w:tcBorders>
              <w:bottom w:val="single" w:sz="5" w:space="0" w:color="000000"/>
            </w:tcBorders>
          </w:tcPr>
          <w:p w:rsidR="00000000" w:rsidRDefault="00912943">
            <w:pPr>
              <w:pStyle w:val="Default"/>
              <w:rPr>
                <w:color w:val="auto"/>
              </w:rPr>
            </w:pPr>
          </w:p>
        </w:tc>
        <w:tc>
          <w:tcPr>
            <w:tcW w:w="615" w:type="dxa"/>
            <w:tcBorders>
              <w:bottom w:val="single" w:sz="5" w:space="0" w:color="000000"/>
            </w:tcBorders>
          </w:tcPr>
          <w:p w:rsidR="00000000" w:rsidRDefault="00912943">
            <w:pPr>
              <w:pStyle w:val="Default"/>
              <w:rPr>
                <w:color w:val="auto"/>
              </w:rPr>
            </w:pPr>
          </w:p>
        </w:tc>
        <w:tc>
          <w:tcPr>
            <w:tcW w:w="1480" w:type="dxa"/>
            <w:tcBorders>
              <w:bottom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258"/>
        </w:trPr>
        <w:tc>
          <w:tcPr>
            <w:tcW w:w="5028" w:type="dxa"/>
            <w:gridSpan w:val="3"/>
            <w:tcBorders>
              <w:top w:val="single" w:sz="5" w:space="0" w:color="000000"/>
              <w:left w:val="single" w:sz="5" w:space="0" w:color="000000"/>
              <w:bottom w:val="single" w:sz="5" w:space="0" w:color="000000"/>
              <w:right w:val="single" w:sz="4" w:space="0" w:color="000000"/>
            </w:tcBorders>
            <w:vAlign w:val="center"/>
          </w:tcPr>
          <w:p w:rsidR="00000000" w:rsidRDefault="00912943">
            <w:pPr>
              <w:pStyle w:val="Default"/>
              <w:rPr>
                <w:sz w:val="17"/>
                <w:szCs w:val="17"/>
              </w:rPr>
            </w:pPr>
            <w:r>
              <w:rPr>
                <w:b/>
                <w:bCs/>
                <w:sz w:val="17"/>
                <w:szCs w:val="17"/>
              </w:rPr>
              <w:t xml:space="preserve">Cuenta de DOCUMENTO TRANSFERENCIA </w:t>
            </w:r>
          </w:p>
        </w:tc>
        <w:tc>
          <w:tcPr>
            <w:tcW w:w="2600" w:type="dxa"/>
            <w:tcBorders>
              <w:top w:val="single" w:sz="5" w:space="0" w:color="000000"/>
              <w:left w:val="single" w:sz="4" w:space="0" w:color="000000"/>
              <w:bottom w:val="single" w:sz="5" w:space="0" w:color="000000"/>
            </w:tcBorders>
            <w:vAlign w:val="center"/>
          </w:tcPr>
          <w:p w:rsidR="00000000" w:rsidRDefault="00912943">
            <w:pPr>
              <w:pStyle w:val="Default"/>
              <w:rPr>
                <w:sz w:val="17"/>
                <w:szCs w:val="17"/>
              </w:rPr>
            </w:pPr>
            <w:r>
              <w:rPr>
                <w:b/>
                <w:bCs/>
                <w:sz w:val="17"/>
                <w:szCs w:val="17"/>
              </w:rPr>
              <w:t xml:space="preserve">DIFERENCIA FECHAS (DIAS) </w:t>
            </w:r>
          </w:p>
        </w:tc>
        <w:tc>
          <w:tcPr>
            <w:tcW w:w="555" w:type="dxa"/>
            <w:tcBorders>
              <w:top w:val="single" w:sz="5" w:space="0" w:color="000000"/>
              <w:bottom w:val="single" w:sz="5" w:space="0" w:color="000000"/>
            </w:tcBorders>
          </w:tcPr>
          <w:p w:rsidR="00000000" w:rsidRDefault="00912943">
            <w:pPr>
              <w:pStyle w:val="Default"/>
              <w:rPr>
                <w:color w:val="auto"/>
              </w:rPr>
            </w:pPr>
          </w:p>
        </w:tc>
        <w:tc>
          <w:tcPr>
            <w:tcW w:w="690" w:type="dxa"/>
            <w:tcBorders>
              <w:top w:val="single" w:sz="5" w:space="0" w:color="000000"/>
              <w:bottom w:val="single" w:sz="5" w:space="0" w:color="000000"/>
            </w:tcBorders>
          </w:tcPr>
          <w:p w:rsidR="00000000" w:rsidRDefault="00912943">
            <w:pPr>
              <w:pStyle w:val="Default"/>
              <w:rPr>
                <w:color w:val="auto"/>
              </w:rPr>
            </w:pPr>
          </w:p>
        </w:tc>
        <w:tc>
          <w:tcPr>
            <w:tcW w:w="693" w:type="dxa"/>
            <w:tcBorders>
              <w:top w:val="single" w:sz="5" w:space="0" w:color="000000"/>
              <w:bottom w:val="single" w:sz="5" w:space="0" w:color="000000"/>
            </w:tcBorders>
          </w:tcPr>
          <w:p w:rsidR="00000000" w:rsidRDefault="00912943">
            <w:pPr>
              <w:pStyle w:val="Default"/>
              <w:jc w:val="center"/>
              <w:rPr>
                <w:color w:val="auto"/>
              </w:rPr>
            </w:pPr>
          </w:p>
        </w:tc>
        <w:tc>
          <w:tcPr>
            <w:tcW w:w="658" w:type="dxa"/>
            <w:tcBorders>
              <w:top w:val="single" w:sz="5" w:space="0" w:color="000000"/>
              <w:bottom w:val="single" w:sz="5" w:space="0" w:color="000000"/>
            </w:tcBorders>
          </w:tcPr>
          <w:p w:rsidR="00000000" w:rsidRDefault="00912943">
            <w:pPr>
              <w:pStyle w:val="Default"/>
              <w:rPr>
                <w:color w:val="auto"/>
              </w:rPr>
            </w:pPr>
          </w:p>
        </w:tc>
        <w:tc>
          <w:tcPr>
            <w:tcW w:w="615" w:type="dxa"/>
            <w:tcBorders>
              <w:top w:val="single" w:sz="5" w:space="0" w:color="000000"/>
              <w:bottom w:val="single" w:sz="5" w:space="0" w:color="000000"/>
            </w:tcBorders>
          </w:tcPr>
          <w:p w:rsidR="00000000" w:rsidRDefault="00912943">
            <w:pPr>
              <w:pStyle w:val="Default"/>
              <w:rPr>
                <w:color w:val="auto"/>
              </w:rPr>
            </w:pPr>
          </w:p>
        </w:tc>
        <w:tc>
          <w:tcPr>
            <w:tcW w:w="1480"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210"/>
        </w:trPr>
        <w:tc>
          <w:tcPr>
            <w:tcW w:w="143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17"/>
                <w:szCs w:val="17"/>
              </w:rPr>
            </w:pPr>
            <w:r>
              <w:rPr>
                <w:b/>
                <w:bCs/>
                <w:sz w:val="17"/>
                <w:szCs w:val="17"/>
              </w:rPr>
              <w:t xml:space="preserve">Local </w:t>
            </w:r>
          </w:p>
        </w:tc>
        <w:tc>
          <w:tcPr>
            <w:tcW w:w="1520" w:type="dxa"/>
            <w:tcBorders>
              <w:top w:val="single" w:sz="5" w:space="0" w:color="000000"/>
              <w:left w:val="single" w:sz="5" w:space="0" w:color="000000"/>
              <w:bottom w:val="single" w:sz="5" w:space="0" w:color="000000"/>
              <w:right w:val="single" w:sz="4" w:space="0" w:color="000000"/>
            </w:tcBorders>
            <w:vAlign w:val="center"/>
          </w:tcPr>
          <w:p w:rsidR="00000000" w:rsidRDefault="00912943">
            <w:pPr>
              <w:pStyle w:val="Default"/>
              <w:rPr>
                <w:sz w:val="17"/>
                <w:szCs w:val="17"/>
              </w:rPr>
            </w:pPr>
            <w:r>
              <w:rPr>
                <w:b/>
                <w:bCs/>
                <w:sz w:val="17"/>
                <w:szCs w:val="17"/>
              </w:rPr>
              <w:t>Mes</w:t>
            </w:r>
          </w:p>
        </w:tc>
        <w:tc>
          <w:tcPr>
            <w:tcW w:w="2073" w:type="dxa"/>
            <w:tcBorders>
              <w:top w:val="single" w:sz="5" w:space="0" w:color="000000"/>
              <w:left w:val="single" w:sz="4" w:space="0" w:color="000000"/>
              <w:bottom w:val="single" w:sz="5" w:space="0" w:color="000000"/>
              <w:right w:val="single" w:sz="4" w:space="0" w:color="000000"/>
            </w:tcBorders>
            <w:vAlign w:val="center"/>
          </w:tcPr>
          <w:p w:rsidR="00000000" w:rsidRDefault="00912943">
            <w:pPr>
              <w:pStyle w:val="Default"/>
              <w:rPr>
                <w:sz w:val="17"/>
                <w:szCs w:val="17"/>
              </w:rPr>
            </w:pPr>
            <w:r>
              <w:rPr>
                <w:b/>
                <w:bCs/>
                <w:sz w:val="17"/>
                <w:szCs w:val="17"/>
              </w:rPr>
              <w:t xml:space="preserve"> FECHA a </w:t>
            </w:r>
          </w:p>
        </w:tc>
        <w:tc>
          <w:tcPr>
            <w:tcW w:w="2600" w:type="dxa"/>
            <w:tcBorders>
              <w:top w:val="single" w:sz="5" w:space="0" w:color="000000"/>
              <w:left w:val="single" w:sz="4" w:space="0" w:color="000000"/>
              <w:bottom w:val="single" w:sz="5" w:space="0" w:color="000000"/>
            </w:tcBorders>
            <w:vAlign w:val="center"/>
          </w:tcPr>
          <w:p w:rsidR="00000000" w:rsidRDefault="00912943">
            <w:pPr>
              <w:pStyle w:val="Default"/>
              <w:rPr>
                <w:sz w:val="17"/>
                <w:szCs w:val="17"/>
              </w:rPr>
            </w:pPr>
            <w:r>
              <w:rPr>
                <w:b/>
                <w:bCs/>
                <w:sz w:val="17"/>
                <w:szCs w:val="17"/>
              </w:rPr>
              <w:t xml:space="preserve">10 9 8 7 </w:t>
            </w:r>
          </w:p>
        </w:tc>
        <w:tc>
          <w:tcPr>
            <w:tcW w:w="555" w:type="dxa"/>
            <w:tcBorders>
              <w:top w:val="single" w:sz="5" w:space="0" w:color="000000"/>
              <w:bottom w:val="single" w:sz="5" w:space="0" w:color="000000"/>
            </w:tcBorders>
            <w:vAlign w:val="center"/>
          </w:tcPr>
          <w:p w:rsidR="00000000" w:rsidRDefault="00912943">
            <w:pPr>
              <w:pStyle w:val="Default"/>
              <w:jc w:val="center"/>
              <w:rPr>
                <w:sz w:val="17"/>
                <w:szCs w:val="17"/>
              </w:rPr>
            </w:pPr>
            <w:r>
              <w:rPr>
                <w:b/>
                <w:bCs/>
                <w:sz w:val="17"/>
                <w:szCs w:val="17"/>
              </w:rPr>
              <w:t xml:space="preserve">6 </w:t>
            </w:r>
          </w:p>
        </w:tc>
        <w:tc>
          <w:tcPr>
            <w:tcW w:w="690" w:type="dxa"/>
            <w:tcBorders>
              <w:top w:val="single" w:sz="5" w:space="0" w:color="000000"/>
              <w:bottom w:val="single" w:sz="5" w:space="0" w:color="000000"/>
            </w:tcBorders>
            <w:vAlign w:val="center"/>
          </w:tcPr>
          <w:p w:rsidR="00000000" w:rsidRDefault="00912943">
            <w:pPr>
              <w:pStyle w:val="Default"/>
              <w:rPr>
                <w:sz w:val="17"/>
                <w:szCs w:val="17"/>
              </w:rPr>
            </w:pPr>
            <w:r>
              <w:rPr>
                <w:b/>
                <w:bCs/>
                <w:sz w:val="17"/>
                <w:szCs w:val="17"/>
              </w:rPr>
              <w:t xml:space="preserve">5 </w:t>
            </w:r>
          </w:p>
        </w:tc>
        <w:tc>
          <w:tcPr>
            <w:tcW w:w="693" w:type="dxa"/>
            <w:tcBorders>
              <w:top w:val="single" w:sz="5" w:space="0" w:color="000000"/>
              <w:bottom w:val="single" w:sz="5" w:space="0" w:color="000000"/>
            </w:tcBorders>
            <w:vAlign w:val="center"/>
          </w:tcPr>
          <w:p w:rsidR="00000000" w:rsidRDefault="00912943">
            <w:pPr>
              <w:pStyle w:val="Default"/>
              <w:rPr>
                <w:sz w:val="17"/>
                <w:szCs w:val="17"/>
              </w:rPr>
            </w:pPr>
            <w:r>
              <w:rPr>
                <w:b/>
                <w:bCs/>
                <w:sz w:val="17"/>
                <w:szCs w:val="17"/>
              </w:rPr>
              <w:t xml:space="preserve">4 </w:t>
            </w:r>
          </w:p>
        </w:tc>
        <w:tc>
          <w:tcPr>
            <w:tcW w:w="658" w:type="dxa"/>
            <w:tcBorders>
              <w:top w:val="single" w:sz="5" w:space="0" w:color="000000"/>
              <w:bottom w:val="single" w:sz="5" w:space="0" w:color="000000"/>
            </w:tcBorders>
            <w:vAlign w:val="center"/>
          </w:tcPr>
          <w:p w:rsidR="00000000" w:rsidRDefault="00912943">
            <w:pPr>
              <w:pStyle w:val="Default"/>
              <w:rPr>
                <w:sz w:val="17"/>
                <w:szCs w:val="17"/>
              </w:rPr>
            </w:pPr>
            <w:r>
              <w:rPr>
                <w:b/>
                <w:bCs/>
                <w:sz w:val="17"/>
                <w:szCs w:val="17"/>
              </w:rPr>
              <w:t xml:space="preserve">3 </w:t>
            </w:r>
          </w:p>
        </w:tc>
        <w:tc>
          <w:tcPr>
            <w:tcW w:w="615" w:type="dxa"/>
            <w:tcBorders>
              <w:top w:val="single" w:sz="5" w:space="0" w:color="000000"/>
              <w:bottom w:val="single" w:sz="5" w:space="0" w:color="000000"/>
              <w:right w:val="single" w:sz="5" w:space="0" w:color="000000"/>
            </w:tcBorders>
            <w:vAlign w:val="center"/>
          </w:tcPr>
          <w:p w:rsidR="00000000" w:rsidRDefault="00912943">
            <w:pPr>
              <w:pStyle w:val="Default"/>
              <w:rPr>
                <w:sz w:val="17"/>
                <w:szCs w:val="17"/>
              </w:rPr>
            </w:pPr>
            <w:r>
              <w:rPr>
                <w:b/>
                <w:bCs/>
                <w:sz w:val="17"/>
                <w:szCs w:val="17"/>
              </w:rPr>
              <w:t xml:space="preserve">2 </w:t>
            </w:r>
          </w:p>
        </w:tc>
        <w:tc>
          <w:tcPr>
            <w:tcW w:w="1480"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17"/>
                <w:szCs w:val="17"/>
              </w:rPr>
            </w:pPr>
            <w:r>
              <w:rPr>
                <w:b/>
                <w:bCs/>
                <w:sz w:val="17"/>
                <w:szCs w:val="17"/>
              </w:rPr>
              <w:t xml:space="preserve">Total general </w:t>
            </w:r>
          </w:p>
        </w:tc>
      </w:tr>
      <w:tr w:rsidR="00000000">
        <w:tblPrEx>
          <w:tblCellMar>
            <w:top w:w="0" w:type="dxa"/>
            <w:bottom w:w="0" w:type="dxa"/>
          </w:tblCellMar>
        </w:tblPrEx>
        <w:trPr>
          <w:trHeight w:val="788"/>
        </w:trPr>
        <w:tc>
          <w:tcPr>
            <w:tcW w:w="1435" w:type="dxa"/>
            <w:tcBorders>
              <w:top w:val="single" w:sz="5" w:space="0" w:color="000000"/>
              <w:left w:val="single" w:sz="5" w:space="0" w:color="000000"/>
              <w:right w:val="single" w:sz="5" w:space="0" w:color="000000"/>
            </w:tcBorders>
          </w:tcPr>
          <w:p w:rsidR="00000000" w:rsidRDefault="00912943">
            <w:pPr>
              <w:pStyle w:val="Default"/>
              <w:rPr>
                <w:sz w:val="17"/>
                <w:szCs w:val="17"/>
              </w:rPr>
            </w:pPr>
            <w:r>
              <w:rPr>
                <w:sz w:val="17"/>
                <w:szCs w:val="17"/>
              </w:rPr>
              <w:t xml:space="preserve">1 </w:t>
            </w:r>
          </w:p>
        </w:tc>
        <w:tc>
          <w:tcPr>
            <w:tcW w:w="1520" w:type="dxa"/>
            <w:tcBorders>
              <w:top w:val="single" w:sz="5" w:space="0" w:color="000000"/>
              <w:left w:val="single" w:sz="5" w:space="0" w:color="000000"/>
              <w:right w:val="single" w:sz="4" w:space="0" w:color="000000"/>
            </w:tcBorders>
          </w:tcPr>
          <w:p w:rsidR="00000000" w:rsidRDefault="00912943">
            <w:pPr>
              <w:pStyle w:val="Default"/>
              <w:rPr>
                <w:sz w:val="17"/>
                <w:szCs w:val="17"/>
              </w:rPr>
            </w:pPr>
            <w:r>
              <w:rPr>
                <w:sz w:val="17"/>
                <w:szCs w:val="17"/>
              </w:rPr>
              <w:t xml:space="preserve">Enero </w:t>
            </w:r>
          </w:p>
        </w:tc>
        <w:tc>
          <w:tcPr>
            <w:tcW w:w="2073" w:type="dxa"/>
            <w:tcBorders>
              <w:top w:val="single" w:sz="5" w:space="0" w:color="000000"/>
              <w:left w:val="single" w:sz="4" w:space="0" w:color="000000"/>
              <w:right w:val="single" w:sz="4" w:space="0" w:color="000000"/>
            </w:tcBorders>
          </w:tcPr>
          <w:p w:rsidR="00000000" w:rsidRDefault="00912943">
            <w:pPr>
              <w:pStyle w:val="Default"/>
              <w:rPr>
                <w:sz w:val="17"/>
                <w:szCs w:val="17"/>
              </w:rPr>
            </w:pPr>
            <w:r>
              <w:rPr>
                <w:sz w:val="17"/>
                <w:szCs w:val="17"/>
              </w:rPr>
              <w:t xml:space="preserve">01/01/2007 - 07/01/2007 08/01/2007 - 14/01/2007 15/01/2007 - 21/01/2007 </w:t>
            </w:r>
          </w:p>
        </w:tc>
        <w:tc>
          <w:tcPr>
            <w:tcW w:w="2600" w:type="dxa"/>
            <w:tcBorders>
              <w:top w:val="single" w:sz="5" w:space="0" w:color="000000"/>
              <w:left w:val="single" w:sz="4" w:space="0" w:color="000000"/>
            </w:tcBorders>
          </w:tcPr>
          <w:p w:rsidR="00000000" w:rsidRDefault="00912943">
            <w:pPr>
              <w:pStyle w:val="Default"/>
              <w:rPr>
                <w:color w:val="auto"/>
              </w:rPr>
            </w:pPr>
          </w:p>
        </w:tc>
        <w:tc>
          <w:tcPr>
            <w:tcW w:w="555" w:type="dxa"/>
            <w:tcBorders>
              <w:top w:val="single" w:sz="5" w:space="0" w:color="000000"/>
            </w:tcBorders>
          </w:tcPr>
          <w:p w:rsidR="00000000" w:rsidRDefault="00912943">
            <w:pPr>
              <w:pStyle w:val="Default"/>
              <w:jc w:val="center"/>
              <w:rPr>
                <w:color w:val="auto"/>
              </w:rPr>
            </w:pPr>
          </w:p>
        </w:tc>
        <w:tc>
          <w:tcPr>
            <w:tcW w:w="690" w:type="dxa"/>
            <w:tcBorders>
              <w:top w:val="single" w:sz="5" w:space="0" w:color="000000"/>
            </w:tcBorders>
            <w:vAlign w:val="bottom"/>
          </w:tcPr>
          <w:p w:rsidR="00000000" w:rsidRDefault="00912943">
            <w:pPr>
              <w:pStyle w:val="Default"/>
              <w:rPr>
                <w:sz w:val="17"/>
                <w:szCs w:val="17"/>
              </w:rPr>
            </w:pPr>
            <w:r>
              <w:rPr>
                <w:sz w:val="17"/>
                <w:szCs w:val="17"/>
              </w:rPr>
              <w:t xml:space="preserve">6 1 </w:t>
            </w:r>
          </w:p>
        </w:tc>
        <w:tc>
          <w:tcPr>
            <w:tcW w:w="693" w:type="dxa"/>
            <w:tcBorders>
              <w:top w:val="single" w:sz="5" w:space="0" w:color="000000"/>
            </w:tcBorders>
            <w:vAlign w:val="bottom"/>
          </w:tcPr>
          <w:p w:rsidR="00000000" w:rsidRDefault="00912943">
            <w:pPr>
              <w:pStyle w:val="Default"/>
              <w:rPr>
                <w:sz w:val="17"/>
                <w:szCs w:val="17"/>
              </w:rPr>
            </w:pPr>
            <w:r>
              <w:rPr>
                <w:sz w:val="17"/>
                <w:szCs w:val="17"/>
              </w:rPr>
              <w:t xml:space="preserve">8 26 </w:t>
            </w:r>
          </w:p>
        </w:tc>
        <w:tc>
          <w:tcPr>
            <w:tcW w:w="658" w:type="dxa"/>
            <w:tcBorders>
              <w:top w:val="single" w:sz="5" w:space="0" w:color="000000"/>
            </w:tcBorders>
          </w:tcPr>
          <w:p w:rsidR="00000000" w:rsidRDefault="00912943">
            <w:pPr>
              <w:pStyle w:val="Default"/>
              <w:rPr>
                <w:sz w:val="17"/>
                <w:szCs w:val="17"/>
              </w:rPr>
            </w:pPr>
            <w:r>
              <w:rPr>
                <w:sz w:val="17"/>
                <w:szCs w:val="17"/>
              </w:rPr>
              <w:t xml:space="preserve">17 7 43 </w:t>
            </w:r>
          </w:p>
        </w:tc>
        <w:tc>
          <w:tcPr>
            <w:tcW w:w="615" w:type="dxa"/>
            <w:tcBorders>
              <w:top w:val="single" w:sz="5" w:space="0" w:color="000000"/>
              <w:right w:val="single" w:sz="5" w:space="0" w:color="000000"/>
            </w:tcBorders>
          </w:tcPr>
          <w:p w:rsidR="00000000" w:rsidRDefault="00912943">
            <w:pPr>
              <w:pStyle w:val="Default"/>
              <w:rPr>
                <w:sz w:val="17"/>
                <w:szCs w:val="17"/>
              </w:rPr>
            </w:pPr>
            <w:r>
              <w:rPr>
                <w:sz w:val="17"/>
                <w:szCs w:val="17"/>
              </w:rPr>
              <w:t xml:space="preserve">18 15 72 </w:t>
            </w:r>
          </w:p>
        </w:tc>
        <w:tc>
          <w:tcPr>
            <w:tcW w:w="1480" w:type="dxa"/>
            <w:tcBorders>
              <w:top w:val="single" w:sz="5" w:space="0" w:color="000000"/>
              <w:left w:val="single" w:sz="5" w:space="0" w:color="000000"/>
              <w:right w:val="single" w:sz="5" w:space="0" w:color="000000"/>
            </w:tcBorders>
          </w:tcPr>
          <w:p w:rsidR="00000000" w:rsidRDefault="00912943">
            <w:pPr>
              <w:pStyle w:val="Default"/>
              <w:rPr>
                <w:sz w:val="17"/>
                <w:szCs w:val="17"/>
              </w:rPr>
            </w:pPr>
            <w:r>
              <w:rPr>
                <w:sz w:val="17"/>
                <w:szCs w:val="17"/>
              </w:rPr>
              <w:t xml:space="preserve">35 36 142 </w:t>
            </w:r>
          </w:p>
        </w:tc>
      </w:tr>
      <w:tr w:rsidR="00000000">
        <w:tblPrEx>
          <w:tblCellMar>
            <w:top w:w="0" w:type="dxa"/>
            <w:bottom w:w="0" w:type="dxa"/>
          </w:tblCellMar>
        </w:tblPrEx>
        <w:trPr>
          <w:trHeight w:val="460"/>
        </w:trPr>
        <w:tc>
          <w:tcPr>
            <w:tcW w:w="1435" w:type="dxa"/>
            <w:vMerge w:val="restart"/>
            <w:tcBorders>
              <w:left w:val="single" w:sz="5" w:space="0" w:color="000000"/>
              <w:right w:val="single" w:sz="5" w:space="0" w:color="000000"/>
            </w:tcBorders>
          </w:tcPr>
          <w:p w:rsidR="00000000" w:rsidRDefault="00912943">
            <w:pPr>
              <w:pStyle w:val="Default"/>
              <w:rPr>
                <w:color w:val="auto"/>
              </w:rPr>
            </w:pPr>
          </w:p>
        </w:tc>
        <w:tc>
          <w:tcPr>
            <w:tcW w:w="1520" w:type="dxa"/>
            <w:tcBorders>
              <w:left w:val="single" w:sz="5" w:space="0" w:color="000000"/>
              <w:bottom w:val="single" w:sz="5" w:space="0" w:color="000000"/>
              <w:right w:val="single" w:sz="4" w:space="0" w:color="000000"/>
            </w:tcBorders>
          </w:tcPr>
          <w:p w:rsidR="00000000" w:rsidRDefault="00912943">
            <w:pPr>
              <w:pStyle w:val="Default"/>
              <w:rPr>
                <w:color w:val="auto"/>
              </w:rPr>
            </w:pPr>
          </w:p>
        </w:tc>
        <w:tc>
          <w:tcPr>
            <w:tcW w:w="2073" w:type="dxa"/>
            <w:tcBorders>
              <w:left w:val="single" w:sz="4" w:space="0" w:color="000000"/>
              <w:bottom w:val="single" w:sz="5" w:space="0" w:color="000000"/>
              <w:right w:val="single" w:sz="4" w:space="0" w:color="000000"/>
            </w:tcBorders>
          </w:tcPr>
          <w:p w:rsidR="00000000" w:rsidRDefault="00912943">
            <w:pPr>
              <w:pStyle w:val="Default"/>
              <w:rPr>
                <w:sz w:val="17"/>
                <w:szCs w:val="17"/>
              </w:rPr>
            </w:pPr>
            <w:r>
              <w:rPr>
                <w:sz w:val="17"/>
                <w:szCs w:val="17"/>
              </w:rPr>
              <w:t xml:space="preserve">22/01/2007 - 28/01/2007 29/01/2007 - 04/02/2007 </w:t>
            </w:r>
          </w:p>
        </w:tc>
        <w:tc>
          <w:tcPr>
            <w:tcW w:w="2600" w:type="dxa"/>
            <w:tcBorders>
              <w:left w:val="single" w:sz="4" w:space="0" w:color="000000"/>
              <w:bottom w:val="single" w:sz="5" w:space="0" w:color="000000"/>
            </w:tcBorders>
          </w:tcPr>
          <w:p w:rsidR="00000000" w:rsidRDefault="00912943">
            <w:pPr>
              <w:pStyle w:val="Default"/>
              <w:rPr>
                <w:sz w:val="17"/>
                <w:szCs w:val="17"/>
              </w:rPr>
            </w:pPr>
            <w:r>
              <w:rPr>
                <w:sz w:val="17"/>
                <w:szCs w:val="17"/>
              </w:rPr>
              <w:t xml:space="preserve">2 4 </w:t>
            </w:r>
          </w:p>
        </w:tc>
        <w:tc>
          <w:tcPr>
            <w:tcW w:w="555" w:type="dxa"/>
            <w:tcBorders>
              <w:bottom w:val="single" w:sz="5" w:space="0" w:color="000000"/>
            </w:tcBorders>
          </w:tcPr>
          <w:p w:rsidR="00000000" w:rsidRDefault="00912943">
            <w:pPr>
              <w:pStyle w:val="Default"/>
              <w:jc w:val="center"/>
              <w:rPr>
                <w:color w:val="auto"/>
              </w:rPr>
            </w:pPr>
          </w:p>
        </w:tc>
        <w:tc>
          <w:tcPr>
            <w:tcW w:w="690" w:type="dxa"/>
            <w:tcBorders>
              <w:bottom w:val="single" w:sz="5" w:space="0" w:color="000000"/>
            </w:tcBorders>
          </w:tcPr>
          <w:p w:rsidR="00000000" w:rsidRDefault="00912943">
            <w:pPr>
              <w:pStyle w:val="Default"/>
              <w:rPr>
                <w:sz w:val="17"/>
                <w:szCs w:val="17"/>
              </w:rPr>
            </w:pPr>
            <w:r>
              <w:rPr>
                <w:sz w:val="17"/>
                <w:szCs w:val="17"/>
              </w:rPr>
              <w:t xml:space="preserve">6 </w:t>
            </w:r>
          </w:p>
        </w:tc>
        <w:tc>
          <w:tcPr>
            <w:tcW w:w="693" w:type="dxa"/>
            <w:tcBorders>
              <w:bottom w:val="single" w:sz="5" w:space="0" w:color="000000"/>
            </w:tcBorders>
          </w:tcPr>
          <w:p w:rsidR="00000000" w:rsidRDefault="00912943">
            <w:pPr>
              <w:pStyle w:val="Default"/>
              <w:rPr>
                <w:sz w:val="17"/>
                <w:szCs w:val="17"/>
              </w:rPr>
            </w:pPr>
            <w:r>
              <w:rPr>
                <w:sz w:val="17"/>
                <w:szCs w:val="17"/>
              </w:rPr>
              <w:t xml:space="preserve">10 </w:t>
            </w:r>
          </w:p>
        </w:tc>
        <w:tc>
          <w:tcPr>
            <w:tcW w:w="658" w:type="dxa"/>
            <w:tcBorders>
              <w:bottom w:val="single" w:sz="5" w:space="0" w:color="000000"/>
            </w:tcBorders>
          </w:tcPr>
          <w:p w:rsidR="00000000" w:rsidRDefault="00912943">
            <w:pPr>
              <w:pStyle w:val="Default"/>
              <w:rPr>
                <w:sz w:val="17"/>
                <w:szCs w:val="17"/>
              </w:rPr>
            </w:pPr>
            <w:r>
              <w:rPr>
                <w:sz w:val="17"/>
                <w:szCs w:val="17"/>
              </w:rPr>
              <w:t xml:space="preserve">13 2 </w:t>
            </w:r>
          </w:p>
        </w:tc>
        <w:tc>
          <w:tcPr>
            <w:tcW w:w="615" w:type="dxa"/>
            <w:tcBorders>
              <w:bottom w:val="single" w:sz="5" w:space="0" w:color="000000"/>
              <w:right w:val="single" w:sz="5" w:space="0" w:color="000000"/>
            </w:tcBorders>
          </w:tcPr>
          <w:p w:rsidR="00000000" w:rsidRDefault="00912943">
            <w:pPr>
              <w:pStyle w:val="Default"/>
              <w:rPr>
                <w:sz w:val="17"/>
                <w:szCs w:val="17"/>
              </w:rPr>
            </w:pPr>
            <w:r>
              <w:rPr>
                <w:sz w:val="17"/>
                <w:szCs w:val="17"/>
              </w:rPr>
              <w:t xml:space="preserve">58 41 </w:t>
            </w:r>
          </w:p>
        </w:tc>
        <w:tc>
          <w:tcPr>
            <w:tcW w:w="1480" w:type="dxa"/>
            <w:tcBorders>
              <w:left w:val="single" w:sz="5" w:space="0" w:color="000000"/>
              <w:bottom w:val="single" w:sz="5" w:space="0" w:color="000000"/>
              <w:right w:val="single" w:sz="5" w:space="0" w:color="000000"/>
            </w:tcBorders>
          </w:tcPr>
          <w:p w:rsidR="00000000" w:rsidRDefault="00912943">
            <w:pPr>
              <w:pStyle w:val="Default"/>
              <w:rPr>
                <w:sz w:val="17"/>
                <w:szCs w:val="17"/>
              </w:rPr>
            </w:pPr>
            <w:r>
              <w:rPr>
                <w:sz w:val="17"/>
                <w:szCs w:val="17"/>
              </w:rPr>
              <w:t xml:space="preserve">89 47 </w:t>
            </w:r>
          </w:p>
        </w:tc>
      </w:tr>
      <w:tr w:rsidR="00000000">
        <w:tblPrEx>
          <w:tblCellMar>
            <w:top w:w="0" w:type="dxa"/>
            <w:bottom w:w="0" w:type="dxa"/>
          </w:tblCellMar>
        </w:tblPrEx>
        <w:trPr>
          <w:trHeight w:val="260"/>
        </w:trPr>
        <w:tc>
          <w:tcPr>
            <w:tcW w:w="1435" w:type="dxa"/>
            <w:vMerge/>
            <w:tcBorders>
              <w:left w:val="single" w:sz="5" w:space="0" w:color="000000"/>
              <w:right w:val="single" w:sz="5" w:space="0" w:color="000000"/>
            </w:tcBorders>
          </w:tcPr>
          <w:p w:rsidR="00000000" w:rsidRDefault="00912943">
            <w:pPr>
              <w:pStyle w:val="Default"/>
              <w:rPr>
                <w:color w:val="auto"/>
              </w:rPr>
            </w:pPr>
          </w:p>
        </w:tc>
        <w:tc>
          <w:tcPr>
            <w:tcW w:w="3593" w:type="dxa"/>
            <w:gridSpan w:val="2"/>
            <w:tcBorders>
              <w:top w:val="single" w:sz="5" w:space="0" w:color="000000"/>
              <w:left w:val="single" w:sz="5" w:space="0" w:color="000000"/>
              <w:bottom w:val="single" w:sz="5" w:space="0" w:color="000000"/>
              <w:right w:val="single" w:sz="4" w:space="0" w:color="000000"/>
            </w:tcBorders>
            <w:shd w:val="clear" w:color="auto" w:fill="CCFFCC"/>
            <w:vAlign w:val="center"/>
          </w:tcPr>
          <w:p w:rsidR="00000000" w:rsidRDefault="00912943">
            <w:pPr>
              <w:pStyle w:val="Default"/>
              <w:rPr>
                <w:sz w:val="17"/>
                <w:szCs w:val="17"/>
              </w:rPr>
            </w:pPr>
            <w:r>
              <w:rPr>
                <w:b/>
                <w:bCs/>
                <w:sz w:val="17"/>
                <w:szCs w:val="17"/>
              </w:rPr>
              <w:t xml:space="preserve">Total Enero </w:t>
            </w:r>
          </w:p>
        </w:tc>
        <w:tc>
          <w:tcPr>
            <w:tcW w:w="2600" w:type="dxa"/>
            <w:tcBorders>
              <w:top w:val="single" w:sz="5" w:space="0" w:color="000000"/>
              <w:left w:val="single" w:sz="4"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2 4 </w:t>
            </w:r>
          </w:p>
        </w:tc>
        <w:tc>
          <w:tcPr>
            <w:tcW w:w="555" w:type="dxa"/>
            <w:tcBorders>
              <w:top w:val="single" w:sz="5" w:space="0" w:color="000000"/>
              <w:bottom w:val="single" w:sz="5" w:space="0" w:color="000000"/>
            </w:tcBorders>
            <w:shd w:val="clear" w:color="auto" w:fill="CCFFCC"/>
          </w:tcPr>
          <w:p w:rsidR="00000000" w:rsidRDefault="00912943">
            <w:pPr>
              <w:pStyle w:val="Default"/>
              <w:rPr>
                <w:color w:val="auto"/>
              </w:rPr>
            </w:pPr>
          </w:p>
        </w:tc>
        <w:tc>
          <w:tcPr>
            <w:tcW w:w="690" w:type="dxa"/>
            <w:tcBorders>
              <w:top w:val="single" w:sz="5"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13 </w:t>
            </w:r>
          </w:p>
        </w:tc>
        <w:tc>
          <w:tcPr>
            <w:tcW w:w="693" w:type="dxa"/>
            <w:tcBorders>
              <w:top w:val="single" w:sz="5" w:space="0" w:color="000000"/>
              <w:bottom w:val="single" w:sz="5" w:space="0" w:color="000000"/>
            </w:tcBorders>
            <w:shd w:val="clear" w:color="auto" w:fill="CCFFCC"/>
            <w:vAlign w:val="center"/>
          </w:tcPr>
          <w:p w:rsidR="00000000" w:rsidRDefault="00912943">
            <w:pPr>
              <w:pStyle w:val="Default"/>
              <w:jc w:val="center"/>
              <w:rPr>
                <w:sz w:val="17"/>
                <w:szCs w:val="17"/>
              </w:rPr>
            </w:pPr>
            <w:r>
              <w:rPr>
                <w:b/>
                <w:bCs/>
                <w:sz w:val="17"/>
                <w:szCs w:val="17"/>
              </w:rPr>
              <w:t xml:space="preserve">44 </w:t>
            </w:r>
          </w:p>
        </w:tc>
        <w:tc>
          <w:tcPr>
            <w:tcW w:w="658" w:type="dxa"/>
            <w:tcBorders>
              <w:top w:val="single" w:sz="5"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82 </w:t>
            </w:r>
          </w:p>
        </w:tc>
        <w:tc>
          <w:tcPr>
            <w:tcW w:w="615" w:type="dxa"/>
            <w:tcBorders>
              <w:top w:val="single" w:sz="5" w:space="0" w:color="000000"/>
              <w:bottom w:val="single" w:sz="5" w:space="0" w:color="000000"/>
              <w:right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204 </w:t>
            </w:r>
          </w:p>
        </w:tc>
        <w:tc>
          <w:tcPr>
            <w:tcW w:w="1480" w:type="dxa"/>
            <w:tcBorders>
              <w:top w:val="single" w:sz="5" w:space="0" w:color="000000"/>
              <w:left w:val="single" w:sz="5" w:space="0" w:color="000000"/>
              <w:bottom w:val="single" w:sz="5" w:space="0" w:color="000000"/>
              <w:right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349 </w:t>
            </w:r>
          </w:p>
        </w:tc>
      </w:tr>
      <w:tr w:rsidR="00000000">
        <w:tblPrEx>
          <w:tblCellMar>
            <w:top w:w="0" w:type="dxa"/>
            <w:bottom w:w="0" w:type="dxa"/>
          </w:tblCellMar>
        </w:tblPrEx>
        <w:trPr>
          <w:trHeight w:val="540"/>
        </w:trPr>
        <w:tc>
          <w:tcPr>
            <w:tcW w:w="1435" w:type="dxa"/>
            <w:vMerge/>
            <w:tcBorders>
              <w:left w:val="single" w:sz="5" w:space="0" w:color="000000"/>
              <w:right w:val="single" w:sz="5" w:space="0" w:color="000000"/>
            </w:tcBorders>
          </w:tcPr>
          <w:p w:rsidR="00000000" w:rsidRDefault="00912943">
            <w:pPr>
              <w:pStyle w:val="Default"/>
              <w:rPr>
                <w:color w:val="auto"/>
              </w:rPr>
            </w:pPr>
          </w:p>
        </w:tc>
        <w:tc>
          <w:tcPr>
            <w:tcW w:w="1520" w:type="dxa"/>
            <w:tcBorders>
              <w:top w:val="single" w:sz="5" w:space="0" w:color="000000"/>
              <w:left w:val="single" w:sz="5" w:space="0" w:color="000000"/>
              <w:right w:val="single" w:sz="4" w:space="0" w:color="000000"/>
            </w:tcBorders>
          </w:tcPr>
          <w:p w:rsidR="00000000" w:rsidRDefault="00912943">
            <w:pPr>
              <w:pStyle w:val="Default"/>
              <w:rPr>
                <w:sz w:val="17"/>
                <w:szCs w:val="17"/>
              </w:rPr>
            </w:pPr>
            <w:r>
              <w:rPr>
                <w:sz w:val="17"/>
                <w:szCs w:val="17"/>
              </w:rPr>
              <w:t xml:space="preserve">Febrero </w:t>
            </w:r>
          </w:p>
        </w:tc>
        <w:tc>
          <w:tcPr>
            <w:tcW w:w="2073" w:type="dxa"/>
            <w:tcBorders>
              <w:top w:val="single" w:sz="5" w:space="0" w:color="000000"/>
              <w:left w:val="single" w:sz="4" w:space="0" w:color="000000"/>
              <w:right w:val="single" w:sz="4" w:space="0" w:color="000000"/>
            </w:tcBorders>
            <w:vAlign w:val="center"/>
          </w:tcPr>
          <w:p w:rsidR="00000000" w:rsidRDefault="00912943">
            <w:pPr>
              <w:pStyle w:val="Default"/>
              <w:rPr>
                <w:sz w:val="17"/>
                <w:szCs w:val="17"/>
              </w:rPr>
            </w:pPr>
            <w:r>
              <w:rPr>
                <w:sz w:val="17"/>
                <w:szCs w:val="17"/>
              </w:rPr>
              <w:t xml:space="preserve">29/01/2007 - 04/02/2007 05/02/2007 - 11/02/2007 </w:t>
            </w:r>
          </w:p>
        </w:tc>
        <w:tc>
          <w:tcPr>
            <w:tcW w:w="2600" w:type="dxa"/>
            <w:tcBorders>
              <w:top w:val="single" w:sz="5" w:space="0" w:color="000000"/>
              <w:left w:val="single" w:sz="4" w:space="0" w:color="000000"/>
            </w:tcBorders>
            <w:vAlign w:val="center"/>
          </w:tcPr>
          <w:p w:rsidR="00000000" w:rsidRDefault="00912943">
            <w:pPr>
              <w:pStyle w:val="Default"/>
              <w:rPr>
                <w:sz w:val="17"/>
                <w:szCs w:val="17"/>
              </w:rPr>
            </w:pPr>
            <w:r>
              <w:rPr>
                <w:sz w:val="17"/>
                <w:szCs w:val="17"/>
              </w:rPr>
              <w:t xml:space="preserve">1 2 1 </w:t>
            </w:r>
          </w:p>
        </w:tc>
        <w:tc>
          <w:tcPr>
            <w:tcW w:w="555" w:type="dxa"/>
            <w:tcBorders>
              <w:top w:val="single" w:sz="5" w:space="0" w:color="000000"/>
            </w:tcBorders>
            <w:vAlign w:val="center"/>
          </w:tcPr>
          <w:p w:rsidR="00000000" w:rsidRDefault="00912943">
            <w:pPr>
              <w:pStyle w:val="Default"/>
              <w:rPr>
                <w:sz w:val="17"/>
                <w:szCs w:val="17"/>
              </w:rPr>
            </w:pPr>
            <w:r>
              <w:rPr>
                <w:sz w:val="17"/>
                <w:szCs w:val="17"/>
              </w:rPr>
              <w:t xml:space="preserve">1 8 </w:t>
            </w:r>
          </w:p>
        </w:tc>
        <w:tc>
          <w:tcPr>
            <w:tcW w:w="690" w:type="dxa"/>
            <w:tcBorders>
              <w:top w:val="single" w:sz="5" w:space="0" w:color="000000"/>
            </w:tcBorders>
          </w:tcPr>
          <w:p w:rsidR="00000000" w:rsidRDefault="00912943">
            <w:pPr>
              <w:pStyle w:val="Default"/>
              <w:jc w:val="center"/>
              <w:rPr>
                <w:sz w:val="17"/>
                <w:szCs w:val="17"/>
              </w:rPr>
            </w:pPr>
            <w:r>
              <w:rPr>
                <w:sz w:val="17"/>
                <w:szCs w:val="17"/>
              </w:rPr>
              <w:t xml:space="preserve">2 </w:t>
            </w:r>
          </w:p>
        </w:tc>
        <w:tc>
          <w:tcPr>
            <w:tcW w:w="693" w:type="dxa"/>
            <w:tcBorders>
              <w:top w:val="single" w:sz="5" w:space="0" w:color="000000"/>
            </w:tcBorders>
            <w:vAlign w:val="bottom"/>
          </w:tcPr>
          <w:p w:rsidR="00000000" w:rsidRDefault="00912943">
            <w:pPr>
              <w:pStyle w:val="Default"/>
              <w:rPr>
                <w:sz w:val="17"/>
                <w:szCs w:val="17"/>
              </w:rPr>
            </w:pPr>
            <w:r>
              <w:rPr>
                <w:sz w:val="17"/>
                <w:szCs w:val="17"/>
              </w:rPr>
              <w:t xml:space="preserve">6 </w:t>
            </w:r>
          </w:p>
        </w:tc>
        <w:tc>
          <w:tcPr>
            <w:tcW w:w="658" w:type="dxa"/>
            <w:tcBorders>
              <w:top w:val="single" w:sz="5" w:space="0" w:color="000000"/>
            </w:tcBorders>
            <w:vAlign w:val="center"/>
          </w:tcPr>
          <w:p w:rsidR="00000000" w:rsidRDefault="00912943">
            <w:pPr>
              <w:pStyle w:val="Default"/>
              <w:rPr>
                <w:sz w:val="17"/>
                <w:szCs w:val="17"/>
              </w:rPr>
            </w:pPr>
            <w:r>
              <w:rPr>
                <w:sz w:val="17"/>
                <w:szCs w:val="17"/>
              </w:rPr>
              <w:t xml:space="preserve">6 20 </w:t>
            </w:r>
          </w:p>
        </w:tc>
        <w:tc>
          <w:tcPr>
            <w:tcW w:w="615" w:type="dxa"/>
            <w:tcBorders>
              <w:top w:val="single" w:sz="5" w:space="0" w:color="000000"/>
              <w:right w:val="single" w:sz="5" w:space="0" w:color="000000"/>
            </w:tcBorders>
            <w:vAlign w:val="center"/>
          </w:tcPr>
          <w:p w:rsidR="00000000" w:rsidRDefault="00912943">
            <w:pPr>
              <w:pStyle w:val="Default"/>
              <w:rPr>
                <w:sz w:val="17"/>
                <w:szCs w:val="17"/>
              </w:rPr>
            </w:pPr>
            <w:r>
              <w:rPr>
                <w:sz w:val="17"/>
                <w:szCs w:val="17"/>
              </w:rPr>
              <w:t xml:space="preserve">36 87 </w:t>
            </w:r>
          </w:p>
        </w:tc>
        <w:tc>
          <w:tcPr>
            <w:tcW w:w="1480" w:type="dxa"/>
            <w:tcBorders>
              <w:top w:val="single" w:sz="5" w:space="0" w:color="000000"/>
              <w:left w:val="single" w:sz="5" w:space="0" w:color="000000"/>
              <w:right w:val="single" w:sz="5" w:space="0" w:color="000000"/>
            </w:tcBorders>
            <w:vAlign w:val="center"/>
          </w:tcPr>
          <w:p w:rsidR="00000000" w:rsidRDefault="00912943">
            <w:pPr>
              <w:pStyle w:val="Default"/>
              <w:rPr>
                <w:sz w:val="17"/>
                <w:szCs w:val="17"/>
              </w:rPr>
            </w:pPr>
            <w:r>
              <w:rPr>
                <w:sz w:val="17"/>
                <w:szCs w:val="17"/>
              </w:rPr>
              <w:t xml:space="preserve">46 124 </w:t>
            </w:r>
          </w:p>
        </w:tc>
      </w:tr>
      <w:tr w:rsidR="00000000">
        <w:tblPrEx>
          <w:tblCellMar>
            <w:top w:w="0" w:type="dxa"/>
            <w:bottom w:w="0" w:type="dxa"/>
          </w:tblCellMar>
        </w:tblPrEx>
        <w:trPr>
          <w:trHeight w:val="708"/>
        </w:trPr>
        <w:tc>
          <w:tcPr>
            <w:tcW w:w="1435" w:type="dxa"/>
            <w:vMerge w:val="restart"/>
            <w:tcBorders>
              <w:left w:val="single" w:sz="5" w:space="0" w:color="000000"/>
              <w:right w:val="single" w:sz="5" w:space="0" w:color="000000"/>
            </w:tcBorders>
          </w:tcPr>
          <w:p w:rsidR="00000000" w:rsidRDefault="00912943">
            <w:pPr>
              <w:pStyle w:val="Default"/>
              <w:rPr>
                <w:color w:val="auto"/>
              </w:rPr>
            </w:pPr>
          </w:p>
        </w:tc>
        <w:tc>
          <w:tcPr>
            <w:tcW w:w="1520" w:type="dxa"/>
            <w:tcBorders>
              <w:left w:val="single" w:sz="5" w:space="0" w:color="000000"/>
              <w:bottom w:val="single" w:sz="5" w:space="0" w:color="000000"/>
              <w:right w:val="single" w:sz="4" w:space="0" w:color="000000"/>
            </w:tcBorders>
          </w:tcPr>
          <w:p w:rsidR="00000000" w:rsidRDefault="00912943">
            <w:pPr>
              <w:pStyle w:val="Default"/>
              <w:rPr>
                <w:color w:val="auto"/>
              </w:rPr>
            </w:pPr>
          </w:p>
        </w:tc>
        <w:tc>
          <w:tcPr>
            <w:tcW w:w="2073" w:type="dxa"/>
            <w:tcBorders>
              <w:left w:val="single" w:sz="4" w:space="0" w:color="000000"/>
              <w:bottom w:val="single" w:sz="5" w:space="0" w:color="000000"/>
              <w:right w:val="single" w:sz="4" w:space="0" w:color="000000"/>
            </w:tcBorders>
          </w:tcPr>
          <w:p w:rsidR="00000000" w:rsidRDefault="00912943">
            <w:pPr>
              <w:pStyle w:val="Default"/>
              <w:rPr>
                <w:sz w:val="17"/>
                <w:szCs w:val="17"/>
              </w:rPr>
            </w:pPr>
            <w:r>
              <w:rPr>
                <w:sz w:val="17"/>
                <w:szCs w:val="17"/>
              </w:rPr>
              <w:t xml:space="preserve">12/02/2007 - 18/02/2007 19/02/2007 - 25/02/2007 26/02/2007 - 04/03/2007 </w:t>
            </w:r>
          </w:p>
        </w:tc>
        <w:tc>
          <w:tcPr>
            <w:tcW w:w="2600" w:type="dxa"/>
            <w:tcBorders>
              <w:left w:val="single" w:sz="4" w:space="0" w:color="000000"/>
              <w:bottom w:val="single" w:sz="5" w:space="0" w:color="000000"/>
            </w:tcBorders>
          </w:tcPr>
          <w:p w:rsidR="00000000" w:rsidRDefault="00912943">
            <w:pPr>
              <w:pStyle w:val="Default"/>
              <w:rPr>
                <w:sz w:val="17"/>
                <w:szCs w:val="17"/>
              </w:rPr>
            </w:pPr>
            <w:r>
              <w:rPr>
                <w:sz w:val="17"/>
                <w:szCs w:val="17"/>
              </w:rPr>
              <w:t xml:space="preserve">1 1 17 1 1 </w:t>
            </w:r>
          </w:p>
        </w:tc>
        <w:tc>
          <w:tcPr>
            <w:tcW w:w="555" w:type="dxa"/>
            <w:tcBorders>
              <w:bottom w:val="single" w:sz="5" w:space="0" w:color="000000"/>
            </w:tcBorders>
          </w:tcPr>
          <w:p w:rsidR="00000000" w:rsidRDefault="00912943">
            <w:pPr>
              <w:pStyle w:val="Default"/>
              <w:jc w:val="center"/>
              <w:rPr>
                <w:sz w:val="17"/>
                <w:szCs w:val="17"/>
              </w:rPr>
            </w:pPr>
            <w:r>
              <w:rPr>
                <w:sz w:val="17"/>
                <w:szCs w:val="17"/>
              </w:rPr>
              <w:t xml:space="preserve">15 </w:t>
            </w:r>
          </w:p>
        </w:tc>
        <w:tc>
          <w:tcPr>
            <w:tcW w:w="690" w:type="dxa"/>
            <w:tcBorders>
              <w:bottom w:val="single" w:sz="5" w:space="0" w:color="000000"/>
            </w:tcBorders>
          </w:tcPr>
          <w:p w:rsidR="00000000" w:rsidRDefault="00912943">
            <w:pPr>
              <w:pStyle w:val="Default"/>
              <w:rPr>
                <w:sz w:val="17"/>
                <w:szCs w:val="17"/>
              </w:rPr>
            </w:pPr>
            <w:r>
              <w:rPr>
                <w:sz w:val="17"/>
                <w:szCs w:val="17"/>
              </w:rPr>
              <w:t xml:space="preserve">50 16 </w:t>
            </w:r>
          </w:p>
        </w:tc>
        <w:tc>
          <w:tcPr>
            <w:tcW w:w="693" w:type="dxa"/>
            <w:tcBorders>
              <w:bottom w:val="single" w:sz="5" w:space="0" w:color="000000"/>
            </w:tcBorders>
          </w:tcPr>
          <w:p w:rsidR="00000000" w:rsidRDefault="00912943">
            <w:pPr>
              <w:pStyle w:val="Default"/>
              <w:rPr>
                <w:sz w:val="17"/>
                <w:szCs w:val="17"/>
              </w:rPr>
            </w:pPr>
            <w:r>
              <w:rPr>
                <w:sz w:val="17"/>
                <w:szCs w:val="17"/>
              </w:rPr>
              <w:t xml:space="preserve">44 7 </w:t>
            </w:r>
          </w:p>
        </w:tc>
        <w:tc>
          <w:tcPr>
            <w:tcW w:w="658" w:type="dxa"/>
            <w:tcBorders>
              <w:bottom w:val="single" w:sz="5" w:space="0" w:color="000000"/>
            </w:tcBorders>
          </w:tcPr>
          <w:p w:rsidR="00000000" w:rsidRDefault="00912943">
            <w:pPr>
              <w:pStyle w:val="Default"/>
              <w:rPr>
                <w:sz w:val="17"/>
                <w:szCs w:val="17"/>
              </w:rPr>
            </w:pPr>
            <w:r>
              <w:rPr>
                <w:sz w:val="17"/>
                <w:szCs w:val="17"/>
              </w:rPr>
              <w:t xml:space="preserve">6 11 11 </w:t>
            </w:r>
          </w:p>
        </w:tc>
        <w:tc>
          <w:tcPr>
            <w:tcW w:w="615" w:type="dxa"/>
            <w:tcBorders>
              <w:bottom w:val="single" w:sz="5" w:space="0" w:color="000000"/>
              <w:right w:val="single" w:sz="5" w:space="0" w:color="000000"/>
            </w:tcBorders>
          </w:tcPr>
          <w:p w:rsidR="00000000" w:rsidRDefault="00912943">
            <w:pPr>
              <w:pStyle w:val="Default"/>
              <w:rPr>
                <w:sz w:val="17"/>
                <w:szCs w:val="17"/>
              </w:rPr>
            </w:pPr>
            <w:r>
              <w:rPr>
                <w:sz w:val="17"/>
                <w:szCs w:val="17"/>
              </w:rPr>
              <w:t xml:space="preserve">12 55 54 </w:t>
            </w:r>
          </w:p>
        </w:tc>
        <w:tc>
          <w:tcPr>
            <w:tcW w:w="1480" w:type="dxa"/>
            <w:tcBorders>
              <w:left w:val="single" w:sz="5" w:space="0" w:color="000000"/>
              <w:bottom w:val="single" w:sz="5" w:space="0" w:color="000000"/>
              <w:right w:val="single" w:sz="5" w:space="0" w:color="000000"/>
            </w:tcBorders>
          </w:tcPr>
          <w:p w:rsidR="00000000" w:rsidRDefault="00912943">
            <w:pPr>
              <w:pStyle w:val="Default"/>
              <w:rPr>
                <w:sz w:val="17"/>
                <w:szCs w:val="17"/>
              </w:rPr>
            </w:pPr>
            <w:r>
              <w:rPr>
                <w:sz w:val="17"/>
                <w:szCs w:val="17"/>
              </w:rPr>
              <w:t xml:space="preserve">146 75 81 </w:t>
            </w:r>
          </w:p>
        </w:tc>
      </w:tr>
      <w:tr w:rsidR="00000000">
        <w:tblPrEx>
          <w:tblCellMar>
            <w:top w:w="0" w:type="dxa"/>
            <w:bottom w:w="0" w:type="dxa"/>
          </w:tblCellMar>
        </w:tblPrEx>
        <w:trPr>
          <w:trHeight w:val="260"/>
        </w:trPr>
        <w:tc>
          <w:tcPr>
            <w:tcW w:w="1435" w:type="dxa"/>
            <w:vMerge/>
            <w:tcBorders>
              <w:left w:val="single" w:sz="5" w:space="0" w:color="000000"/>
              <w:right w:val="single" w:sz="5" w:space="0" w:color="000000"/>
            </w:tcBorders>
          </w:tcPr>
          <w:p w:rsidR="00000000" w:rsidRDefault="00912943">
            <w:pPr>
              <w:pStyle w:val="Default"/>
              <w:rPr>
                <w:color w:val="auto"/>
              </w:rPr>
            </w:pPr>
          </w:p>
        </w:tc>
        <w:tc>
          <w:tcPr>
            <w:tcW w:w="3593" w:type="dxa"/>
            <w:gridSpan w:val="2"/>
            <w:tcBorders>
              <w:top w:val="single" w:sz="5" w:space="0" w:color="000000"/>
              <w:left w:val="single" w:sz="5" w:space="0" w:color="000000"/>
              <w:bottom w:val="single" w:sz="5" w:space="0" w:color="000000"/>
              <w:right w:val="single" w:sz="4" w:space="0" w:color="000000"/>
            </w:tcBorders>
            <w:shd w:val="clear" w:color="auto" w:fill="CCFFCC"/>
            <w:vAlign w:val="center"/>
          </w:tcPr>
          <w:p w:rsidR="00000000" w:rsidRDefault="00912943">
            <w:pPr>
              <w:pStyle w:val="Default"/>
              <w:rPr>
                <w:sz w:val="17"/>
                <w:szCs w:val="17"/>
              </w:rPr>
            </w:pPr>
            <w:r>
              <w:rPr>
                <w:b/>
                <w:bCs/>
                <w:sz w:val="17"/>
                <w:szCs w:val="17"/>
              </w:rPr>
              <w:t xml:space="preserve">Total Febrero </w:t>
            </w:r>
          </w:p>
        </w:tc>
        <w:tc>
          <w:tcPr>
            <w:tcW w:w="2600" w:type="dxa"/>
            <w:tcBorders>
              <w:top w:val="single" w:sz="5" w:space="0" w:color="000000"/>
              <w:left w:val="single" w:sz="4"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1 3 3 18 </w:t>
            </w:r>
          </w:p>
        </w:tc>
        <w:tc>
          <w:tcPr>
            <w:tcW w:w="555" w:type="dxa"/>
            <w:tcBorders>
              <w:top w:val="single" w:sz="5"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24 </w:t>
            </w:r>
          </w:p>
        </w:tc>
        <w:tc>
          <w:tcPr>
            <w:tcW w:w="690" w:type="dxa"/>
            <w:tcBorders>
              <w:top w:val="single" w:sz="5"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68 </w:t>
            </w:r>
          </w:p>
        </w:tc>
        <w:tc>
          <w:tcPr>
            <w:tcW w:w="693" w:type="dxa"/>
            <w:tcBorders>
              <w:top w:val="single" w:sz="5" w:space="0" w:color="000000"/>
              <w:bottom w:val="single" w:sz="5" w:space="0" w:color="000000"/>
            </w:tcBorders>
            <w:shd w:val="clear" w:color="auto" w:fill="CCFFCC"/>
            <w:vAlign w:val="center"/>
          </w:tcPr>
          <w:p w:rsidR="00000000" w:rsidRDefault="00912943">
            <w:pPr>
              <w:pStyle w:val="Default"/>
              <w:jc w:val="center"/>
              <w:rPr>
                <w:sz w:val="17"/>
                <w:szCs w:val="17"/>
              </w:rPr>
            </w:pPr>
            <w:r>
              <w:rPr>
                <w:b/>
                <w:bCs/>
                <w:sz w:val="17"/>
                <w:szCs w:val="17"/>
              </w:rPr>
              <w:t xml:space="preserve">57 </w:t>
            </w:r>
          </w:p>
        </w:tc>
        <w:tc>
          <w:tcPr>
            <w:tcW w:w="658" w:type="dxa"/>
            <w:tcBorders>
              <w:top w:val="single" w:sz="5"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54 </w:t>
            </w:r>
          </w:p>
        </w:tc>
        <w:tc>
          <w:tcPr>
            <w:tcW w:w="615" w:type="dxa"/>
            <w:tcBorders>
              <w:top w:val="single" w:sz="5" w:space="0" w:color="000000"/>
              <w:bottom w:val="single" w:sz="5" w:space="0" w:color="000000"/>
              <w:right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244 </w:t>
            </w:r>
          </w:p>
        </w:tc>
        <w:tc>
          <w:tcPr>
            <w:tcW w:w="1480" w:type="dxa"/>
            <w:tcBorders>
              <w:top w:val="single" w:sz="5" w:space="0" w:color="000000"/>
              <w:left w:val="single" w:sz="5" w:space="0" w:color="000000"/>
              <w:bottom w:val="single" w:sz="5" w:space="0" w:color="000000"/>
              <w:right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472 </w:t>
            </w:r>
          </w:p>
        </w:tc>
      </w:tr>
      <w:tr w:rsidR="00000000">
        <w:tblPrEx>
          <w:tblCellMar>
            <w:top w:w="0" w:type="dxa"/>
            <w:bottom w:w="0" w:type="dxa"/>
          </w:tblCellMar>
        </w:tblPrEx>
        <w:trPr>
          <w:trHeight w:val="540"/>
        </w:trPr>
        <w:tc>
          <w:tcPr>
            <w:tcW w:w="1435" w:type="dxa"/>
            <w:vMerge/>
            <w:tcBorders>
              <w:left w:val="single" w:sz="5" w:space="0" w:color="000000"/>
              <w:right w:val="single" w:sz="5" w:space="0" w:color="000000"/>
            </w:tcBorders>
          </w:tcPr>
          <w:p w:rsidR="00000000" w:rsidRDefault="00912943">
            <w:pPr>
              <w:pStyle w:val="Default"/>
              <w:rPr>
                <w:color w:val="auto"/>
              </w:rPr>
            </w:pPr>
          </w:p>
        </w:tc>
        <w:tc>
          <w:tcPr>
            <w:tcW w:w="1520" w:type="dxa"/>
            <w:tcBorders>
              <w:top w:val="single" w:sz="5" w:space="0" w:color="000000"/>
              <w:left w:val="single" w:sz="5" w:space="0" w:color="000000"/>
              <w:right w:val="single" w:sz="4" w:space="0" w:color="000000"/>
            </w:tcBorders>
          </w:tcPr>
          <w:p w:rsidR="00000000" w:rsidRDefault="00912943">
            <w:pPr>
              <w:pStyle w:val="Default"/>
              <w:rPr>
                <w:sz w:val="17"/>
                <w:szCs w:val="17"/>
              </w:rPr>
            </w:pPr>
            <w:r>
              <w:rPr>
                <w:sz w:val="17"/>
                <w:szCs w:val="17"/>
              </w:rPr>
              <w:t xml:space="preserve">Marzo </w:t>
            </w:r>
          </w:p>
        </w:tc>
        <w:tc>
          <w:tcPr>
            <w:tcW w:w="2073" w:type="dxa"/>
            <w:tcBorders>
              <w:top w:val="single" w:sz="5" w:space="0" w:color="000000"/>
              <w:left w:val="single" w:sz="4" w:space="0" w:color="000000"/>
              <w:right w:val="single" w:sz="4" w:space="0" w:color="000000"/>
            </w:tcBorders>
            <w:vAlign w:val="center"/>
          </w:tcPr>
          <w:p w:rsidR="00000000" w:rsidRDefault="00912943">
            <w:pPr>
              <w:pStyle w:val="Default"/>
              <w:rPr>
                <w:sz w:val="17"/>
                <w:szCs w:val="17"/>
              </w:rPr>
            </w:pPr>
            <w:r>
              <w:rPr>
                <w:sz w:val="17"/>
                <w:szCs w:val="17"/>
              </w:rPr>
              <w:t xml:space="preserve">26/02/2007 - 04/03/2007 05/03/2007 - 11/03/2007 </w:t>
            </w:r>
          </w:p>
        </w:tc>
        <w:tc>
          <w:tcPr>
            <w:tcW w:w="2600" w:type="dxa"/>
            <w:tcBorders>
              <w:top w:val="single" w:sz="5" w:space="0" w:color="000000"/>
              <w:left w:val="single" w:sz="4" w:space="0" w:color="000000"/>
            </w:tcBorders>
            <w:vAlign w:val="bottom"/>
          </w:tcPr>
          <w:p w:rsidR="00000000" w:rsidRDefault="00912943">
            <w:pPr>
              <w:pStyle w:val="Default"/>
              <w:rPr>
                <w:sz w:val="17"/>
                <w:szCs w:val="17"/>
              </w:rPr>
            </w:pPr>
            <w:r>
              <w:rPr>
                <w:sz w:val="17"/>
                <w:szCs w:val="17"/>
              </w:rPr>
              <w:t xml:space="preserve">1 </w:t>
            </w:r>
          </w:p>
        </w:tc>
        <w:tc>
          <w:tcPr>
            <w:tcW w:w="555" w:type="dxa"/>
            <w:tcBorders>
              <w:top w:val="single" w:sz="5" w:space="0" w:color="000000"/>
            </w:tcBorders>
          </w:tcPr>
          <w:p w:rsidR="00000000" w:rsidRDefault="00912943">
            <w:pPr>
              <w:pStyle w:val="Default"/>
              <w:rPr>
                <w:sz w:val="17"/>
                <w:szCs w:val="17"/>
              </w:rPr>
            </w:pPr>
            <w:r>
              <w:rPr>
                <w:sz w:val="17"/>
                <w:szCs w:val="17"/>
              </w:rPr>
              <w:t xml:space="preserve">3 </w:t>
            </w:r>
          </w:p>
        </w:tc>
        <w:tc>
          <w:tcPr>
            <w:tcW w:w="690" w:type="dxa"/>
            <w:tcBorders>
              <w:top w:val="single" w:sz="5" w:space="0" w:color="000000"/>
            </w:tcBorders>
            <w:vAlign w:val="center"/>
          </w:tcPr>
          <w:p w:rsidR="00000000" w:rsidRDefault="00912943">
            <w:pPr>
              <w:pStyle w:val="Default"/>
              <w:jc w:val="center"/>
              <w:rPr>
                <w:sz w:val="17"/>
                <w:szCs w:val="17"/>
              </w:rPr>
            </w:pPr>
            <w:r>
              <w:rPr>
                <w:sz w:val="17"/>
                <w:szCs w:val="17"/>
              </w:rPr>
              <w:t xml:space="preserve">1 1 </w:t>
            </w:r>
          </w:p>
        </w:tc>
        <w:tc>
          <w:tcPr>
            <w:tcW w:w="693" w:type="dxa"/>
            <w:tcBorders>
              <w:top w:val="single" w:sz="5" w:space="0" w:color="000000"/>
            </w:tcBorders>
            <w:vAlign w:val="center"/>
          </w:tcPr>
          <w:p w:rsidR="00000000" w:rsidRDefault="00912943">
            <w:pPr>
              <w:pStyle w:val="Default"/>
              <w:rPr>
                <w:sz w:val="17"/>
                <w:szCs w:val="17"/>
              </w:rPr>
            </w:pPr>
            <w:r>
              <w:rPr>
                <w:sz w:val="17"/>
                <w:szCs w:val="17"/>
              </w:rPr>
              <w:t xml:space="preserve">12 56 </w:t>
            </w:r>
          </w:p>
        </w:tc>
        <w:tc>
          <w:tcPr>
            <w:tcW w:w="658" w:type="dxa"/>
            <w:tcBorders>
              <w:top w:val="single" w:sz="5" w:space="0" w:color="000000"/>
            </w:tcBorders>
            <w:vAlign w:val="center"/>
          </w:tcPr>
          <w:p w:rsidR="00000000" w:rsidRDefault="00912943">
            <w:pPr>
              <w:pStyle w:val="Default"/>
              <w:rPr>
                <w:sz w:val="17"/>
                <w:szCs w:val="17"/>
              </w:rPr>
            </w:pPr>
            <w:r>
              <w:rPr>
                <w:sz w:val="17"/>
                <w:szCs w:val="17"/>
              </w:rPr>
              <w:t xml:space="preserve">56 54 </w:t>
            </w:r>
          </w:p>
        </w:tc>
        <w:tc>
          <w:tcPr>
            <w:tcW w:w="615" w:type="dxa"/>
            <w:tcBorders>
              <w:top w:val="single" w:sz="5" w:space="0" w:color="000000"/>
              <w:right w:val="single" w:sz="5" w:space="0" w:color="000000"/>
            </w:tcBorders>
            <w:vAlign w:val="center"/>
          </w:tcPr>
          <w:p w:rsidR="00000000" w:rsidRDefault="00912943">
            <w:pPr>
              <w:pStyle w:val="Default"/>
              <w:rPr>
                <w:sz w:val="17"/>
                <w:szCs w:val="17"/>
              </w:rPr>
            </w:pPr>
            <w:r>
              <w:rPr>
                <w:sz w:val="17"/>
                <w:szCs w:val="17"/>
              </w:rPr>
              <w:t xml:space="preserve">89 148 </w:t>
            </w:r>
          </w:p>
        </w:tc>
        <w:tc>
          <w:tcPr>
            <w:tcW w:w="1480" w:type="dxa"/>
            <w:tcBorders>
              <w:top w:val="single" w:sz="5" w:space="0" w:color="000000"/>
              <w:left w:val="single" w:sz="5" w:space="0" w:color="000000"/>
              <w:right w:val="single" w:sz="5" w:space="0" w:color="000000"/>
            </w:tcBorders>
            <w:vAlign w:val="center"/>
          </w:tcPr>
          <w:p w:rsidR="00000000" w:rsidRDefault="00912943">
            <w:pPr>
              <w:pStyle w:val="Default"/>
              <w:rPr>
                <w:sz w:val="17"/>
                <w:szCs w:val="17"/>
              </w:rPr>
            </w:pPr>
            <w:r>
              <w:rPr>
                <w:sz w:val="17"/>
                <w:szCs w:val="17"/>
              </w:rPr>
              <w:t xml:space="preserve">161 260 </w:t>
            </w:r>
          </w:p>
        </w:tc>
      </w:tr>
      <w:tr w:rsidR="00000000">
        <w:tblPrEx>
          <w:tblCellMar>
            <w:top w:w="0" w:type="dxa"/>
            <w:bottom w:w="0" w:type="dxa"/>
          </w:tblCellMar>
        </w:tblPrEx>
        <w:trPr>
          <w:trHeight w:val="708"/>
        </w:trPr>
        <w:tc>
          <w:tcPr>
            <w:tcW w:w="1435" w:type="dxa"/>
            <w:vMerge w:val="restart"/>
            <w:tcBorders>
              <w:left w:val="single" w:sz="5" w:space="0" w:color="000000"/>
              <w:bottom w:val="single" w:sz="5" w:space="0" w:color="000000"/>
              <w:right w:val="single" w:sz="5" w:space="0" w:color="000000"/>
            </w:tcBorders>
          </w:tcPr>
          <w:p w:rsidR="00000000" w:rsidRDefault="00912943">
            <w:pPr>
              <w:pStyle w:val="Default"/>
              <w:rPr>
                <w:color w:val="auto"/>
              </w:rPr>
            </w:pPr>
          </w:p>
        </w:tc>
        <w:tc>
          <w:tcPr>
            <w:tcW w:w="1520" w:type="dxa"/>
            <w:tcBorders>
              <w:left w:val="single" w:sz="5" w:space="0" w:color="000000"/>
              <w:bottom w:val="single" w:sz="5" w:space="0" w:color="000000"/>
              <w:right w:val="single" w:sz="4" w:space="0" w:color="000000"/>
            </w:tcBorders>
          </w:tcPr>
          <w:p w:rsidR="00000000" w:rsidRDefault="00912943">
            <w:pPr>
              <w:pStyle w:val="Default"/>
              <w:rPr>
                <w:color w:val="auto"/>
              </w:rPr>
            </w:pPr>
          </w:p>
        </w:tc>
        <w:tc>
          <w:tcPr>
            <w:tcW w:w="2073" w:type="dxa"/>
            <w:tcBorders>
              <w:left w:val="single" w:sz="4" w:space="0" w:color="000000"/>
              <w:bottom w:val="single" w:sz="5" w:space="0" w:color="000000"/>
              <w:right w:val="single" w:sz="4" w:space="0" w:color="000000"/>
            </w:tcBorders>
          </w:tcPr>
          <w:p w:rsidR="00000000" w:rsidRDefault="00912943">
            <w:pPr>
              <w:pStyle w:val="Default"/>
              <w:rPr>
                <w:sz w:val="17"/>
                <w:szCs w:val="17"/>
              </w:rPr>
            </w:pPr>
            <w:r>
              <w:rPr>
                <w:sz w:val="17"/>
                <w:szCs w:val="17"/>
              </w:rPr>
              <w:t xml:space="preserve">12/03/2007 - 18/03/2007 19/03/2007 - 25/03/2007 26/03/2007 - 31/03/2007 </w:t>
            </w:r>
          </w:p>
        </w:tc>
        <w:tc>
          <w:tcPr>
            <w:tcW w:w="2600" w:type="dxa"/>
            <w:tcBorders>
              <w:left w:val="single" w:sz="4" w:space="0" w:color="000000"/>
              <w:bottom w:val="single" w:sz="5" w:space="0" w:color="000000"/>
            </w:tcBorders>
          </w:tcPr>
          <w:p w:rsidR="00000000" w:rsidRDefault="00912943">
            <w:pPr>
              <w:pStyle w:val="Default"/>
              <w:rPr>
                <w:sz w:val="17"/>
                <w:szCs w:val="17"/>
              </w:rPr>
            </w:pPr>
            <w:r>
              <w:rPr>
                <w:sz w:val="17"/>
                <w:szCs w:val="17"/>
              </w:rPr>
              <w:t xml:space="preserve">5 5 2 </w:t>
            </w:r>
          </w:p>
        </w:tc>
        <w:tc>
          <w:tcPr>
            <w:tcW w:w="555" w:type="dxa"/>
            <w:tcBorders>
              <w:bottom w:val="single" w:sz="5" w:space="0" w:color="000000"/>
            </w:tcBorders>
          </w:tcPr>
          <w:p w:rsidR="00000000" w:rsidRDefault="00912943">
            <w:pPr>
              <w:pStyle w:val="Default"/>
              <w:jc w:val="center"/>
              <w:rPr>
                <w:color w:val="auto"/>
              </w:rPr>
            </w:pPr>
          </w:p>
        </w:tc>
        <w:tc>
          <w:tcPr>
            <w:tcW w:w="690" w:type="dxa"/>
            <w:tcBorders>
              <w:bottom w:val="single" w:sz="5" w:space="0" w:color="000000"/>
            </w:tcBorders>
          </w:tcPr>
          <w:p w:rsidR="00000000" w:rsidRDefault="00912943">
            <w:pPr>
              <w:pStyle w:val="Default"/>
              <w:rPr>
                <w:sz w:val="17"/>
                <w:szCs w:val="17"/>
              </w:rPr>
            </w:pPr>
            <w:r>
              <w:rPr>
                <w:sz w:val="17"/>
                <w:szCs w:val="17"/>
              </w:rPr>
              <w:t xml:space="preserve">6 </w:t>
            </w:r>
          </w:p>
        </w:tc>
        <w:tc>
          <w:tcPr>
            <w:tcW w:w="693" w:type="dxa"/>
            <w:tcBorders>
              <w:bottom w:val="single" w:sz="5" w:space="0" w:color="000000"/>
            </w:tcBorders>
          </w:tcPr>
          <w:p w:rsidR="00000000" w:rsidRDefault="00912943">
            <w:pPr>
              <w:pStyle w:val="Default"/>
              <w:rPr>
                <w:sz w:val="17"/>
                <w:szCs w:val="17"/>
              </w:rPr>
            </w:pPr>
            <w:r>
              <w:rPr>
                <w:sz w:val="17"/>
                <w:szCs w:val="17"/>
              </w:rPr>
              <w:t xml:space="preserve">51 34 </w:t>
            </w:r>
          </w:p>
        </w:tc>
        <w:tc>
          <w:tcPr>
            <w:tcW w:w="658" w:type="dxa"/>
            <w:tcBorders>
              <w:bottom w:val="single" w:sz="5" w:space="0" w:color="000000"/>
            </w:tcBorders>
          </w:tcPr>
          <w:p w:rsidR="00000000" w:rsidRDefault="00912943">
            <w:pPr>
              <w:pStyle w:val="Default"/>
              <w:rPr>
                <w:sz w:val="17"/>
                <w:szCs w:val="17"/>
              </w:rPr>
            </w:pPr>
            <w:r>
              <w:rPr>
                <w:sz w:val="17"/>
                <w:szCs w:val="17"/>
              </w:rPr>
              <w:t xml:space="preserve">100 79 </w:t>
            </w:r>
          </w:p>
        </w:tc>
        <w:tc>
          <w:tcPr>
            <w:tcW w:w="615" w:type="dxa"/>
            <w:tcBorders>
              <w:bottom w:val="single" w:sz="5" w:space="0" w:color="000000"/>
              <w:right w:val="single" w:sz="5" w:space="0" w:color="000000"/>
            </w:tcBorders>
          </w:tcPr>
          <w:p w:rsidR="00000000" w:rsidRDefault="00912943">
            <w:pPr>
              <w:pStyle w:val="Default"/>
              <w:rPr>
                <w:sz w:val="17"/>
                <w:szCs w:val="17"/>
              </w:rPr>
            </w:pPr>
            <w:r>
              <w:rPr>
                <w:sz w:val="17"/>
                <w:szCs w:val="17"/>
              </w:rPr>
              <w:t xml:space="preserve">126 143 124 </w:t>
            </w:r>
          </w:p>
        </w:tc>
        <w:tc>
          <w:tcPr>
            <w:tcW w:w="1480" w:type="dxa"/>
            <w:tcBorders>
              <w:left w:val="single" w:sz="5" w:space="0" w:color="000000"/>
              <w:bottom w:val="single" w:sz="5" w:space="0" w:color="000000"/>
              <w:right w:val="single" w:sz="5" w:space="0" w:color="000000"/>
            </w:tcBorders>
          </w:tcPr>
          <w:p w:rsidR="00000000" w:rsidRDefault="00912943">
            <w:pPr>
              <w:pStyle w:val="Default"/>
              <w:rPr>
                <w:sz w:val="17"/>
                <w:szCs w:val="17"/>
              </w:rPr>
            </w:pPr>
            <w:r>
              <w:rPr>
                <w:sz w:val="17"/>
                <w:szCs w:val="17"/>
              </w:rPr>
              <w:t xml:space="preserve">293 258 124 </w:t>
            </w:r>
          </w:p>
        </w:tc>
      </w:tr>
      <w:tr w:rsidR="00000000">
        <w:tblPrEx>
          <w:tblCellMar>
            <w:top w:w="0" w:type="dxa"/>
            <w:bottom w:w="0" w:type="dxa"/>
          </w:tblCellMar>
        </w:tblPrEx>
        <w:trPr>
          <w:trHeight w:val="260"/>
        </w:trPr>
        <w:tc>
          <w:tcPr>
            <w:tcW w:w="1435" w:type="dxa"/>
            <w:vMerge/>
            <w:tcBorders>
              <w:left w:val="single" w:sz="5" w:space="0" w:color="000000"/>
              <w:bottom w:val="single" w:sz="5" w:space="0" w:color="000000"/>
              <w:right w:val="single" w:sz="5" w:space="0" w:color="000000"/>
            </w:tcBorders>
          </w:tcPr>
          <w:p w:rsidR="00000000" w:rsidRDefault="00912943">
            <w:pPr>
              <w:pStyle w:val="Default"/>
              <w:rPr>
                <w:color w:val="auto"/>
              </w:rPr>
            </w:pPr>
          </w:p>
        </w:tc>
        <w:tc>
          <w:tcPr>
            <w:tcW w:w="3593" w:type="dxa"/>
            <w:gridSpan w:val="2"/>
            <w:tcBorders>
              <w:top w:val="single" w:sz="5" w:space="0" w:color="000000"/>
              <w:left w:val="single" w:sz="5" w:space="0" w:color="000000"/>
              <w:bottom w:val="single" w:sz="5" w:space="0" w:color="000000"/>
              <w:right w:val="single" w:sz="4" w:space="0" w:color="000000"/>
            </w:tcBorders>
            <w:shd w:val="clear" w:color="auto" w:fill="CCFFCC"/>
            <w:vAlign w:val="center"/>
          </w:tcPr>
          <w:p w:rsidR="00000000" w:rsidRDefault="00912943">
            <w:pPr>
              <w:pStyle w:val="Default"/>
              <w:rPr>
                <w:sz w:val="17"/>
                <w:szCs w:val="17"/>
              </w:rPr>
            </w:pPr>
            <w:r>
              <w:rPr>
                <w:b/>
                <w:bCs/>
                <w:sz w:val="17"/>
                <w:szCs w:val="17"/>
              </w:rPr>
              <w:t xml:space="preserve">Total Marzo </w:t>
            </w:r>
          </w:p>
        </w:tc>
        <w:tc>
          <w:tcPr>
            <w:tcW w:w="2600" w:type="dxa"/>
            <w:tcBorders>
              <w:top w:val="single" w:sz="5" w:space="0" w:color="000000"/>
              <w:left w:val="single" w:sz="4"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5 8 </w:t>
            </w:r>
          </w:p>
        </w:tc>
        <w:tc>
          <w:tcPr>
            <w:tcW w:w="555" w:type="dxa"/>
            <w:tcBorders>
              <w:top w:val="single" w:sz="5"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3 </w:t>
            </w:r>
          </w:p>
        </w:tc>
        <w:tc>
          <w:tcPr>
            <w:tcW w:w="690" w:type="dxa"/>
            <w:tcBorders>
              <w:top w:val="single" w:sz="5"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8 </w:t>
            </w:r>
          </w:p>
        </w:tc>
        <w:tc>
          <w:tcPr>
            <w:tcW w:w="693" w:type="dxa"/>
            <w:tcBorders>
              <w:top w:val="single" w:sz="5" w:space="0" w:color="000000"/>
              <w:bottom w:val="single" w:sz="5" w:space="0" w:color="000000"/>
            </w:tcBorders>
            <w:shd w:val="clear" w:color="auto" w:fill="CCFFCC"/>
            <w:vAlign w:val="center"/>
          </w:tcPr>
          <w:p w:rsidR="00000000" w:rsidRDefault="00912943">
            <w:pPr>
              <w:pStyle w:val="Default"/>
              <w:jc w:val="center"/>
              <w:rPr>
                <w:sz w:val="17"/>
                <w:szCs w:val="17"/>
              </w:rPr>
            </w:pPr>
            <w:r>
              <w:rPr>
                <w:b/>
                <w:bCs/>
                <w:sz w:val="17"/>
                <w:szCs w:val="17"/>
              </w:rPr>
              <w:t xml:space="preserve">153 </w:t>
            </w:r>
          </w:p>
        </w:tc>
        <w:tc>
          <w:tcPr>
            <w:tcW w:w="658" w:type="dxa"/>
            <w:tcBorders>
              <w:top w:val="single" w:sz="5"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289 </w:t>
            </w:r>
          </w:p>
        </w:tc>
        <w:tc>
          <w:tcPr>
            <w:tcW w:w="615" w:type="dxa"/>
            <w:tcBorders>
              <w:top w:val="single" w:sz="5" w:space="0" w:color="000000"/>
              <w:bottom w:val="single" w:sz="5" w:space="0" w:color="000000"/>
              <w:right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630 </w:t>
            </w:r>
          </w:p>
        </w:tc>
        <w:tc>
          <w:tcPr>
            <w:tcW w:w="1480" w:type="dxa"/>
            <w:tcBorders>
              <w:top w:val="single" w:sz="5" w:space="0" w:color="000000"/>
              <w:left w:val="single" w:sz="5" w:space="0" w:color="000000"/>
              <w:bottom w:val="single" w:sz="5" w:space="0" w:color="000000"/>
              <w:right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1096 </w:t>
            </w:r>
          </w:p>
        </w:tc>
      </w:tr>
      <w:tr w:rsidR="00000000">
        <w:tblPrEx>
          <w:tblCellMar>
            <w:top w:w="0" w:type="dxa"/>
            <w:bottom w:w="0" w:type="dxa"/>
          </w:tblCellMar>
        </w:tblPrEx>
        <w:trPr>
          <w:trHeight w:val="258"/>
        </w:trPr>
        <w:tc>
          <w:tcPr>
            <w:tcW w:w="5028" w:type="dxa"/>
            <w:gridSpan w:val="3"/>
            <w:tcBorders>
              <w:top w:val="single" w:sz="5" w:space="0" w:color="000000"/>
              <w:left w:val="single" w:sz="5" w:space="0" w:color="000000"/>
              <w:bottom w:val="single" w:sz="5" w:space="0" w:color="000000"/>
              <w:right w:val="single" w:sz="4" w:space="0" w:color="000000"/>
            </w:tcBorders>
            <w:shd w:val="clear" w:color="auto" w:fill="CCFFFF"/>
            <w:vAlign w:val="center"/>
          </w:tcPr>
          <w:p w:rsidR="00000000" w:rsidRDefault="00912943">
            <w:pPr>
              <w:pStyle w:val="Default"/>
              <w:rPr>
                <w:sz w:val="17"/>
                <w:szCs w:val="17"/>
              </w:rPr>
            </w:pPr>
            <w:r>
              <w:rPr>
                <w:b/>
                <w:bCs/>
                <w:sz w:val="17"/>
                <w:szCs w:val="17"/>
              </w:rPr>
              <w:t xml:space="preserve">Total 1 </w:t>
            </w:r>
          </w:p>
        </w:tc>
        <w:tc>
          <w:tcPr>
            <w:tcW w:w="2600" w:type="dxa"/>
            <w:tcBorders>
              <w:top w:val="single" w:sz="5" w:space="0" w:color="000000"/>
              <w:left w:val="single" w:sz="4" w:space="0" w:color="000000"/>
              <w:bottom w:val="single" w:sz="5" w:space="0" w:color="000000"/>
            </w:tcBorders>
            <w:shd w:val="clear" w:color="auto" w:fill="CCFFFF"/>
            <w:vAlign w:val="center"/>
          </w:tcPr>
          <w:p w:rsidR="00000000" w:rsidRDefault="00912943">
            <w:pPr>
              <w:pStyle w:val="Default"/>
              <w:rPr>
                <w:sz w:val="17"/>
                <w:szCs w:val="17"/>
              </w:rPr>
            </w:pPr>
            <w:r>
              <w:rPr>
                <w:b/>
                <w:bCs/>
                <w:sz w:val="17"/>
                <w:szCs w:val="17"/>
              </w:rPr>
              <w:t xml:space="preserve">1 8 5 30 </w:t>
            </w:r>
          </w:p>
        </w:tc>
        <w:tc>
          <w:tcPr>
            <w:tcW w:w="555" w:type="dxa"/>
            <w:tcBorders>
              <w:top w:val="single" w:sz="5" w:space="0" w:color="000000"/>
              <w:bottom w:val="single" w:sz="5" w:space="0" w:color="000000"/>
            </w:tcBorders>
            <w:shd w:val="clear" w:color="auto" w:fill="CCFFFF"/>
            <w:vAlign w:val="center"/>
          </w:tcPr>
          <w:p w:rsidR="00000000" w:rsidRDefault="00912943">
            <w:pPr>
              <w:pStyle w:val="Default"/>
              <w:rPr>
                <w:sz w:val="17"/>
                <w:szCs w:val="17"/>
              </w:rPr>
            </w:pPr>
            <w:r>
              <w:rPr>
                <w:b/>
                <w:bCs/>
                <w:sz w:val="17"/>
                <w:szCs w:val="17"/>
              </w:rPr>
              <w:t xml:space="preserve">27 </w:t>
            </w:r>
          </w:p>
        </w:tc>
        <w:tc>
          <w:tcPr>
            <w:tcW w:w="690" w:type="dxa"/>
            <w:tcBorders>
              <w:top w:val="single" w:sz="5" w:space="0" w:color="000000"/>
              <w:bottom w:val="single" w:sz="5" w:space="0" w:color="000000"/>
            </w:tcBorders>
            <w:shd w:val="clear" w:color="auto" w:fill="CCFFFF"/>
            <w:vAlign w:val="center"/>
          </w:tcPr>
          <w:p w:rsidR="00000000" w:rsidRDefault="00912943">
            <w:pPr>
              <w:pStyle w:val="Default"/>
              <w:rPr>
                <w:sz w:val="17"/>
                <w:szCs w:val="17"/>
              </w:rPr>
            </w:pPr>
            <w:r>
              <w:rPr>
                <w:b/>
                <w:bCs/>
                <w:sz w:val="17"/>
                <w:szCs w:val="17"/>
              </w:rPr>
              <w:t xml:space="preserve">89 </w:t>
            </w:r>
          </w:p>
        </w:tc>
        <w:tc>
          <w:tcPr>
            <w:tcW w:w="693" w:type="dxa"/>
            <w:tcBorders>
              <w:top w:val="single" w:sz="5" w:space="0" w:color="000000"/>
              <w:bottom w:val="single" w:sz="5" w:space="0" w:color="000000"/>
            </w:tcBorders>
            <w:shd w:val="clear" w:color="auto" w:fill="CCFFFF"/>
            <w:vAlign w:val="center"/>
          </w:tcPr>
          <w:p w:rsidR="00000000" w:rsidRDefault="00912943">
            <w:pPr>
              <w:pStyle w:val="Default"/>
              <w:jc w:val="center"/>
              <w:rPr>
                <w:sz w:val="17"/>
                <w:szCs w:val="17"/>
              </w:rPr>
            </w:pPr>
            <w:r>
              <w:rPr>
                <w:b/>
                <w:bCs/>
                <w:sz w:val="17"/>
                <w:szCs w:val="17"/>
              </w:rPr>
              <w:t xml:space="preserve">254 </w:t>
            </w:r>
          </w:p>
        </w:tc>
        <w:tc>
          <w:tcPr>
            <w:tcW w:w="658" w:type="dxa"/>
            <w:tcBorders>
              <w:top w:val="single" w:sz="5" w:space="0" w:color="000000"/>
              <w:bottom w:val="single" w:sz="5" w:space="0" w:color="000000"/>
            </w:tcBorders>
            <w:shd w:val="clear" w:color="auto" w:fill="CCFFFF"/>
            <w:vAlign w:val="center"/>
          </w:tcPr>
          <w:p w:rsidR="00000000" w:rsidRDefault="00912943">
            <w:pPr>
              <w:pStyle w:val="Default"/>
              <w:rPr>
                <w:sz w:val="17"/>
                <w:szCs w:val="17"/>
              </w:rPr>
            </w:pPr>
            <w:r>
              <w:rPr>
                <w:b/>
                <w:bCs/>
                <w:sz w:val="17"/>
                <w:szCs w:val="17"/>
              </w:rPr>
              <w:t xml:space="preserve">425 </w:t>
            </w:r>
          </w:p>
        </w:tc>
        <w:tc>
          <w:tcPr>
            <w:tcW w:w="615" w:type="dxa"/>
            <w:tcBorders>
              <w:top w:val="single" w:sz="5" w:space="0" w:color="000000"/>
              <w:bottom w:val="single" w:sz="5" w:space="0" w:color="000000"/>
              <w:right w:val="single" w:sz="5" w:space="0" w:color="000000"/>
            </w:tcBorders>
            <w:shd w:val="clear" w:color="auto" w:fill="CCFFFF"/>
            <w:vAlign w:val="center"/>
          </w:tcPr>
          <w:p w:rsidR="00000000" w:rsidRDefault="00912943">
            <w:pPr>
              <w:pStyle w:val="Default"/>
              <w:rPr>
                <w:sz w:val="17"/>
                <w:szCs w:val="17"/>
              </w:rPr>
            </w:pPr>
            <w:r>
              <w:rPr>
                <w:b/>
                <w:bCs/>
                <w:sz w:val="17"/>
                <w:szCs w:val="17"/>
              </w:rPr>
              <w:t xml:space="preserve">1078 </w:t>
            </w:r>
          </w:p>
        </w:tc>
        <w:tc>
          <w:tcPr>
            <w:tcW w:w="1480" w:type="dxa"/>
            <w:tcBorders>
              <w:top w:val="single" w:sz="5" w:space="0" w:color="000000"/>
              <w:left w:val="single" w:sz="5" w:space="0" w:color="000000"/>
              <w:bottom w:val="single" w:sz="5" w:space="0" w:color="000000"/>
              <w:right w:val="single" w:sz="5" w:space="0" w:color="000000"/>
            </w:tcBorders>
            <w:shd w:val="clear" w:color="auto" w:fill="CCFFFF"/>
            <w:vAlign w:val="center"/>
          </w:tcPr>
          <w:p w:rsidR="00000000" w:rsidRDefault="00912943">
            <w:pPr>
              <w:pStyle w:val="Default"/>
              <w:rPr>
                <w:sz w:val="17"/>
                <w:szCs w:val="17"/>
              </w:rPr>
            </w:pPr>
            <w:r>
              <w:rPr>
                <w:b/>
                <w:bCs/>
                <w:sz w:val="17"/>
                <w:szCs w:val="17"/>
              </w:rPr>
              <w:t xml:space="preserve">1917 </w:t>
            </w:r>
          </w:p>
        </w:tc>
      </w:tr>
      <w:tr w:rsidR="00000000">
        <w:tblPrEx>
          <w:tblCellMar>
            <w:top w:w="0" w:type="dxa"/>
            <w:bottom w:w="0" w:type="dxa"/>
          </w:tblCellMar>
        </w:tblPrEx>
        <w:trPr>
          <w:trHeight w:val="293"/>
        </w:trPr>
        <w:tc>
          <w:tcPr>
            <w:tcW w:w="1435" w:type="dxa"/>
            <w:tcBorders>
              <w:top w:val="single" w:sz="5" w:space="0" w:color="000000"/>
              <w:left w:val="single" w:sz="5" w:space="0" w:color="000000"/>
              <w:right w:val="single" w:sz="5" w:space="0" w:color="000000"/>
            </w:tcBorders>
            <w:vAlign w:val="center"/>
          </w:tcPr>
          <w:p w:rsidR="00000000" w:rsidRDefault="00912943">
            <w:pPr>
              <w:pStyle w:val="Default"/>
              <w:rPr>
                <w:sz w:val="17"/>
                <w:szCs w:val="17"/>
              </w:rPr>
            </w:pPr>
            <w:r>
              <w:rPr>
                <w:sz w:val="17"/>
                <w:szCs w:val="17"/>
              </w:rPr>
              <w:t xml:space="preserve">2 </w:t>
            </w:r>
          </w:p>
        </w:tc>
        <w:tc>
          <w:tcPr>
            <w:tcW w:w="1520" w:type="dxa"/>
            <w:tcBorders>
              <w:top w:val="single" w:sz="5" w:space="0" w:color="000000"/>
              <w:left w:val="single" w:sz="5" w:space="0" w:color="000000"/>
              <w:right w:val="single" w:sz="4" w:space="0" w:color="000000"/>
            </w:tcBorders>
            <w:vAlign w:val="center"/>
          </w:tcPr>
          <w:p w:rsidR="00000000" w:rsidRDefault="00912943">
            <w:pPr>
              <w:pStyle w:val="Default"/>
              <w:rPr>
                <w:sz w:val="17"/>
                <w:szCs w:val="17"/>
              </w:rPr>
            </w:pPr>
            <w:r>
              <w:rPr>
                <w:sz w:val="17"/>
                <w:szCs w:val="17"/>
              </w:rPr>
              <w:t xml:space="preserve">Enero </w:t>
            </w:r>
          </w:p>
        </w:tc>
        <w:tc>
          <w:tcPr>
            <w:tcW w:w="2073" w:type="dxa"/>
            <w:tcBorders>
              <w:top w:val="single" w:sz="5" w:space="0" w:color="000000"/>
              <w:left w:val="single" w:sz="4" w:space="0" w:color="000000"/>
              <w:right w:val="single" w:sz="4" w:space="0" w:color="000000"/>
            </w:tcBorders>
            <w:vAlign w:val="center"/>
          </w:tcPr>
          <w:p w:rsidR="00000000" w:rsidRDefault="00912943">
            <w:pPr>
              <w:pStyle w:val="Default"/>
              <w:rPr>
                <w:sz w:val="17"/>
                <w:szCs w:val="17"/>
              </w:rPr>
            </w:pPr>
            <w:r>
              <w:rPr>
                <w:sz w:val="17"/>
                <w:szCs w:val="17"/>
              </w:rPr>
              <w:t xml:space="preserve">01/01/2007 - 07/01/2007 </w:t>
            </w:r>
          </w:p>
        </w:tc>
        <w:tc>
          <w:tcPr>
            <w:tcW w:w="2600" w:type="dxa"/>
            <w:tcBorders>
              <w:top w:val="single" w:sz="5" w:space="0" w:color="000000"/>
              <w:left w:val="single" w:sz="4" w:space="0" w:color="000000"/>
            </w:tcBorders>
          </w:tcPr>
          <w:p w:rsidR="00000000" w:rsidRDefault="00912943">
            <w:pPr>
              <w:pStyle w:val="Default"/>
              <w:rPr>
                <w:color w:val="auto"/>
              </w:rPr>
            </w:pPr>
          </w:p>
        </w:tc>
        <w:tc>
          <w:tcPr>
            <w:tcW w:w="555" w:type="dxa"/>
            <w:tcBorders>
              <w:top w:val="single" w:sz="5" w:space="0" w:color="000000"/>
            </w:tcBorders>
            <w:vAlign w:val="center"/>
          </w:tcPr>
          <w:p w:rsidR="00000000" w:rsidRDefault="00912943">
            <w:pPr>
              <w:pStyle w:val="Default"/>
              <w:jc w:val="center"/>
              <w:rPr>
                <w:sz w:val="17"/>
                <w:szCs w:val="17"/>
              </w:rPr>
            </w:pPr>
            <w:r>
              <w:rPr>
                <w:sz w:val="17"/>
                <w:szCs w:val="17"/>
              </w:rPr>
              <w:t xml:space="preserve">1 </w:t>
            </w:r>
          </w:p>
        </w:tc>
        <w:tc>
          <w:tcPr>
            <w:tcW w:w="690" w:type="dxa"/>
            <w:tcBorders>
              <w:top w:val="single" w:sz="5" w:space="0" w:color="000000"/>
            </w:tcBorders>
            <w:vAlign w:val="center"/>
          </w:tcPr>
          <w:p w:rsidR="00000000" w:rsidRDefault="00912943">
            <w:pPr>
              <w:pStyle w:val="Default"/>
              <w:rPr>
                <w:sz w:val="17"/>
                <w:szCs w:val="17"/>
              </w:rPr>
            </w:pPr>
            <w:r>
              <w:rPr>
                <w:sz w:val="17"/>
                <w:szCs w:val="17"/>
              </w:rPr>
              <w:t xml:space="preserve">2 </w:t>
            </w:r>
          </w:p>
        </w:tc>
        <w:tc>
          <w:tcPr>
            <w:tcW w:w="693" w:type="dxa"/>
            <w:tcBorders>
              <w:top w:val="single" w:sz="5" w:space="0" w:color="000000"/>
            </w:tcBorders>
            <w:vAlign w:val="center"/>
          </w:tcPr>
          <w:p w:rsidR="00000000" w:rsidRDefault="00912943">
            <w:pPr>
              <w:pStyle w:val="Default"/>
              <w:rPr>
                <w:sz w:val="17"/>
                <w:szCs w:val="17"/>
              </w:rPr>
            </w:pPr>
            <w:r>
              <w:rPr>
                <w:sz w:val="17"/>
                <w:szCs w:val="17"/>
              </w:rPr>
              <w:t xml:space="preserve">28 </w:t>
            </w:r>
          </w:p>
        </w:tc>
        <w:tc>
          <w:tcPr>
            <w:tcW w:w="658" w:type="dxa"/>
            <w:tcBorders>
              <w:top w:val="single" w:sz="5" w:space="0" w:color="000000"/>
            </w:tcBorders>
            <w:vAlign w:val="center"/>
          </w:tcPr>
          <w:p w:rsidR="00000000" w:rsidRDefault="00912943">
            <w:pPr>
              <w:pStyle w:val="Default"/>
              <w:rPr>
                <w:sz w:val="17"/>
                <w:szCs w:val="17"/>
              </w:rPr>
            </w:pPr>
            <w:r>
              <w:rPr>
                <w:sz w:val="17"/>
                <w:szCs w:val="17"/>
              </w:rPr>
              <w:t xml:space="preserve">16 </w:t>
            </w:r>
          </w:p>
        </w:tc>
        <w:tc>
          <w:tcPr>
            <w:tcW w:w="615" w:type="dxa"/>
            <w:tcBorders>
              <w:top w:val="single" w:sz="5" w:space="0" w:color="000000"/>
              <w:right w:val="single" w:sz="5" w:space="0" w:color="000000"/>
            </w:tcBorders>
            <w:vAlign w:val="center"/>
          </w:tcPr>
          <w:p w:rsidR="00000000" w:rsidRDefault="00912943">
            <w:pPr>
              <w:pStyle w:val="Default"/>
              <w:rPr>
                <w:sz w:val="17"/>
                <w:szCs w:val="17"/>
              </w:rPr>
            </w:pPr>
            <w:r>
              <w:rPr>
                <w:sz w:val="17"/>
                <w:szCs w:val="17"/>
              </w:rPr>
              <w:t xml:space="preserve">56 </w:t>
            </w:r>
          </w:p>
        </w:tc>
        <w:tc>
          <w:tcPr>
            <w:tcW w:w="1480" w:type="dxa"/>
            <w:tcBorders>
              <w:top w:val="single" w:sz="5" w:space="0" w:color="000000"/>
              <w:left w:val="single" w:sz="5" w:space="0" w:color="000000"/>
              <w:right w:val="single" w:sz="5" w:space="0" w:color="000000"/>
            </w:tcBorders>
            <w:vAlign w:val="center"/>
          </w:tcPr>
          <w:p w:rsidR="00000000" w:rsidRDefault="00912943">
            <w:pPr>
              <w:pStyle w:val="Default"/>
              <w:rPr>
                <w:sz w:val="17"/>
                <w:szCs w:val="17"/>
              </w:rPr>
            </w:pPr>
            <w:r>
              <w:rPr>
                <w:sz w:val="17"/>
                <w:szCs w:val="17"/>
              </w:rPr>
              <w:t xml:space="preserve">103 </w:t>
            </w:r>
          </w:p>
        </w:tc>
      </w:tr>
      <w:tr w:rsidR="00000000">
        <w:tblPrEx>
          <w:tblCellMar>
            <w:top w:w="0" w:type="dxa"/>
            <w:bottom w:w="0" w:type="dxa"/>
          </w:tblCellMar>
        </w:tblPrEx>
        <w:trPr>
          <w:trHeight w:val="498"/>
        </w:trPr>
        <w:tc>
          <w:tcPr>
            <w:tcW w:w="1435" w:type="dxa"/>
            <w:tcBorders>
              <w:left w:val="single" w:sz="5" w:space="0" w:color="000000"/>
              <w:right w:val="single" w:sz="5" w:space="0" w:color="000000"/>
            </w:tcBorders>
          </w:tcPr>
          <w:p w:rsidR="00000000" w:rsidRDefault="00912943">
            <w:pPr>
              <w:pStyle w:val="Default"/>
              <w:rPr>
                <w:color w:val="auto"/>
              </w:rPr>
            </w:pPr>
          </w:p>
        </w:tc>
        <w:tc>
          <w:tcPr>
            <w:tcW w:w="1520" w:type="dxa"/>
            <w:tcBorders>
              <w:left w:val="single" w:sz="5" w:space="0" w:color="000000"/>
              <w:right w:val="single" w:sz="4" w:space="0" w:color="000000"/>
            </w:tcBorders>
          </w:tcPr>
          <w:p w:rsidR="00000000" w:rsidRDefault="00912943">
            <w:pPr>
              <w:pStyle w:val="Default"/>
              <w:rPr>
                <w:color w:val="auto"/>
              </w:rPr>
            </w:pPr>
          </w:p>
        </w:tc>
        <w:tc>
          <w:tcPr>
            <w:tcW w:w="2073" w:type="dxa"/>
            <w:tcBorders>
              <w:left w:val="single" w:sz="4" w:space="0" w:color="000000"/>
              <w:right w:val="single" w:sz="4" w:space="0" w:color="000000"/>
            </w:tcBorders>
          </w:tcPr>
          <w:p w:rsidR="00000000" w:rsidRDefault="00912943">
            <w:pPr>
              <w:pStyle w:val="Default"/>
              <w:rPr>
                <w:sz w:val="17"/>
                <w:szCs w:val="17"/>
              </w:rPr>
            </w:pPr>
            <w:r>
              <w:rPr>
                <w:sz w:val="17"/>
                <w:szCs w:val="17"/>
              </w:rPr>
              <w:t xml:space="preserve">08/01/2007 - 14/01/2007 15/01/2007 - 21/01/2007 </w:t>
            </w:r>
          </w:p>
        </w:tc>
        <w:tc>
          <w:tcPr>
            <w:tcW w:w="2600" w:type="dxa"/>
            <w:tcBorders>
              <w:left w:val="single" w:sz="4" w:space="0" w:color="000000"/>
            </w:tcBorders>
          </w:tcPr>
          <w:p w:rsidR="00000000" w:rsidRDefault="00912943">
            <w:pPr>
              <w:pStyle w:val="Default"/>
              <w:rPr>
                <w:sz w:val="17"/>
                <w:szCs w:val="17"/>
              </w:rPr>
            </w:pPr>
            <w:r>
              <w:rPr>
                <w:sz w:val="17"/>
                <w:szCs w:val="17"/>
              </w:rPr>
              <w:t xml:space="preserve">3 1 1 3 </w:t>
            </w:r>
          </w:p>
        </w:tc>
        <w:tc>
          <w:tcPr>
            <w:tcW w:w="555" w:type="dxa"/>
          </w:tcPr>
          <w:p w:rsidR="00000000" w:rsidRDefault="00912943">
            <w:pPr>
              <w:pStyle w:val="Default"/>
              <w:jc w:val="center"/>
              <w:rPr>
                <w:sz w:val="17"/>
                <w:szCs w:val="17"/>
              </w:rPr>
            </w:pPr>
            <w:r>
              <w:rPr>
                <w:sz w:val="17"/>
                <w:szCs w:val="17"/>
              </w:rPr>
              <w:t xml:space="preserve">1 1 </w:t>
            </w:r>
          </w:p>
        </w:tc>
        <w:tc>
          <w:tcPr>
            <w:tcW w:w="690" w:type="dxa"/>
          </w:tcPr>
          <w:p w:rsidR="00000000" w:rsidRDefault="00912943">
            <w:pPr>
              <w:pStyle w:val="Default"/>
              <w:rPr>
                <w:sz w:val="17"/>
                <w:szCs w:val="17"/>
              </w:rPr>
            </w:pPr>
            <w:r>
              <w:rPr>
                <w:sz w:val="17"/>
                <w:szCs w:val="17"/>
              </w:rPr>
              <w:t xml:space="preserve">5 14 </w:t>
            </w:r>
          </w:p>
        </w:tc>
        <w:tc>
          <w:tcPr>
            <w:tcW w:w="693" w:type="dxa"/>
          </w:tcPr>
          <w:p w:rsidR="00000000" w:rsidRDefault="00912943">
            <w:pPr>
              <w:pStyle w:val="Default"/>
              <w:rPr>
                <w:sz w:val="17"/>
                <w:szCs w:val="17"/>
              </w:rPr>
            </w:pPr>
            <w:r>
              <w:rPr>
                <w:sz w:val="17"/>
                <w:szCs w:val="17"/>
              </w:rPr>
              <w:t xml:space="preserve">14 93 </w:t>
            </w:r>
          </w:p>
        </w:tc>
        <w:tc>
          <w:tcPr>
            <w:tcW w:w="658" w:type="dxa"/>
          </w:tcPr>
          <w:p w:rsidR="00000000" w:rsidRDefault="00912943">
            <w:pPr>
              <w:pStyle w:val="Default"/>
              <w:rPr>
                <w:sz w:val="17"/>
                <w:szCs w:val="17"/>
              </w:rPr>
            </w:pPr>
            <w:r>
              <w:rPr>
                <w:sz w:val="17"/>
                <w:szCs w:val="17"/>
              </w:rPr>
              <w:t xml:space="preserve">15 114 </w:t>
            </w:r>
          </w:p>
        </w:tc>
        <w:tc>
          <w:tcPr>
            <w:tcW w:w="615" w:type="dxa"/>
            <w:tcBorders>
              <w:right w:val="single" w:sz="5" w:space="0" w:color="000000"/>
            </w:tcBorders>
          </w:tcPr>
          <w:p w:rsidR="00000000" w:rsidRDefault="00912943">
            <w:pPr>
              <w:pStyle w:val="Default"/>
              <w:rPr>
                <w:sz w:val="17"/>
                <w:szCs w:val="17"/>
              </w:rPr>
            </w:pPr>
            <w:r>
              <w:rPr>
                <w:sz w:val="17"/>
                <w:szCs w:val="17"/>
              </w:rPr>
              <w:t xml:space="preserve">36 146 </w:t>
            </w:r>
          </w:p>
        </w:tc>
        <w:tc>
          <w:tcPr>
            <w:tcW w:w="1480" w:type="dxa"/>
            <w:tcBorders>
              <w:left w:val="single" w:sz="5" w:space="0" w:color="000000"/>
              <w:right w:val="single" w:sz="5" w:space="0" w:color="000000"/>
            </w:tcBorders>
          </w:tcPr>
          <w:p w:rsidR="00000000" w:rsidRDefault="00912943">
            <w:pPr>
              <w:pStyle w:val="Default"/>
              <w:rPr>
                <w:sz w:val="17"/>
                <w:szCs w:val="17"/>
              </w:rPr>
            </w:pPr>
            <w:r>
              <w:rPr>
                <w:sz w:val="17"/>
                <w:szCs w:val="17"/>
              </w:rPr>
              <w:t xml:space="preserve">76 371 </w:t>
            </w:r>
          </w:p>
        </w:tc>
      </w:tr>
      <w:tr w:rsidR="00000000">
        <w:tblPrEx>
          <w:tblCellMar>
            <w:top w:w="0" w:type="dxa"/>
            <w:bottom w:w="0" w:type="dxa"/>
          </w:tblCellMar>
        </w:tblPrEx>
        <w:trPr>
          <w:trHeight w:val="460"/>
        </w:trPr>
        <w:tc>
          <w:tcPr>
            <w:tcW w:w="1435" w:type="dxa"/>
            <w:vMerge w:val="restart"/>
            <w:tcBorders>
              <w:left w:val="single" w:sz="5" w:space="0" w:color="000000"/>
              <w:right w:val="single" w:sz="5" w:space="0" w:color="000000"/>
            </w:tcBorders>
          </w:tcPr>
          <w:p w:rsidR="00000000" w:rsidRDefault="00912943">
            <w:pPr>
              <w:pStyle w:val="Default"/>
              <w:rPr>
                <w:color w:val="auto"/>
              </w:rPr>
            </w:pPr>
          </w:p>
        </w:tc>
        <w:tc>
          <w:tcPr>
            <w:tcW w:w="1520" w:type="dxa"/>
            <w:tcBorders>
              <w:left w:val="single" w:sz="5" w:space="0" w:color="000000"/>
              <w:bottom w:val="single" w:sz="5" w:space="0" w:color="000000"/>
              <w:right w:val="single" w:sz="4" w:space="0" w:color="000000"/>
            </w:tcBorders>
          </w:tcPr>
          <w:p w:rsidR="00000000" w:rsidRDefault="00912943">
            <w:pPr>
              <w:pStyle w:val="Default"/>
              <w:rPr>
                <w:color w:val="auto"/>
              </w:rPr>
            </w:pPr>
          </w:p>
        </w:tc>
        <w:tc>
          <w:tcPr>
            <w:tcW w:w="2073" w:type="dxa"/>
            <w:tcBorders>
              <w:left w:val="single" w:sz="4" w:space="0" w:color="000000"/>
              <w:bottom w:val="single" w:sz="5" w:space="0" w:color="000000"/>
              <w:right w:val="single" w:sz="4" w:space="0" w:color="000000"/>
            </w:tcBorders>
          </w:tcPr>
          <w:p w:rsidR="00000000" w:rsidRDefault="00912943">
            <w:pPr>
              <w:pStyle w:val="Default"/>
              <w:rPr>
                <w:sz w:val="17"/>
                <w:szCs w:val="17"/>
              </w:rPr>
            </w:pPr>
            <w:r>
              <w:rPr>
                <w:sz w:val="17"/>
                <w:szCs w:val="17"/>
              </w:rPr>
              <w:t xml:space="preserve">22/01/2007 - 28/01/2007 29/01/2007 - 04/02/2007 </w:t>
            </w:r>
          </w:p>
        </w:tc>
        <w:tc>
          <w:tcPr>
            <w:tcW w:w="2600" w:type="dxa"/>
            <w:tcBorders>
              <w:left w:val="single" w:sz="4" w:space="0" w:color="000000"/>
              <w:bottom w:val="single" w:sz="5" w:space="0" w:color="000000"/>
            </w:tcBorders>
          </w:tcPr>
          <w:p w:rsidR="00000000" w:rsidRDefault="00912943">
            <w:pPr>
              <w:pStyle w:val="Default"/>
              <w:rPr>
                <w:sz w:val="17"/>
                <w:szCs w:val="17"/>
              </w:rPr>
            </w:pPr>
            <w:r>
              <w:rPr>
                <w:sz w:val="17"/>
                <w:szCs w:val="17"/>
              </w:rPr>
              <w:t xml:space="preserve">1 2 1 1 </w:t>
            </w:r>
          </w:p>
        </w:tc>
        <w:tc>
          <w:tcPr>
            <w:tcW w:w="555" w:type="dxa"/>
            <w:tcBorders>
              <w:bottom w:val="single" w:sz="5" w:space="0" w:color="000000"/>
            </w:tcBorders>
          </w:tcPr>
          <w:p w:rsidR="00000000" w:rsidRDefault="00912943">
            <w:pPr>
              <w:pStyle w:val="Default"/>
              <w:jc w:val="center"/>
              <w:rPr>
                <w:sz w:val="17"/>
                <w:szCs w:val="17"/>
              </w:rPr>
            </w:pPr>
            <w:r>
              <w:rPr>
                <w:sz w:val="17"/>
                <w:szCs w:val="17"/>
              </w:rPr>
              <w:t xml:space="preserve">1 </w:t>
            </w:r>
          </w:p>
        </w:tc>
        <w:tc>
          <w:tcPr>
            <w:tcW w:w="690" w:type="dxa"/>
            <w:tcBorders>
              <w:bottom w:val="single" w:sz="5" w:space="0" w:color="000000"/>
            </w:tcBorders>
          </w:tcPr>
          <w:p w:rsidR="00000000" w:rsidRDefault="00912943">
            <w:pPr>
              <w:pStyle w:val="Default"/>
              <w:rPr>
                <w:sz w:val="17"/>
                <w:szCs w:val="17"/>
              </w:rPr>
            </w:pPr>
            <w:r>
              <w:rPr>
                <w:sz w:val="17"/>
                <w:szCs w:val="17"/>
              </w:rPr>
              <w:t xml:space="preserve">5 1 </w:t>
            </w:r>
          </w:p>
        </w:tc>
        <w:tc>
          <w:tcPr>
            <w:tcW w:w="693" w:type="dxa"/>
            <w:tcBorders>
              <w:bottom w:val="single" w:sz="5" w:space="0" w:color="000000"/>
            </w:tcBorders>
          </w:tcPr>
          <w:p w:rsidR="00000000" w:rsidRDefault="00912943">
            <w:pPr>
              <w:pStyle w:val="Default"/>
              <w:rPr>
                <w:sz w:val="17"/>
                <w:szCs w:val="17"/>
              </w:rPr>
            </w:pPr>
            <w:r>
              <w:rPr>
                <w:sz w:val="17"/>
                <w:szCs w:val="17"/>
              </w:rPr>
              <w:t xml:space="preserve">32 7 </w:t>
            </w:r>
          </w:p>
        </w:tc>
        <w:tc>
          <w:tcPr>
            <w:tcW w:w="658" w:type="dxa"/>
            <w:tcBorders>
              <w:bottom w:val="single" w:sz="5" w:space="0" w:color="000000"/>
            </w:tcBorders>
          </w:tcPr>
          <w:p w:rsidR="00000000" w:rsidRDefault="00912943">
            <w:pPr>
              <w:pStyle w:val="Default"/>
              <w:rPr>
                <w:sz w:val="17"/>
                <w:szCs w:val="17"/>
              </w:rPr>
            </w:pPr>
            <w:r>
              <w:rPr>
                <w:sz w:val="17"/>
                <w:szCs w:val="17"/>
              </w:rPr>
              <w:t xml:space="preserve">42 23 </w:t>
            </w:r>
          </w:p>
        </w:tc>
        <w:tc>
          <w:tcPr>
            <w:tcW w:w="615" w:type="dxa"/>
            <w:tcBorders>
              <w:bottom w:val="single" w:sz="5" w:space="0" w:color="000000"/>
              <w:right w:val="single" w:sz="5" w:space="0" w:color="000000"/>
            </w:tcBorders>
          </w:tcPr>
          <w:p w:rsidR="00000000" w:rsidRDefault="00912943">
            <w:pPr>
              <w:pStyle w:val="Default"/>
              <w:rPr>
                <w:sz w:val="17"/>
                <w:szCs w:val="17"/>
              </w:rPr>
            </w:pPr>
            <w:r>
              <w:rPr>
                <w:sz w:val="17"/>
                <w:szCs w:val="17"/>
              </w:rPr>
              <w:t xml:space="preserve">124 166 </w:t>
            </w:r>
          </w:p>
        </w:tc>
        <w:tc>
          <w:tcPr>
            <w:tcW w:w="1480" w:type="dxa"/>
            <w:tcBorders>
              <w:left w:val="single" w:sz="5" w:space="0" w:color="000000"/>
              <w:bottom w:val="single" w:sz="5" w:space="0" w:color="000000"/>
              <w:right w:val="single" w:sz="5" w:space="0" w:color="000000"/>
            </w:tcBorders>
          </w:tcPr>
          <w:p w:rsidR="00000000" w:rsidRDefault="00912943">
            <w:pPr>
              <w:pStyle w:val="Default"/>
              <w:rPr>
                <w:sz w:val="17"/>
                <w:szCs w:val="17"/>
              </w:rPr>
            </w:pPr>
            <w:r>
              <w:rPr>
                <w:sz w:val="17"/>
                <w:szCs w:val="17"/>
              </w:rPr>
              <w:t xml:space="preserve">205 201 </w:t>
            </w:r>
          </w:p>
        </w:tc>
      </w:tr>
      <w:tr w:rsidR="00000000">
        <w:tblPrEx>
          <w:tblCellMar>
            <w:top w:w="0" w:type="dxa"/>
            <w:bottom w:w="0" w:type="dxa"/>
          </w:tblCellMar>
        </w:tblPrEx>
        <w:trPr>
          <w:trHeight w:val="258"/>
        </w:trPr>
        <w:tc>
          <w:tcPr>
            <w:tcW w:w="1435" w:type="dxa"/>
            <w:vMerge/>
            <w:tcBorders>
              <w:left w:val="single" w:sz="5" w:space="0" w:color="000000"/>
              <w:right w:val="single" w:sz="5" w:space="0" w:color="000000"/>
            </w:tcBorders>
          </w:tcPr>
          <w:p w:rsidR="00000000" w:rsidRDefault="00912943">
            <w:pPr>
              <w:pStyle w:val="Default"/>
              <w:rPr>
                <w:color w:val="auto"/>
              </w:rPr>
            </w:pPr>
          </w:p>
        </w:tc>
        <w:tc>
          <w:tcPr>
            <w:tcW w:w="3593" w:type="dxa"/>
            <w:gridSpan w:val="2"/>
            <w:tcBorders>
              <w:top w:val="single" w:sz="5" w:space="0" w:color="000000"/>
              <w:left w:val="single" w:sz="5" w:space="0" w:color="000000"/>
              <w:bottom w:val="single" w:sz="5" w:space="0" w:color="000000"/>
              <w:right w:val="single" w:sz="4" w:space="0" w:color="000000"/>
            </w:tcBorders>
            <w:shd w:val="clear" w:color="auto" w:fill="CCFFCC"/>
            <w:vAlign w:val="center"/>
          </w:tcPr>
          <w:p w:rsidR="00000000" w:rsidRDefault="00912943">
            <w:pPr>
              <w:pStyle w:val="Default"/>
              <w:rPr>
                <w:sz w:val="17"/>
                <w:szCs w:val="17"/>
              </w:rPr>
            </w:pPr>
            <w:r>
              <w:rPr>
                <w:b/>
                <w:bCs/>
                <w:sz w:val="17"/>
                <w:szCs w:val="17"/>
              </w:rPr>
              <w:t xml:space="preserve">Total Enero </w:t>
            </w:r>
          </w:p>
        </w:tc>
        <w:tc>
          <w:tcPr>
            <w:tcW w:w="2600" w:type="dxa"/>
            <w:tcBorders>
              <w:top w:val="single" w:sz="5" w:space="0" w:color="000000"/>
              <w:left w:val="single" w:sz="4"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3 2 2 6 </w:t>
            </w:r>
          </w:p>
        </w:tc>
        <w:tc>
          <w:tcPr>
            <w:tcW w:w="555" w:type="dxa"/>
            <w:tcBorders>
              <w:top w:val="single" w:sz="5"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4 </w:t>
            </w:r>
          </w:p>
        </w:tc>
        <w:tc>
          <w:tcPr>
            <w:tcW w:w="690" w:type="dxa"/>
            <w:tcBorders>
              <w:top w:val="single" w:sz="5"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27 </w:t>
            </w:r>
          </w:p>
        </w:tc>
        <w:tc>
          <w:tcPr>
            <w:tcW w:w="693" w:type="dxa"/>
            <w:tcBorders>
              <w:top w:val="single" w:sz="5" w:space="0" w:color="000000"/>
              <w:bottom w:val="single" w:sz="5" w:space="0" w:color="000000"/>
            </w:tcBorders>
            <w:shd w:val="clear" w:color="auto" w:fill="CCFFCC"/>
            <w:vAlign w:val="center"/>
          </w:tcPr>
          <w:p w:rsidR="00000000" w:rsidRDefault="00912943">
            <w:pPr>
              <w:pStyle w:val="Default"/>
              <w:jc w:val="center"/>
              <w:rPr>
                <w:sz w:val="17"/>
                <w:szCs w:val="17"/>
              </w:rPr>
            </w:pPr>
            <w:r>
              <w:rPr>
                <w:b/>
                <w:bCs/>
                <w:sz w:val="17"/>
                <w:szCs w:val="17"/>
              </w:rPr>
              <w:t xml:space="preserve">174 </w:t>
            </w:r>
          </w:p>
        </w:tc>
        <w:tc>
          <w:tcPr>
            <w:tcW w:w="658" w:type="dxa"/>
            <w:tcBorders>
              <w:top w:val="single" w:sz="5" w:space="0" w:color="000000"/>
              <w:bottom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210 </w:t>
            </w:r>
          </w:p>
        </w:tc>
        <w:tc>
          <w:tcPr>
            <w:tcW w:w="615" w:type="dxa"/>
            <w:tcBorders>
              <w:top w:val="single" w:sz="5" w:space="0" w:color="000000"/>
              <w:bottom w:val="single" w:sz="5" w:space="0" w:color="000000"/>
              <w:right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528 </w:t>
            </w:r>
          </w:p>
        </w:tc>
        <w:tc>
          <w:tcPr>
            <w:tcW w:w="1480" w:type="dxa"/>
            <w:tcBorders>
              <w:top w:val="single" w:sz="5" w:space="0" w:color="000000"/>
              <w:left w:val="single" w:sz="5" w:space="0" w:color="000000"/>
              <w:bottom w:val="single" w:sz="5" w:space="0" w:color="000000"/>
              <w:right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956 </w:t>
            </w:r>
          </w:p>
        </w:tc>
      </w:tr>
      <w:tr w:rsidR="00000000">
        <w:tblPrEx>
          <w:tblCellMar>
            <w:top w:w="0" w:type="dxa"/>
            <w:bottom w:w="0" w:type="dxa"/>
          </w:tblCellMar>
        </w:tblPrEx>
        <w:trPr>
          <w:trHeight w:val="1038"/>
        </w:trPr>
        <w:tc>
          <w:tcPr>
            <w:tcW w:w="1435" w:type="dxa"/>
            <w:vMerge/>
            <w:tcBorders>
              <w:left w:val="single" w:sz="5" w:space="0" w:color="000000"/>
              <w:right w:val="single" w:sz="5" w:space="0" w:color="000000"/>
            </w:tcBorders>
          </w:tcPr>
          <w:p w:rsidR="00000000" w:rsidRDefault="00912943">
            <w:pPr>
              <w:pStyle w:val="Default"/>
              <w:rPr>
                <w:color w:val="auto"/>
              </w:rPr>
            </w:pPr>
          </w:p>
        </w:tc>
        <w:tc>
          <w:tcPr>
            <w:tcW w:w="1520" w:type="dxa"/>
            <w:tcBorders>
              <w:top w:val="single" w:sz="5" w:space="0" w:color="000000"/>
              <w:left w:val="single" w:sz="5" w:space="0" w:color="000000"/>
              <w:right w:val="single" w:sz="4" w:space="0" w:color="000000"/>
            </w:tcBorders>
          </w:tcPr>
          <w:p w:rsidR="00000000" w:rsidRDefault="00912943">
            <w:pPr>
              <w:pStyle w:val="Default"/>
              <w:rPr>
                <w:sz w:val="17"/>
                <w:szCs w:val="17"/>
              </w:rPr>
            </w:pPr>
            <w:r>
              <w:rPr>
                <w:sz w:val="17"/>
                <w:szCs w:val="17"/>
              </w:rPr>
              <w:t xml:space="preserve">Febrero </w:t>
            </w:r>
          </w:p>
        </w:tc>
        <w:tc>
          <w:tcPr>
            <w:tcW w:w="2073" w:type="dxa"/>
            <w:tcBorders>
              <w:top w:val="single" w:sz="5" w:space="0" w:color="000000"/>
              <w:left w:val="single" w:sz="4" w:space="0" w:color="000000"/>
              <w:right w:val="single" w:sz="4" w:space="0" w:color="000000"/>
            </w:tcBorders>
          </w:tcPr>
          <w:p w:rsidR="00000000" w:rsidRDefault="00912943">
            <w:pPr>
              <w:pStyle w:val="Default"/>
              <w:rPr>
                <w:sz w:val="17"/>
                <w:szCs w:val="17"/>
              </w:rPr>
            </w:pPr>
            <w:r>
              <w:rPr>
                <w:sz w:val="17"/>
                <w:szCs w:val="17"/>
              </w:rPr>
              <w:t xml:space="preserve">29/01/2007 - 04/02/2007 05/02/2007 - 11/02/2007 12/02/2007 - 18/02/2007 19/02/2007 - 25/02/2007 </w:t>
            </w:r>
          </w:p>
        </w:tc>
        <w:tc>
          <w:tcPr>
            <w:tcW w:w="2600" w:type="dxa"/>
            <w:tcBorders>
              <w:top w:val="single" w:sz="5" w:space="0" w:color="000000"/>
              <w:left w:val="single" w:sz="4" w:space="0" w:color="000000"/>
            </w:tcBorders>
            <w:vAlign w:val="bottom"/>
          </w:tcPr>
          <w:p w:rsidR="00000000" w:rsidRDefault="00912943">
            <w:pPr>
              <w:pStyle w:val="Default"/>
              <w:rPr>
                <w:sz w:val="17"/>
                <w:szCs w:val="17"/>
              </w:rPr>
            </w:pPr>
            <w:r>
              <w:rPr>
                <w:sz w:val="17"/>
                <w:szCs w:val="17"/>
              </w:rPr>
              <w:t xml:space="preserve">1 2 1 3 1 18 1 1 </w:t>
            </w:r>
          </w:p>
        </w:tc>
        <w:tc>
          <w:tcPr>
            <w:tcW w:w="555" w:type="dxa"/>
            <w:tcBorders>
              <w:top w:val="single" w:sz="5" w:space="0" w:color="000000"/>
            </w:tcBorders>
            <w:vAlign w:val="bottom"/>
          </w:tcPr>
          <w:p w:rsidR="00000000" w:rsidRDefault="00912943">
            <w:pPr>
              <w:pStyle w:val="Default"/>
              <w:rPr>
                <w:sz w:val="17"/>
                <w:szCs w:val="17"/>
              </w:rPr>
            </w:pPr>
            <w:r>
              <w:rPr>
                <w:sz w:val="17"/>
                <w:szCs w:val="17"/>
              </w:rPr>
              <w:t xml:space="preserve">62 1 </w:t>
            </w:r>
          </w:p>
        </w:tc>
        <w:tc>
          <w:tcPr>
            <w:tcW w:w="690" w:type="dxa"/>
            <w:tcBorders>
              <w:top w:val="single" w:sz="5" w:space="0" w:color="000000"/>
            </w:tcBorders>
          </w:tcPr>
          <w:p w:rsidR="00000000" w:rsidRDefault="00912943">
            <w:pPr>
              <w:pStyle w:val="Default"/>
              <w:jc w:val="center"/>
              <w:rPr>
                <w:sz w:val="17"/>
                <w:szCs w:val="17"/>
              </w:rPr>
            </w:pPr>
            <w:r>
              <w:rPr>
                <w:sz w:val="17"/>
                <w:szCs w:val="17"/>
              </w:rPr>
              <w:t xml:space="preserve">2 7 99 5 </w:t>
            </w:r>
          </w:p>
        </w:tc>
        <w:tc>
          <w:tcPr>
            <w:tcW w:w="693" w:type="dxa"/>
            <w:tcBorders>
              <w:top w:val="single" w:sz="5" w:space="0" w:color="000000"/>
            </w:tcBorders>
          </w:tcPr>
          <w:p w:rsidR="00000000" w:rsidRDefault="00912943">
            <w:pPr>
              <w:pStyle w:val="Default"/>
              <w:rPr>
                <w:sz w:val="17"/>
                <w:szCs w:val="17"/>
              </w:rPr>
            </w:pPr>
            <w:r>
              <w:rPr>
                <w:sz w:val="17"/>
                <w:szCs w:val="17"/>
              </w:rPr>
              <w:t xml:space="preserve">5 10 99 20 </w:t>
            </w:r>
          </w:p>
        </w:tc>
        <w:tc>
          <w:tcPr>
            <w:tcW w:w="658" w:type="dxa"/>
            <w:tcBorders>
              <w:top w:val="single" w:sz="5" w:space="0" w:color="000000"/>
            </w:tcBorders>
          </w:tcPr>
          <w:p w:rsidR="00000000" w:rsidRDefault="00912943">
            <w:pPr>
              <w:pStyle w:val="Default"/>
              <w:rPr>
                <w:sz w:val="17"/>
                <w:szCs w:val="17"/>
              </w:rPr>
            </w:pPr>
            <w:r>
              <w:rPr>
                <w:sz w:val="17"/>
                <w:szCs w:val="17"/>
              </w:rPr>
              <w:t xml:space="preserve">58 48 17 40 </w:t>
            </w:r>
          </w:p>
        </w:tc>
        <w:tc>
          <w:tcPr>
            <w:tcW w:w="615" w:type="dxa"/>
            <w:tcBorders>
              <w:top w:val="single" w:sz="5" w:space="0" w:color="000000"/>
              <w:right w:val="single" w:sz="5" w:space="0" w:color="000000"/>
            </w:tcBorders>
          </w:tcPr>
          <w:p w:rsidR="00000000" w:rsidRDefault="00912943">
            <w:pPr>
              <w:pStyle w:val="Default"/>
              <w:rPr>
                <w:sz w:val="17"/>
                <w:szCs w:val="17"/>
              </w:rPr>
            </w:pPr>
            <w:r>
              <w:rPr>
                <w:sz w:val="17"/>
                <w:szCs w:val="17"/>
              </w:rPr>
              <w:t xml:space="preserve">33 225 122 181 </w:t>
            </w:r>
          </w:p>
        </w:tc>
        <w:tc>
          <w:tcPr>
            <w:tcW w:w="1480" w:type="dxa"/>
            <w:tcBorders>
              <w:top w:val="single" w:sz="5" w:space="0" w:color="000000"/>
              <w:left w:val="single" w:sz="5" w:space="0" w:color="000000"/>
              <w:right w:val="single" w:sz="5" w:space="0" w:color="000000"/>
            </w:tcBorders>
          </w:tcPr>
          <w:p w:rsidR="00000000" w:rsidRDefault="00912943">
            <w:pPr>
              <w:pStyle w:val="Default"/>
              <w:rPr>
                <w:sz w:val="17"/>
                <w:szCs w:val="17"/>
              </w:rPr>
            </w:pPr>
            <w:r>
              <w:rPr>
                <w:sz w:val="17"/>
                <w:szCs w:val="17"/>
              </w:rPr>
              <w:t xml:space="preserve">98 293 422 249 </w:t>
            </w:r>
          </w:p>
        </w:tc>
      </w:tr>
      <w:tr w:rsidR="00000000">
        <w:tblPrEx>
          <w:tblCellMar>
            <w:top w:w="0" w:type="dxa"/>
            <w:bottom w:w="0" w:type="dxa"/>
          </w:tblCellMar>
        </w:tblPrEx>
        <w:trPr>
          <w:trHeight w:val="203"/>
        </w:trPr>
        <w:tc>
          <w:tcPr>
            <w:tcW w:w="1435" w:type="dxa"/>
            <w:tcBorders>
              <w:left w:val="single" w:sz="5" w:space="0" w:color="000000"/>
              <w:bottom w:val="single" w:sz="9" w:space="0" w:color="000000"/>
              <w:right w:val="single" w:sz="5" w:space="0" w:color="000000"/>
            </w:tcBorders>
          </w:tcPr>
          <w:p w:rsidR="00000000" w:rsidRDefault="00912943">
            <w:pPr>
              <w:pStyle w:val="Default"/>
              <w:rPr>
                <w:color w:val="auto"/>
              </w:rPr>
            </w:pPr>
          </w:p>
        </w:tc>
        <w:tc>
          <w:tcPr>
            <w:tcW w:w="1520" w:type="dxa"/>
            <w:tcBorders>
              <w:left w:val="single" w:sz="5" w:space="0" w:color="000000"/>
              <w:bottom w:val="single" w:sz="9" w:space="0" w:color="000000"/>
              <w:right w:val="single" w:sz="4" w:space="0" w:color="000000"/>
            </w:tcBorders>
          </w:tcPr>
          <w:p w:rsidR="00000000" w:rsidRDefault="00912943">
            <w:pPr>
              <w:pStyle w:val="Default"/>
              <w:rPr>
                <w:color w:val="auto"/>
              </w:rPr>
            </w:pPr>
          </w:p>
        </w:tc>
        <w:tc>
          <w:tcPr>
            <w:tcW w:w="2073" w:type="dxa"/>
            <w:tcBorders>
              <w:left w:val="single" w:sz="4" w:space="0" w:color="000000"/>
              <w:bottom w:val="single" w:sz="9" w:space="0" w:color="000000"/>
              <w:right w:val="single" w:sz="4" w:space="0" w:color="000000"/>
            </w:tcBorders>
            <w:vAlign w:val="center"/>
          </w:tcPr>
          <w:p w:rsidR="00000000" w:rsidRDefault="00912943">
            <w:pPr>
              <w:pStyle w:val="Default"/>
              <w:rPr>
                <w:sz w:val="17"/>
                <w:szCs w:val="17"/>
              </w:rPr>
            </w:pPr>
            <w:r>
              <w:rPr>
                <w:sz w:val="17"/>
                <w:szCs w:val="17"/>
              </w:rPr>
              <w:t xml:space="preserve">26/02/2007 - 04/03/2007 </w:t>
            </w:r>
          </w:p>
        </w:tc>
        <w:tc>
          <w:tcPr>
            <w:tcW w:w="2600" w:type="dxa"/>
            <w:tcBorders>
              <w:left w:val="single" w:sz="4" w:space="0" w:color="000000"/>
              <w:bottom w:val="single" w:sz="9" w:space="0" w:color="000000"/>
            </w:tcBorders>
          </w:tcPr>
          <w:p w:rsidR="00000000" w:rsidRDefault="00912943">
            <w:pPr>
              <w:pStyle w:val="Default"/>
              <w:rPr>
                <w:color w:val="auto"/>
              </w:rPr>
            </w:pPr>
          </w:p>
        </w:tc>
        <w:tc>
          <w:tcPr>
            <w:tcW w:w="555" w:type="dxa"/>
            <w:tcBorders>
              <w:bottom w:val="single" w:sz="9" w:space="0" w:color="000000"/>
            </w:tcBorders>
            <w:vAlign w:val="center"/>
          </w:tcPr>
          <w:p w:rsidR="00000000" w:rsidRDefault="00912943">
            <w:pPr>
              <w:pStyle w:val="Default"/>
              <w:jc w:val="center"/>
              <w:rPr>
                <w:sz w:val="17"/>
                <w:szCs w:val="17"/>
              </w:rPr>
            </w:pPr>
            <w:r>
              <w:rPr>
                <w:sz w:val="17"/>
                <w:szCs w:val="17"/>
              </w:rPr>
              <w:t xml:space="preserve">7 </w:t>
            </w:r>
          </w:p>
        </w:tc>
        <w:tc>
          <w:tcPr>
            <w:tcW w:w="690" w:type="dxa"/>
            <w:tcBorders>
              <w:bottom w:val="single" w:sz="9" w:space="0" w:color="000000"/>
            </w:tcBorders>
            <w:vAlign w:val="center"/>
          </w:tcPr>
          <w:p w:rsidR="00000000" w:rsidRDefault="00912943">
            <w:pPr>
              <w:pStyle w:val="Default"/>
              <w:rPr>
                <w:sz w:val="17"/>
                <w:szCs w:val="17"/>
              </w:rPr>
            </w:pPr>
            <w:r>
              <w:rPr>
                <w:sz w:val="17"/>
                <w:szCs w:val="17"/>
              </w:rPr>
              <w:t xml:space="preserve">32 </w:t>
            </w:r>
          </w:p>
        </w:tc>
        <w:tc>
          <w:tcPr>
            <w:tcW w:w="693" w:type="dxa"/>
            <w:tcBorders>
              <w:bottom w:val="single" w:sz="9" w:space="0" w:color="000000"/>
            </w:tcBorders>
            <w:vAlign w:val="center"/>
          </w:tcPr>
          <w:p w:rsidR="00000000" w:rsidRDefault="00912943">
            <w:pPr>
              <w:pStyle w:val="Default"/>
              <w:rPr>
                <w:sz w:val="17"/>
                <w:szCs w:val="17"/>
              </w:rPr>
            </w:pPr>
            <w:r>
              <w:rPr>
                <w:sz w:val="17"/>
                <w:szCs w:val="17"/>
              </w:rPr>
              <w:t xml:space="preserve">6 </w:t>
            </w:r>
          </w:p>
        </w:tc>
        <w:tc>
          <w:tcPr>
            <w:tcW w:w="658" w:type="dxa"/>
            <w:tcBorders>
              <w:bottom w:val="single" w:sz="9" w:space="0" w:color="000000"/>
            </w:tcBorders>
            <w:vAlign w:val="center"/>
          </w:tcPr>
          <w:p w:rsidR="00000000" w:rsidRDefault="00912943">
            <w:pPr>
              <w:pStyle w:val="Default"/>
              <w:rPr>
                <w:sz w:val="17"/>
                <w:szCs w:val="17"/>
              </w:rPr>
            </w:pPr>
            <w:r>
              <w:rPr>
                <w:sz w:val="17"/>
                <w:szCs w:val="17"/>
              </w:rPr>
              <w:t xml:space="preserve">16 </w:t>
            </w:r>
          </w:p>
        </w:tc>
        <w:tc>
          <w:tcPr>
            <w:tcW w:w="615" w:type="dxa"/>
            <w:tcBorders>
              <w:bottom w:val="single" w:sz="9" w:space="0" w:color="000000"/>
              <w:right w:val="single" w:sz="5" w:space="0" w:color="000000"/>
            </w:tcBorders>
            <w:vAlign w:val="center"/>
          </w:tcPr>
          <w:p w:rsidR="00000000" w:rsidRDefault="00912943">
            <w:pPr>
              <w:pStyle w:val="Default"/>
              <w:rPr>
                <w:sz w:val="17"/>
                <w:szCs w:val="17"/>
              </w:rPr>
            </w:pPr>
            <w:r>
              <w:rPr>
                <w:sz w:val="17"/>
                <w:szCs w:val="17"/>
              </w:rPr>
              <w:t xml:space="preserve">170 </w:t>
            </w:r>
          </w:p>
        </w:tc>
        <w:tc>
          <w:tcPr>
            <w:tcW w:w="1480" w:type="dxa"/>
            <w:tcBorders>
              <w:left w:val="single" w:sz="5" w:space="0" w:color="000000"/>
              <w:bottom w:val="single" w:sz="9" w:space="0" w:color="000000"/>
              <w:right w:val="single" w:sz="5" w:space="0" w:color="000000"/>
            </w:tcBorders>
            <w:vAlign w:val="center"/>
          </w:tcPr>
          <w:p w:rsidR="00000000" w:rsidRDefault="00912943">
            <w:pPr>
              <w:pStyle w:val="Default"/>
              <w:rPr>
                <w:sz w:val="17"/>
                <w:szCs w:val="17"/>
              </w:rPr>
            </w:pPr>
            <w:r>
              <w:rPr>
                <w:sz w:val="17"/>
                <w:szCs w:val="17"/>
              </w:rPr>
              <w:t xml:space="preserve">231 </w:t>
            </w:r>
          </w:p>
        </w:tc>
      </w:tr>
      <w:tr w:rsidR="00000000">
        <w:tblPrEx>
          <w:tblCellMar>
            <w:top w:w="0" w:type="dxa"/>
            <w:bottom w:w="0" w:type="dxa"/>
          </w:tblCellMar>
        </w:tblPrEx>
        <w:trPr>
          <w:trHeight w:val="245"/>
        </w:trPr>
        <w:tc>
          <w:tcPr>
            <w:tcW w:w="1435" w:type="dxa"/>
            <w:tcBorders>
              <w:top w:val="single" w:sz="9" w:space="0" w:color="000000"/>
              <w:left w:val="single" w:sz="9" w:space="0" w:color="000000"/>
              <w:bottom w:val="single" w:sz="9" w:space="0" w:color="000000"/>
              <w:right w:val="single" w:sz="5" w:space="0" w:color="000000"/>
            </w:tcBorders>
          </w:tcPr>
          <w:p w:rsidR="00000000" w:rsidRDefault="00912943">
            <w:pPr>
              <w:pStyle w:val="Default"/>
              <w:rPr>
                <w:color w:val="auto"/>
              </w:rPr>
            </w:pPr>
          </w:p>
        </w:tc>
        <w:tc>
          <w:tcPr>
            <w:tcW w:w="3593" w:type="dxa"/>
            <w:gridSpan w:val="2"/>
            <w:tcBorders>
              <w:top w:val="single" w:sz="9" w:space="0" w:color="000000"/>
              <w:left w:val="single" w:sz="5" w:space="0" w:color="000000"/>
              <w:bottom w:val="single" w:sz="9" w:space="0" w:color="000000"/>
              <w:right w:val="single" w:sz="4" w:space="0" w:color="000000"/>
            </w:tcBorders>
            <w:shd w:val="clear" w:color="auto" w:fill="CCFFCC"/>
            <w:vAlign w:val="center"/>
          </w:tcPr>
          <w:p w:rsidR="00000000" w:rsidRDefault="00912943">
            <w:pPr>
              <w:pStyle w:val="Default"/>
              <w:rPr>
                <w:sz w:val="17"/>
                <w:szCs w:val="17"/>
              </w:rPr>
            </w:pPr>
            <w:r>
              <w:rPr>
                <w:b/>
                <w:bCs/>
                <w:sz w:val="17"/>
                <w:szCs w:val="17"/>
              </w:rPr>
              <w:t xml:space="preserve">Total Febrero </w:t>
            </w:r>
          </w:p>
        </w:tc>
        <w:tc>
          <w:tcPr>
            <w:tcW w:w="2600" w:type="dxa"/>
            <w:tcBorders>
              <w:top w:val="single" w:sz="9" w:space="0" w:color="000000"/>
              <w:left w:val="single" w:sz="4" w:space="0" w:color="000000"/>
              <w:bottom w:val="single" w:sz="9" w:space="0" w:color="000000"/>
            </w:tcBorders>
            <w:shd w:val="clear" w:color="auto" w:fill="CCFFCC"/>
            <w:vAlign w:val="center"/>
          </w:tcPr>
          <w:p w:rsidR="00000000" w:rsidRDefault="00912943">
            <w:pPr>
              <w:pStyle w:val="Default"/>
              <w:rPr>
                <w:sz w:val="17"/>
                <w:szCs w:val="17"/>
              </w:rPr>
            </w:pPr>
            <w:r>
              <w:rPr>
                <w:b/>
                <w:bCs/>
                <w:sz w:val="17"/>
                <w:szCs w:val="17"/>
              </w:rPr>
              <w:t xml:space="preserve">1 5 1 21 </w:t>
            </w:r>
          </w:p>
        </w:tc>
        <w:tc>
          <w:tcPr>
            <w:tcW w:w="555" w:type="dxa"/>
            <w:tcBorders>
              <w:top w:val="single" w:sz="9" w:space="0" w:color="000000"/>
              <w:bottom w:val="single" w:sz="9" w:space="0" w:color="000000"/>
            </w:tcBorders>
            <w:shd w:val="clear" w:color="auto" w:fill="CCFFCC"/>
            <w:vAlign w:val="center"/>
          </w:tcPr>
          <w:p w:rsidR="00000000" w:rsidRDefault="00912943">
            <w:pPr>
              <w:pStyle w:val="Default"/>
              <w:rPr>
                <w:sz w:val="17"/>
                <w:szCs w:val="17"/>
              </w:rPr>
            </w:pPr>
            <w:r>
              <w:rPr>
                <w:b/>
                <w:bCs/>
                <w:sz w:val="17"/>
                <w:szCs w:val="17"/>
              </w:rPr>
              <w:t xml:space="preserve">70 </w:t>
            </w:r>
          </w:p>
        </w:tc>
        <w:tc>
          <w:tcPr>
            <w:tcW w:w="690" w:type="dxa"/>
            <w:tcBorders>
              <w:top w:val="single" w:sz="9" w:space="0" w:color="000000"/>
              <w:bottom w:val="single" w:sz="9" w:space="0" w:color="000000"/>
            </w:tcBorders>
            <w:shd w:val="clear" w:color="auto" w:fill="CCFFCC"/>
            <w:vAlign w:val="center"/>
          </w:tcPr>
          <w:p w:rsidR="00000000" w:rsidRDefault="00912943">
            <w:pPr>
              <w:pStyle w:val="Default"/>
              <w:jc w:val="center"/>
              <w:rPr>
                <w:sz w:val="17"/>
                <w:szCs w:val="17"/>
              </w:rPr>
            </w:pPr>
            <w:r>
              <w:rPr>
                <w:b/>
                <w:bCs/>
                <w:sz w:val="17"/>
                <w:szCs w:val="17"/>
              </w:rPr>
              <w:t xml:space="preserve">145 </w:t>
            </w:r>
          </w:p>
        </w:tc>
        <w:tc>
          <w:tcPr>
            <w:tcW w:w="693" w:type="dxa"/>
            <w:tcBorders>
              <w:top w:val="single" w:sz="9" w:space="0" w:color="000000"/>
              <w:bottom w:val="single" w:sz="9" w:space="0" w:color="000000"/>
            </w:tcBorders>
            <w:shd w:val="clear" w:color="auto" w:fill="CCFFCC"/>
            <w:vAlign w:val="center"/>
          </w:tcPr>
          <w:p w:rsidR="00000000" w:rsidRDefault="00912943">
            <w:pPr>
              <w:pStyle w:val="Default"/>
              <w:rPr>
                <w:sz w:val="17"/>
                <w:szCs w:val="17"/>
              </w:rPr>
            </w:pPr>
            <w:r>
              <w:rPr>
                <w:b/>
                <w:bCs/>
                <w:sz w:val="17"/>
                <w:szCs w:val="17"/>
              </w:rPr>
              <w:t xml:space="preserve">140 </w:t>
            </w:r>
          </w:p>
        </w:tc>
        <w:tc>
          <w:tcPr>
            <w:tcW w:w="658" w:type="dxa"/>
            <w:tcBorders>
              <w:top w:val="single" w:sz="9" w:space="0" w:color="000000"/>
              <w:bottom w:val="single" w:sz="9" w:space="0" w:color="000000"/>
            </w:tcBorders>
            <w:shd w:val="clear" w:color="auto" w:fill="CCFFCC"/>
            <w:vAlign w:val="center"/>
          </w:tcPr>
          <w:p w:rsidR="00000000" w:rsidRDefault="00912943">
            <w:pPr>
              <w:pStyle w:val="Default"/>
              <w:rPr>
                <w:sz w:val="17"/>
                <w:szCs w:val="17"/>
              </w:rPr>
            </w:pPr>
            <w:r>
              <w:rPr>
                <w:b/>
                <w:bCs/>
                <w:sz w:val="17"/>
                <w:szCs w:val="17"/>
              </w:rPr>
              <w:t xml:space="preserve">179 </w:t>
            </w:r>
          </w:p>
        </w:tc>
        <w:tc>
          <w:tcPr>
            <w:tcW w:w="615" w:type="dxa"/>
            <w:tcBorders>
              <w:top w:val="single" w:sz="9" w:space="0" w:color="000000"/>
              <w:bottom w:val="single" w:sz="9" w:space="0" w:color="000000"/>
              <w:right w:val="single" w:sz="5" w:space="0" w:color="000000"/>
            </w:tcBorders>
            <w:shd w:val="clear" w:color="auto" w:fill="CCFFCC"/>
            <w:vAlign w:val="center"/>
          </w:tcPr>
          <w:p w:rsidR="00000000" w:rsidRDefault="00912943">
            <w:pPr>
              <w:pStyle w:val="Default"/>
              <w:rPr>
                <w:sz w:val="17"/>
                <w:szCs w:val="17"/>
              </w:rPr>
            </w:pPr>
            <w:r>
              <w:rPr>
                <w:b/>
                <w:bCs/>
                <w:sz w:val="17"/>
                <w:szCs w:val="17"/>
              </w:rPr>
              <w:t xml:space="preserve">731 </w:t>
            </w:r>
          </w:p>
        </w:tc>
        <w:tc>
          <w:tcPr>
            <w:tcW w:w="1480" w:type="dxa"/>
            <w:tcBorders>
              <w:top w:val="single" w:sz="9" w:space="0" w:color="000000"/>
              <w:left w:val="single" w:sz="5" w:space="0" w:color="000000"/>
              <w:bottom w:val="single" w:sz="9" w:space="0" w:color="000000"/>
              <w:right w:val="single" w:sz="9" w:space="0" w:color="000000"/>
            </w:tcBorders>
            <w:shd w:val="clear" w:color="auto" w:fill="CCFFCC"/>
            <w:vAlign w:val="center"/>
          </w:tcPr>
          <w:p w:rsidR="00000000" w:rsidRDefault="00912943">
            <w:pPr>
              <w:pStyle w:val="Default"/>
              <w:rPr>
                <w:sz w:val="17"/>
                <w:szCs w:val="17"/>
              </w:rPr>
            </w:pPr>
            <w:r>
              <w:rPr>
                <w:b/>
                <w:bCs/>
                <w:sz w:val="17"/>
                <w:szCs w:val="17"/>
              </w:rPr>
              <w:t xml:space="preserve">1293 </w:t>
            </w:r>
          </w:p>
        </w:tc>
      </w:tr>
    </w:tbl>
    <w:p w:rsidR="00000000" w:rsidRDefault="00912943">
      <w:pPr>
        <w:pStyle w:val="Default"/>
        <w:rPr>
          <w:color w:val="auto"/>
        </w:rPr>
      </w:pPr>
    </w:p>
    <w:p w:rsidR="00000000" w:rsidRDefault="00912943">
      <w:pPr>
        <w:pStyle w:val="CM113"/>
        <w:spacing w:line="553" w:lineRule="atLeast"/>
        <w:ind w:left="355"/>
      </w:pPr>
      <w:r>
        <w:rPr>
          <w:b/>
          <w:bCs/>
        </w:rPr>
        <w:t xml:space="preserve">Anexo 5.1 </w:t>
      </w:r>
      <w:r>
        <w:rPr>
          <w:b/>
          <w:bCs/>
        </w:rPr>
        <w:br/>
        <w:t xml:space="preserve">Contenido : IMPLEMENTACIÓN DEL PROGRAMA 5 ´S </w:t>
      </w:r>
      <w:r>
        <w:rPr>
          <w:b/>
          <w:bCs/>
        </w:rPr>
        <w:br/>
      </w:r>
    </w:p>
    <w:p w:rsidR="00000000" w:rsidRDefault="00912943">
      <w:pPr>
        <w:pStyle w:val="CM27"/>
        <w:ind w:left="358"/>
        <w:jc w:val="both"/>
      </w:pPr>
      <w:r>
        <w:rPr>
          <w:b/>
          <w:bCs/>
        </w:rPr>
        <w:t xml:space="preserve">Objetivo: </w:t>
      </w:r>
    </w:p>
    <w:p w:rsidR="00000000" w:rsidRDefault="00912943">
      <w:pPr>
        <w:pStyle w:val="CM22"/>
        <w:ind w:firstLine="358"/>
        <w:jc w:val="both"/>
      </w:pPr>
      <w:r>
        <w:t xml:space="preserve">El objetivo del programa de 5’S es crear la cultura y disciplina del personal de logística. Logrando mejorar </w:t>
      </w:r>
      <w:r>
        <w:t>la apariencia de las áreas de trabajo, con la aplicación de criterios específicos que lograran mantener el Orden y Limpieza, con el objetivo fundamental de reducción de costos y riesgos de accidentes, mejoras en el flujo de la línea, diagramación del espac</w:t>
      </w:r>
      <w:r>
        <w:t xml:space="preserve">io entre otros. </w:t>
      </w:r>
    </w:p>
    <w:p w:rsidR="00000000" w:rsidRDefault="00912943">
      <w:pPr>
        <w:pStyle w:val="CM22"/>
        <w:ind w:firstLine="358"/>
        <w:jc w:val="both"/>
      </w:pPr>
      <w:r>
        <w:t xml:space="preserve">Este tipo de actividad promueve la participación activa de todas las personas relacionadas con el área para una mejor implementación y seguimiento. </w:t>
      </w:r>
    </w:p>
    <w:p w:rsidR="00000000" w:rsidRDefault="00912943">
      <w:pPr>
        <w:pStyle w:val="CM113"/>
        <w:spacing w:line="553" w:lineRule="atLeast"/>
        <w:ind w:left="358"/>
        <w:jc w:val="both"/>
      </w:pPr>
      <w:r>
        <w:t xml:space="preserve">Al término del curso el participante conocerá: </w:t>
      </w:r>
    </w:p>
    <w:p w:rsidR="00000000" w:rsidRDefault="00912943">
      <w:pPr>
        <w:pStyle w:val="Default"/>
        <w:spacing w:line="553" w:lineRule="atLeast"/>
        <w:ind w:left="540" w:right="1893"/>
        <w:rPr>
          <w:color w:val="auto"/>
        </w:rPr>
      </w:pPr>
      <w:r>
        <w:rPr>
          <w:color w:val="auto"/>
        </w:rPr>
        <w:t>¾ La importancia de implementar un program</w:t>
      </w:r>
      <w:r>
        <w:rPr>
          <w:color w:val="auto"/>
        </w:rPr>
        <w:t>a de 5’S en su compañía. ¾ La participación requerida para una mejor implementación del programa de 5’S. ¾ Los requerimientos en cada una de las etapas de implementación de un programa de 5’S. ¾ La forma de desarrollo de una auditoria para mantener los res</w:t>
      </w:r>
      <w:r>
        <w:rPr>
          <w:color w:val="auto"/>
        </w:rPr>
        <w:t xml:space="preserve">ultados </w:t>
      </w:r>
      <w:r>
        <w:rPr>
          <w:color w:val="auto"/>
        </w:rPr>
        <w:lastRenderedPageBreak/>
        <w:t xml:space="preserve">de la implementación del programa. </w:t>
      </w:r>
    </w:p>
    <w:p w:rsidR="00000000" w:rsidRDefault="00912943">
      <w:pPr>
        <w:pStyle w:val="CM120"/>
        <w:ind w:left="358"/>
      </w:pPr>
      <w:r>
        <w:t xml:space="preserve">Temario </w:t>
      </w:r>
    </w:p>
    <w:p w:rsidR="00000000" w:rsidRDefault="00912943">
      <w:pPr>
        <w:pStyle w:val="CM96"/>
        <w:spacing w:after="287"/>
        <w:ind w:left="720"/>
      </w:pPr>
      <w:r>
        <w:t xml:space="preserve">9 </w:t>
      </w:r>
    </w:p>
    <w:p w:rsidR="00000000" w:rsidRDefault="00912943">
      <w:pPr>
        <w:pStyle w:val="CM120"/>
        <w:ind w:left="1428"/>
      </w:pPr>
      <w:r>
        <w:t xml:space="preserve">Definición de Paradigmas, la Administración Vs. La Operación </w:t>
      </w:r>
    </w:p>
    <w:p w:rsidR="00000000" w:rsidRDefault="00912943">
      <w:pPr>
        <w:pStyle w:val="CM96"/>
        <w:spacing w:after="552"/>
        <w:ind w:left="720"/>
      </w:pPr>
      <w:r>
        <w:t xml:space="preserve">9 </w:t>
      </w:r>
    </w:p>
    <w:p w:rsidR="00000000" w:rsidRDefault="00912943">
      <w:pPr>
        <w:pStyle w:val="CM113"/>
        <w:spacing w:line="553" w:lineRule="atLeast"/>
        <w:ind w:left="720" w:firstLine="695"/>
      </w:pPr>
      <w:r>
        <w:t xml:space="preserve">Conceptos fundamentales de las 5’S </w:t>
      </w:r>
      <w:r>
        <w:br/>
        <w:t xml:space="preserve">9 Estructura de implementación de 5’S </w:t>
      </w:r>
      <w:r>
        <w:br/>
      </w:r>
      <w:r>
        <w:rPr>
          <w:rFonts w:ascii="Wingdings" w:hAnsi="Wingdings" w:cs="Wingdings"/>
        </w:rPr>
        <w:t></w:t>
      </w:r>
      <w:r>
        <w:t xml:space="preserve"> Desarrollo del programa </w:t>
      </w:r>
      <w:r>
        <w:br/>
      </w:r>
      <w:r>
        <w:rPr>
          <w:rFonts w:ascii="Wingdings" w:hAnsi="Wingdings" w:cs="Wingdings"/>
        </w:rPr>
        <w:t></w:t>
      </w:r>
      <w:r>
        <w:t xml:space="preserve"> Simplificación </w:t>
      </w:r>
      <w:r>
        <w:br/>
      </w:r>
      <w:r>
        <w:rPr>
          <w:rFonts w:ascii="Wingdings" w:hAnsi="Wingdings" w:cs="Wingdings"/>
        </w:rPr>
        <w:t></w:t>
      </w:r>
      <w:r>
        <w:t xml:space="preserve"> Organización </w:t>
      </w:r>
      <w:r>
        <w:br/>
      </w:r>
      <w:r>
        <w:rPr>
          <w:rFonts w:ascii="Wingdings" w:hAnsi="Wingdings" w:cs="Wingdings"/>
        </w:rPr>
        <w:t></w:t>
      </w:r>
      <w:r>
        <w:t xml:space="preserve"> Limpieza </w:t>
      </w:r>
      <w:r>
        <w:br/>
      </w:r>
      <w:r>
        <w:rPr>
          <w:rFonts w:ascii="Wingdings" w:hAnsi="Wingdings" w:cs="Wingdings"/>
        </w:rPr>
        <w:t></w:t>
      </w:r>
      <w:r>
        <w:t xml:space="preserve"> Estandarización </w:t>
      </w:r>
      <w:r>
        <w:br/>
      </w:r>
      <w:r>
        <w:rPr>
          <w:rFonts w:ascii="Wingdings" w:hAnsi="Wingdings" w:cs="Wingdings"/>
        </w:rPr>
        <w:t></w:t>
      </w:r>
      <w:r>
        <w:t xml:space="preserve"> Disciplina </w:t>
      </w:r>
      <w:r>
        <w:br/>
      </w:r>
      <w:r>
        <w:rPr>
          <w:rFonts w:ascii="Wingdings" w:hAnsi="Wingdings" w:cs="Wingdings"/>
        </w:rPr>
        <w:t></w:t>
      </w:r>
      <w:r>
        <w:t xml:space="preserve"> Desarrollo de auditorias </w:t>
      </w:r>
      <w:r>
        <w:br/>
        <w:t xml:space="preserve">9 Seguimiento y áreas de soporte </w:t>
      </w:r>
      <w:r>
        <w:br/>
      </w:r>
    </w:p>
    <w:p w:rsidR="00000000" w:rsidRDefault="00912943">
      <w:pPr>
        <w:pStyle w:val="CM113"/>
        <w:spacing w:line="553" w:lineRule="atLeast"/>
        <w:ind w:firstLine="360"/>
      </w:pPr>
      <w:r>
        <w:t xml:space="preserve">Metodología: Teórico-práctico apoyado con discusión de grupos, autoevaluaciones y vídeos. </w:t>
      </w:r>
    </w:p>
    <w:p w:rsidR="00000000" w:rsidRDefault="00912943">
      <w:pPr>
        <w:pStyle w:val="CM65"/>
        <w:ind w:left="355"/>
      </w:pPr>
      <w:r>
        <w:t>Día: 22 y 23 de Junio del 2007.</w:t>
      </w:r>
      <w:r>
        <w:br/>
      </w:r>
      <w:r>
        <w:t xml:space="preserve">Lugar: Centro de capacitación Porta. </w:t>
      </w:r>
      <w:r>
        <w:br/>
        <w:t>Horario: 9am 18pm; 8 hrs. de capacitación.</w:t>
      </w:r>
      <w:r>
        <w:br/>
      </w:r>
    </w:p>
    <w:p w:rsidR="00000000" w:rsidRDefault="00912943">
      <w:pPr>
        <w:pStyle w:val="Default"/>
        <w:spacing w:line="553" w:lineRule="atLeast"/>
        <w:jc w:val="right"/>
        <w:rPr>
          <w:color w:val="auto"/>
        </w:rPr>
      </w:pPr>
      <w:r>
        <w:rPr>
          <w:b/>
          <w:bCs/>
          <w:color w:val="auto"/>
        </w:rPr>
        <w:t xml:space="preserve">ANEXO 5.2  Manual de Políticas y Procedimiento, Transferencia de productos </w:t>
      </w:r>
    </w:p>
    <w:tbl>
      <w:tblPr>
        <w:tblW w:w="9155" w:type="dxa"/>
        <w:tblBorders>
          <w:top w:val="nil"/>
          <w:left w:val="nil"/>
          <w:bottom w:val="nil"/>
          <w:right w:val="nil"/>
        </w:tblBorders>
        <w:tblLook w:val="0000"/>
      </w:tblPr>
      <w:tblGrid>
        <w:gridCol w:w="1785"/>
        <w:gridCol w:w="4532"/>
        <w:gridCol w:w="1985"/>
        <w:gridCol w:w="853"/>
      </w:tblGrid>
      <w:tr w:rsidR="00000000">
        <w:tblPrEx>
          <w:tblCellMar>
            <w:top w:w="0" w:type="dxa"/>
            <w:bottom w:w="0" w:type="dxa"/>
          </w:tblCellMar>
        </w:tblPrEx>
        <w:trPr>
          <w:trHeight w:val="575"/>
        </w:trPr>
        <w:tc>
          <w:tcPr>
            <w:tcW w:w="1785" w:type="dxa"/>
            <w:vMerge w:val="restart"/>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MANUAL DE POLITICAS Y PROCEDIMIENTOS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COD: ADM014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1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val="restart"/>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“Transferencias de productos”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FECHA: 01/03/2004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3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color w:val="auto"/>
              </w:rPr>
            </w:pPr>
          </w:p>
        </w:tc>
        <w:tc>
          <w:tcPr>
            <w:tcW w:w="198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REV.: 06/11/2006 </w:t>
            </w:r>
          </w:p>
        </w:tc>
        <w:tc>
          <w:tcPr>
            <w:tcW w:w="85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PAG:1 </w:t>
            </w:r>
          </w:p>
        </w:tc>
      </w:tr>
    </w:tbl>
    <w:p w:rsidR="00000000" w:rsidRDefault="00912943">
      <w:pPr>
        <w:pStyle w:val="Default"/>
        <w:rPr>
          <w:color w:val="auto"/>
        </w:rPr>
      </w:pPr>
    </w:p>
    <w:p w:rsidR="00000000" w:rsidRDefault="00912943">
      <w:pPr>
        <w:pStyle w:val="CM120"/>
        <w:spacing w:line="276" w:lineRule="atLeast"/>
        <w:ind w:left="425" w:hanging="425"/>
        <w:jc w:val="both"/>
      </w:pPr>
      <w:r>
        <w:rPr>
          <w:b/>
          <w:bCs/>
        </w:rPr>
        <w:t xml:space="preserve">I. </w:t>
      </w:r>
      <w:r>
        <w:rPr>
          <w:b/>
          <w:bCs/>
        </w:rPr>
        <w:tab/>
        <w:t xml:space="preserve">OBJETIVO </w:t>
      </w:r>
    </w:p>
    <w:p w:rsidR="00000000" w:rsidRDefault="00912943">
      <w:pPr>
        <w:pStyle w:val="CM120"/>
        <w:spacing w:line="276" w:lineRule="atLeast"/>
        <w:ind w:left="425"/>
        <w:jc w:val="both"/>
      </w:pPr>
      <w:r>
        <w:t xml:space="preserve">Establecer los lineamientos a considerar para la transferencia de los equipos celulares, accesorios, simcards y tarjetas de telefonía celular entre las Bodegas de Conecel. </w:t>
      </w:r>
    </w:p>
    <w:p w:rsidR="00000000" w:rsidRDefault="00912943">
      <w:pPr>
        <w:pStyle w:val="CM120"/>
        <w:spacing w:line="276" w:lineRule="atLeast"/>
        <w:ind w:left="425" w:hanging="425"/>
        <w:jc w:val="both"/>
      </w:pPr>
      <w:r>
        <w:rPr>
          <w:b/>
          <w:bCs/>
        </w:rPr>
        <w:t xml:space="preserve">II. </w:t>
      </w:r>
      <w:r>
        <w:rPr>
          <w:b/>
          <w:bCs/>
        </w:rPr>
        <w:tab/>
        <w:t xml:space="preserve">ALCANCE </w:t>
      </w:r>
    </w:p>
    <w:p w:rsidR="00000000" w:rsidRDefault="00912943">
      <w:pPr>
        <w:pStyle w:val="CM122"/>
        <w:spacing w:line="240" w:lineRule="atLeast"/>
        <w:ind w:left="425"/>
        <w:jc w:val="both"/>
      </w:pPr>
      <w:r>
        <w:t xml:space="preserve">Estos lineamientos aplican desde que se conoce la llegada de los equipos, la recepción física y registro en el sistema hasta la ubicación de los mismos en la bodega. </w:t>
      </w:r>
    </w:p>
    <w:p w:rsidR="00000000" w:rsidRDefault="00912943">
      <w:pPr>
        <w:pStyle w:val="CM120"/>
        <w:spacing w:line="236" w:lineRule="atLeast"/>
        <w:jc w:val="both"/>
      </w:pPr>
      <w:r>
        <w:rPr>
          <w:b/>
          <w:bCs/>
        </w:rPr>
        <w:t xml:space="preserve">III. POLITICAS </w:t>
      </w:r>
    </w:p>
    <w:p w:rsidR="00000000" w:rsidRDefault="00912943">
      <w:pPr>
        <w:pStyle w:val="Default"/>
        <w:numPr>
          <w:ilvl w:val="0"/>
          <w:numId w:val="39"/>
        </w:numPr>
        <w:rPr>
          <w:color w:val="auto"/>
        </w:rPr>
      </w:pPr>
      <w:r>
        <w:rPr>
          <w:color w:val="auto"/>
        </w:rPr>
        <w:t>Las transferencias de los equipos y accesorios celulares se las realizará</w:t>
      </w:r>
      <w:r>
        <w:rPr>
          <w:color w:val="auto"/>
        </w:rPr>
        <w:t xml:space="preserve"> entre compañías (bodegas desde la Sierra a la Costa o viceversa) o entre bodegas ( bodegas dentro de la misma región). </w:t>
      </w:r>
    </w:p>
    <w:p w:rsidR="00000000" w:rsidRDefault="00912943">
      <w:pPr>
        <w:pStyle w:val="Default"/>
        <w:numPr>
          <w:ilvl w:val="0"/>
          <w:numId w:val="39"/>
        </w:numPr>
      </w:pPr>
      <w:r>
        <w:rPr>
          <w:color w:val="auto"/>
        </w:rPr>
        <w:t xml:space="preserve">El </w:t>
      </w:r>
      <w:r>
        <w:rPr>
          <w:color w:val="0000FF"/>
        </w:rPr>
        <w:t xml:space="preserve">Gerente </w:t>
      </w:r>
      <w:r>
        <w:t xml:space="preserve">de Abastecimiento deberá enviar semanalmente, cada </w:t>
      </w:r>
      <w:r>
        <w:rPr>
          <w:color w:val="0000FF"/>
        </w:rPr>
        <w:t>martes,</w:t>
      </w:r>
      <w:r>
        <w:t xml:space="preserve"> al </w:t>
      </w:r>
      <w:r>
        <w:rPr>
          <w:color w:val="0000FF"/>
        </w:rPr>
        <w:t>Jefe de Bodega,</w:t>
      </w:r>
      <w:r>
        <w:t xml:space="preserve"> Supervisor de bodega, Jefe Operativo de Brighs</w:t>
      </w:r>
      <w:r>
        <w:t xml:space="preserve">tar el requerimiento de equipos y simcards para ser transferidos a las diferentes bodegas de Conecel. Las cantidades de los equipos que consten en la ordende distribución deberán ya haber concluido su proceso de fullfilment. </w:t>
      </w:r>
    </w:p>
    <w:p w:rsidR="00000000" w:rsidRDefault="00912943">
      <w:pPr>
        <w:pStyle w:val="Default"/>
        <w:numPr>
          <w:ilvl w:val="0"/>
          <w:numId w:val="39"/>
        </w:numPr>
        <w:rPr>
          <w:color w:val="0000FF"/>
        </w:rPr>
      </w:pPr>
      <w:r>
        <w:rPr>
          <w:color w:val="0000FF"/>
        </w:rPr>
        <w:t>Será responsabilidad del Super</w:t>
      </w:r>
      <w:r>
        <w:rPr>
          <w:color w:val="0000FF"/>
        </w:rPr>
        <w:t xml:space="preserve">visor de Bodega General del Departamento Administrativo efectuar a nivel nacional la entrega de equipos durante lasemana, para que el día Lunes de la semana siguiente todos los canalesdispongan de la cantidad de equipos asignados por el área de Mercadeo. </w:t>
      </w:r>
    </w:p>
    <w:p w:rsidR="00000000" w:rsidRDefault="00912943">
      <w:pPr>
        <w:pStyle w:val="Default"/>
        <w:numPr>
          <w:ilvl w:val="0"/>
          <w:numId w:val="39"/>
        </w:numPr>
      </w:pPr>
      <w:r>
        <w:t xml:space="preserve">Todos los pedidos adicionales y que sean un alcance al cronograma de distribución se despacharán </w:t>
      </w:r>
      <w:r>
        <w:rPr>
          <w:color w:val="0000FF"/>
        </w:rPr>
        <w:t>con una prioridad posterior al primerrequerimiento</w:t>
      </w:r>
      <w:r>
        <w:t xml:space="preserve">, </w:t>
      </w:r>
      <w:r>
        <w:rPr>
          <w:color w:val="0000FF"/>
        </w:rPr>
        <w:t>éste alcance</w:t>
      </w:r>
      <w:r>
        <w:t xml:space="preserve"> será entregado hasta en un plazo máximo de 24horas si es distribución local y 48 horas si es a</w:t>
      </w:r>
      <w:r>
        <w:t xml:space="preserve"> provincias. </w:t>
      </w:r>
    </w:p>
    <w:p w:rsidR="00000000" w:rsidRDefault="00912943">
      <w:pPr>
        <w:pStyle w:val="Default"/>
        <w:numPr>
          <w:ilvl w:val="0"/>
          <w:numId w:val="39"/>
        </w:numPr>
      </w:pPr>
      <w:r>
        <w:t xml:space="preserve">Para aquellos equipos, que se requieran con carácter de urgente por un CAC o bodega en particular y como un pedido extraordinario por parte del </w:t>
      </w:r>
      <w:r>
        <w:rPr>
          <w:color w:val="0000FF"/>
        </w:rPr>
        <w:t xml:space="preserve">Gerente </w:t>
      </w:r>
      <w:r>
        <w:t>de Abastecimiento, éste será entregado hasta en un tiempo máximo de dos horas luego de ser</w:t>
      </w:r>
      <w:r>
        <w:t xml:space="preserve"> efectuada la transferencia por la bodega central. </w:t>
      </w:r>
    </w:p>
    <w:p w:rsidR="00000000" w:rsidRDefault="00912943">
      <w:pPr>
        <w:pStyle w:val="Default"/>
        <w:numPr>
          <w:ilvl w:val="0"/>
          <w:numId w:val="39"/>
        </w:numPr>
      </w:pPr>
      <w:r>
        <w:t xml:space="preserve">La recepción de los equipos por parte del responsable de la bodega </w:t>
      </w:r>
      <w:r>
        <w:lastRenderedPageBreak/>
        <w:t>dedestino no deberá tardar más de veinte minutos. Es obligación del Jefe del CAC vigilar que la persona responsable de la recepción de lo</w:t>
      </w:r>
      <w:r>
        <w:t xml:space="preserve">s equipos no haga esperar al courier o transportista que realiza la entrega.  Toda novedad deberá ser reportada al Supervisor de Bodega </w:t>
      </w:r>
    </w:p>
    <w:p w:rsidR="00000000" w:rsidRDefault="00912943">
      <w:pPr>
        <w:pStyle w:val="Default"/>
        <w:numPr>
          <w:ilvl w:val="0"/>
          <w:numId w:val="39"/>
        </w:numPr>
        <w:rPr>
          <w:color w:val="0000FF"/>
        </w:rPr>
      </w:pPr>
      <w:r>
        <w:rPr>
          <w:color w:val="0000FF"/>
        </w:rPr>
        <w:t xml:space="preserve">Todos los CAC´s a través de sus </w:t>
      </w:r>
      <w:r>
        <w:t>Jefes enviarán</w:t>
      </w:r>
      <w:r>
        <w:rPr>
          <w:color w:val="0000FF"/>
        </w:rPr>
        <w:t xml:space="preserve"> al Gerente de Abastecimiento, desde el Lunes hasta el Martes en la mañan</w:t>
      </w:r>
      <w:r>
        <w:rPr>
          <w:color w:val="0000FF"/>
        </w:rPr>
        <w:t xml:space="preserve">a de cada semana, </w:t>
      </w:r>
      <w:r>
        <w:t>el requerimiento</w:t>
      </w:r>
      <w:r>
        <w:rPr>
          <w:color w:val="0000FF"/>
        </w:rPr>
        <w:t xml:space="preserve"> donde consta la cantidad que necesitan de equipos por producto y modelo, </w:t>
      </w:r>
      <w:r>
        <w:t>de tarjetas de telefonía celular prepago opúblicas mínimo en lotes de 600, para ser transferidos a los diferentes CAC´s</w:t>
      </w:r>
      <w:r>
        <w:rPr>
          <w:color w:val="0000FF"/>
        </w:rPr>
        <w:t xml:space="preserve">. </w:t>
      </w:r>
    </w:p>
    <w:p w:rsidR="00000000" w:rsidRDefault="00912943">
      <w:pPr>
        <w:pStyle w:val="Default"/>
        <w:numPr>
          <w:ilvl w:val="0"/>
          <w:numId w:val="39"/>
        </w:numPr>
      </w:pPr>
      <w:r>
        <w:t>Toda la distribución o env</w:t>
      </w:r>
      <w:r>
        <w:t xml:space="preserve">ío de productos a las diferentes Bodegas deberán ser realizadas a través de las compañías de Transporte o Courier contratadas por la empresa para este fin. Los envíos a provincia se harán a través del courier salvo casos especiales requeridos por el </w:t>
      </w:r>
      <w:r>
        <w:rPr>
          <w:color w:val="0000FF"/>
        </w:rPr>
        <w:t>Gerent</w:t>
      </w:r>
      <w:r>
        <w:rPr>
          <w:color w:val="0000FF"/>
        </w:rPr>
        <w:t xml:space="preserve">e </w:t>
      </w:r>
      <w:r>
        <w:t xml:space="preserve">de Abastecimiento. Los despachos en ciudad se efectuarán con la empresa de transporte contratada para este fin. </w:t>
      </w:r>
    </w:p>
    <w:p w:rsidR="00000000" w:rsidRDefault="00912943">
      <w:pPr>
        <w:pStyle w:val="Default"/>
        <w:numPr>
          <w:ilvl w:val="1"/>
          <w:numId w:val="39"/>
        </w:numPr>
      </w:pPr>
      <w:r>
        <w:t xml:space="preserve">9. La empresa de Transporte deberá : </w:t>
      </w:r>
    </w:p>
    <w:p w:rsidR="00000000" w:rsidRDefault="00912943">
      <w:pPr>
        <w:pStyle w:val="Default"/>
        <w:numPr>
          <w:ilvl w:val="2"/>
          <w:numId w:val="39"/>
        </w:numPr>
      </w:pPr>
      <w:r>
        <w:t xml:space="preserve">Garantizar la integridad de los productos que reciben para el traslado. </w:t>
      </w:r>
    </w:p>
    <w:p w:rsidR="00000000" w:rsidRDefault="00912943">
      <w:pPr>
        <w:pStyle w:val="Default"/>
        <w:numPr>
          <w:ilvl w:val="2"/>
          <w:numId w:val="39"/>
        </w:numPr>
      </w:pPr>
      <w:r>
        <w:t>Utilizar para el traslado vehí</w:t>
      </w:r>
      <w:r>
        <w:t xml:space="preserve">culos totalmente cubiertos que no tengan una antigüedad mayor a 3 años y los mismos contarán con un sistema de radio integrado y dispositivo de rastreo. </w:t>
      </w:r>
    </w:p>
    <w:p w:rsidR="00000000" w:rsidRDefault="00912943">
      <w:pPr>
        <w:pStyle w:val="Default"/>
        <w:numPr>
          <w:ilvl w:val="2"/>
          <w:numId w:val="39"/>
        </w:numPr>
      </w:pPr>
      <w:r>
        <w:t xml:space="preserve">Trabajar con personal con experiencia y honradez comprobada. </w:t>
      </w:r>
    </w:p>
    <w:p w:rsidR="00000000" w:rsidRDefault="00912943">
      <w:pPr>
        <w:pStyle w:val="Default"/>
        <w:numPr>
          <w:ilvl w:val="2"/>
          <w:numId w:val="39"/>
        </w:numPr>
      </w:pPr>
      <w:r>
        <w:t>Asumir todos los insumos relacionados al</w:t>
      </w:r>
      <w:r>
        <w:t xml:space="preserve"> embalaje y despacho de los productos. </w:t>
      </w:r>
    </w:p>
    <w:p w:rsidR="00000000" w:rsidRDefault="00912943">
      <w:pPr>
        <w:pStyle w:val="Default"/>
        <w:numPr>
          <w:ilvl w:val="2"/>
          <w:numId w:val="39"/>
        </w:numPr>
      </w:pPr>
      <w:r>
        <w:t xml:space="preserve">Cubrir el 100% del valor de los productos que se pierden durante el trayecto. </w:t>
      </w:r>
    </w:p>
    <w:p w:rsidR="00000000" w:rsidRDefault="00912943">
      <w:pPr>
        <w:pStyle w:val="Default"/>
        <w:numPr>
          <w:ilvl w:val="2"/>
          <w:numId w:val="39"/>
        </w:numPr>
      </w:pPr>
      <w:r>
        <w:t xml:space="preserve">Asumir el 100% del valor del deducible en caso de existir un robo. </w:t>
      </w:r>
    </w:p>
    <w:p w:rsidR="00000000" w:rsidRDefault="00912943">
      <w:pPr>
        <w:pStyle w:val="Default"/>
        <w:numPr>
          <w:ilvl w:val="2"/>
          <w:numId w:val="39"/>
        </w:numPr>
      </w:pPr>
      <w:r>
        <w:t xml:space="preserve">Asignar dos vehículos para la distribución semanal de equipos debido </w:t>
      </w:r>
      <w:r>
        <w:t xml:space="preserve">a que se la realiza considerando zona norte y sur. </w:t>
      </w:r>
    </w:p>
    <w:p w:rsidR="00000000" w:rsidRDefault="00912943">
      <w:pPr>
        <w:pStyle w:val="Default"/>
        <w:numPr>
          <w:ilvl w:val="2"/>
          <w:numId w:val="39"/>
        </w:numPr>
      </w:pPr>
      <w:r>
        <w:t xml:space="preserve">Asignar diaria y permanentemente un vehículo para los despachos, tanto en Guayaquil como en Quito. </w:t>
      </w:r>
    </w:p>
    <w:p w:rsidR="00000000" w:rsidRDefault="00912943">
      <w:pPr>
        <w:pStyle w:val="Default"/>
        <w:numPr>
          <w:ilvl w:val="2"/>
          <w:numId w:val="39"/>
        </w:numPr>
      </w:pPr>
      <w:r>
        <w:t xml:space="preserve">Brindar custodia y escolta armada, con una empresa de seguridad reconocida en el medio y calificada por </w:t>
      </w:r>
      <w:r>
        <w:t xml:space="preserve">la empresa, durante los traslados de los productos. </w:t>
      </w:r>
    </w:p>
    <w:p w:rsidR="00000000" w:rsidRDefault="00912943">
      <w:pPr>
        <w:pStyle w:val="Default"/>
        <w:numPr>
          <w:ilvl w:val="2"/>
          <w:numId w:val="39"/>
        </w:numPr>
      </w:pPr>
      <w:r>
        <w:t>Realizar los traslados de los productos dentro de la ciudad con custodia armada (un guardia armado dentro del vehículo) siempre y cuando la equivalencia de los productos en dólares a trasladarse  sea has</w:t>
      </w:r>
      <w:r>
        <w:t xml:space="preserve">ta $ 100.000,00. </w:t>
      </w:r>
    </w:p>
    <w:p w:rsidR="00000000" w:rsidRDefault="00912943">
      <w:pPr>
        <w:pStyle w:val="Default"/>
        <w:numPr>
          <w:ilvl w:val="2"/>
          <w:numId w:val="39"/>
        </w:numPr>
      </w:pPr>
      <w:r>
        <w:t>Realizar los traslados de los productos dentro de la ciudad con custodia y escolta armada (camioneta con 3 guardias de seguridad armados más un guardia armado dentro del vehículo) siempre y cuando la equivalencia de los productos en dólar</w:t>
      </w:r>
      <w:r>
        <w:t xml:space="preserve">es a trasladarse  sea entre $ 101.000,00 y $ 250.000,00. </w:t>
      </w:r>
    </w:p>
    <w:p w:rsidR="00000000" w:rsidRDefault="00912943">
      <w:pPr>
        <w:pStyle w:val="Default"/>
        <w:numPr>
          <w:ilvl w:val="2"/>
          <w:numId w:val="39"/>
        </w:numPr>
      </w:pPr>
      <w:r>
        <w:t>Realizar los traslados de los productos a provincias con custodia armada (un guardia armado dentro del vehículo) siempre y cuando la equivalencia de los productos en dólares a trasladarse  sea menor</w:t>
      </w:r>
      <w:r>
        <w:t xml:space="preserve"> a $ 30.000,00. </w:t>
      </w:r>
    </w:p>
    <w:p w:rsidR="00000000" w:rsidRDefault="00912943">
      <w:pPr>
        <w:pStyle w:val="Default"/>
        <w:numPr>
          <w:ilvl w:val="2"/>
          <w:numId w:val="39"/>
        </w:numPr>
      </w:pPr>
      <w:r>
        <w:t>Realizar los traslados de los productos a provincias con custodia y escolta armada (camioneta con 3 guardias de seguridad armados más un guardia armado dentro del vehículo) siempre y cuando la equivalencia de los productos en dólares a tra</w:t>
      </w:r>
      <w:r>
        <w:t xml:space="preserve">sladarse  sea entre $ 30.000,00 y $ 250.000,00. </w:t>
      </w:r>
    </w:p>
    <w:p w:rsidR="00000000" w:rsidRDefault="00912943">
      <w:pPr>
        <w:pStyle w:val="Default"/>
        <w:numPr>
          <w:ilvl w:val="2"/>
          <w:numId w:val="39"/>
        </w:numPr>
      </w:pPr>
      <w:r>
        <w:lastRenderedPageBreak/>
        <w:t xml:space="preserve">Realizar traslados de los productos sólo hasta por un valor equivalente a $ 250.000,00 por recorrido. </w:t>
      </w:r>
    </w:p>
    <w:p w:rsidR="00000000" w:rsidRDefault="00912943">
      <w:pPr>
        <w:pStyle w:val="Default"/>
        <w:numPr>
          <w:ilvl w:val="1"/>
          <w:numId w:val="39"/>
        </w:numPr>
      </w:pPr>
      <w:r>
        <w:t>•</w:t>
      </w:r>
      <w:r>
        <w:tab/>
        <w:t xml:space="preserve">Efectuar las entregas y recepciones de los productos que se trasladen en los siguientes horarios: </w:t>
      </w:r>
    </w:p>
    <w:p w:rsidR="00000000" w:rsidRDefault="00912943">
      <w:pPr>
        <w:pStyle w:val="Default"/>
        <w:numPr>
          <w:ilvl w:val="1"/>
          <w:numId w:val="39"/>
        </w:numPr>
      </w:pPr>
      <w:r>
        <w:t>-Lu</w:t>
      </w:r>
      <w:r>
        <w:t xml:space="preserve">nes a Viernes desde las 09:00 hasta las 19:00. </w:t>
      </w:r>
    </w:p>
    <w:p w:rsidR="00000000" w:rsidRDefault="00912943">
      <w:pPr>
        <w:pStyle w:val="Default"/>
        <w:numPr>
          <w:ilvl w:val="1"/>
          <w:numId w:val="39"/>
        </w:numPr>
      </w:pPr>
      <w:r>
        <w:t xml:space="preserve">-Fines de semana desde las 09:00 hasta las 13:00. </w:t>
      </w:r>
    </w:p>
    <w:p w:rsidR="00000000" w:rsidRDefault="00912943">
      <w:pPr>
        <w:pStyle w:val="Default"/>
        <w:numPr>
          <w:ilvl w:val="2"/>
          <w:numId w:val="39"/>
        </w:numPr>
      </w:pPr>
      <w:r>
        <w:t>Entregar facturas separadas, una por productos celulares y otra por tarjetas prepago y públicas para la conciliación y pago por parte del Usuario correspondi</w:t>
      </w:r>
      <w:r>
        <w:t xml:space="preserve">ente. </w:t>
      </w:r>
    </w:p>
    <w:p w:rsidR="00000000" w:rsidRDefault="00912943">
      <w:pPr>
        <w:pStyle w:val="Default"/>
        <w:numPr>
          <w:ilvl w:val="0"/>
          <w:numId w:val="39"/>
        </w:numPr>
      </w:pPr>
      <w:r>
        <w:t>El Auxiliar de bodega/Jefe de CAC donde se recibirán los productos deberá informar novedades sobre la recepción de los productos máximo hasta 24 horas luego de haber sido comunicado el envío. En caso de no existir novedad firmará la guía de remisión</w:t>
      </w:r>
      <w:r>
        <w:t xml:space="preserve"> y la transferencia respectiva. </w:t>
      </w:r>
    </w:p>
    <w:p w:rsidR="00000000" w:rsidRDefault="00912943">
      <w:pPr>
        <w:pStyle w:val="Default"/>
        <w:numPr>
          <w:ilvl w:val="0"/>
          <w:numId w:val="39"/>
        </w:numPr>
      </w:pPr>
      <w:r>
        <w:t xml:space="preserve">Es responsabilidad del Supervisor de bodega confirmar que todas las transferencias sean recibidas hasta 24 horas después de efectuado el envío, ya que no deben quedar transferencias pendientes por receptar en el sistema. </w:t>
      </w:r>
    </w:p>
    <w:p w:rsidR="00000000" w:rsidRDefault="00912943">
      <w:pPr>
        <w:pStyle w:val="Default"/>
        <w:numPr>
          <w:ilvl w:val="0"/>
          <w:numId w:val="39"/>
        </w:numPr>
      </w:pPr>
      <w:r>
        <w:t>E</w:t>
      </w:r>
      <w:r>
        <w:t xml:space="preserve">n caso de existir transferencias pendientes de receptar el Supervisor de bodega deberá reportar al Gerente de CAC/Gte. Administrativo según corresponda sobre las novedades. </w:t>
      </w:r>
    </w:p>
    <w:p w:rsidR="00000000" w:rsidRDefault="00912943">
      <w:pPr>
        <w:pStyle w:val="Default"/>
        <w:numPr>
          <w:ilvl w:val="0"/>
          <w:numId w:val="39"/>
        </w:numPr>
        <w:rPr>
          <w:color w:val="0000FF"/>
        </w:rPr>
      </w:pPr>
      <w:r>
        <w:rPr>
          <w:color w:val="0000FF"/>
        </w:rPr>
        <w:t>Será responsabilidad del Supervisor de Bodega enviar al Gerente de Abastecimiento,</w:t>
      </w:r>
      <w:r>
        <w:rPr>
          <w:color w:val="0000FF"/>
        </w:rPr>
        <w:t xml:space="preserve"> </w:t>
      </w:r>
      <w:r>
        <w:t>con copia a las áreas involucradas</w:t>
      </w:r>
      <w:r>
        <w:rPr>
          <w:color w:val="0000FF"/>
        </w:rPr>
        <w:t xml:space="preserve">, un reporte sobre el estado de la distribución, redistribución </w:t>
      </w:r>
      <w:r>
        <w:t>y los motivos en caso de despachos incompletos</w:t>
      </w:r>
      <w:r>
        <w:rPr>
          <w:color w:val="0000FF"/>
        </w:rPr>
        <w:t xml:space="preserve">, 48 horas luego de que se reciba lo solicitado por el Gte. de Abastecimiento. </w:t>
      </w:r>
    </w:p>
    <w:p w:rsidR="00000000" w:rsidRDefault="00912943">
      <w:pPr>
        <w:pStyle w:val="Default"/>
        <w:numPr>
          <w:ilvl w:val="0"/>
          <w:numId w:val="39"/>
        </w:numPr>
      </w:pPr>
      <w:r>
        <w:t>Las recepciones por transferencias de parte del personal de la bodega destino se deberán realizar verificando cantidades, modelos y que las cajas del producto tengan el plástico termo-encogible; al momento de aceptar la transferencia previamente se validar</w:t>
      </w:r>
      <w:r>
        <w:t xml:space="preserve">á que los Imeis sean los correctos. Cualquier anomalía en la caja por intento de retiro del empaque o por Imeis diferentes debe ser comunicado al Supervisor de Bodega. </w:t>
      </w:r>
    </w:p>
    <w:p w:rsidR="00000000" w:rsidRDefault="00912943">
      <w:pPr>
        <w:pStyle w:val="Default"/>
        <w:numPr>
          <w:ilvl w:val="0"/>
          <w:numId w:val="39"/>
        </w:numPr>
      </w:pPr>
      <w:r>
        <w:t xml:space="preserve">Todas las transferencias deben ser despachadas en el mismo día en que son solicitadas, </w:t>
      </w:r>
      <w:r>
        <w:t xml:space="preserve">de acuerdo al producto y destino. </w:t>
      </w:r>
    </w:p>
    <w:p w:rsidR="00000000" w:rsidRDefault="00912943">
      <w:pPr>
        <w:pStyle w:val="Default"/>
        <w:numPr>
          <w:ilvl w:val="0"/>
          <w:numId w:val="39"/>
        </w:numPr>
      </w:pPr>
      <w:r>
        <w:t xml:space="preserve">Todos los responsables de firmar, sumillar o colocar su visto bueno en los documentos de las transferencias deberán adicionalmente colocar debajo su nombre y apellido. </w:t>
      </w:r>
    </w:p>
    <w:p w:rsidR="00000000" w:rsidRDefault="00912943">
      <w:pPr>
        <w:pStyle w:val="Default"/>
        <w:numPr>
          <w:ilvl w:val="0"/>
          <w:numId w:val="39"/>
        </w:numPr>
      </w:pPr>
      <w:r>
        <w:t>Diariamente los Jefes de CAC deberán verificar que t</w:t>
      </w:r>
      <w:r>
        <w:t xml:space="preserve">odas las transferencias estén aceptadas en el sistema. </w:t>
      </w:r>
    </w:p>
    <w:p w:rsidR="00000000" w:rsidRDefault="00912943">
      <w:pPr>
        <w:pStyle w:val="Default"/>
        <w:numPr>
          <w:ilvl w:val="0"/>
          <w:numId w:val="39"/>
        </w:numPr>
      </w:pPr>
      <w:r>
        <w:t xml:space="preserve">Diariamente el Supervisor de bodega deberá conciliar el requerimiento de transferencia con lo registrado en el sistema. </w:t>
      </w:r>
    </w:p>
    <w:p w:rsidR="00000000" w:rsidRDefault="00912943">
      <w:pPr>
        <w:pStyle w:val="Default"/>
        <w:numPr>
          <w:ilvl w:val="0"/>
          <w:numId w:val="39"/>
        </w:numPr>
      </w:pPr>
      <w:r>
        <w:t>El Guardia de Seguridad deberá verificar que la Guía esté firmada por el respon</w:t>
      </w:r>
      <w:r>
        <w:t xml:space="preserve">sable de la Bodega origen desde donde se transfieren los productospara permitir que los productos salgan de las instalaciones. </w:t>
      </w:r>
    </w:p>
    <w:p w:rsidR="00000000" w:rsidRDefault="00912943">
      <w:pPr>
        <w:pStyle w:val="Default"/>
        <w:numPr>
          <w:ilvl w:val="0"/>
          <w:numId w:val="39"/>
        </w:numPr>
      </w:pPr>
      <w:r>
        <w:t>El responsable de realizar la transferencia es quién deberá gestionar el despacho de los productos a través del courier o la emp</w:t>
      </w:r>
      <w:r>
        <w:t xml:space="preserve">resa de transporte. </w:t>
      </w:r>
    </w:p>
    <w:p w:rsidR="00000000" w:rsidRDefault="00912943">
      <w:pPr>
        <w:pStyle w:val="Default"/>
        <w:numPr>
          <w:ilvl w:val="0"/>
          <w:numId w:val="39"/>
        </w:numPr>
      </w:pPr>
      <w:r>
        <w:t xml:space="preserve">Quien reciba los productos de las transferencias realizadas a través del courier o la empresa de transporte, deberá responder por algún faltante existente luego de haber recibido los productos.  </w:t>
      </w:r>
    </w:p>
    <w:p w:rsidR="00000000" w:rsidRDefault="00912943">
      <w:pPr>
        <w:pStyle w:val="Default"/>
        <w:numPr>
          <w:ilvl w:val="0"/>
          <w:numId w:val="39"/>
        </w:numPr>
      </w:pPr>
      <w:r>
        <w:t xml:space="preserve">Todas las Guías que se elaboren ya sea </w:t>
      </w:r>
      <w:r>
        <w:t xml:space="preserve">por parte de Conecel o de las </w:t>
      </w:r>
      <w:r>
        <w:lastRenderedPageBreak/>
        <w:t xml:space="preserve">empresas de Transporte o Courier deberán registrar claramente los productos que se trasladan y la cantidad de los mismos. </w:t>
      </w:r>
    </w:p>
    <w:p w:rsidR="00000000" w:rsidRDefault="00912943">
      <w:pPr>
        <w:pStyle w:val="Default"/>
        <w:numPr>
          <w:ilvl w:val="0"/>
          <w:numId w:val="39"/>
        </w:numPr>
      </w:pPr>
      <w:r>
        <w:t>El sistema de inventarios actualmente permite manejar los equipos por unidades, cajas (que contienen un</w:t>
      </w:r>
      <w:r>
        <w:t xml:space="preserve">idades) y palet (que contienen cajas), por lo tanto es responsabilidad de los usuarios que realizan las transferencias usar esta funcionalidad dependiendo de la cantidad de equipos que se necesiten transferir. </w:t>
      </w:r>
    </w:p>
    <w:p w:rsidR="00000000" w:rsidRDefault="00912943">
      <w:pPr>
        <w:pStyle w:val="Default"/>
        <w:numPr>
          <w:ilvl w:val="0"/>
          <w:numId w:val="39"/>
        </w:numPr>
      </w:pPr>
      <w:r>
        <w:t>Es responsabilidad del Supervisor de bodega r</w:t>
      </w:r>
      <w:r>
        <w:t xml:space="preserve">ealizar las parametrizaciones en el sistema de inventarios de la cantidad de equipos por cajas y cajas por palet que deberán tener cada uno de los productos tanto en el sistema como físicamente. </w:t>
      </w:r>
    </w:p>
    <w:p w:rsidR="00000000" w:rsidRDefault="00912943">
      <w:pPr>
        <w:pStyle w:val="Default"/>
      </w:pPr>
    </w:p>
    <w:p w:rsidR="00000000" w:rsidRDefault="00704A83">
      <w:pPr>
        <w:pStyle w:val="Default"/>
        <w:jc w:val="center"/>
      </w:pPr>
      <w:r>
        <w:rPr>
          <w:noProof/>
        </w:rPr>
        <w:drawing>
          <wp:inline distT="0" distB="0" distL="0" distR="0">
            <wp:extent cx="4885055" cy="144145"/>
            <wp:effectExtent l="19050" t="0" r="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00"/>
                    <a:srcRect/>
                    <a:stretch>
                      <a:fillRect/>
                    </a:stretch>
                  </pic:blipFill>
                  <pic:spPr bwMode="auto">
                    <a:xfrm>
                      <a:off x="0" y="0"/>
                      <a:ext cx="4885055" cy="144145"/>
                    </a:xfrm>
                    <a:prstGeom prst="rect">
                      <a:avLst/>
                    </a:prstGeom>
                    <a:noFill/>
                    <a:ln w="9525">
                      <a:noFill/>
                      <a:miter lim="800000"/>
                      <a:headEnd/>
                      <a:tailEnd/>
                    </a:ln>
                  </pic:spPr>
                </pic:pic>
              </a:graphicData>
            </a:graphic>
          </wp:inline>
        </w:drawing>
      </w:r>
    </w:p>
    <w:tbl>
      <w:tblPr>
        <w:tblW w:w="9155" w:type="dxa"/>
        <w:tblBorders>
          <w:top w:val="nil"/>
          <w:left w:val="nil"/>
          <w:bottom w:val="nil"/>
          <w:right w:val="nil"/>
        </w:tblBorders>
        <w:tblLook w:val="0000"/>
      </w:tblPr>
      <w:tblGrid>
        <w:gridCol w:w="1785"/>
        <w:gridCol w:w="4532"/>
        <w:gridCol w:w="1985"/>
        <w:gridCol w:w="853"/>
      </w:tblGrid>
      <w:tr w:rsidR="00000000">
        <w:tblPrEx>
          <w:tblCellMar>
            <w:top w:w="0" w:type="dxa"/>
            <w:bottom w:w="0" w:type="dxa"/>
          </w:tblCellMar>
        </w:tblPrEx>
        <w:trPr>
          <w:trHeight w:val="575"/>
        </w:trPr>
        <w:tc>
          <w:tcPr>
            <w:tcW w:w="1785" w:type="dxa"/>
            <w:vMerge w:val="restart"/>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MANUAL DE POLITICAS Y PROCEDIMIENTOS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COD: ADM014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1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val="restart"/>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“Transferencias de productos”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FECHA: 01/03/2004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3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color w:val="auto"/>
              </w:rPr>
            </w:pPr>
          </w:p>
        </w:tc>
        <w:tc>
          <w:tcPr>
            <w:tcW w:w="198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REV.: 06/11/2006 </w:t>
            </w:r>
          </w:p>
        </w:tc>
        <w:tc>
          <w:tcPr>
            <w:tcW w:w="85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PAG:2 </w:t>
            </w:r>
          </w:p>
        </w:tc>
      </w:tr>
    </w:tbl>
    <w:p w:rsidR="00000000" w:rsidRDefault="00912943">
      <w:pPr>
        <w:pStyle w:val="Default"/>
        <w:rPr>
          <w:color w:val="auto"/>
        </w:rPr>
      </w:pPr>
    </w:p>
    <w:p w:rsidR="00000000" w:rsidRDefault="00704A83">
      <w:pPr>
        <w:pStyle w:val="Default"/>
        <w:jc w:val="center"/>
        <w:rPr>
          <w:color w:val="auto"/>
        </w:rPr>
      </w:pPr>
      <w:r>
        <w:rPr>
          <w:noProof/>
          <w:color w:val="auto"/>
        </w:rPr>
        <w:drawing>
          <wp:inline distT="0" distB="0" distL="0" distR="0">
            <wp:extent cx="4885055" cy="144145"/>
            <wp:effectExtent l="1905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00"/>
                    <a:srcRect/>
                    <a:stretch>
                      <a:fillRect/>
                    </a:stretch>
                  </pic:blipFill>
                  <pic:spPr bwMode="auto">
                    <a:xfrm>
                      <a:off x="0" y="0"/>
                      <a:ext cx="4885055" cy="144145"/>
                    </a:xfrm>
                    <a:prstGeom prst="rect">
                      <a:avLst/>
                    </a:prstGeom>
                    <a:noFill/>
                    <a:ln w="9525">
                      <a:noFill/>
                      <a:miter lim="800000"/>
                      <a:headEnd/>
                      <a:tailEnd/>
                    </a:ln>
                  </pic:spPr>
                </pic:pic>
              </a:graphicData>
            </a:graphic>
          </wp:inline>
        </w:drawing>
      </w:r>
    </w:p>
    <w:tbl>
      <w:tblPr>
        <w:tblW w:w="9155" w:type="dxa"/>
        <w:tblBorders>
          <w:top w:val="nil"/>
          <w:left w:val="nil"/>
          <w:bottom w:val="nil"/>
          <w:right w:val="nil"/>
        </w:tblBorders>
        <w:tblLook w:val="0000"/>
      </w:tblPr>
      <w:tblGrid>
        <w:gridCol w:w="1785"/>
        <w:gridCol w:w="4532"/>
        <w:gridCol w:w="1985"/>
        <w:gridCol w:w="853"/>
      </w:tblGrid>
      <w:tr w:rsidR="00000000">
        <w:tblPrEx>
          <w:tblCellMar>
            <w:top w:w="0" w:type="dxa"/>
            <w:bottom w:w="0" w:type="dxa"/>
          </w:tblCellMar>
        </w:tblPrEx>
        <w:trPr>
          <w:trHeight w:val="575"/>
        </w:trPr>
        <w:tc>
          <w:tcPr>
            <w:tcW w:w="1785" w:type="dxa"/>
            <w:vMerge w:val="restart"/>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MANUAL DE POLITICAS Y PROCEDIMIENTOS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COD: ADM014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1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val="restart"/>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“Transferencias de productos”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FECHA: 01/03/2004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3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color w:val="auto"/>
              </w:rPr>
            </w:pPr>
          </w:p>
        </w:tc>
        <w:tc>
          <w:tcPr>
            <w:tcW w:w="198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REV.: 06/11/2006 </w:t>
            </w:r>
          </w:p>
        </w:tc>
        <w:tc>
          <w:tcPr>
            <w:tcW w:w="85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PAG:3 </w:t>
            </w:r>
          </w:p>
        </w:tc>
      </w:tr>
    </w:tbl>
    <w:p w:rsidR="00000000" w:rsidRDefault="00912943">
      <w:pPr>
        <w:pStyle w:val="Default"/>
        <w:rPr>
          <w:color w:val="auto"/>
        </w:rPr>
      </w:pPr>
    </w:p>
    <w:p w:rsidR="00000000" w:rsidRDefault="00704A83">
      <w:pPr>
        <w:pStyle w:val="Default"/>
        <w:jc w:val="center"/>
        <w:rPr>
          <w:color w:val="auto"/>
        </w:rPr>
      </w:pPr>
      <w:r>
        <w:rPr>
          <w:noProof/>
          <w:color w:val="auto"/>
        </w:rPr>
        <w:drawing>
          <wp:inline distT="0" distB="0" distL="0" distR="0">
            <wp:extent cx="4885055" cy="144145"/>
            <wp:effectExtent l="1905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00"/>
                    <a:srcRect/>
                    <a:stretch>
                      <a:fillRect/>
                    </a:stretch>
                  </pic:blipFill>
                  <pic:spPr bwMode="auto">
                    <a:xfrm>
                      <a:off x="0" y="0"/>
                      <a:ext cx="4885055" cy="144145"/>
                    </a:xfrm>
                    <a:prstGeom prst="rect">
                      <a:avLst/>
                    </a:prstGeom>
                    <a:noFill/>
                    <a:ln w="9525">
                      <a:noFill/>
                      <a:miter lim="800000"/>
                      <a:headEnd/>
                      <a:tailEnd/>
                    </a:ln>
                  </pic:spPr>
                </pic:pic>
              </a:graphicData>
            </a:graphic>
          </wp:inline>
        </w:drawing>
      </w:r>
    </w:p>
    <w:tbl>
      <w:tblPr>
        <w:tblW w:w="9155" w:type="dxa"/>
        <w:tblBorders>
          <w:top w:val="nil"/>
          <w:left w:val="nil"/>
          <w:bottom w:val="nil"/>
          <w:right w:val="nil"/>
        </w:tblBorders>
        <w:tblLook w:val="0000"/>
      </w:tblPr>
      <w:tblGrid>
        <w:gridCol w:w="1785"/>
        <w:gridCol w:w="4532"/>
        <w:gridCol w:w="1985"/>
        <w:gridCol w:w="853"/>
      </w:tblGrid>
      <w:tr w:rsidR="00000000">
        <w:tblPrEx>
          <w:tblCellMar>
            <w:top w:w="0" w:type="dxa"/>
            <w:bottom w:w="0" w:type="dxa"/>
          </w:tblCellMar>
        </w:tblPrEx>
        <w:trPr>
          <w:trHeight w:val="575"/>
        </w:trPr>
        <w:tc>
          <w:tcPr>
            <w:tcW w:w="1785" w:type="dxa"/>
            <w:vMerge w:val="restart"/>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MANUAL DE POLITICAS Y PROCEDIMIENTOS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COD: ADM014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1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val="restart"/>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“Transferencias de productos”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FECHA: 01/03/2004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3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color w:val="auto"/>
              </w:rPr>
            </w:pPr>
          </w:p>
        </w:tc>
        <w:tc>
          <w:tcPr>
            <w:tcW w:w="198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REV.: 06/11/2006 </w:t>
            </w:r>
          </w:p>
        </w:tc>
        <w:tc>
          <w:tcPr>
            <w:tcW w:w="85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PAG:4 </w:t>
            </w:r>
          </w:p>
        </w:tc>
      </w:tr>
    </w:tbl>
    <w:p w:rsidR="00000000" w:rsidRDefault="00912943">
      <w:pPr>
        <w:pStyle w:val="Default"/>
        <w:rPr>
          <w:color w:val="auto"/>
        </w:rPr>
      </w:pPr>
    </w:p>
    <w:p w:rsidR="00000000" w:rsidRDefault="00704A83">
      <w:pPr>
        <w:pStyle w:val="Default"/>
        <w:jc w:val="center"/>
        <w:rPr>
          <w:color w:val="auto"/>
        </w:rPr>
      </w:pPr>
      <w:r>
        <w:rPr>
          <w:noProof/>
          <w:color w:val="auto"/>
        </w:rPr>
        <w:drawing>
          <wp:inline distT="0" distB="0" distL="0" distR="0">
            <wp:extent cx="4885055" cy="144145"/>
            <wp:effectExtent l="19050" t="0" r="0" b="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00"/>
                    <a:srcRect/>
                    <a:stretch>
                      <a:fillRect/>
                    </a:stretch>
                  </pic:blipFill>
                  <pic:spPr bwMode="auto">
                    <a:xfrm>
                      <a:off x="0" y="0"/>
                      <a:ext cx="4885055" cy="144145"/>
                    </a:xfrm>
                    <a:prstGeom prst="rect">
                      <a:avLst/>
                    </a:prstGeom>
                    <a:noFill/>
                    <a:ln w="9525">
                      <a:noFill/>
                      <a:miter lim="800000"/>
                      <a:headEnd/>
                      <a:tailEnd/>
                    </a:ln>
                  </pic:spPr>
                </pic:pic>
              </a:graphicData>
            </a:graphic>
          </wp:inline>
        </w:drawing>
      </w:r>
    </w:p>
    <w:tbl>
      <w:tblPr>
        <w:tblW w:w="9155" w:type="dxa"/>
        <w:tblBorders>
          <w:top w:val="nil"/>
          <w:left w:val="nil"/>
          <w:bottom w:val="nil"/>
          <w:right w:val="nil"/>
        </w:tblBorders>
        <w:tblLook w:val="0000"/>
      </w:tblPr>
      <w:tblGrid>
        <w:gridCol w:w="1785"/>
        <w:gridCol w:w="4532"/>
        <w:gridCol w:w="1985"/>
        <w:gridCol w:w="853"/>
      </w:tblGrid>
      <w:tr w:rsidR="00000000">
        <w:tblPrEx>
          <w:tblCellMar>
            <w:top w:w="0" w:type="dxa"/>
            <w:bottom w:w="0" w:type="dxa"/>
          </w:tblCellMar>
        </w:tblPrEx>
        <w:trPr>
          <w:trHeight w:val="575"/>
        </w:trPr>
        <w:tc>
          <w:tcPr>
            <w:tcW w:w="1785" w:type="dxa"/>
            <w:vMerge w:val="restart"/>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MANUAL DE POLITICAS Y PROCEDIMIENTOS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COD: ADM014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1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val="restart"/>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“Transferencias de productos”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FECHA: 01/03/2004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3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color w:val="auto"/>
              </w:rPr>
            </w:pPr>
          </w:p>
        </w:tc>
        <w:tc>
          <w:tcPr>
            <w:tcW w:w="198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REV.: 06/11/2006 </w:t>
            </w:r>
          </w:p>
        </w:tc>
        <w:tc>
          <w:tcPr>
            <w:tcW w:w="85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PAG:5 </w:t>
            </w:r>
          </w:p>
        </w:tc>
      </w:tr>
    </w:tbl>
    <w:p w:rsidR="00000000" w:rsidRDefault="00912943">
      <w:pPr>
        <w:pStyle w:val="Default"/>
        <w:rPr>
          <w:color w:val="auto"/>
        </w:rPr>
      </w:pPr>
    </w:p>
    <w:p w:rsidR="00000000" w:rsidRDefault="00912943">
      <w:pPr>
        <w:pStyle w:val="Default"/>
        <w:numPr>
          <w:ilvl w:val="1"/>
          <w:numId w:val="40"/>
        </w:numPr>
        <w:rPr>
          <w:color w:val="auto"/>
        </w:rPr>
      </w:pPr>
      <w:r>
        <w:rPr>
          <w:b/>
          <w:bCs/>
          <w:color w:val="auto"/>
        </w:rPr>
        <w:t xml:space="preserve">IV. RESUMEN DE RESPONSABILIDADES  </w:t>
      </w:r>
    </w:p>
    <w:p w:rsidR="00000000" w:rsidRDefault="00912943">
      <w:pPr>
        <w:pStyle w:val="Default"/>
        <w:numPr>
          <w:ilvl w:val="1"/>
          <w:numId w:val="40"/>
        </w:numPr>
      </w:pPr>
      <w:r>
        <w:rPr>
          <w:color w:val="auto"/>
        </w:rPr>
        <w:t xml:space="preserve">1. El </w:t>
      </w:r>
      <w:r>
        <w:rPr>
          <w:b/>
          <w:bCs/>
          <w:color w:val="0000FF"/>
        </w:rPr>
        <w:t>Gerente</w:t>
      </w:r>
      <w:r>
        <w:rPr>
          <w:b/>
          <w:bCs/>
        </w:rPr>
        <w:t xml:space="preserve"> de Abastecimiento</w:t>
      </w:r>
      <w:r>
        <w:t xml:space="preserve"> será</w:t>
      </w:r>
      <w:r>
        <w:t xml:space="preserve"> responsable de: </w:t>
      </w:r>
    </w:p>
    <w:p w:rsidR="00000000" w:rsidRDefault="00912943">
      <w:pPr>
        <w:pStyle w:val="Default"/>
        <w:numPr>
          <w:ilvl w:val="1"/>
          <w:numId w:val="40"/>
        </w:numPr>
      </w:pPr>
      <w:r>
        <w:t>•</w:t>
      </w:r>
      <w:r>
        <w:tab/>
        <w:t xml:space="preserve">Enviar semanalmente al supervisor de Bodga GYE/Jefe Operativo de Brightsar la orden de pedido para requerimiento de equipos y simcards a ser transferidos a las diferentes bodegas de Conecel. </w:t>
      </w:r>
    </w:p>
    <w:p w:rsidR="00000000" w:rsidRDefault="00912943">
      <w:pPr>
        <w:pStyle w:val="Default"/>
        <w:numPr>
          <w:ilvl w:val="1"/>
          <w:numId w:val="40"/>
        </w:numPr>
      </w:pPr>
      <w:r>
        <w:t xml:space="preserve">2. El </w:t>
      </w:r>
      <w:r>
        <w:rPr>
          <w:b/>
          <w:bCs/>
        </w:rPr>
        <w:t>Jefe Operativo de Brighstar</w:t>
      </w:r>
      <w:r>
        <w:t xml:space="preserve"> será respo</w:t>
      </w:r>
      <w:r>
        <w:t xml:space="preserve">nsable de: </w:t>
      </w:r>
    </w:p>
    <w:p w:rsidR="00000000" w:rsidRDefault="00912943">
      <w:pPr>
        <w:pStyle w:val="Default"/>
        <w:numPr>
          <w:ilvl w:val="1"/>
          <w:numId w:val="40"/>
        </w:numPr>
      </w:pPr>
      <w:r>
        <w:lastRenderedPageBreak/>
        <w:t>•</w:t>
      </w:r>
      <w:r>
        <w:tab/>
        <w:t xml:space="preserve">Realizar las transferencias de Equipos celulares (producto terminado) a las bodegas principales de CONECEL en Guayaquil y Quito, de acuerdo a la orden de pedido que envía el Jefe de abastecimiento. </w:t>
      </w:r>
    </w:p>
    <w:p w:rsidR="00000000" w:rsidRDefault="00912943">
      <w:pPr>
        <w:pStyle w:val="Default"/>
        <w:numPr>
          <w:ilvl w:val="1"/>
          <w:numId w:val="40"/>
        </w:numPr>
      </w:pPr>
      <w:r>
        <w:t xml:space="preserve">3. El </w:t>
      </w:r>
      <w:r>
        <w:rPr>
          <w:b/>
          <w:bCs/>
        </w:rPr>
        <w:t>Supervisor de Bodega GYE</w:t>
      </w:r>
      <w:r>
        <w:t xml:space="preserve"> será respons</w:t>
      </w:r>
      <w:r>
        <w:t xml:space="preserve">able de: </w:t>
      </w:r>
    </w:p>
    <w:p w:rsidR="00000000" w:rsidRDefault="00912943">
      <w:pPr>
        <w:pStyle w:val="Default"/>
        <w:numPr>
          <w:ilvl w:val="2"/>
          <w:numId w:val="40"/>
        </w:numPr>
      </w:pPr>
      <w:r>
        <w:t xml:space="preserve">Recibir orden de pedido para realizar la distribución de equipos y simcards </w:t>
      </w:r>
    </w:p>
    <w:p w:rsidR="00000000" w:rsidRDefault="00912943">
      <w:pPr>
        <w:pStyle w:val="Default"/>
        <w:numPr>
          <w:ilvl w:val="2"/>
          <w:numId w:val="40"/>
        </w:numPr>
      </w:pPr>
      <w:r>
        <w:t xml:space="preserve">Verificar e ingresar en el sistema transferencias realizadas por Brighstar. </w:t>
      </w:r>
    </w:p>
    <w:p w:rsidR="00000000" w:rsidRDefault="00912943">
      <w:pPr>
        <w:pStyle w:val="Default"/>
        <w:numPr>
          <w:ilvl w:val="2"/>
          <w:numId w:val="40"/>
        </w:numPr>
      </w:pPr>
      <w:r>
        <w:t xml:space="preserve">Solicitar la separación de equipos a ser transferidos. </w:t>
      </w:r>
    </w:p>
    <w:p w:rsidR="00000000" w:rsidRDefault="00912943">
      <w:pPr>
        <w:pStyle w:val="Default"/>
        <w:numPr>
          <w:ilvl w:val="2"/>
          <w:numId w:val="40"/>
        </w:numPr>
      </w:pPr>
      <w:r>
        <w:t>Llevar un archivo de la documentació</w:t>
      </w:r>
      <w:r>
        <w:t xml:space="preserve">n de las transferencias realizadas. </w:t>
      </w:r>
    </w:p>
    <w:p w:rsidR="00000000" w:rsidRDefault="00912943">
      <w:pPr>
        <w:pStyle w:val="Default"/>
        <w:numPr>
          <w:ilvl w:val="2"/>
          <w:numId w:val="40"/>
        </w:numPr>
      </w:pPr>
      <w:r>
        <w:t xml:space="preserve">Coordinar la entrega de los equipos transferidos de su bodega.  </w:t>
      </w:r>
    </w:p>
    <w:p w:rsidR="00000000" w:rsidRDefault="00912943">
      <w:pPr>
        <w:pStyle w:val="Default"/>
        <w:numPr>
          <w:ilvl w:val="2"/>
          <w:numId w:val="40"/>
        </w:numPr>
      </w:pPr>
      <w:r>
        <w:t xml:space="preserve">Coordinar la recepción de los equipos transferidos a su bodega. </w:t>
      </w:r>
    </w:p>
    <w:p w:rsidR="00000000" w:rsidRDefault="00912943">
      <w:pPr>
        <w:pStyle w:val="Default"/>
        <w:numPr>
          <w:ilvl w:val="2"/>
          <w:numId w:val="40"/>
        </w:numPr>
      </w:pPr>
      <w:r>
        <w:t xml:space="preserve"> Comunicar al Gerente Administrativo en caso de haber faltante. </w:t>
      </w:r>
    </w:p>
    <w:p w:rsidR="00000000" w:rsidRDefault="00912943">
      <w:pPr>
        <w:pStyle w:val="Default"/>
        <w:numPr>
          <w:ilvl w:val="2"/>
          <w:numId w:val="40"/>
        </w:numPr>
      </w:pPr>
      <w:r>
        <w:t xml:space="preserve">Recibir semanalmente las facturas de la empresa de transporte. </w:t>
      </w:r>
    </w:p>
    <w:p w:rsidR="00000000" w:rsidRDefault="00912943">
      <w:pPr>
        <w:pStyle w:val="Default"/>
        <w:numPr>
          <w:ilvl w:val="2"/>
          <w:numId w:val="40"/>
        </w:numPr>
      </w:pPr>
      <w:r>
        <w:t xml:space="preserve">Emitir listados semanales de transferencias y conciliar. </w:t>
      </w:r>
    </w:p>
    <w:p w:rsidR="00000000" w:rsidRDefault="00912943">
      <w:pPr>
        <w:pStyle w:val="Default"/>
        <w:numPr>
          <w:ilvl w:val="2"/>
          <w:numId w:val="40"/>
        </w:numPr>
      </w:pPr>
      <w:r>
        <w:t>Enviar al Gerente Administrativo/Asistente Administrativo los soportes para el pago respectivo del servicio al proveedor del transport</w:t>
      </w:r>
      <w:r>
        <w:t xml:space="preserve">e de equipos y simcard’s. </w:t>
      </w:r>
    </w:p>
    <w:p w:rsidR="00000000" w:rsidRDefault="00912943">
      <w:pPr>
        <w:pStyle w:val="Default"/>
        <w:numPr>
          <w:ilvl w:val="2"/>
          <w:numId w:val="40"/>
        </w:numPr>
      </w:pPr>
      <w:r>
        <w:t xml:space="preserve">Parametrizar en el sistema de inventarios la cantidad de equipos por cajas y cajas por palet para cada uno de los productos. </w:t>
      </w:r>
    </w:p>
    <w:p w:rsidR="00000000" w:rsidRDefault="00912943">
      <w:pPr>
        <w:pStyle w:val="Default"/>
        <w:numPr>
          <w:ilvl w:val="2"/>
          <w:numId w:val="40"/>
        </w:numPr>
        <w:rPr>
          <w:color w:val="0000FF"/>
        </w:rPr>
      </w:pPr>
      <w:r>
        <w:rPr>
          <w:color w:val="0000FF"/>
        </w:rPr>
        <w:t>Enviar al Gerente de Abastecimiento un reporte sobre el estado de la distribución y redistribución de l</w:t>
      </w:r>
      <w:r>
        <w:rPr>
          <w:color w:val="0000FF"/>
        </w:rPr>
        <w:t xml:space="preserve">os productos. </w:t>
      </w:r>
    </w:p>
    <w:p w:rsidR="00000000" w:rsidRDefault="00912943">
      <w:pPr>
        <w:pStyle w:val="Default"/>
        <w:numPr>
          <w:ilvl w:val="1"/>
          <w:numId w:val="40"/>
        </w:numPr>
      </w:pPr>
      <w:r>
        <w:t xml:space="preserve">4. El </w:t>
      </w:r>
      <w:r>
        <w:rPr>
          <w:b/>
          <w:bCs/>
        </w:rPr>
        <w:t>Asistente de Bodega</w:t>
      </w:r>
      <w:r>
        <w:t xml:space="preserve"> origen será responsable de: </w:t>
      </w:r>
    </w:p>
    <w:p w:rsidR="00000000" w:rsidRDefault="00912943">
      <w:pPr>
        <w:pStyle w:val="Default"/>
        <w:numPr>
          <w:ilvl w:val="2"/>
          <w:numId w:val="40"/>
        </w:numPr>
      </w:pPr>
      <w:r>
        <w:t xml:space="preserve">Contar, separar y movilizar los equipos a ser transferidos. </w:t>
      </w:r>
    </w:p>
    <w:p w:rsidR="00000000" w:rsidRDefault="00912943">
      <w:pPr>
        <w:pStyle w:val="Default"/>
        <w:numPr>
          <w:ilvl w:val="2"/>
          <w:numId w:val="40"/>
        </w:numPr>
      </w:pPr>
      <w:r>
        <w:t xml:space="preserve">Elaborar en el sistema la transferencia a las diferentes sucursales o CAC’s. </w:t>
      </w:r>
    </w:p>
    <w:p w:rsidR="00000000" w:rsidRDefault="00912943">
      <w:pPr>
        <w:pStyle w:val="Default"/>
        <w:numPr>
          <w:ilvl w:val="2"/>
          <w:numId w:val="40"/>
        </w:numPr>
      </w:pPr>
      <w:r>
        <w:t xml:space="preserve">Elaborar nota de pedido para bodega de destino </w:t>
      </w:r>
      <w:r>
        <w:t xml:space="preserve">cuando hay habido faltante. </w:t>
      </w:r>
    </w:p>
    <w:p w:rsidR="00000000" w:rsidRDefault="00912943">
      <w:pPr>
        <w:pStyle w:val="Default"/>
        <w:numPr>
          <w:ilvl w:val="2"/>
          <w:numId w:val="40"/>
        </w:numPr>
      </w:pPr>
      <w:r>
        <w:t xml:space="preserve">Firmar la transferencia y los documentos necesarios. </w:t>
      </w:r>
    </w:p>
    <w:p w:rsidR="00000000" w:rsidRDefault="00912943">
      <w:pPr>
        <w:pStyle w:val="Default"/>
        <w:numPr>
          <w:ilvl w:val="2"/>
          <w:numId w:val="40"/>
        </w:numPr>
      </w:pPr>
      <w:r>
        <w:t xml:space="preserve">Entregar los productos y documentos a la empresa de transporte. </w:t>
      </w:r>
    </w:p>
    <w:p w:rsidR="00000000" w:rsidRDefault="00912943">
      <w:pPr>
        <w:pStyle w:val="Default"/>
        <w:numPr>
          <w:ilvl w:val="1"/>
          <w:numId w:val="40"/>
        </w:numPr>
      </w:pPr>
      <w:r>
        <w:t xml:space="preserve">5. El </w:t>
      </w:r>
      <w:r>
        <w:rPr>
          <w:b/>
          <w:bCs/>
        </w:rPr>
        <w:t>Auxiliar de Bodega destino</w:t>
      </w:r>
      <w:r>
        <w:t xml:space="preserve"> será responsable de: </w:t>
      </w:r>
    </w:p>
    <w:p w:rsidR="00000000" w:rsidRDefault="00912943">
      <w:pPr>
        <w:pStyle w:val="Default"/>
        <w:numPr>
          <w:ilvl w:val="2"/>
          <w:numId w:val="40"/>
        </w:numPr>
      </w:pPr>
      <w:r>
        <w:t>Verificar e ingresar los productos recibidos en el si</w:t>
      </w:r>
      <w:r>
        <w:t xml:space="preserve">stema. </w:t>
      </w:r>
    </w:p>
    <w:p w:rsidR="00000000" w:rsidRDefault="00912943">
      <w:pPr>
        <w:pStyle w:val="Default"/>
        <w:numPr>
          <w:ilvl w:val="2"/>
          <w:numId w:val="40"/>
        </w:numPr>
      </w:pPr>
      <w:r>
        <w:t xml:space="preserve">Definir espacio y ubicar los productos recibidos. </w:t>
      </w:r>
    </w:p>
    <w:p w:rsidR="00000000" w:rsidRDefault="00912943">
      <w:pPr>
        <w:pStyle w:val="Default"/>
        <w:numPr>
          <w:ilvl w:val="2"/>
          <w:numId w:val="40"/>
        </w:numPr>
      </w:pPr>
      <w:r>
        <w:t xml:space="preserve">Elaborar transferencia a bodega de origen en caso de haber productos faltantes. </w:t>
      </w:r>
    </w:p>
    <w:p w:rsidR="00000000" w:rsidRDefault="00912943">
      <w:pPr>
        <w:pStyle w:val="Default"/>
        <w:numPr>
          <w:ilvl w:val="1"/>
          <w:numId w:val="40"/>
        </w:numPr>
      </w:pPr>
      <w:r>
        <w:t xml:space="preserve">6. El </w:t>
      </w:r>
      <w:r>
        <w:rPr>
          <w:b/>
          <w:bCs/>
        </w:rPr>
        <w:t xml:space="preserve">Asistente de </w:t>
      </w:r>
      <w:r>
        <w:rPr>
          <w:b/>
          <w:bCs/>
          <w:color w:val="0000FF"/>
        </w:rPr>
        <w:t xml:space="preserve">Tarjetas </w:t>
      </w:r>
      <w:r>
        <w:rPr>
          <w:b/>
          <w:bCs/>
        </w:rPr>
        <w:t>(especies valoradas)</w:t>
      </w:r>
      <w:r>
        <w:t xml:space="preserve"> será responsable de: </w:t>
      </w:r>
    </w:p>
    <w:p w:rsidR="00000000" w:rsidRDefault="00912943">
      <w:pPr>
        <w:pStyle w:val="Default"/>
        <w:numPr>
          <w:ilvl w:val="2"/>
          <w:numId w:val="40"/>
        </w:numPr>
      </w:pPr>
      <w:r>
        <w:t xml:space="preserve">Separar los productos para distribuir. </w:t>
      </w:r>
    </w:p>
    <w:p w:rsidR="00000000" w:rsidRDefault="00912943">
      <w:pPr>
        <w:pStyle w:val="Default"/>
        <w:numPr>
          <w:ilvl w:val="2"/>
          <w:numId w:val="40"/>
        </w:numPr>
      </w:pPr>
      <w:r>
        <w:t>Coord</w:t>
      </w:r>
      <w:r>
        <w:t xml:space="preserve">inar con la empresa de transporte, la entrega de tarjetas y documentos. </w:t>
      </w:r>
    </w:p>
    <w:p w:rsidR="00000000" w:rsidRDefault="00912943">
      <w:pPr>
        <w:pStyle w:val="Default"/>
        <w:numPr>
          <w:ilvl w:val="2"/>
          <w:numId w:val="40"/>
        </w:numPr>
      </w:pPr>
      <w:r>
        <w:t xml:space="preserve">Realizar transferencias en el sistema, y firmar los documentos necesarios </w:t>
      </w:r>
    </w:p>
    <w:p w:rsidR="00000000" w:rsidRDefault="00912943">
      <w:pPr>
        <w:pStyle w:val="Default"/>
        <w:numPr>
          <w:ilvl w:val="2"/>
          <w:numId w:val="40"/>
        </w:numPr>
      </w:pPr>
      <w:r>
        <w:t xml:space="preserve">Coordinar con la empresa de transporte, la entregar de tarjetas con su respectiva documentación. </w:t>
      </w:r>
    </w:p>
    <w:p w:rsidR="00000000" w:rsidRDefault="00912943">
      <w:pPr>
        <w:pStyle w:val="Default"/>
        <w:numPr>
          <w:ilvl w:val="2"/>
          <w:numId w:val="40"/>
        </w:numPr>
      </w:pPr>
      <w:r>
        <w:t xml:space="preserve">Llevar un </w:t>
      </w:r>
      <w:r>
        <w:t xml:space="preserve">archivo de la documentación de las transferencias realizadas. </w:t>
      </w:r>
    </w:p>
    <w:p w:rsidR="00000000" w:rsidRDefault="00912943">
      <w:pPr>
        <w:pStyle w:val="Default"/>
        <w:numPr>
          <w:ilvl w:val="2"/>
          <w:numId w:val="40"/>
        </w:numPr>
      </w:pPr>
      <w:r>
        <w:t xml:space="preserve"> Comunicar al </w:t>
      </w:r>
      <w:r>
        <w:rPr>
          <w:color w:val="0000FF"/>
        </w:rPr>
        <w:t>Gte. Administrativo</w:t>
      </w:r>
      <w:r>
        <w:t xml:space="preserve"> en caso de haber faltante. </w:t>
      </w:r>
    </w:p>
    <w:p w:rsidR="00000000" w:rsidRDefault="00912943">
      <w:pPr>
        <w:pStyle w:val="Default"/>
        <w:numPr>
          <w:ilvl w:val="2"/>
          <w:numId w:val="40"/>
        </w:numPr>
      </w:pPr>
      <w:r>
        <w:t xml:space="preserve">Emitir listados semanales de transferencias y realizar la correspondiente conciliación. </w:t>
      </w:r>
    </w:p>
    <w:p w:rsidR="00000000" w:rsidRDefault="00912943">
      <w:pPr>
        <w:pStyle w:val="Default"/>
        <w:numPr>
          <w:ilvl w:val="2"/>
          <w:numId w:val="40"/>
        </w:numPr>
      </w:pPr>
      <w:r>
        <w:t>Recibir y validar semanalmente las factura</w:t>
      </w:r>
      <w:r>
        <w:t xml:space="preserve">s de la empresa de transporte. </w:t>
      </w:r>
    </w:p>
    <w:p w:rsidR="00000000" w:rsidRDefault="00912943">
      <w:pPr>
        <w:pStyle w:val="Default"/>
        <w:numPr>
          <w:ilvl w:val="2"/>
          <w:numId w:val="40"/>
        </w:numPr>
      </w:pPr>
      <w:r>
        <w:t xml:space="preserve"> Enviar al </w:t>
      </w:r>
      <w:r>
        <w:rPr>
          <w:color w:val="0000FF"/>
        </w:rPr>
        <w:t>Asistente Gte. Administrativo</w:t>
      </w:r>
      <w:r>
        <w:t xml:space="preserve"> los soportes para el pago respectivo del servicio al proveedor del transporte de tarjetas. </w:t>
      </w:r>
    </w:p>
    <w:p w:rsidR="00000000" w:rsidRDefault="00912943">
      <w:pPr>
        <w:pStyle w:val="Default"/>
        <w:numPr>
          <w:ilvl w:val="1"/>
          <w:numId w:val="40"/>
        </w:numPr>
      </w:pPr>
      <w:r>
        <w:t xml:space="preserve">7. El </w:t>
      </w:r>
      <w:r>
        <w:rPr>
          <w:b/>
          <w:bCs/>
        </w:rPr>
        <w:t>Asistente de Gerente Administrativo</w:t>
      </w:r>
      <w:r>
        <w:t xml:space="preserve"> será responsable de: </w:t>
      </w:r>
    </w:p>
    <w:p w:rsidR="00000000" w:rsidRDefault="00912943">
      <w:pPr>
        <w:pStyle w:val="Default"/>
        <w:numPr>
          <w:ilvl w:val="1"/>
          <w:numId w:val="40"/>
        </w:numPr>
      </w:pPr>
      <w:r>
        <w:t>•</w:t>
      </w:r>
      <w:r>
        <w:tab/>
        <w:t>Gestionar el pago al prov</w:t>
      </w:r>
      <w:r>
        <w:t xml:space="preserve">eedor del servicio,  por transporte de </w:t>
      </w:r>
      <w:r>
        <w:lastRenderedPageBreak/>
        <w:t xml:space="preserve">equipos y simcards </w:t>
      </w:r>
    </w:p>
    <w:p w:rsidR="00000000" w:rsidRDefault="00912943">
      <w:pPr>
        <w:pStyle w:val="Default"/>
        <w:numPr>
          <w:ilvl w:val="1"/>
          <w:numId w:val="40"/>
        </w:numPr>
      </w:pPr>
      <w:r>
        <w:t xml:space="preserve">8. El </w:t>
      </w:r>
      <w:r>
        <w:rPr>
          <w:b/>
          <w:bCs/>
        </w:rPr>
        <w:t>Supervisor de bodega Gquil. / Asistente de Tarjetas</w:t>
      </w:r>
      <w:r>
        <w:t xml:space="preserve"> será responsable de: </w:t>
      </w:r>
    </w:p>
    <w:p w:rsidR="00000000" w:rsidRDefault="00912943">
      <w:pPr>
        <w:pStyle w:val="Default"/>
        <w:numPr>
          <w:ilvl w:val="1"/>
          <w:numId w:val="40"/>
        </w:numPr>
      </w:pPr>
      <w:r>
        <w:t>•</w:t>
      </w:r>
      <w:r>
        <w:tab/>
        <w:t xml:space="preserve">Coordinar el pago al proveedor del servicio, por  transporte de Tarjetas prepago y Telefonía pública. </w:t>
      </w:r>
    </w:p>
    <w:p w:rsidR="00000000" w:rsidRDefault="00912943">
      <w:pPr>
        <w:pStyle w:val="Default"/>
        <w:numPr>
          <w:ilvl w:val="0"/>
          <w:numId w:val="40"/>
        </w:numPr>
      </w:pPr>
      <w:r>
        <w:rPr>
          <w:b/>
          <w:bCs/>
        </w:rPr>
        <w:t>V.</w:t>
      </w:r>
      <w:r>
        <w:rPr>
          <w:b/>
          <w:bCs/>
        </w:rPr>
        <w:t xml:space="preserve"> PROCEDIMIENTO </w:t>
      </w:r>
    </w:p>
    <w:p w:rsidR="00000000" w:rsidRDefault="00912943">
      <w:pPr>
        <w:pStyle w:val="Default"/>
      </w:pPr>
    </w:p>
    <w:p w:rsidR="00000000" w:rsidRDefault="00704A83">
      <w:pPr>
        <w:pStyle w:val="Default"/>
        <w:jc w:val="center"/>
      </w:pPr>
      <w:r>
        <w:rPr>
          <w:noProof/>
        </w:rPr>
        <w:drawing>
          <wp:inline distT="0" distB="0" distL="0" distR="0">
            <wp:extent cx="4885055" cy="144145"/>
            <wp:effectExtent l="19050" t="0" r="0"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00"/>
                    <a:srcRect/>
                    <a:stretch>
                      <a:fillRect/>
                    </a:stretch>
                  </pic:blipFill>
                  <pic:spPr bwMode="auto">
                    <a:xfrm>
                      <a:off x="0" y="0"/>
                      <a:ext cx="4885055" cy="144145"/>
                    </a:xfrm>
                    <a:prstGeom prst="rect">
                      <a:avLst/>
                    </a:prstGeom>
                    <a:noFill/>
                    <a:ln w="9525">
                      <a:noFill/>
                      <a:miter lim="800000"/>
                      <a:headEnd/>
                      <a:tailEnd/>
                    </a:ln>
                  </pic:spPr>
                </pic:pic>
              </a:graphicData>
            </a:graphic>
          </wp:inline>
        </w:drawing>
      </w:r>
    </w:p>
    <w:tbl>
      <w:tblPr>
        <w:tblW w:w="9155" w:type="dxa"/>
        <w:tblBorders>
          <w:top w:val="nil"/>
          <w:left w:val="nil"/>
          <w:bottom w:val="nil"/>
          <w:right w:val="nil"/>
        </w:tblBorders>
        <w:tblLook w:val="0000"/>
      </w:tblPr>
      <w:tblGrid>
        <w:gridCol w:w="1785"/>
        <w:gridCol w:w="4532"/>
        <w:gridCol w:w="1985"/>
        <w:gridCol w:w="853"/>
      </w:tblGrid>
      <w:tr w:rsidR="00000000">
        <w:tblPrEx>
          <w:tblCellMar>
            <w:top w:w="0" w:type="dxa"/>
            <w:bottom w:w="0" w:type="dxa"/>
          </w:tblCellMar>
        </w:tblPrEx>
        <w:trPr>
          <w:trHeight w:val="575"/>
        </w:trPr>
        <w:tc>
          <w:tcPr>
            <w:tcW w:w="1785" w:type="dxa"/>
            <w:vMerge w:val="restart"/>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MANUAL DE POLITICAS Y PROCEDIMIENTOS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COD: ADM014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1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val="restart"/>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“Transferencias de productos”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FECHA: 01/03/2004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3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color w:val="auto"/>
              </w:rPr>
            </w:pPr>
          </w:p>
        </w:tc>
        <w:tc>
          <w:tcPr>
            <w:tcW w:w="198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REV.: 06/11/2006 </w:t>
            </w:r>
          </w:p>
        </w:tc>
        <w:tc>
          <w:tcPr>
            <w:tcW w:w="85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PAG:6 </w:t>
            </w:r>
          </w:p>
        </w:tc>
      </w:tr>
    </w:tbl>
    <w:p w:rsidR="00000000" w:rsidRDefault="00912943">
      <w:pPr>
        <w:pStyle w:val="Default"/>
        <w:rPr>
          <w:color w:val="auto"/>
        </w:rPr>
      </w:pPr>
    </w:p>
    <w:p w:rsidR="00000000" w:rsidRDefault="00704A83">
      <w:pPr>
        <w:pStyle w:val="Default"/>
        <w:jc w:val="center"/>
        <w:rPr>
          <w:color w:val="auto"/>
        </w:rPr>
      </w:pPr>
      <w:r>
        <w:rPr>
          <w:noProof/>
          <w:color w:val="auto"/>
        </w:rPr>
        <w:drawing>
          <wp:inline distT="0" distB="0" distL="0" distR="0">
            <wp:extent cx="4885055" cy="144145"/>
            <wp:effectExtent l="19050" t="0" r="0"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00"/>
                    <a:srcRect/>
                    <a:stretch>
                      <a:fillRect/>
                    </a:stretch>
                  </pic:blipFill>
                  <pic:spPr bwMode="auto">
                    <a:xfrm>
                      <a:off x="0" y="0"/>
                      <a:ext cx="4885055" cy="144145"/>
                    </a:xfrm>
                    <a:prstGeom prst="rect">
                      <a:avLst/>
                    </a:prstGeom>
                    <a:noFill/>
                    <a:ln w="9525">
                      <a:noFill/>
                      <a:miter lim="800000"/>
                      <a:headEnd/>
                      <a:tailEnd/>
                    </a:ln>
                  </pic:spPr>
                </pic:pic>
              </a:graphicData>
            </a:graphic>
          </wp:inline>
        </w:drawing>
      </w:r>
    </w:p>
    <w:tbl>
      <w:tblPr>
        <w:tblW w:w="9155" w:type="dxa"/>
        <w:tblBorders>
          <w:top w:val="nil"/>
          <w:left w:val="nil"/>
          <w:bottom w:val="nil"/>
          <w:right w:val="nil"/>
        </w:tblBorders>
        <w:tblLook w:val="0000"/>
      </w:tblPr>
      <w:tblGrid>
        <w:gridCol w:w="1785"/>
        <w:gridCol w:w="4532"/>
        <w:gridCol w:w="1985"/>
        <w:gridCol w:w="853"/>
      </w:tblGrid>
      <w:tr w:rsidR="00000000">
        <w:tblPrEx>
          <w:tblCellMar>
            <w:top w:w="0" w:type="dxa"/>
            <w:bottom w:w="0" w:type="dxa"/>
          </w:tblCellMar>
        </w:tblPrEx>
        <w:trPr>
          <w:trHeight w:val="575"/>
        </w:trPr>
        <w:tc>
          <w:tcPr>
            <w:tcW w:w="1785" w:type="dxa"/>
            <w:vMerge w:val="restart"/>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MANUAL DE POLITICAS Y PROCEDIMIENTOS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COD: ADM014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1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val="restart"/>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“Transferencias de productos”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FECHA: 01/03/2004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3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color w:val="auto"/>
              </w:rPr>
            </w:pPr>
          </w:p>
        </w:tc>
        <w:tc>
          <w:tcPr>
            <w:tcW w:w="198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REV.: 06/11/2006 </w:t>
            </w:r>
          </w:p>
        </w:tc>
        <w:tc>
          <w:tcPr>
            <w:tcW w:w="85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PAG:7 </w:t>
            </w:r>
          </w:p>
        </w:tc>
      </w:tr>
    </w:tbl>
    <w:p w:rsidR="00000000" w:rsidRDefault="00912943">
      <w:pPr>
        <w:pStyle w:val="Default"/>
        <w:rPr>
          <w:color w:val="auto"/>
        </w:rPr>
      </w:pPr>
    </w:p>
    <w:p w:rsidR="00000000" w:rsidRDefault="00912943">
      <w:pPr>
        <w:pStyle w:val="CM120"/>
        <w:spacing w:line="240" w:lineRule="atLeast"/>
        <w:ind w:left="850" w:hanging="425"/>
        <w:jc w:val="both"/>
      </w:pPr>
      <w:r>
        <w:rPr>
          <w:b/>
          <w:bCs/>
        </w:rPr>
        <w:t>A.</w:t>
      </w:r>
      <w:r>
        <w:rPr>
          <w:b/>
          <w:bCs/>
        </w:rPr>
        <w:t xml:space="preserve"> TRANSFERENCIAS DE EQUIPOS CELULARES, ACCESORIOS Y </w:t>
      </w:r>
      <w:r>
        <w:rPr>
          <w:b/>
          <w:bCs/>
        </w:rPr>
        <w:br/>
        <w:t xml:space="preserve">SIMCARDS </w:t>
      </w:r>
      <w:r>
        <w:rPr>
          <w:b/>
          <w:bCs/>
        </w:rPr>
        <w:br/>
      </w:r>
    </w:p>
    <w:p w:rsidR="00000000" w:rsidRDefault="00912943">
      <w:pPr>
        <w:pStyle w:val="CM107"/>
        <w:ind w:left="850"/>
        <w:jc w:val="both"/>
      </w:pPr>
      <w:r>
        <w:rPr>
          <w:b/>
          <w:bCs/>
        </w:rPr>
        <w:t xml:space="preserve">Supervisor de bodega Gquil. / Jefe Operativo de Brighstar </w:t>
      </w:r>
    </w:p>
    <w:p w:rsidR="00000000" w:rsidRDefault="00912943">
      <w:pPr>
        <w:pStyle w:val="Default"/>
        <w:numPr>
          <w:ilvl w:val="0"/>
          <w:numId w:val="41"/>
        </w:numPr>
      </w:pPr>
      <w:r>
        <w:rPr>
          <w:color w:val="auto"/>
        </w:rPr>
        <w:t xml:space="preserve">Recibe del </w:t>
      </w:r>
      <w:r>
        <w:rPr>
          <w:color w:val="0000FF"/>
        </w:rPr>
        <w:t>Gerente</w:t>
      </w:r>
      <w:r>
        <w:t xml:space="preserve"> de Abastecimiento la Orden de Pedido con la distribución que se deberá realizar por canal de venta para realizar la</w:t>
      </w:r>
      <w:r>
        <w:t xml:space="preserve">s transferencias a las diferentes bodegas. </w:t>
      </w:r>
    </w:p>
    <w:p w:rsidR="00000000" w:rsidRDefault="00912943">
      <w:pPr>
        <w:pStyle w:val="Default"/>
        <w:numPr>
          <w:ilvl w:val="0"/>
          <w:numId w:val="41"/>
        </w:numPr>
      </w:pPr>
      <w:r>
        <w:t xml:space="preserve">Si la distribución es a la Sierra continúe con la actividad 9, caso contrario si se trata de una distribución dentro de la misma región a CAC´s o Provincias realice la siguiente actividad. </w:t>
      </w:r>
    </w:p>
    <w:p w:rsidR="00000000" w:rsidRDefault="00912943">
      <w:pPr>
        <w:pStyle w:val="Default"/>
      </w:pPr>
    </w:p>
    <w:p w:rsidR="00000000" w:rsidRDefault="00912943">
      <w:pPr>
        <w:pStyle w:val="CM107"/>
        <w:ind w:left="850"/>
        <w:jc w:val="both"/>
        <w:rPr>
          <w:color w:val="000000"/>
        </w:rPr>
      </w:pPr>
      <w:r>
        <w:rPr>
          <w:b/>
          <w:bCs/>
          <w:color w:val="000000"/>
        </w:rPr>
        <w:t xml:space="preserve">Supervisor de bodega </w:t>
      </w:r>
      <w:r>
        <w:rPr>
          <w:b/>
          <w:bCs/>
          <w:color w:val="000000"/>
        </w:rPr>
        <w:t>Gquil.</w:t>
      </w:r>
    </w:p>
    <w:p w:rsidR="00000000" w:rsidRDefault="00912943">
      <w:pPr>
        <w:pStyle w:val="Default"/>
        <w:numPr>
          <w:ilvl w:val="0"/>
          <w:numId w:val="42"/>
        </w:numPr>
      </w:pPr>
      <w:r>
        <w:t xml:space="preserve">Confirme físicamente las transferencias realizadas por Brigtstar y coloque su visto bueno en el documento de las transferencias. </w:t>
      </w:r>
    </w:p>
    <w:p w:rsidR="00000000" w:rsidRDefault="00912943">
      <w:pPr>
        <w:pStyle w:val="Default"/>
        <w:numPr>
          <w:ilvl w:val="0"/>
          <w:numId w:val="42"/>
        </w:numPr>
      </w:pPr>
      <w:r>
        <w:t xml:space="preserve">Realice la recepción de las transferencias realizadas por Brighstar en el sistema. </w:t>
      </w:r>
    </w:p>
    <w:p w:rsidR="00000000" w:rsidRDefault="00912943">
      <w:pPr>
        <w:pStyle w:val="Default"/>
        <w:numPr>
          <w:ilvl w:val="0"/>
          <w:numId w:val="42"/>
        </w:numPr>
      </w:pPr>
      <w:r>
        <w:t xml:space="preserve">En base a cuadro de distribución a </w:t>
      </w:r>
      <w:r>
        <w:t xml:space="preserve">Provincias y CAC´s solicite a Auxiliar de Bodega que separe los equipos a ser repartidos. </w:t>
      </w:r>
    </w:p>
    <w:p w:rsidR="00000000" w:rsidRDefault="00912943">
      <w:pPr>
        <w:pStyle w:val="Default"/>
      </w:pPr>
    </w:p>
    <w:p w:rsidR="00000000" w:rsidRDefault="00912943">
      <w:pPr>
        <w:pStyle w:val="CM107"/>
        <w:ind w:left="850"/>
        <w:jc w:val="both"/>
        <w:rPr>
          <w:color w:val="000000"/>
        </w:rPr>
      </w:pPr>
      <w:r>
        <w:rPr>
          <w:b/>
          <w:bCs/>
          <w:color w:val="000000"/>
        </w:rPr>
        <w:t>Auxiliar de bodega origen</w:t>
      </w:r>
    </w:p>
    <w:p w:rsidR="00000000" w:rsidRDefault="00912943">
      <w:pPr>
        <w:pStyle w:val="Default"/>
        <w:numPr>
          <w:ilvl w:val="0"/>
          <w:numId w:val="43"/>
        </w:numPr>
      </w:pPr>
      <w:r>
        <w:t>Cuente, separe y movilice los equipos de acuerdo a los requerimientos para cada destino a la zona definida para la distribució</w:t>
      </w:r>
      <w:r>
        <w:t xml:space="preserve">n a Provincias y CAC´s. </w:t>
      </w:r>
    </w:p>
    <w:p w:rsidR="00000000" w:rsidRDefault="00912943">
      <w:pPr>
        <w:pStyle w:val="Default"/>
        <w:numPr>
          <w:ilvl w:val="0"/>
          <w:numId w:val="43"/>
        </w:numPr>
      </w:pPr>
      <w:r>
        <w:t xml:space="preserve">Realice en el sistema la transferencia, registrando la bodega de origen ydestino con cada uno de los productos a ser transferidos. </w:t>
      </w:r>
    </w:p>
    <w:p w:rsidR="00000000" w:rsidRDefault="00912943">
      <w:pPr>
        <w:pStyle w:val="Default"/>
        <w:numPr>
          <w:ilvl w:val="0"/>
          <w:numId w:val="43"/>
        </w:numPr>
      </w:pPr>
      <w:r>
        <w:lastRenderedPageBreak/>
        <w:t>Imprima la transferencia en original, para que la archive una vez entregadoslos productos y registr</w:t>
      </w:r>
      <w:r>
        <w:t xml:space="preserve">adas las firmas correspondientes. </w:t>
      </w:r>
    </w:p>
    <w:p w:rsidR="00000000" w:rsidRDefault="00912943">
      <w:pPr>
        <w:pStyle w:val="Default"/>
        <w:numPr>
          <w:ilvl w:val="0"/>
          <w:numId w:val="43"/>
        </w:numPr>
      </w:pPr>
      <w:r>
        <w:t xml:space="preserve">Imprima la Guía de remisión de la transferencia realizada: </w:t>
      </w:r>
    </w:p>
    <w:p w:rsidR="00000000" w:rsidRDefault="00912943">
      <w:pPr>
        <w:pStyle w:val="Default"/>
      </w:pPr>
    </w:p>
    <w:p w:rsidR="00000000" w:rsidRDefault="00912943">
      <w:pPr>
        <w:pStyle w:val="CM107"/>
        <w:ind w:left="850"/>
        <w:jc w:val="both"/>
        <w:rPr>
          <w:color w:val="000000"/>
        </w:rPr>
      </w:pPr>
      <w:r>
        <w:rPr>
          <w:color w:val="000000"/>
        </w:rPr>
        <w:t xml:space="preserve">-Original para el Destino </w:t>
      </w:r>
    </w:p>
    <w:p w:rsidR="00000000" w:rsidRDefault="00912943">
      <w:pPr>
        <w:pStyle w:val="CM107"/>
        <w:ind w:left="850"/>
        <w:jc w:val="both"/>
        <w:rPr>
          <w:color w:val="000000"/>
        </w:rPr>
      </w:pPr>
      <w:r>
        <w:rPr>
          <w:color w:val="000000"/>
        </w:rPr>
        <w:t xml:space="preserve">-1a Copia para el Emisor </w:t>
      </w:r>
    </w:p>
    <w:p w:rsidR="00000000" w:rsidRDefault="00912943">
      <w:pPr>
        <w:pStyle w:val="CM120"/>
        <w:spacing w:line="240" w:lineRule="atLeast"/>
        <w:ind w:left="850"/>
        <w:jc w:val="both"/>
        <w:rPr>
          <w:color w:val="000000"/>
        </w:rPr>
      </w:pPr>
      <w:r>
        <w:rPr>
          <w:color w:val="000000"/>
        </w:rPr>
        <w:t xml:space="preserve">-2a Copia para el SRI. </w:t>
      </w:r>
    </w:p>
    <w:p w:rsidR="00000000" w:rsidRDefault="00912943">
      <w:pPr>
        <w:pStyle w:val="CM107"/>
        <w:ind w:left="850"/>
        <w:jc w:val="both"/>
        <w:rPr>
          <w:color w:val="0000FF"/>
        </w:rPr>
      </w:pPr>
      <w:r>
        <w:rPr>
          <w:b/>
          <w:bCs/>
          <w:color w:val="000000"/>
        </w:rPr>
        <w:t xml:space="preserve">Auxiliar de bodega origen / Asistente de </w:t>
      </w:r>
      <w:r>
        <w:rPr>
          <w:b/>
          <w:bCs/>
          <w:color w:val="0000FF"/>
        </w:rPr>
        <w:t>Tarjetas</w:t>
      </w:r>
    </w:p>
    <w:p w:rsidR="00000000" w:rsidRDefault="00912943">
      <w:pPr>
        <w:pStyle w:val="Default"/>
        <w:numPr>
          <w:ilvl w:val="1"/>
          <w:numId w:val="44"/>
        </w:numPr>
      </w:pPr>
      <w:r>
        <w:t xml:space="preserve">10. Firme la transferencia y la guía de remisión, entregue los productos a la empresa de Transporte o Courier, solicite la firma al representante de la </w:t>
      </w:r>
    </w:p>
    <w:p w:rsidR="00000000" w:rsidRDefault="00912943">
      <w:pPr>
        <w:pStyle w:val="Default"/>
        <w:numPr>
          <w:ilvl w:val="1"/>
          <w:numId w:val="44"/>
        </w:numPr>
      </w:pPr>
      <w:r>
        <w:t xml:space="preserve">empresa en los dos documentos y entregue la Guía de Remisión para el traslado. </w:t>
      </w:r>
    </w:p>
    <w:p w:rsidR="00000000" w:rsidRDefault="00912943">
      <w:pPr>
        <w:pStyle w:val="Default"/>
        <w:numPr>
          <w:ilvl w:val="0"/>
          <w:numId w:val="44"/>
        </w:numPr>
      </w:pPr>
      <w:r>
        <w:t>Si el traslado es desde</w:t>
      </w:r>
      <w:r>
        <w:t xml:space="preserve"> la Bodega de la Costa a la Sierra o viceversa realice el sgte. paso caso contrario si los traslados son a CAC´s o Provincias dentrode la misma región continúe con el paso 13. </w:t>
      </w:r>
    </w:p>
    <w:p w:rsidR="00000000" w:rsidRDefault="00912943">
      <w:pPr>
        <w:pStyle w:val="Default"/>
      </w:pPr>
    </w:p>
    <w:p w:rsidR="00000000" w:rsidRDefault="00704A83">
      <w:pPr>
        <w:pStyle w:val="Default"/>
        <w:jc w:val="center"/>
      </w:pPr>
      <w:r>
        <w:rPr>
          <w:noProof/>
        </w:rPr>
        <w:drawing>
          <wp:inline distT="0" distB="0" distL="0" distR="0">
            <wp:extent cx="4885055" cy="144145"/>
            <wp:effectExtent l="1905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00"/>
                    <a:srcRect/>
                    <a:stretch>
                      <a:fillRect/>
                    </a:stretch>
                  </pic:blipFill>
                  <pic:spPr bwMode="auto">
                    <a:xfrm>
                      <a:off x="0" y="0"/>
                      <a:ext cx="4885055" cy="144145"/>
                    </a:xfrm>
                    <a:prstGeom prst="rect">
                      <a:avLst/>
                    </a:prstGeom>
                    <a:noFill/>
                    <a:ln w="9525">
                      <a:noFill/>
                      <a:miter lim="800000"/>
                      <a:headEnd/>
                      <a:tailEnd/>
                    </a:ln>
                  </pic:spPr>
                </pic:pic>
              </a:graphicData>
            </a:graphic>
          </wp:inline>
        </w:drawing>
      </w:r>
    </w:p>
    <w:tbl>
      <w:tblPr>
        <w:tblW w:w="9155" w:type="dxa"/>
        <w:tblBorders>
          <w:top w:val="nil"/>
          <w:left w:val="nil"/>
          <w:bottom w:val="nil"/>
          <w:right w:val="nil"/>
        </w:tblBorders>
        <w:tblLook w:val="0000"/>
      </w:tblPr>
      <w:tblGrid>
        <w:gridCol w:w="1785"/>
        <w:gridCol w:w="4532"/>
        <w:gridCol w:w="1985"/>
        <w:gridCol w:w="853"/>
      </w:tblGrid>
      <w:tr w:rsidR="00000000">
        <w:tblPrEx>
          <w:tblCellMar>
            <w:top w:w="0" w:type="dxa"/>
            <w:bottom w:w="0" w:type="dxa"/>
          </w:tblCellMar>
        </w:tblPrEx>
        <w:trPr>
          <w:trHeight w:val="575"/>
        </w:trPr>
        <w:tc>
          <w:tcPr>
            <w:tcW w:w="1785" w:type="dxa"/>
            <w:vMerge w:val="restart"/>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MANUA</w:t>
            </w:r>
            <w:r>
              <w:rPr>
                <w:sz w:val="20"/>
                <w:szCs w:val="20"/>
              </w:rPr>
              <w:t xml:space="preserve">L DE POLITICAS Y PROCEDIMIENTOS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COD: ADM014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1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val="restart"/>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“Transferencias de productos”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FECHA: 01/03/2004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3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color w:val="auto"/>
              </w:rPr>
            </w:pPr>
          </w:p>
        </w:tc>
        <w:tc>
          <w:tcPr>
            <w:tcW w:w="198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REV.: 06/11/2006 </w:t>
            </w:r>
          </w:p>
        </w:tc>
        <w:tc>
          <w:tcPr>
            <w:tcW w:w="85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PAG:8 </w:t>
            </w:r>
          </w:p>
        </w:tc>
      </w:tr>
    </w:tbl>
    <w:p w:rsidR="00000000" w:rsidRDefault="00912943">
      <w:pPr>
        <w:pStyle w:val="Default"/>
        <w:rPr>
          <w:color w:val="auto"/>
        </w:rPr>
      </w:pPr>
    </w:p>
    <w:p w:rsidR="00000000" w:rsidRDefault="00912943">
      <w:pPr>
        <w:pStyle w:val="CM109"/>
        <w:ind w:firstLine="425"/>
        <w:jc w:val="both"/>
        <w:rPr>
          <w:color w:val="0000FF"/>
        </w:rPr>
      </w:pPr>
      <w:r>
        <w:rPr>
          <w:b/>
          <w:bCs/>
        </w:rPr>
        <w:t xml:space="preserve">Supervisor de bodega Gquil./ Asistente de </w:t>
      </w:r>
      <w:r>
        <w:rPr>
          <w:b/>
          <w:bCs/>
          <w:color w:val="0000FF"/>
        </w:rPr>
        <w:t>Tarjetas</w:t>
      </w:r>
    </w:p>
    <w:p w:rsidR="00000000" w:rsidRDefault="00912943">
      <w:pPr>
        <w:pStyle w:val="CM120"/>
        <w:spacing w:line="240" w:lineRule="atLeast"/>
        <w:ind w:left="425" w:hanging="425"/>
        <w:jc w:val="both"/>
        <w:rPr>
          <w:color w:val="000000"/>
        </w:rPr>
      </w:pPr>
      <w:r>
        <w:rPr>
          <w:color w:val="000000"/>
        </w:rPr>
        <w:t>12. Reciba copia de la Guía aé</w:t>
      </w:r>
      <w:r>
        <w:rPr>
          <w:color w:val="000000"/>
        </w:rPr>
        <w:t xml:space="preserve">rea por parte del responsable de la empresa deTransporte y archive junto a la Transferencia. </w:t>
      </w:r>
    </w:p>
    <w:p w:rsidR="00000000" w:rsidRDefault="00912943">
      <w:pPr>
        <w:pStyle w:val="CM109"/>
        <w:ind w:firstLine="425"/>
        <w:jc w:val="both"/>
        <w:rPr>
          <w:color w:val="000000"/>
        </w:rPr>
      </w:pPr>
      <w:r>
        <w:rPr>
          <w:b/>
          <w:bCs/>
          <w:color w:val="000000"/>
        </w:rPr>
        <w:t>Auxiliar de bodega destino</w:t>
      </w:r>
    </w:p>
    <w:p w:rsidR="00000000" w:rsidRDefault="00912943">
      <w:pPr>
        <w:pStyle w:val="Default"/>
        <w:numPr>
          <w:ilvl w:val="0"/>
          <w:numId w:val="45"/>
        </w:numPr>
      </w:pPr>
      <w:r>
        <w:t>Defina el espacio para el almacenamiento, recursos a requerir para larecepción, reciba la Guía y los productos trasladados por la empre</w:t>
      </w:r>
      <w:r>
        <w:t xml:space="preserve">sa de Transporte o Courier. </w:t>
      </w:r>
    </w:p>
    <w:p w:rsidR="00000000" w:rsidRDefault="00912943">
      <w:pPr>
        <w:pStyle w:val="Default"/>
        <w:numPr>
          <w:ilvl w:val="0"/>
          <w:numId w:val="45"/>
        </w:numPr>
      </w:pPr>
      <w:r>
        <w:t xml:space="preserve">Si los productos no están completos anote en la Guía la cantidad recibidapor producto y continúe con el siguiente paso. </w:t>
      </w:r>
    </w:p>
    <w:p w:rsidR="00000000" w:rsidRDefault="00912943">
      <w:pPr>
        <w:pStyle w:val="Default"/>
        <w:numPr>
          <w:ilvl w:val="0"/>
          <w:numId w:val="45"/>
        </w:numPr>
      </w:pPr>
      <w:r>
        <w:t xml:space="preserve">Firme la guía, le entrega la copia del Emisor al Transportista o Courier y quédese con una copia. </w:t>
      </w:r>
    </w:p>
    <w:p w:rsidR="00000000" w:rsidRDefault="00912943">
      <w:pPr>
        <w:pStyle w:val="Default"/>
        <w:numPr>
          <w:ilvl w:val="0"/>
          <w:numId w:val="45"/>
        </w:numPr>
      </w:pPr>
      <w:r>
        <w:t>Registr</w:t>
      </w:r>
      <w:r>
        <w:t xml:space="preserve">e la recepción en el sistema. </w:t>
      </w:r>
    </w:p>
    <w:p w:rsidR="00000000" w:rsidRDefault="00912943">
      <w:pPr>
        <w:pStyle w:val="Default"/>
        <w:numPr>
          <w:ilvl w:val="0"/>
          <w:numId w:val="45"/>
        </w:numPr>
      </w:pPr>
      <w:r>
        <w:t xml:space="preserve">Comunique al Auxiliar de bodega con copia al Supervisor de bodega desde donde se realizó la transferencia si hubo algún faltante. </w:t>
      </w:r>
    </w:p>
    <w:p w:rsidR="00000000" w:rsidRDefault="00912943">
      <w:pPr>
        <w:pStyle w:val="Default"/>
        <w:numPr>
          <w:ilvl w:val="0"/>
          <w:numId w:val="45"/>
        </w:numPr>
      </w:pPr>
      <w:r>
        <w:t xml:space="preserve"> Ubique </w:t>
      </w:r>
      <w:r>
        <w:tab/>
        <w:t xml:space="preserve">los productos de acuerdo al instructivo de Manipulación yAlmacenamiento INS-ADM002. </w:t>
      </w:r>
    </w:p>
    <w:p w:rsidR="00000000" w:rsidRDefault="00912943">
      <w:pPr>
        <w:pStyle w:val="Default"/>
      </w:pPr>
    </w:p>
    <w:p w:rsidR="00000000" w:rsidRDefault="00912943">
      <w:pPr>
        <w:pStyle w:val="CM109"/>
        <w:ind w:firstLine="425"/>
        <w:jc w:val="both"/>
        <w:rPr>
          <w:color w:val="0000FF"/>
        </w:rPr>
      </w:pPr>
      <w:r>
        <w:rPr>
          <w:b/>
          <w:bCs/>
          <w:color w:val="000000"/>
        </w:rPr>
        <w:t xml:space="preserve">Supervisor de bodega Gquil. / Asistente de </w:t>
      </w:r>
      <w:r>
        <w:rPr>
          <w:b/>
          <w:bCs/>
          <w:color w:val="0000FF"/>
        </w:rPr>
        <w:t>Tarjetas</w:t>
      </w:r>
    </w:p>
    <w:p w:rsidR="00000000" w:rsidRDefault="00912943">
      <w:pPr>
        <w:pStyle w:val="Default"/>
        <w:numPr>
          <w:ilvl w:val="0"/>
          <w:numId w:val="46"/>
        </w:numPr>
      </w:pPr>
      <w:r>
        <w:t xml:space="preserve"> Si hubo faltante continúe con el siguiente paso, caso contrario finaliza este proceso. </w:t>
      </w:r>
    </w:p>
    <w:p w:rsidR="00000000" w:rsidRDefault="00912943">
      <w:pPr>
        <w:pStyle w:val="Default"/>
        <w:numPr>
          <w:ilvl w:val="0"/>
          <w:numId w:val="46"/>
        </w:numPr>
      </w:pPr>
      <w:r>
        <w:t xml:space="preserve">Comunique al Gerente Administrativo para que autorice la facturación a la empresa de Transporte o al Courier. </w:t>
      </w:r>
    </w:p>
    <w:p w:rsidR="00000000" w:rsidRDefault="00912943">
      <w:pPr>
        <w:pStyle w:val="Default"/>
        <w:numPr>
          <w:ilvl w:val="0"/>
          <w:numId w:val="46"/>
        </w:numPr>
      </w:pPr>
      <w:r>
        <w:lastRenderedPageBreak/>
        <w:t>Re</w:t>
      </w:r>
      <w:r>
        <w:t xml:space="preserve">ciba autorización y comunique al Auxiliar de bodega/Asistente de </w:t>
      </w:r>
      <w:r>
        <w:rPr>
          <w:color w:val="0000FF"/>
        </w:rPr>
        <w:t>Tarjetas</w:t>
      </w:r>
      <w:r>
        <w:t>que gestione la facturación a la empresa de Transporte o Courier, solicitando además a la Bodega destino se realice la transferencia de los productos faltantes a la bodega que realizó</w:t>
      </w:r>
      <w:r>
        <w:t xml:space="preserve"> el envío. </w:t>
      </w:r>
    </w:p>
    <w:p w:rsidR="00000000" w:rsidRDefault="00912943">
      <w:pPr>
        <w:pStyle w:val="Default"/>
      </w:pPr>
    </w:p>
    <w:p w:rsidR="00000000" w:rsidRDefault="00912943">
      <w:pPr>
        <w:pStyle w:val="CM109"/>
        <w:ind w:firstLine="425"/>
        <w:jc w:val="both"/>
        <w:rPr>
          <w:color w:val="000000"/>
        </w:rPr>
      </w:pPr>
      <w:r>
        <w:rPr>
          <w:b/>
          <w:bCs/>
          <w:color w:val="000000"/>
        </w:rPr>
        <w:t xml:space="preserve">Auxiliar de bodega destino / Asistente de </w:t>
      </w:r>
      <w:r>
        <w:rPr>
          <w:b/>
          <w:bCs/>
          <w:color w:val="0000FF"/>
        </w:rPr>
        <w:t xml:space="preserve">Tarjetas </w:t>
      </w:r>
      <w:r>
        <w:rPr>
          <w:b/>
          <w:bCs/>
          <w:color w:val="000000"/>
        </w:rPr>
        <w:t xml:space="preserve">destino </w:t>
      </w:r>
    </w:p>
    <w:p w:rsidR="00000000" w:rsidRDefault="00912943">
      <w:pPr>
        <w:pStyle w:val="CM120"/>
        <w:spacing w:line="240" w:lineRule="atLeast"/>
        <w:ind w:left="425" w:hanging="425"/>
        <w:jc w:val="both"/>
        <w:rPr>
          <w:color w:val="000000"/>
        </w:rPr>
      </w:pPr>
      <w:r>
        <w:rPr>
          <w:color w:val="000000"/>
        </w:rPr>
        <w:t xml:space="preserve">22. Realice la transferencia detallando el motivo y comunique el número de ésta para la recepción en la bodega de origen que inicialmente envió los productos. </w:t>
      </w:r>
    </w:p>
    <w:p w:rsidR="00000000" w:rsidRDefault="00912943">
      <w:pPr>
        <w:pStyle w:val="CM109"/>
        <w:ind w:firstLine="425"/>
        <w:jc w:val="both"/>
        <w:rPr>
          <w:color w:val="000000"/>
        </w:rPr>
      </w:pPr>
      <w:r>
        <w:rPr>
          <w:b/>
          <w:bCs/>
          <w:color w:val="000000"/>
        </w:rPr>
        <w:t>Auxiliar de bodega orig</w:t>
      </w:r>
      <w:r>
        <w:rPr>
          <w:b/>
          <w:bCs/>
          <w:color w:val="000000"/>
        </w:rPr>
        <w:t xml:space="preserve">en / Asistente de </w:t>
      </w:r>
      <w:r>
        <w:rPr>
          <w:b/>
          <w:bCs/>
          <w:color w:val="0000FF"/>
        </w:rPr>
        <w:t>Tarjetas</w:t>
      </w:r>
      <w:r>
        <w:rPr>
          <w:b/>
          <w:bCs/>
          <w:color w:val="000000"/>
        </w:rPr>
        <w:t xml:space="preserve"> origen</w:t>
      </w:r>
    </w:p>
    <w:p w:rsidR="00000000" w:rsidRDefault="00912943">
      <w:pPr>
        <w:pStyle w:val="Default"/>
        <w:numPr>
          <w:ilvl w:val="0"/>
          <w:numId w:val="47"/>
        </w:numPr>
      </w:pPr>
      <w:r>
        <w:t xml:space="preserve">Realice la aceptación de la transferencia e imprímala. </w:t>
      </w:r>
    </w:p>
    <w:p w:rsidR="00000000" w:rsidRDefault="00912943">
      <w:pPr>
        <w:pStyle w:val="Default"/>
        <w:numPr>
          <w:ilvl w:val="0"/>
          <w:numId w:val="47"/>
        </w:numPr>
      </w:pPr>
      <w:r>
        <w:t xml:space="preserve">Elabore Nota de pedido con los productos involucrados en el faltanteocurrido en la transferencia, adjuntando los documentos soporte y envíe al Cajero correspondiente </w:t>
      </w:r>
      <w:r>
        <w:t xml:space="preserve">para que se realice la factura. </w:t>
      </w:r>
    </w:p>
    <w:p w:rsidR="00000000" w:rsidRDefault="00912943">
      <w:pPr>
        <w:pStyle w:val="Default"/>
        <w:numPr>
          <w:ilvl w:val="0"/>
          <w:numId w:val="47"/>
        </w:numPr>
      </w:pPr>
      <w:r>
        <w:t xml:space="preserve">Reciba la original y copia de la factura, archive la copia con los documentos soportes y la original entregue a la empresa correspondiente y gestione el descuento. </w:t>
      </w:r>
    </w:p>
    <w:p w:rsidR="00000000" w:rsidRDefault="00912943">
      <w:pPr>
        <w:pStyle w:val="Default"/>
      </w:pPr>
    </w:p>
    <w:p w:rsidR="00000000" w:rsidRDefault="00704A83">
      <w:pPr>
        <w:pStyle w:val="Default"/>
        <w:jc w:val="center"/>
      </w:pPr>
      <w:r>
        <w:rPr>
          <w:noProof/>
        </w:rPr>
        <w:drawing>
          <wp:inline distT="0" distB="0" distL="0" distR="0">
            <wp:extent cx="4885055" cy="144145"/>
            <wp:effectExtent l="19050" t="0" r="0"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00"/>
                    <a:srcRect/>
                    <a:stretch>
                      <a:fillRect/>
                    </a:stretch>
                  </pic:blipFill>
                  <pic:spPr bwMode="auto">
                    <a:xfrm>
                      <a:off x="0" y="0"/>
                      <a:ext cx="4885055" cy="144145"/>
                    </a:xfrm>
                    <a:prstGeom prst="rect">
                      <a:avLst/>
                    </a:prstGeom>
                    <a:noFill/>
                    <a:ln w="9525">
                      <a:noFill/>
                      <a:miter lim="800000"/>
                      <a:headEnd/>
                      <a:tailEnd/>
                    </a:ln>
                  </pic:spPr>
                </pic:pic>
              </a:graphicData>
            </a:graphic>
          </wp:inline>
        </w:drawing>
      </w:r>
    </w:p>
    <w:tbl>
      <w:tblPr>
        <w:tblW w:w="9155" w:type="dxa"/>
        <w:tblBorders>
          <w:top w:val="nil"/>
          <w:left w:val="nil"/>
          <w:bottom w:val="nil"/>
          <w:right w:val="nil"/>
        </w:tblBorders>
        <w:tblLook w:val="0000"/>
      </w:tblPr>
      <w:tblGrid>
        <w:gridCol w:w="1785"/>
        <w:gridCol w:w="4532"/>
        <w:gridCol w:w="1985"/>
        <w:gridCol w:w="853"/>
      </w:tblGrid>
      <w:tr w:rsidR="00000000">
        <w:tblPrEx>
          <w:tblCellMar>
            <w:top w:w="0" w:type="dxa"/>
            <w:bottom w:w="0" w:type="dxa"/>
          </w:tblCellMar>
        </w:tblPrEx>
        <w:trPr>
          <w:trHeight w:val="575"/>
        </w:trPr>
        <w:tc>
          <w:tcPr>
            <w:tcW w:w="1785" w:type="dxa"/>
            <w:vMerge w:val="restart"/>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MANUAL DE POLITICAS Y PROCEDIMIENTOS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COD: ADM014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1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val="restart"/>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“Transferencias de productos”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FECHA: 01/03/2004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3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color w:val="auto"/>
              </w:rPr>
            </w:pPr>
          </w:p>
        </w:tc>
        <w:tc>
          <w:tcPr>
            <w:tcW w:w="198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REV.: 06/11/2006 </w:t>
            </w:r>
          </w:p>
        </w:tc>
        <w:tc>
          <w:tcPr>
            <w:tcW w:w="85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PAG:9 </w:t>
            </w:r>
          </w:p>
        </w:tc>
      </w:tr>
    </w:tbl>
    <w:p w:rsidR="00000000" w:rsidRDefault="00912943">
      <w:pPr>
        <w:pStyle w:val="Default"/>
        <w:rPr>
          <w:color w:val="auto"/>
        </w:rPr>
      </w:pPr>
    </w:p>
    <w:p w:rsidR="00000000" w:rsidRDefault="00912943">
      <w:pPr>
        <w:pStyle w:val="CM109"/>
        <w:ind w:firstLine="425"/>
        <w:jc w:val="both"/>
        <w:rPr>
          <w:color w:val="0000FF"/>
        </w:rPr>
      </w:pPr>
      <w:r>
        <w:rPr>
          <w:b/>
          <w:bCs/>
        </w:rPr>
        <w:t xml:space="preserve">Supervisor de bodega Gquil./ Asistente de </w:t>
      </w:r>
      <w:r>
        <w:rPr>
          <w:b/>
          <w:bCs/>
          <w:color w:val="0000FF"/>
        </w:rPr>
        <w:t>Tarjetas</w:t>
      </w:r>
    </w:p>
    <w:p w:rsidR="00000000" w:rsidRDefault="00912943">
      <w:pPr>
        <w:pStyle w:val="Default"/>
        <w:numPr>
          <w:ilvl w:val="0"/>
          <w:numId w:val="48"/>
        </w:numPr>
      </w:pPr>
      <w:r>
        <w:t xml:space="preserve">Reciba del responsable de la empresa de Transporte la Guía de remisiónfirmada por el receptor de la mercadería. </w:t>
      </w:r>
    </w:p>
    <w:p w:rsidR="00000000" w:rsidRDefault="00912943">
      <w:pPr>
        <w:pStyle w:val="Default"/>
        <w:numPr>
          <w:ilvl w:val="0"/>
          <w:numId w:val="48"/>
        </w:numPr>
      </w:pPr>
      <w:r>
        <w:t xml:space="preserve">Adjunte la Guía a la transferencia impresa y archive los documentos. </w:t>
      </w:r>
    </w:p>
    <w:p w:rsidR="00000000" w:rsidRDefault="00912943">
      <w:pPr>
        <w:pStyle w:val="Default"/>
      </w:pPr>
    </w:p>
    <w:p w:rsidR="00000000" w:rsidRDefault="00912943">
      <w:pPr>
        <w:pStyle w:val="CM120"/>
        <w:spacing w:line="240" w:lineRule="atLeast"/>
        <w:ind w:left="425" w:right="1085" w:hanging="425"/>
        <w:jc w:val="both"/>
        <w:rPr>
          <w:color w:val="000000"/>
        </w:rPr>
      </w:pPr>
      <w:r>
        <w:rPr>
          <w:b/>
          <w:bCs/>
          <w:color w:val="000000"/>
        </w:rPr>
        <w:t xml:space="preserve">B. TRANSFERENCIAS DE TARJETAS DE TELEFONÍA PÚBLICA Y PRIVADA </w:t>
      </w:r>
    </w:p>
    <w:p w:rsidR="00000000" w:rsidRDefault="00912943">
      <w:pPr>
        <w:pStyle w:val="CM110"/>
        <w:ind w:firstLine="360"/>
        <w:jc w:val="both"/>
        <w:rPr>
          <w:color w:val="000000"/>
        </w:rPr>
      </w:pPr>
      <w:r>
        <w:rPr>
          <w:b/>
          <w:bCs/>
          <w:color w:val="000000"/>
        </w:rPr>
        <w:t xml:space="preserve">Asistente </w:t>
      </w:r>
      <w:r>
        <w:rPr>
          <w:b/>
          <w:bCs/>
          <w:color w:val="000000"/>
        </w:rPr>
        <w:t xml:space="preserve">de </w:t>
      </w:r>
      <w:r>
        <w:rPr>
          <w:b/>
          <w:bCs/>
          <w:color w:val="0000FF"/>
        </w:rPr>
        <w:t>Tarjetas</w:t>
      </w:r>
      <w:r>
        <w:rPr>
          <w:b/>
          <w:bCs/>
          <w:color w:val="000000"/>
        </w:rPr>
        <w:t xml:space="preserve"> (Especies valoradas)</w:t>
      </w:r>
    </w:p>
    <w:p w:rsidR="00000000" w:rsidRDefault="00912943">
      <w:pPr>
        <w:pStyle w:val="Default"/>
        <w:numPr>
          <w:ilvl w:val="0"/>
          <w:numId w:val="49"/>
        </w:numPr>
      </w:pPr>
      <w:r>
        <w:t xml:space="preserve">Coordine con el responsable de la empresa de Transporte o Courier para lastransferencias de los productos. </w:t>
      </w:r>
    </w:p>
    <w:p w:rsidR="00000000" w:rsidRDefault="00912943">
      <w:pPr>
        <w:pStyle w:val="Default"/>
        <w:numPr>
          <w:ilvl w:val="0"/>
          <w:numId w:val="49"/>
        </w:numPr>
      </w:pPr>
      <w:r>
        <w:t>Si la distribución es a la Sierra continúe con la actividad 5, caso contrario si se trata de una distribución dentr</w:t>
      </w:r>
      <w:r>
        <w:t xml:space="preserve">o de la misma región a CAC´s o Provinciasrealice la siguiente actividad. </w:t>
      </w:r>
    </w:p>
    <w:p w:rsidR="00000000" w:rsidRDefault="00912943">
      <w:pPr>
        <w:pStyle w:val="Default"/>
        <w:numPr>
          <w:ilvl w:val="0"/>
          <w:numId w:val="49"/>
        </w:numPr>
      </w:pPr>
      <w:r>
        <w:t xml:space="preserve">Separe y ubique los productos en el lugar definido para la distribución aProvincias y CAC´s. </w:t>
      </w:r>
    </w:p>
    <w:p w:rsidR="00000000" w:rsidRDefault="00912943">
      <w:pPr>
        <w:pStyle w:val="Default"/>
        <w:numPr>
          <w:ilvl w:val="0"/>
          <w:numId w:val="49"/>
        </w:numPr>
      </w:pPr>
      <w:r>
        <w:t>Re</w:t>
      </w:r>
      <w:r>
        <w:t xml:space="preserve">alice las transferencias de acuerdo a lo solicitado e imprima el original de la misma. </w:t>
      </w:r>
    </w:p>
    <w:p w:rsidR="00000000" w:rsidRDefault="00912943">
      <w:pPr>
        <w:pStyle w:val="Default"/>
        <w:numPr>
          <w:ilvl w:val="1"/>
          <w:numId w:val="49"/>
        </w:numPr>
      </w:pPr>
      <w:r>
        <w:t xml:space="preserve">5. Imprima la Guía de remisión de las transferencias realizadas: </w:t>
      </w:r>
    </w:p>
    <w:p w:rsidR="00000000" w:rsidRDefault="00912943">
      <w:pPr>
        <w:pStyle w:val="Default"/>
        <w:numPr>
          <w:ilvl w:val="2"/>
          <w:numId w:val="49"/>
        </w:numPr>
      </w:pPr>
      <w:r>
        <w:t xml:space="preserve">Original para el Destino </w:t>
      </w:r>
    </w:p>
    <w:p w:rsidR="00000000" w:rsidRDefault="00912943">
      <w:pPr>
        <w:pStyle w:val="Default"/>
        <w:numPr>
          <w:ilvl w:val="2"/>
          <w:numId w:val="49"/>
        </w:numPr>
      </w:pPr>
      <w:r>
        <w:t xml:space="preserve">1a Copia para el Emisor </w:t>
      </w:r>
    </w:p>
    <w:p w:rsidR="00000000" w:rsidRDefault="00912943">
      <w:pPr>
        <w:pStyle w:val="Default"/>
        <w:numPr>
          <w:ilvl w:val="2"/>
          <w:numId w:val="49"/>
        </w:numPr>
      </w:pPr>
      <w:r>
        <w:lastRenderedPageBreak/>
        <w:t xml:space="preserve">2a Copia para el SRI. </w:t>
      </w:r>
    </w:p>
    <w:p w:rsidR="00000000" w:rsidRDefault="00912943">
      <w:pPr>
        <w:pStyle w:val="Default"/>
        <w:numPr>
          <w:ilvl w:val="0"/>
          <w:numId w:val="49"/>
        </w:numPr>
      </w:pPr>
      <w:r>
        <w:t>Continúe con el proceso de t</w:t>
      </w:r>
      <w:r>
        <w:t xml:space="preserve">ransferencias tal como se lo realiza para los equipos celulares siguiendo desde la actividad 10 del proceso A. TRANSFERENCIAS DE EQUIPOS CELULARES, ACCESORIOS Y SIMCARDS. </w:t>
      </w:r>
    </w:p>
    <w:p w:rsidR="00000000" w:rsidRDefault="00912943">
      <w:pPr>
        <w:pStyle w:val="Default"/>
      </w:pPr>
    </w:p>
    <w:p w:rsidR="00000000" w:rsidRDefault="00912943">
      <w:pPr>
        <w:pStyle w:val="CM120"/>
        <w:spacing w:line="236" w:lineRule="atLeast"/>
        <w:jc w:val="both"/>
        <w:rPr>
          <w:color w:val="000000"/>
        </w:rPr>
      </w:pPr>
      <w:r>
        <w:rPr>
          <w:b/>
          <w:bCs/>
          <w:color w:val="000000"/>
        </w:rPr>
        <w:t xml:space="preserve">C. CONCILIACIÓN Y PAGO DE SERVICIOS </w:t>
      </w:r>
    </w:p>
    <w:p w:rsidR="00000000" w:rsidRDefault="00912943">
      <w:pPr>
        <w:pStyle w:val="Default"/>
        <w:spacing w:line="240" w:lineRule="atLeast"/>
        <w:ind w:left="360"/>
        <w:jc w:val="both"/>
      </w:pPr>
      <w:r>
        <w:rPr>
          <w:b/>
          <w:bCs/>
        </w:rPr>
        <w:t xml:space="preserve">Supervisor de bodega Gquil. / </w:t>
      </w:r>
      <w:r>
        <w:rPr>
          <w:b/>
          <w:bCs/>
          <w:color w:val="0000FF"/>
        </w:rPr>
        <w:t>Asistente de Tar</w:t>
      </w:r>
      <w:r>
        <w:rPr>
          <w:b/>
          <w:bCs/>
          <w:color w:val="0000FF"/>
        </w:rPr>
        <w:t>jetas</w:t>
      </w:r>
      <w:r>
        <w:rPr>
          <w:b/>
          <w:bCs/>
        </w:rPr>
        <w:t xml:space="preserve"> (especie</w:t>
      </w:r>
      <w:r>
        <w:t>s</w:t>
      </w:r>
      <w:r>
        <w:br/>
      </w:r>
      <w:r>
        <w:rPr>
          <w:b/>
          <w:bCs/>
        </w:rPr>
        <w:t>valoradas</w:t>
      </w:r>
      <w:r>
        <w:t>)</w:t>
      </w:r>
      <w:r>
        <w:br/>
      </w:r>
    </w:p>
    <w:p w:rsidR="00000000" w:rsidRDefault="00912943">
      <w:pPr>
        <w:pStyle w:val="Default"/>
        <w:numPr>
          <w:ilvl w:val="0"/>
          <w:numId w:val="50"/>
        </w:numPr>
      </w:pPr>
      <w:r>
        <w:t xml:space="preserve">Reciba semanalmente las facturas de la empresa de Transporte y la factura de empresa que realizó transportación aérea. </w:t>
      </w:r>
    </w:p>
    <w:p w:rsidR="00000000" w:rsidRDefault="00912943">
      <w:pPr>
        <w:pStyle w:val="Default"/>
        <w:numPr>
          <w:ilvl w:val="0"/>
          <w:numId w:val="50"/>
        </w:numPr>
      </w:pPr>
      <w:r>
        <w:t xml:space="preserve">Emita los listados de la semana que corresponda  </w:t>
      </w:r>
      <w:r>
        <w:tab/>
        <w:t>desde la bodega de origen de la transferencia y concilie l</w:t>
      </w:r>
      <w:r>
        <w:t xml:space="preserve">os valores facturados. </w:t>
      </w:r>
    </w:p>
    <w:p w:rsidR="00000000" w:rsidRDefault="00912943">
      <w:pPr>
        <w:pStyle w:val="Default"/>
        <w:numPr>
          <w:ilvl w:val="0"/>
          <w:numId w:val="50"/>
        </w:numPr>
      </w:pPr>
      <w:r>
        <w:t xml:space="preserve">Coloque su visto bueno y envíe a Asistente del Gerente Administrativo todos los soportes con la factura para el correspondiente pago, comunicando el envío por correo electrónico con copia al Gte. Administrativo. </w:t>
      </w:r>
    </w:p>
    <w:p w:rsidR="00000000" w:rsidRDefault="00912943">
      <w:pPr>
        <w:pStyle w:val="Default"/>
      </w:pPr>
    </w:p>
    <w:p w:rsidR="00000000" w:rsidRDefault="00704A83">
      <w:pPr>
        <w:pStyle w:val="Default"/>
        <w:jc w:val="center"/>
      </w:pPr>
      <w:r>
        <w:rPr>
          <w:noProof/>
        </w:rPr>
        <w:drawing>
          <wp:inline distT="0" distB="0" distL="0" distR="0">
            <wp:extent cx="4885055" cy="144145"/>
            <wp:effectExtent l="19050" t="0" r="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00"/>
                    <a:srcRect/>
                    <a:stretch>
                      <a:fillRect/>
                    </a:stretch>
                  </pic:blipFill>
                  <pic:spPr bwMode="auto">
                    <a:xfrm>
                      <a:off x="0" y="0"/>
                      <a:ext cx="4885055" cy="144145"/>
                    </a:xfrm>
                    <a:prstGeom prst="rect">
                      <a:avLst/>
                    </a:prstGeom>
                    <a:noFill/>
                    <a:ln w="9525">
                      <a:noFill/>
                      <a:miter lim="800000"/>
                      <a:headEnd/>
                      <a:tailEnd/>
                    </a:ln>
                  </pic:spPr>
                </pic:pic>
              </a:graphicData>
            </a:graphic>
          </wp:inline>
        </w:drawing>
      </w:r>
    </w:p>
    <w:tbl>
      <w:tblPr>
        <w:tblW w:w="9155" w:type="dxa"/>
        <w:tblBorders>
          <w:top w:val="nil"/>
          <w:left w:val="nil"/>
          <w:bottom w:val="nil"/>
          <w:right w:val="nil"/>
        </w:tblBorders>
        <w:tblLook w:val="0000"/>
      </w:tblPr>
      <w:tblGrid>
        <w:gridCol w:w="1764"/>
        <w:gridCol w:w="4499"/>
        <w:gridCol w:w="1975"/>
        <w:gridCol w:w="917"/>
      </w:tblGrid>
      <w:tr w:rsidR="00000000">
        <w:tblPrEx>
          <w:tblCellMar>
            <w:top w:w="0" w:type="dxa"/>
            <w:bottom w:w="0" w:type="dxa"/>
          </w:tblCellMar>
        </w:tblPrEx>
        <w:trPr>
          <w:trHeight w:val="575"/>
        </w:trPr>
        <w:tc>
          <w:tcPr>
            <w:tcW w:w="1785" w:type="dxa"/>
            <w:vMerge w:val="restart"/>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MANUAL DE POLITICAS Y PROCEDIMIENTOS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COD: ADM014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1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val="restart"/>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“Transferencias de productos”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FECHA: 01/03/2004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3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color w:val="auto"/>
              </w:rPr>
            </w:pPr>
          </w:p>
        </w:tc>
        <w:tc>
          <w:tcPr>
            <w:tcW w:w="198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REV.: 06/11/2006 </w:t>
            </w:r>
          </w:p>
        </w:tc>
        <w:tc>
          <w:tcPr>
            <w:tcW w:w="85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PAG:10 </w:t>
            </w:r>
          </w:p>
        </w:tc>
      </w:tr>
    </w:tbl>
    <w:p w:rsidR="00000000" w:rsidRDefault="00912943">
      <w:pPr>
        <w:pStyle w:val="Default"/>
        <w:rPr>
          <w:color w:val="auto"/>
        </w:rPr>
      </w:pPr>
    </w:p>
    <w:p w:rsidR="00000000" w:rsidRDefault="00912943">
      <w:pPr>
        <w:pStyle w:val="CM110"/>
        <w:ind w:firstLine="360"/>
        <w:jc w:val="both"/>
      </w:pPr>
      <w:r>
        <w:rPr>
          <w:b/>
          <w:bCs/>
        </w:rPr>
        <w:t xml:space="preserve">Asistente de Gte. Administrativo </w:t>
      </w:r>
    </w:p>
    <w:p w:rsidR="00000000" w:rsidRDefault="00912943">
      <w:pPr>
        <w:pStyle w:val="CM137"/>
        <w:spacing w:line="240" w:lineRule="atLeast"/>
        <w:ind w:left="360" w:hanging="360"/>
        <w:jc w:val="both"/>
      </w:pPr>
      <w:r>
        <w:t xml:space="preserve">4. Gestione el pago al Proveedor de acuerdo al manual Solicitud de pago a Proveedores. </w:t>
      </w:r>
    </w:p>
    <w:p w:rsidR="00000000" w:rsidRDefault="00704A83">
      <w:pPr>
        <w:pStyle w:val="Default"/>
        <w:jc w:val="center"/>
        <w:rPr>
          <w:color w:val="auto"/>
        </w:rPr>
      </w:pPr>
      <w:r>
        <w:rPr>
          <w:noProof/>
          <w:color w:val="auto"/>
        </w:rPr>
        <w:lastRenderedPageBreak/>
        <w:drawing>
          <wp:inline distT="0" distB="0" distL="0" distR="0">
            <wp:extent cx="4885055" cy="144145"/>
            <wp:effectExtent l="1905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00"/>
                    <a:srcRect/>
                    <a:stretch>
                      <a:fillRect/>
                    </a:stretch>
                  </pic:blipFill>
                  <pic:spPr bwMode="auto">
                    <a:xfrm>
                      <a:off x="0" y="0"/>
                      <a:ext cx="4885055" cy="144145"/>
                    </a:xfrm>
                    <a:prstGeom prst="rect">
                      <a:avLst/>
                    </a:prstGeom>
                    <a:noFill/>
                    <a:ln w="9525">
                      <a:noFill/>
                      <a:miter lim="800000"/>
                      <a:headEnd/>
                      <a:tailEnd/>
                    </a:ln>
                  </pic:spPr>
                </pic:pic>
              </a:graphicData>
            </a:graphic>
          </wp:inline>
        </w:drawing>
      </w:r>
    </w:p>
    <w:tbl>
      <w:tblPr>
        <w:tblW w:w="9155" w:type="dxa"/>
        <w:tblBorders>
          <w:top w:val="nil"/>
          <w:left w:val="nil"/>
          <w:bottom w:val="nil"/>
          <w:right w:val="nil"/>
        </w:tblBorders>
        <w:tblLook w:val="0000"/>
      </w:tblPr>
      <w:tblGrid>
        <w:gridCol w:w="1764"/>
        <w:gridCol w:w="4499"/>
        <w:gridCol w:w="1975"/>
        <w:gridCol w:w="917"/>
      </w:tblGrid>
      <w:tr w:rsidR="00000000">
        <w:tblPrEx>
          <w:tblCellMar>
            <w:top w:w="0" w:type="dxa"/>
            <w:bottom w:w="0" w:type="dxa"/>
          </w:tblCellMar>
        </w:tblPrEx>
        <w:trPr>
          <w:trHeight w:val="575"/>
        </w:trPr>
        <w:tc>
          <w:tcPr>
            <w:tcW w:w="1785" w:type="dxa"/>
            <w:vMerge w:val="restart"/>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MANUAL DE POLITICAS Y PROCEDIMIENTOS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COD: ADM014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1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val="restart"/>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“Transferencias de productos” </w:t>
            </w:r>
          </w:p>
        </w:tc>
        <w:tc>
          <w:tcPr>
            <w:tcW w:w="1985" w:type="dxa"/>
            <w:tcBorders>
              <w:top w:val="single" w:sz="5" w:space="0" w:color="000000"/>
              <w:left w:val="single" w:sz="5" w:space="0" w:color="000000"/>
              <w:bottom w:val="single" w:sz="5" w:space="0" w:color="000000"/>
            </w:tcBorders>
            <w:vAlign w:val="center"/>
          </w:tcPr>
          <w:p w:rsidR="00000000" w:rsidRDefault="00912943">
            <w:pPr>
              <w:pStyle w:val="Default"/>
              <w:rPr>
                <w:sz w:val="20"/>
                <w:szCs w:val="20"/>
              </w:rPr>
            </w:pPr>
            <w:r>
              <w:rPr>
                <w:sz w:val="20"/>
                <w:szCs w:val="20"/>
              </w:rPr>
              <w:t xml:space="preserve">FECHA: 01/03/2004 </w:t>
            </w:r>
          </w:p>
        </w:tc>
        <w:tc>
          <w:tcPr>
            <w:tcW w:w="853" w:type="dxa"/>
            <w:tcBorders>
              <w:top w:val="single" w:sz="5" w:space="0" w:color="000000"/>
              <w:bottom w:val="single" w:sz="5" w:space="0" w:color="000000"/>
              <w:right w:val="single" w:sz="5" w:space="0" w:color="000000"/>
            </w:tcBorders>
          </w:tcPr>
          <w:p w:rsidR="00000000" w:rsidRDefault="00912943">
            <w:pPr>
              <w:pStyle w:val="Default"/>
              <w:rPr>
                <w:color w:val="auto"/>
              </w:rPr>
            </w:pPr>
          </w:p>
        </w:tc>
      </w:tr>
      <w:tr w:rsidR="00000000">
        <w:tblPrEx>
          <w:tblCellMar>
            <w:top w:w="0" w:type="dxa"/>
            <w:bottom w:w="0" w:type="dxa"/>
          </w:tblCellMar>
        </w:tblPrEx>
        <w:trPr>
          <w:trHeight w:val="435"/>
        </w:trPr>
        <w:tc>
          <w:tcPr>
            <w:tcW w:w="1785" w:type="dxa"/>
            <w:vMerge/>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auto"/>
              </w:rPr>
            </w:pPr>
          </w:p>
        </w:tc>
        <w:tc>
          <w:tcPr>
            <w:tcW w:w="4533" w:type="dxa"/>
            <w:vMerge/>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color w:val="auto"/>
              </w:rPr>
            </w:pPr>
          </w:p>
        </w:tc>
        <w:tc>
          <w:tcPr>
            <w:tcW w:w="1985"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REV.: 06/11/2006 </w:t>
            </w:r>
          </w:p>
        </w:tc>
        <w:tc>
          <w:tcPr>
            <w:tcW w:w="853" w:type="dxa"/>
            <w:tcBorders>
              <w:top w:val="single" w:sz="5" w:space="0" w:color="000000"/>
              <w:left w:val="single" w:sz="5" w:space="0" w:color="000000"/>
              <w:bottom w:val="single" w:sz="5" w:space="0" w:color="000000"/>
              <w:right w:val="single" w:sz="5" w:space="0" w:color="000000"/>
            </w:tcBorders>
            <w:vAlign w:val="center"/>
          </w:tcPr>
          <w:p w:rsidR="00000000" w:rsidRDefault="00912943">
            <w:pPr>
              <w:pStyle w:val="Default"/>
              <w:rPr>
                <w:sz w:val="20"/>
                <w:szCs w:val="20"/>
              </w:rPr>
            </w:pPr>
            <w:r>
              <w:rPr>
                <w:sz w:val="20"/>
                <w:szCs w:val="20"/>
              </w:rPr>
              <w:t xml:space="preserve">PAG:11 </w:t>
            </w:r>
          </w:p>
        </w:tc>
      </w:tr>
    </w:tbl>
    <w:p w:rsidR="00000000" w:rsidRDefault="00912943">
      <w:pPr>
        <w:pStyle w:val="Default"/>
        <w:rPr>
          <w:color w:val="auto"/>
        </w:rPr>
      </w:pPr>
    </w:p>
    <w:p w:rsidR="00000000" w:rsidRDefault="00912943">
      <w:pPr>
        <w:pStyle w:val="CM124"/>
        <w:jc w:val="center"/>
      </w:pPr>
      <w:r>
        <w:rPr>
          <w:b/>
          <w:bCs/>
        </w:rPr>
        <w:t xml:space="preserve">VI. REGISTRO DE CAMBIOS. </w:t>
      </w:r>
      <w:r>
        <w:rPr>
          <w:b/>
          <w:bCs/>
        </w:rPr>
        <w:br/>
      </w:r>
    </w:p>
    <w:tbl>
      <w:tblPr>
        <w:tblW w:w="8725" w:type="dxa"/>
        <w:tblBorders>
          <w:top w:val="nil"/>
          <w:left w:val="nil"/>
          <w:bottom w:val="nil"/>
          <w:right w:val="nil"/>
        </w:tblBorders>
        <w:tblLook w:val="0000"/>
      </w:tblPr>
      <w:tblGrid>
        <w:gridCol w:w="1147"/>
        <w:gridCol w:w="1003"/>
        <w:gridCol w:w="4785"/>
        <w:gridCol w:w="1790"/>
      </w:tblGrid>
      <w:tr w:rsidR="00000000">
        <w:tblPrEx>
          <w:tblCellMar>
            <w:top w:w="0" w:type="dxa"/>
            <w:bottom w:w="0" w:type="dxa"/>
          </w:tblCellMar>
        </w:tblPrEx>
        <w:trPr>
          <w:trHeight w:val="850"/>
        </w:trPr>
        <w:tc>
          <w:tcPr>
            <w:tcW w:w="114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rPr>
                <w:b/>
                <w:bCs/>
              </w:rPr>
              <w:t xml:space="preserve">FECHA </w:t>
            </w:r>
          </w:p>
        </w:tc>
        <w:tc>
          <w:tcPr>
            <w:tcW w:w="990"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center"/>
            </w:pPr>
            <w:r>
              <w:rPr>
                <w:b/>
                <w:bCs/>
              </w:rPr>
              <w:t xml:space="preserve">No. REVISI ON </w:t>
            </w:r>
          </w:p>
        </w:tc>
        <w:tc>
          <w:tcPr>
            <w:tcW w:w="4820"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rPr>
                <w:b/>
                <w:bCs/>
              </w:rPr>
              <w:t xml:space="preserve">RAZON DEL CAMBIO </w:t>
            </w:r>
          </w:p>
        </w:tc>
        <w:tc>
          <w:tcPr>
            <w:tcW w:w="176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rPr>
                <w:b/>
                <w:bCs/>
              </w:rPr>
              <w:t xml:space="preserve">AUTORIZA </w:t>
            </w:r>
          </w:p>
        </w:tc>
      </w:tr>
      <w:tr w:rsidR="00000000">
        <w:tblPrEx>
          <w:tblCellMar>
            <w:top w:w="0" w:type="dxa"/>
            <w:bottom w:w="0" w:type="dxa"/>
          </w:tblCellMar>
        </w:tblPrEx>
        <w:trPr>
          <w:trHeight w:val="1943"/>
        </w:trPr>
        <w:tc>
          <w:tcPr>
            <w:tcW w:w="114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Feb-25</w:t>
            </w:r>
            <w:r>
              <w:softHyphen/>
              <w:t xml:space="preserve">05 </w:t>
            </w:r>
          </w:p>
        </w:tc>
        <w:tc>
          <w:tcPr>
            <w:tcW w:w="990"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center"/>
            </w:pPr>
            <w:r>
              <w:t xml:space="preserve">01 </w:t>
            </w:r>
          </w:p>
        </w:tc>
        <w:tc>
          <w:tcPr>
            <w:tcW w:w="4820"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 xml:space="preserve">Actualizar manual para incluir las actividades y responsabilidades relacionadas con la empresa de Transporte que da el servicio de trasladar los productos a los CAC´s dentro y fuera de la ciudad así como a las Bodegas en otra región. </w:t>
            </w:r>
          </w:p>
        </w:tc>
        <w:tc>
          <w:tcPr>
            <w:tcW w:w="176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Gerente Administrativ</w:t>
            </w:r>
            <w:r>
              <w:t xml:space="preserve">o. </w:t>
            </w:r>
          </w:p>
        </w:tc>
      </w:tr>
      <w:tr w:rsidR="00000000">
        <w:tblPrEx>
          <w:tblCellMar>
            <w:top w:w="0" w:type="dxa"/>
            <w:bottom w:w="0" w:type="dxa"/>
          </w:tblCellMar>
        </w:tblPrEx>
        <w:trPr>
          <w:trHeight w:val="565"/>
        </w:trPr>
        <w:tc>
          <w:tcPr>
            <w:tcW w:w="114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Jun-06</w:t>
            </w:r>
            <w:r>
              <w:softHyphen/>
              <w:t xml:space="preserve">05 </w:t>
            </w:r>
          </w:p>
        </w:tc>
        <w:tc>
          <w:tcPr>
            <w:tcW w:w="990"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center"/>
            </w:pPr>
            <w:r>
              <w:t xml:space="preserve">02 </w:t>
            </w:r>
          </w:p>
        </w:tc>
        <w:tc>
          <w:tcPr>
            <w:tcW w:w="4820"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 xml:space="preserve">Actualizar manual para incluir políticas de traslado de los productos a provincias. </w:t>
            </w:r>
          </w:p>
        </w:tc>
        <w:tc>
          <w:tcPr>
            <w:tcW w:w="176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 xml:space="preserve">Gerente Administrativo. </w:t>
            </w:r>
          </w:p>
        </w:tc>
      </w:tr>
      <w:tr w:rsidR="00000000">
        <w:tblPrEx>
          <w:tblCellMar>
            <w:top w:w="0" w:type="dxa"/>
            <w:bottom w:w="0" w:type="dxa"/>
          </w:tblCellMar>
        </w:tblPrEx>
        <w:trPr>
          <w:trHeight w:val="2218"/>
        </w:trPr>
        <w:tc>
          <w:tcPr>
            <w:tcW w:w="114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Jul-01</w:t>
            </w:r>
            <w:r>
              <w:softHyphen/>
              <w:t xml:space="preserve">05 </w:t>
            </w:r>
          </w:p>
        </w:tc>
        <w:tc>
          <w:tcPr>
            <w:tcW w:w="990"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center"/>
            </w:pPr>
            <w:r>
              <w:t xml:space="preserve">03 </w:t>
            </w:r>
          </w:p>
        </w:tc>
        <w:tc>
          <w:tcPr>
            <w:tcW w:w="4820"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Actualizar manual para modificar al responsable de las funciones que tenía el cargo de Coordinador de Logí</w:t>
            </w:r>
            <w:r>
              <w:t xml:space="preserve">stica, las mismas que ahora serán asumidas por el Jefe de Abastecimiento. Incluir políticas sobre firma de documentos de transferencias requeridas en el informe de Auditoria proceso prepago. </w:t>
            </w:r>
          </w:p>
        </w:tc>
        <w:tc>
          <w:tcPr>
            <w:tcW w:w="176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 xml:space="preserve">Gerente Administrativo. </w:t>
            </w:r>
          </w:p>
        </w:tc>
      </w:tr>
      <w:tr w:rsidR="00000000">
        <w:tblPrEx>
          <w:tblCellMar>
            <w:top w:w="0" w:type="dxa"/>
            <w:bottom w:w="0" w:type="dxa"/>
          </w:tblCellMar>
        </w:tblPrEx>
        <w:trPr>
          <w:trHeight w:val="838"/>
        </w:trPr>
        <w:tc>
          <w:tcPr>
            <w:tcW w:w="114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Jul-28</w:t>
            </w:r>
            <w:r>
              <w:softHyphen/>
              <w:t xml:space="preserve">05 </w:t>
            </w:r>
          </w:p>
        </w:tc>
        <w:tc>
          <w:tcPr>
            <w:tcW w:w="990"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center"/>
            </w:pPr>
            <w:r>
              <w:t xml:space="preserve">04 </w:t>
            </w:r>
          </w:p>
        </w:tc>
        <w:tc>
          <w:tcPr>
            <w:tcW w:w="4820"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 xml:space="preserve">Por requerimiento de Casa Matriz se incluye capítulo sobre Resumen de Responsabilidades </w:t>
            </w:r>
          </w:p>
        </w:tc>
        <w:tc>
          <w:tcPr>
            <w:tcW w:w="176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 xml:space="preserve">Gerente de Organización y Métodos </w:t>
            </w:r>
          </w:p>
        </w:tc>
      </w:tr>
      <w:tr w:rsidR="00000000">
        <w:tblPrEx>
          <w:tblCellMar>
            <w:top w:w="0" w:type="dxa"/>
            <w:bottom w:w="0" w:type="dxa"/>
          </w:tblCellMar>
        </w:tblPrEx>
        <w:trPr>
          <w:trHeight w:val="1390"/>
        </w:trPr>
        <w:tc>
          <w:tcPr>
            <w:tcW w:w="114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Oct-18</w:t>
            </w:r>
            <w:r>
              <w:softHyphen/>
              <w:t xml:space="preserve">05 </w:t>
            </w:r>
          </w:p>
        </w:tc>
        <w:tc>
          <w:tcPr>
            <w:tcW w:w="990"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center"/>
            </w:pPr>
            <w:r>
              <w:t xml:space="preserve">05 </w:t>
            </w:r>
          </w:p>
        </w:tc>
        <w:tc>
          <w:tcPr>
            <w:tcW w:w="4820"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Incluir polí</w:t>
            </w:r>
            <w:r>
              <w:t xml:space="preserve">ticas sobre la nueva funcionalidad del sistema de inventarios para el manejo de equipos tanto en las transferencias como en el momento de la venta. </w:t>
            </w:r>
          </w:p>
        </w:tc>
        <w:tc>
          <w:tcPr>
            <w:tcW w:w="1768" w:type="dxa"/>
            <w:tcBorders>
              <w:top w:val="single" w:sz="5" w:space="0" w:color="000000"/>
              <w:left w:val="single" w:sz="5" w:space="0" w:color="000000"/>
              <w:bottom w:val="single" w:sz="5" w:space="0" w:color="000000"/>
              <w:right w:val="single" w:sz="5" w:space="0" w:color="000000"/>
            </w:tcBorders>
          </w:tcPr>
          <w:p w:rsidR="00000000" w:rsidRDefault="00912943">
            <w:pPr>
              <w:pStyle w:val="Default"/>
            </w:pPr>
            <w:r>
              <w:t xml:space="preserve">Gerente Administrativo </w:t>
            </w:r>
          </w:p>
        </w:tc>
      </w:tr>
      <w:tr w:rsidR="00000000">
        <w:tblPrEx>
          <w:tblCellMar>
            <w:top w:w="0" w:type="dxa"/>
            <w:bottom w:w="0" w:type="dxa"/>
          </w:tblCellMar>
        </w:tblPrEx>
        <w:trPr>
          <w:trHeight w:val="1115"/>
        </w:trPr>
        <w:tc>
          <w:tcPr>
            <w:tcW w:w="1148"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0000FF"/>
              </w:rPr>
            </w:pPr>
            <w:r>
              <w:rPr>
                <w:color w:val="0000FF"/>
              </w:rPr>
              <w:t>Nov-06</w:t>
            </w:r>
            <w:r>
              <w:rPr>
                <w:color w:val="0000FF"/>
              </w:rPr>
              <w:softHyphen/>
              <w:t xml:space="preserve">06 </w:t>
            </w:r>
          </w:p>
        </w:tc>
        <w:tc>
          <w:tcPr>
            <w:tcW w:w="990" w:type="dxa"/>
            <w:tcBorders>
              <w:top w:val="single" w:sz="5" w:space="0" w:color="000000"/>
              <w:left w:val="single" w:sz="5" w:space="0" w:color="000000"/>
              <w:bottom w:val="single" w:sz="5" w:space="0" w:color="000000"/>
              <w:right w:val="single" w:sz="5" w:space="0" w:color="000000"/>
            </w:tcBorders>
          </w:tcPr>
          <w:p w:rsidR="00000000" w:rsidRDefault="00912943">
            <w:pPr>
              <w:pStyle w:val="Default"/>
              <w:jc w:val="center"/>
              <w:rPr>
                <w:color w:val="0000FF"/>
              </w:rPr>
            </w:pPr>
            <w:r>
              <w:rPr>
                <w:color w:val="0000FF"/>
              </w:rPr>
              <w:t xml:space="preserve">06 </w:t>
            </w:r>
          </w:p>
        </w:tc>
        <w:tc>
          <w:tcPr>
            <w:tcW w:w="4820"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0000FF"/>
              </w:rPr>
            </w:pPr>
            <w:r>
              <w:rPr>
                <w:color w:val="0000FF"/>
              </w:rPr>
              <w:t>Actualizar el cargo del Asistente de Tesorerí</w:t>
            </w:r>
            <w:r>
              <w:rPr>
                <w:color w:val="0000FF"/>
              </w:rPr>
              <w:t xml:space="preserve">a por Asistente de tarjetas en políticas, resumen de responsabilidades, procedimiento y flujo. </w:t>
            </w:r>
          </w:p>
        </w:tc>
        <w:tc>
          <w:tcPr>
            <w:tcW w:w="1768" w:type="dxa"/>
            <w:tcBorders>
              <w:top w:val="single" w:sz="5" w:space="0" w:color="000000"/>
              <w:left w:val="single" w:sz="5" w:space="0" w:color="000000"/>
              <w:bottom w:val="single" w:sz="5" w:space="0" w:color="000000"/>
              <w:right w:val="single" w:sz="5" w:space="0" w:color="000000"/>
            </w:tcBorders>
          </w:tcPr>
          <w:p w:rsidR="00000000" w:rsidRDefault="00912943">
            <w:pPr>
              <w:pStyle w:val="Default"/>
              <w:rPr>
                <w:color w:val="0000FF"/>
              </w:rPr>
            </w:pPr>
            <w:r>
              <w:rPr>
                <w:color w:val="0000FF"/>
              </w:rPr>
              <w:t xml:space="preserve">Gerente Administrativo </w:t>
            </w:r>
          </w:p>
        </w:tc>
      </w:tr>
    </w:tbl>
    <w:p w:rsidR="00000000" w:rsidRDefault="00912943">
      <w:pPr>
        <w:pStyle w:val="Default"/>
        <w:rPr>
          <w:color w:val="auto"/>
        </w:rPr>
      </w:pPr>
    </w:p>
    <w:p w:rsidR="00000000" w:rsidRDefault="00704A83">
      <w:pPr>
        <w:pStyle w:val="Default"/>
        <w:jc w:val="center"/>
        <w:rPr>
          <w:color w:val="auto"/>
        </w:rPr>
      </w:pPr>
      <w:r>
        <w:rPr>
          <w:noProof/>
          <w:color w:val="auto"/>
        </w:rPr>
        <w:drawing>
          <wp:inline distT="0" distB="0" distL="0" distR="0">
            <wp:extent cx="4885055" cy="144145"/>
            <wp:effectExtent l="19050" t="0" r="0"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00"/>
                    <a:srcRect/>
                    <a:stretch>
                      <a:fillRect/>
                    </a:stretch>
                  </pic:blipFill>
                  <pic:spPr bwMode="auto">
                    <a:xfrm>
                      <a:off x="0" y="0"/>
                      <a:ext cx="4885055" cy="144145"/>
                    </a:xfrm>
                    <a:prstGeom prst="rect">
                      <a:avLst/>
                    </a:prstGeom>
                    <a:noFill/>
                    <a:ln w="9525">
                      <a:noFill/>
                      <a:miter lim="800000"/>
                      <a:headEnd/>
                      <a:tailEnd/>
                    </a:ln>
                  </pic:spPr>
                </pic:pic>
              </a:graphicData>
            </a:graphic>
          </wp:inline>
        </w:drawing>
      </w:r>
    </w:p>
    <w:p w:rsidR="00000000" w:rsidRDefault="00912943">
      <w:pPr>
        <w:pStyle w:val="CM127"/>
        <w:jc w:val="center"/>
        <w:rPr>
          <w:color w:val="000000"/>
        </w:rPr>
      </w:pPr>
      <w:r>
        <w:rPr>
          <w:b/>
          <w:bCs/>
          <w:color w:val="000000"/>
        </w:rPr>
        <w:t xml:space="preserve">Anexo 5.3 cronograma de actividades </w:t>
      </w:r>
    </w:p>
    <w:tbl>
      <w:tblPr>
        <w:tblW w:w="14290" w:type="dxa"/>
        <w:tblBorders>
          <w:top w:val="nil"/>
          <w:left w:val="nil"/>
          <w:bottom w:val="nil"/>
          <w:right w:val="nil"/>
        </w:tblBorders>
        <w:tblLook w:val="0000"/>
      </w:tblPr>
      <w:tblGrid>
        <w:gridCol w:w="574"/>
        <w:gridCol w:w="565"/>
        <w:gridCol w:w="5300"/>
        <w:gridCol w:w="805"/>
        <w:gridCol w:w="1123"/>
        <w:gridCol w:w="1125"/>
        <w:gridCol w:w="723"/>
        <w:gridCol w:w="4075"/>
      </w:tblGrid>
      <w:tr w:rsidR="00000000">
        <w:tblPrEx>
          <w:tblCellMar>
            <w:top w:w="0" w:type="dxa"/>
            <w:bottom w:w="0" w:type="dxa"/>
          </w:tblCellMar>
        </w:tblPrEx>
        <w:trPr>
          <w:trHeight w:val="468"/>
        </w:trPr>
        <w:tc>
          <w:tcPr>
            <w:tcW w:w="575" w:type="dxa"/>
            <w:tcBorders>
              <w:top w:val="single" w:sz="2" w:space="0" w:color="000000"/>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lastRenderedPageBreak/>
              <w:t xml:space="preserve">Id </w:t>
            </w:r>
          </w:p>
        </w:tc>
        <w:tc>
          <w:tcPr>
            <w:tcW w:w="565" w:type="dxa"/>
            <w:tcBorders>
              <w:top w:val="single" w:sz="2" w:space="0" w:color="000000"/>
              <w:left w:val="single" w:sz="7" w:space="0" w:color="7E7E7E"/>
              <w:bottom w:val="single" w:sz="7" w:space="0" w:color="7E7E7E"/>
              <w:right w:val="single" w:sz="7" w:space="0" w:color="7E7E7E"/>
            </w:tcBorders>
          </w:tcPr>
          <w:p w:rsidR="00000000" w:rsidRDefault="00704A83">
            <w:pPr>
              <w:pStyle w:val="Default"/>
              <w:rPr>
                <w:color w:val="auto"/>
              </w:rPr>
            </w:pPr>
            <w:r>
              <w:rPr>
                <w:noProof/>
                <w:color w:val="auto"/>
              </w:rPr>
              <w:drawing>
                <wp:inline distT="0" distB="0" distL="0" distR="0">
                  <wp:extent cx="120015" cy="144145"/>
                  <wp:effectExtent l="19050" t="0" r="0"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01"/>
                          <a:srcRect/>
                          <a:stretch>
                            <a:fillRect/>
                          </a:stretch>
                        </pic:blipFill>
                        <pic:spPr bwMode="auto">
                          <a:xfrm>
                            <a:off x="0" y="0"/>
                            <a:ext cx="120015" cy="144145"/>
                          </a:xfrm>
                          <a:prstGeom prst="rect">
                            <a:avLst/>
                          </a:prstGeom>
                          <a:noFill/>
                          <a:ln w="9525">
                            <a:noFill/>
                            <a:miter lim="800000"/>
                            <a:headEnd/>
                            <a:tailEnd/>
                          </a:ln>
                        </pic:spPr>
                      </pic:pic>
                    </a:graphicData>
                  </a:graphic>
                </wp:inline>
              </w:drawing>
            </w:r>
          </w:p>
        </w:tc>
        <w:tc>
          <w:tcPr>
            <w:tcW w:w="5300" w:type="dxa"/>
            <w:tcBorders>
              <w:top w:val="single" w:sz="2" w:space="0" w:color="000000"/>
              <w:left w:val="single" w:sz="7" w:space="0" w:color="7E7E7E"/>
              <w:bottom w:val="single" w:sz="7" w:space="0" w:color="7E7E7E"/>
              <w:right w:val="single" w:sz="7" w:space="0" w:color="7E7E7E"/>
            </w:tcBorders>
          </w:tcPr>
          <w:p w:rsidR="00000000" w:rsidRDefault="00912943">
            <w:pPr>
              <w:pStyle w:val="Default"/>
              <w:rPr>
                <w:color w:val="3F3F3F"/>
                <w:sz w:val="14"/>
                <w:szCs w:val="14"/>
              </w:rPr>
            </w:pPr>
            <w:r>
              <w:rPr>
                <w:color w:val="3F3F3F"/>
                <w:sz w:val="14"/>
                <w:szCs w:val="14"/>
              </w:rPr>
              <w:t xml:space="preserve">Nombre de tarea </w:t>
            </w:r>
          </w:p>
        </w:tc>
        <w:tc>
          <w:tcPr>
            <w:tcW w:w="805" w:type="dxa"/>
            <w:tcBorders>
              <w:top w:val="single" w:sz="2" w:space="0" w:color="000000"/>
              <w:left w:val="single" w:sz="7" w:space="0" w:color="7E7E7E"/>
              <w:bottom w:val="single" w:sz="7" w:space="0" w:color="7E7E7E"/>
              <w:right w:val="single" w:sz="7" w:space="0" w:color="7E7E7E"/>
            </w:tcBorders>
          </w:tcPr>
          <w:p w:rsidR="00000000" w:rsidRDefault="00912943">
            <w:pPr>
              <w:pStyle w:val="Default"/>
              <w:jc w:val="right"/>
              <w:rPr>
                <w:color w:val="3F3F3F"/>
                <w:sz w:val="14"/>
                <w:szCs w:val="14"/>
              </w:rPr>
            </w:pPr>
            <w:r>
              <w:rPr>
                <w:color w:val="3F3F3F"/>
                <w:sz w:val="14"/>
                <w:szCs w:val="14"/>
              </w:rPr>
              <w:t xml:space="preserve">Duración </w:t>
            </w:r>
          </w:p>
        </w:tc>
        <w:tc>
          <w:tcPr>
            <w:tcW w:w="1123" w:type="dxa"/>
            <w:tcBorders>
              <w:top w:val="single" w:sz="2" w:space="0" w:color="000000"/>
              <w:left w:val="single" w:sz="7" w:space="0" w:color="7E7E7E"/>
              <w:bottom w:val="single" w:sz="7" w:space="0" w:color="7E7E7E"/>
              <w:right w:val="single" w:sz="7" w:space="0" w:color="7E7E7E"/>
            </w:tcBorders>
          </w:tcPr>
          <w:p w:rsidR="00000000" w:rsidRDefault="00912943">
            <w:pPr>
              <w:pStyle w:val="Default"/>
              <w:jc w:val="right"/>
              <w:rPr>
                <w:color w:val="3F3F3F"/>
                <w:sz w:val="14"/>
                <w:szCs w:val="14"/>
              </w:rPr>
            </w:pPr>
            <w:r>
              <w:rPr>
                <w:color w:val="3F3F3F"/>
                <w:sz w:val="14"/>
                <w:szCs w:val="14"/>
              </w:rPr>
              <w:t xml:space="preserve">Comienzo </w:t>
            </w:r>
          </w:p>
        </w:tc>
        <w:tc>
          <w:tcPr>
            <w:tcW w:w="1125" w:type="dxa"/>
            <w:tcBorders>
              <w:top w:val="single" w:sz="2" w:space="0" w:color="000000"/>
              <w:left w:val="single" w:sz="7" w:space="0" w:color="7E7E7E"/>
              <w:bottom w:val="single" w:sz="7" w:space="0" w:color="7E7E7E"/>
              <w:right w:val="single" w:sz="7" w:space="0" w:color="7E7E7E"/>
            </w:tcBorders>
          </w:tcPr>
          <w:p w:rsidR="00000000" w:rsidRDefault="00912943">
            <w:pPr>
              <w:pStyle w:val="Default"/>
              <w:jc w:val="right"/>
              <w:rPr>
                <w:color w:val="3F3F3F"/>
                <w:sz w:val="14"/>
                <w:szCs w:val="14"/>
              </w:rPr>
            </w:pPr>
            <w:r>
              <w:rPr>
                <w:color w:val="3F3F3F"/>
                <w:sz w:val="14"/>
                <w:szCs w:val="14"/>
              </w:rPr>
              <w:t xml:space="preserve">Fin </w:t>
            </w:r>
          </w:p>
        </w:tc>
        <w:tc>
          <w:tcPr>
            <w:tcW w:w="723" w:type="dxa"/>
            <w:tcBorders>
              <w:top w:val="single" w:sz="2" w:space="0" w:color="000000"/>
              <w:left w:val="single" w:sz="7" w:space="0" w:color="7E7E7E"/>
              <w:bottom w:val="single" w:sz="7" w:space="0" w:color="7E7E7E"/>
              <w:right w:val="single" w:sz="7" w:space="0" w:color="7E7E7E"/>
            </w:tcBorders>
          </w:tcPr>
          <w:p w:rsidR="00000000" w:rsidRDefault="00912943">
            <w:pPr>
              <w:pStyle w:val="Default"/>
              <w:jc w:val="right"/>
              <w:rPr>
                <w:color w:val="3F3F3F"/>
                <w:sz w:val="14"/>
                <w:szCs w:val="14"/>
              </w:rPr>
            </w:pPr>
            <w:r>
              <w:rPr>
                <w:color w:val="3F3F3F"/>
                <w:sz w:val="14"/>
                <w:szCs w:val="14"/>
              </w:rPr>
              <w:t xml:space="preserve">Costo </w:t>
            </w:r>
          </w:p>
        </w:tc>
        <w:tc>
          <w:tcPr>
            <w:tcW w:w="4075" w:type="dxa"/>
            <w:tcBorders>
              <w:top w:val="single" w:sz="2" w:space="0" w:color="000000"/>
              <w:left w:val="single" w:sz="7" w:space="0" w:color="7E7E7E"/>
              <w:bottom w:val="single" w:sz="7" w:space="0" w:color="7E7E7E"/>
              <w:right w:val="single" w:sz="2" w:space="0" w:color="000000"/>
            </w:tcBorders>
          </w:tcPr>
          <w:p w:rsidR="00000000" w:rsidRDefault="00912943">
            <w:pPr>
              <w:pStyle w:val="Default"/>
              <w:rPr>
                <w:color w:val="3F3F3F"/>
                <w:sz w:val="14"/>
                <w:szCs w:val="14"/>
              </w:rPr>
            </w:pPr>
            <w:r>
              <w:rPr>
                <w:color w:val="3F3F3F"/>
                <w:sz w:val="14"/>
                <w:szCs w:val="14"/>
              </w:rPr>
              <w:t xml:space="preserve">Nombres de los recursos </w:t>
            </w:r>
          </w:p>
        </w:tc>
      </w:tr>
      <w:tr w:rsidR="00000000">
        <w:tblPrEx>
          <w:tblCellMar>
            <w:top w:w="0" w:type="dxa"/>
            <w:bottom w:w="0" w:type="dxa"/>
          </w:tblCellMar>
        </w:tblPrEx>
        <w:trPr>
          <w:trHeight w:val="403"/>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1 </w:t>
            </w:r>
          </w:p>
        </w:tc>
        <w:tc>
          <w:tcPr>
            <w:tcW w:w="565" w:type="dxa"/>
            <w:tcBorders>
              <w:top w:val="single" w:sz="7" w:space="0" w:color="7E7E7E"/>
              <w:left w:val="single" w:sz="7" w:space="0" w:color="7E7E7E"/>
              <w:bottom w:val="single" w:sz="7" w:space="0" w:color="C0C0C0"/>
              <w:right w:val="single" w:sz="7" w:space="0" w:color="C0C0C0"/>
            </w:tcBorders>
          </w:tcPr>
          <w:p w:rsidR="00000000" w:rsidRDefault="00912943">
            <w:pPr>
              <w:pStyle w:val="Default"/>
              <w:rPr>
                <w:color w:val="auto"/>
              </w:rPr>
            </w:pPr>
          </w:p>
        </w:tc>
        <w:tc>
          <w:tcPr>
            <w:tcW w:w="5300" w:type="dxa"/>
            <w:tcBorders>
              <w:top w:val="single" w:sz="7" w:space="0" w:color="7E7E7E"/>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b/>
                <w:bCs/>
                <w:color w:val="2F2F2F"/>
                <w:sz w:val="14"/>
                <w:szCs w:val="14"/>
              </w:rPr>
              <w:t>Capacitació</w:t>
            </w:r>
            <w:r>
              <w:rPr>
                <w:b/>
                <w:bCs/>
                <w:color w:val="2F2F2F"/>
                <w:sz w:val="14"/>
                <w:szCs w:val="14"/>
              </w:rPr>
              <w:t xml:space="preserve">n del personal de bodega para mejoras en los procesos internos </w:t>
            </w:r>
          </w:p>
        </w:tc>
        <w:tc>
          <w:tcPr>
            <w:tcW w:w="805" w:type="dxa"/>
            <w:tcBorders>
              <w:top w:val="single" w:sz="7" w:space="0" w:color="7E7E7E"/>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16 días? </w:t>
            </w:r>
          </w:p>
        </w:tc>
        <w:tc>
          <w:tcPr>
            <w:tcW w:w="1123" w:type="dxa"/>
            <w:tcBorders>
              <w:top w:val="single" w:sz="7" w:space="0" w:color="7E7E7E"/>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lun 04/06/07 </w:t>
            </w:r>
          </w:p>
        </w:tc>
        <w:tc>
          <w:tcPr>
            <w:tcW w:w="1125" w:type="dxa"/>
            <w:tcBorders>
              <w:top w:val="single" w:sz="7" w:space="0" w:color="7E7E7E"/>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vie 22/06/07 </w:t>
            </w:r>
          </w:p>
        </w:tc>
        <w:tc>
          <w:tcPr>
            <w:tcW w:w="723" w:type="dxa"/>
            <w:tcBorders>
              <w:top w:val="single" w:sz="7" w:space="0" w:color="7E7E7E"/>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3.300 $ </w:t>
            </w:r>
          </w:p>
        </w:tc>
        <w:tc>
          <w:tcPr>
            <w:tcW w:w="4075" w:type="dxa"/>
            <w:tcBorders>
              <w:top w:val="single" w:sz="7" w:space="0" w:color="7E7E7E"/>
              <w:left w:val="single" w:sz="7" w:space="0" w:color="C0C0C0"/>
              <w:bottom w:val="single" w:sz="7" w:space="0" w:color="C0C0C0"/>
              <w:right w:val="single" w:sz="2" w:space="0" w:color="000000"/>
            </w:tcBorders>
          </w:tcPr>
          <w:p w:rsidR="00000000" w:rsidRDefault="00912943">
            <w:pPr>
              <w:pStyle w:val="Default"/>
              <w:rPr>
                <w:color w:val="auto"/>
              </w:rPr>
            </w:pPr>
          </w:p>
        </w:tc>
      </w:tr>
      <w:tr w:rsidR="00000000">
        <w:tblPrEx>
          <w:tblCellMar>
            <w:top w:w="0" w:type="dxa"/>
            <w:bottom w:w="0" w:type="dxa"/>
          </w:tblCellMar>
        </w:tblPrEx>
        <w:trPr>
          <w:trHeight w:val="280"/>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2 </w:t>
            </w:r>
          </w:p>
        </w:tc>
        <w:tc>
          <w:tcPr>
            <w:tcW w:w="565" w:type="dxa"/>
            <w:tcBorders>
              <w:top w:val="single" w:sz="7" w:space="0" w:color="C0C0C0"/>
              <w:left w:val="single" w:sz="7" w:space="0" w:color="7E7E7E"/>
              <w:bottom w:val="single" w:sz="7" w:space="0" w:color="C0C0C0"/>
              <w:right w:val="single" w:sz="7" w:space="0" w:color="C0C0C0"/>
            </w:tcBorders>
          </w:tcPr>
          <w:p w:rsidR="00000000" w:rsidRDefault="00704A83">
            <w:pPr>
              <w:pStyle w:val="Default"/>
              <w:rPr>
                <w:color w:val="auto"/>
              </w:rPr>
            </w:pPr>
            <w:r>
              <w:rPr>
                <w:noProof/>
                <w:color w:val="auto"/>
              </w:rPr>
              <w:drawing>
                <wp:inline distT="0" distB="0" distL="0" distR="0">
                  <wp:extent cx="120015" cy="144145"/>
                  <wp:effectExtent l="19050" t="0" r="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02"/>
                          <a:srcRect/>
                          <a:stretch>
                            <a:fillRect/>
                          </a:stretch>
                        </pic:blipFill>
                        <pic:spPr bwMode="auto">
                          <a:xfrm>
                            <a:off x="0" y="0"/>
                            <a:ext cx="120015" cy="144145"/>
                          </a:xfrm>
                          <a:prstGeom prst="rect">
                            <a:avLst/>
                          </a:prstGeom>
                          <a:noFill/>
                          <a:ln w="9525">
                            <a:noFill/>
                            <a:miter lim="800000"/>
                            <a:headEnd/>
                            <a:tailEnd/>
                          </a:ln>
                        </pic:spPr>
                      </pic:pic>
                    </a:graphicData>
                  </a:graphic>
                </wp:inline>
              </w:drawing>
            </w: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color w:val="2F2F2F"/>
                <w:sz w:val="14"/>
                <w:szCs w:val="14"/>
              </w:rPr>
              <w:t xml:space="preserve">Revisar y definir el requerimiento de técnicas 5S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5 días?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lun 04/06/07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vie 08/06/07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2F2F2F"/>
                <w:sz w:val="14"/>
                <w:szCs w:val="14"/>
              </w:rPr>
            </w:pPr>
            <w:r>
              <w:rPr>
                <w:color w:val="2F2F2F"/>
                <w:sz w:val="14"/>
                <w:szCs w:val="14"/>
              </w:rPr>
              <w:t xml:space="preserve">Comité de Planificación </w:t>
            </w:r>
          </w:p>
        </w:tc>
      </w:tr>
      <w:tr w:rsidR="00000000">
        <w:tblPrEx>
          <w:tblCellMar>
            <w:top w:w="0" w:type="dxa"/>
            <w:bottom w:w="0" w:type="dxa"/>
          </w:tblCellMar>
        </w:tblPrEx>
        <w:trPr>
          <w:trHeight w:val="403"/>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3 </w:t>
            </w:r>
          </w:p>
        </w:tc>
        <w:tc>
          <w:tcPr>
            <w:tcW w:w="565" w:type="dxa"/>
            <w:tcBorders>
              <w:top w:val="single" w:sz="7" w:space="0" w:color="C0C0C0"/>
              <w:left w:val="single" w:sz="7" w:space="0" w:color="7E7E7E"/>
              <w:bottom w:val="single" w:sz="7" w:space="0" w:color="C0C0C0"/>
              <w:right w:val="single" w:sz="7" w:space="0" w:color="C0C0C0"/>
            </w:tcBorders>
          </w:tcPr>
          <w:p w:rsidR="00000000" w:rsidRDefault="00704A83">
            <w:pPr>
              <w:pStyle w:val="Default"/>
              <w:rPr>
                <w:color w:val="auto"/>
              </w:rPr>
            </w:pPr>
            <w:r>
              <w:rPr>
                <w:noProof/>
                <w:color w:val="auto"/>
              </w:rPr>
              <w:drawing>
                <wp:inline distT="0" distB="0" distL="0" distR="0">
                  <wp:extent cx="120015" cy="144145"/>
                  <wp:effectExtent l="19050" t="0" r="0"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03"/>
                          <a:srcRect/>
                          <a:stretch>
                            <a:fillRect/>
                          </a:stretch>
                        </pic:blipFill>
                        <pic:spPr bwMode="auto">
                          <a:xfrm>
                            <a:off x="0" y="0"/>
                            <a:ext cx="120015" cy="144145"/>
                          </a:xfrm>
                          <a:prstGeom prst="rect">
                            <a:avLst/>
                          </a:prstGeom>
                          <a:noFill/>
                          <a:ln w="9525">
                            <a:noFill/>
                            <a:miter lim="800000"/>
                            <a:headEnd/>
                            <a:tailEnd/>
                          </a:ln>
                        </pic:spPr>
                      </pic:pic>
                    </a:graphicData>
                  </a:graphic>
                </wp:inline>
              </w:drawing>
            </w: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color w:val="2F2F2F"/>
                <w:sz w:val="14"/>
                <w:szCs w:val="14"/>
              </w:rPr>
              <w:t xml:space="preserve">Contratar una Empresa Consultora para aplicación de tecnica 5S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3 días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lun 11/06/07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mié 13/06/07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2.800 $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2F2F2F"/>
                <w:sz w:val="14"/>
                <w:szCs w:val="14"/>
              </w:rPr>
            </w:pPr>
            <w:r>
              <w:rPr>
                <w:color w:val="2F2F2F"/>
                <w:sz w:val="14"/>
                <w:szCs w:val="14"/>
              </w:rPr>
              <w:t xml:space="preserve">Experto contratado </w:t>
            </w:r>
          </w:p>
        </w:tc>
      </w:tr>
      <w:tr w:rsidR="00000000">
        <w:tblPrEx>
          <w:tblCellMar>
            <w:top w:w="0" w:type="dxa"/>
            <w:bottom w:w="0" w:type="dxa"/>
          </w:tblCellMar>
        </w:tblPrEx>
        <w:trPr>
          <w:trHeight w:val="400"/>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4 </w:t>
            </w:r>
          </w:p>
        </w:tc>
        <w:tc>
          <w:tcPr>
            <w:tcW w:w="565" w:type="dxa"/>
            <w:tcBorders>
              <w:top w:val="single" w:sz="7" w:space="0" w:color="C0C0C0"/>
              <w:left w:val="single" w:sz="7" w:space="0" w:color="7E7E7E"/>
              <w:bottom w:val="single" w:sz="7" w:space="0" w:color="C0C0C0"/>
              <w:right w:val="single" w:sz="7" w:space="0" w:color="C0C0C0"/>
            </w:tcBorders>
          </w:tcPr>
          <w:p w:rsidR="00000000" w:rsidRDefault="00912943">
            <w:pPr>
              <w:pStyle w:val="Default"/>
              <w:rPr>
                <w:color w:val="auto"/>
              </w:rPr>
            </w:pP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b/>
                <w:bCs/>
                <w:color w:val="2F2F2F"/>
                <w:sz w:val="14"/>
                <w:szCs w:val="14"/>
              </w:rPr>
              <w:t xml:space="preserve">Capacitación del Personal e Implementación de Técnica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7 días?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vie 15/06/07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vie 22/06/07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500 $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2F2F2F"/>
                <w:sz w:val="14"/>
                <w:szCs w:val="14"/>
              </w:rPr>
            </w:pPr>
            <w:r>
              <w:rPr>
                <w:color w:val="2F2F2F"/>
                <w:sz w:val="14"/>
                <w:szCs w:val="14"/>
              </w:rPr>
              <w:t xml:space="preserve">Personal Capacitado </w:t>
            </w:r>
          </w:p>
        </w:tc>
      </w:tr>
      <w:tr w:rsidR="00000000">
        <w:tblPrEx>
          <w:tblCellMar>
            <w:top w:w="0" w:type="dxa"/>
            <w:bottom w:w="0" w:type="dxa"/>
          </w:tblCellMar>
        </w:tblPrEx>
        <w:trPr>
          <w:trHeight w:val="280"/>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5 </w:t>
            </w:r>
          </w:p>
        </w:tc>
        <w:tc>
          <w:tcPr>
            <w:tcW w:w="565" w:type="dxa"/>
            <w:tcBorders>
              <w:top w:val="single" w:sz="7" w:space="0" w:color="C0C0C0"/>
              <w:left w:val="single" w:sz="7" w:space="0" w:color="7E7E7E"/>
              <w:bottom w:val="single" w:sz="7" w:space="0" w:color="C0C0C0"/>
              <w:right w:val="single" w:sz="7" w:space="0" w:color="C0C0C0"/>
            </w:tcBorders>
          </w:tcPr>
          <w:p w:rsidR="00000000" w:rsidRDefault="00704A83">
            <w:pPr>
              <w:pStyle w:val="Default"/>
              <w:rPr>
                <w:color w:val="auto"/>
              </w:rPr>
            </w:pPr>
            <w:r>
              <w:rPr>
                <w:noProof/>
                <w:color w:val="auto"/>
              </w:rPr>
              <w:drawing>
                <wp:inline distT="0" distB="0" distL="0" distR="0">
                  <wp:extent cx="120015" cy="120015"/>
                  <wp:effectExtent l="19050" t="0" r="0"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04"/>
                          <a:srcRect/>
                          <a:stretch>
                            <a:fillRect/>
                          </a:stretch>
                        </pic:blipFill>
                        <pic:spPr bwMode="auto">
                          <a:xfrm>
                            <a:off x="0" y="0"/>
                            <a:ext cx="120015" cy="120015"/>
                          </a:xfrm>
                          <a:prstGeom prst="rect">
                            <a:avLst/>
                          </a:prstGeom>
                          <a:noFill/>
                          <a:ln w="9525">
                            <a:noFill/>
                            <a:miter lim="800000"/>
                            <a:headEnd/>
                            <a:tailEnd/>
                          </a:ln>
                        </pic:spPr>
                      </pic:pic>
                    </a:graphicData>
                  </a:graphic>
                </wp:inline>
              </w:drawing>
            </w: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color w:val="2F2F2F"/>
                <w:sz w:val="14"/>
                <w:szCs w:val="14"/>
              </w:rPr>
              <w:t xml:space="preserve">Curso de Capacitacion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2 días?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vie 15/06/07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sáb 16/06/07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2F2F2F"/>
                <w:sz w:val="14"/>
                <w:szCs w:val="14"/>
              </w:rPr>
            </w:pPr>
            <w:r>
              <w:rPr>
                <w:color w:val="2F2F2F"/>
                <w:sz w:val="14"/>
                <w:szCs w:val="14"/>
              </w:rPr>
              <w:t xml:space="preserve">Personal Capacitado </w:t>
            </w:r>
          </w:p>
        </w:tc>
      </w:tr>
      <w:tr w:rsidR="00000000">
        <w:tblPrEx>
          <w:tblCellMar>
            <w:top w:w="0" w:type="dxa"/>
            <w:bottom w:w="0" w:type="dxa"/>
          </w:tblCellMar>
        </w:tblPrEx>
        <w:trPr>
          <w:trHeight w:val="283"/>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6 </w:t>
            </w:r>
          </w:p>
        </w:tc>
        <w:tc>
          <w:tcPr>
            <w:tcW w:w="565" w:type="dxa"/>
            <w:tcBorders>
              <w:top w:val="single" w:sz="7" w:space="0" w:color="C0C0C0"/>
              <w:left w:val="single" w:sz="7" w:space="0" w:color="7E7E7E"/>
              <w:bottom w:val="single" w:sz="7" w:space="0" w:color="C0C0C0"/>
              <w:right w:val="single" w:sz="7" w:space="0" w:color="C0C0C0"/>
            </w:tcBorders>
          </w:tcPr>
          <w:p w:rsidR="00000000" w:rsidRDefault="00704A83">
            <w:pPr>
              <w:pStyle w:val="Default"/>
              <w:rPr>
                <w:color w:val="auto"/>
              </w:rPr>
            </w:pPr>
            <w:r>
              <w:rPr>
                <w:noProof/>
                <w:color w:val="auto"/>
              </w:rPr>
              <w:drawing>
                <wp:inline distT="0" distB="0" distL="0" distR="0">
                  <wp:extent cx="120015" cy="144145"/>
                  <wp:effectExtent l="19050" t="0" r="0"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05"/>
                          <a:srcRect/>
                          <a:stretch>
                            <a:fillRect/>
                          </a:stretch>
                        </pic:blipFill>
                        <pic:spPr bwMode="auto">
                          <a:xfrm>
                            <a:off x="0" y="0"/>
                            <a:ext cx="120015" cy="144145"/>
                          </a:xfrm>
                          <a:prstGeom prst="rect">
                            <a:avLst/>
                          </a:prstGeom>
                          <a:noFill/>
                          <a:ln w="9525">
                            <a:noFill/>
                            <a:miter lim="800000"/>
                            <a:headEnd/>
                            <a:tailEnd/>
                          </a:ln>
                        </pic:spPr>
                      </pic:pic>
                    </a:graphicData>
                  </a:graphic>
                </wp:inline>
              </w:drawing>
            </w: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color w:val="2F2F2F"/>
                <w:sz w:val="14"/>
                <w:szCs w:val="14"/>
              </w:rPr>
              <w:t xml:space="preserve">Implementacion de Tecnicas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5 días?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lun 18/06/07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vie 22/06/07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500 $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2F2F2F"/>
                <w:sz w:val="14"/>
                <w:szCs w:val="14"/>
              </w:rPr>
            </w:pPr>
            <w:r>
              <w:rPr>
                <w:color w:val="2F2F2F"/>
                <w:sz w:val="14"/>
                <w:szCs w:val="14"/>
              </w:rPr>
              <w:t xml:space="preserve">Personal Capacitado </w:t>
            </w:r>
          </w:p>
        </w:tc>
      </w:tr>
      <w:tr w:rsidR="00000000">
        <w:tblPrEx>
          <w:tblCellMar>
            <w:top w:w="0" w:type="dxa"/>
            <w:bottom w:w="0" w:type="dxa"/>
          </w:tblCellMar>
        </w:tblPrEx>
        <w:trPr>
          <w:trHeight w:val="400"/>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7 </w:t>
            </w:r>
          </w:p>
        </w:tc>
        <w:tc>
          <w:tcPr>
            <w:tcW w:w="565" w:type="dxa"/>
            <w:tcBorders>
              <w:top w:val="single" w:sz="7" w:space="0" w:color="C0C0C0"/>
              <w:left w:val="single" w:sz="7" w:space="0" w:color="7E7E7E"/>
              <w:bottom w:val="single" w:sz="7" w:space="0" w:color="C0C0C0"/>
              <w:right w:val="single" w:sz="7" w:space="0" w:color="C0C0C0"/>
            </w:tcBorders>
          </w:tcPr>
          <w:p w:rsidR="00000000" w:rsidRDefault="00912943">
            <w:pPr>
              <w:pStyle w:val="Default"/>
              <w:rPr>
                <w:color w:val="auto"/>
              </w:rPr>
            </w:pP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b/>
                <w:bCs/>
                <w:color w:val="2F2F2F"/>
                <w:sz w:val="14"/>
                <w:szCs w:val="14"/>
              </w:rPr>
              <w:t>Negociación de contrato con un nuevo proveedor que garantice la agilidad en los despachos y la entrega tanto ví</w:t>
            </w:r>
            <w:r>
              <w:rPr>
                <w:b/>
                <w:bCs/>
                <w:color w:val="2F2F2F"/>
                <w:sz w:val="14"/>
                <w:szCs w:val="14"/>
              </w:rPr>
              <w:t xml:space="preserve">a terrestres como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18 días?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dom 03/06/07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lun 25/06/07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600 $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auto"/>
              </w:rPr>
            </w:pPr>
          </w:p>
        </w:tc>
      </w:tr>
      <w:tr w:rsidR="00000000">
        <w:tblPrEx>
          <w:tblCellMar>
            <w:top w:w="0" w:type="dxa"/>
            <w:bottom w:w="0" w:type="dxa"/>
          </w:tblCellMar>
        </w:tblPrEx>
        <w:trPr>
          <w:trHeight w:val="403"/>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8 </w:t>
            </w:r>
          </w:p>
        </w:tc>
        <w:tc>
          <w:tcPr>
            <w:tcW w:w="565" w:type="dxa"/>
            <w:tcBorders>
              <w:top w:val="single" w:sz="7" w:space="0" w:color="C0C0C0"/>
              <w:left w:val="single" w:sz="7" w:space="0" w:color="7E7E7E"/>
              <w:bottom w:val="single" w:sz="7" w:space="0" w:color="C0C0C0"/>
              <w:right w:val="single" w:sz="7" w:space="0" w:color="C0C0C0"/>
            </w:tcBorders>
          </w:tcPr>
          <w:p w:rsidR="00000000" w:rsidRDefault="00704A83">
            <w:pPr>
              <w:pStyle w:val="Default"/>
              <w:rPr>
                <w:color w:val="auto"/>
              </w:rPr>
            </w:pPr>
            <w:r>
              <w:rPr>
                <w:noProof/>
                <w:color w:val="auto"/>
              </w:rPr>
              <w:drawing>
                <wp:inline distT="0" distB="0" distL="0" distR="0">
                  <wp:extent cx="120015" cy="144145"/>
                  <wp:effectExtent l="19050" t="0" r="0"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06"/>
                          <a:srcRect/>
                          <a:stretch>
                            <a:fillRect/>
                          </a:stretch>
                        </pic:blipFill>
                        <pic:spPr bwMode="auto">
                          <a:xfrm>
                            <a:off x="0" y="0"/>
                            <a:ext cx="120015" cy="144145"/>
                          </a:xfrm>
                          <a:prstGeom prst="rect">
                            <a:avLst/>
                          </a:prstGeom>
                          <a:noFill/>
                          <a:ln w="9525">
                            <a:noFill/>
                            <a:miter lim="800000"/>
                            <a:headEnd/>
                            <a:tailEnd/>
                          </a:ln>
                        </pic:spPr>
                      </pic:pic>
                    </a:graphicData>
                  </a:graphic>
                </wp:inline>
              </w:drawing>
            </w: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color w:val="2F2F2F"/>
                <w:sz w:val="14"/>
                <w:szCs w:val="14"/>
              </w:rPr>
              <w:t xml:space="preserve">Solicitar propuestas de otros proveedores de transporte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2 días?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dom 03/06/07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lun 04/06/07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600 $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2F2F2F"/>
                <w:sz w:val="14"/>
                <w:szCs w:val="14"/>
              </w:rPr>
            </w:pPr>
            <w:r>
              <w:rPr>
                <w:color w:val="2F2F2F"/>
                <w:sz w:val="14"/>
                <w:szCs w:val="14"/>
              </w:rPr>
              <w:t xml:space="preserve">Departamento Financiero, análisis de Proyecto, Departamento de Marketing </w:t>
            </w:r>
          </w:p>
        </w:tc>
      </w:tr>
      <w:tr w:rsidR="00000000">
        <w:tblPrEx>
          <w:tblCellMar>
            <w:top w:w="0" w:type="dxa"/>
            <w:bottom w:w="0" w:type="dxa"/>
          </w:tblCellMar>
        </w:tblPrEx>
        <w:trPr>
          <w:trHeight w:val="280"/>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9 </w:t>
            </w:r>
          </w:p>
        </w:tc>
        <w:tc>
          <w:tcPr>
            <w:tcW w:w="565" w:type="dxa"/>
            <w:tcBorders>
              <w:top w:val="single" w:sz="7" w:space="0" w:color="C0C0C0"/>
              <w:left w:val="single" w:sz="7" w:space="0" w:color="7E7E7E"/>
              <w:bottom w:val="single" w:sz="7" w:space="0" w:color="C0C0C0"/>
              <w:right w:val="single" w:sz="7" w:space="0" w:color="C0C0C0"/>
            </w:tcBorders>
          </w:tcPr>
          <w:p w:rsidR="00000000" w:rsidRDefault="00704A83">
            <w:pPr>
              <w:pStyle w:val="Default"/>
              <w:rPr>
                <w:color w:val="auto"/>
              </w:rPr>
            </w:pPr>
            <w:r>
              <w:rPr>
                <w:noProof/>
                <w:color w:val="auto"/>
              </w:rPr>
              <w:drawing>
                <wp:inline distT="0" distB="0" distL="0" distR="0">
                  <wp:extent cx="120015" cy="144145"/>
                  <wp:effectExtent l="19050" t="0" r="0" b="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07"/>
                          <a:srcRect/>
                          <a:stretch>
                            <a:fillRect/>
                          </a:stretch>
                        </pic:blipFill>
                        <pic:spPr bwMode="auto">
                          <a:xfrm>
                            <a:off x="0" y="0"/>
                            <a:ext cx="120015" cy="144145"/>
                          </a:xfrm>
                          <a:prstGeom prst="rect">
                            <a:avLst/>
                          </a:prstGeom>
                          <a:noFill/>
                          <a:ln w="9525">
                            <a:noFill/>
                            <a:miter lim="800000"/>
                            <a:headEnd/>
                            <a:tailEnd/>
                          </a:ln>
                        </pic:spPr>
                      </pic:pic>
                    </a:graphicData>
                  </a:graphic>
                </wp:inline>
              </w:drawing>
            </w: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color w:val="2F2F2F"/>
                <w:sz w:val="14"/>
                <w:szCs w:val="14"/>
              </w:rPr>
              <w:t xml:space="preserve">Analizar Propuestas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5 días?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mié 06/06/07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mar 12/06/07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2F2F2F"/>
                <w:sz w:val="14"/>
                <w:szCs w:val="14"/>
              </w:rPr>
            </w:pPr>
            <w:r>
              <w:rPr>
                <w:color w:val="2F2F2F"/>
                <w:sz w:val="14"/>
                <w:szCs w:val="14"/>
              </w:rPr>
              <w:t xml:space="preserve">Dep Financiero, análisis de Proyecto, Dep de Distribución </w:t>
            </w:r>
          </w:p>
        </w:tc>
      </w:tr>
      <w:tr w:rsidR="00000000">
        <w:tblPrEx>
          <w:tblCellMar>
            <w:top w:w="0" w:type="dxa"/>
            <w:bottom w:w="0" w:type="dxa"/>
          </w:tblCellMar>
        </w:tblPrEx>
        <w:trPr>
          <w:trHeight w:val="280"/>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10 </w:t>
            </w:r>
          </w:p>
        </w:tc>
        <w:tc>
          <w:tcPr>
            <w:tcW w:w="565" w:type="dxa"/>
            <w:tcBorders>
              <w:top w:val="single" w:sz="7" w:space="0" w:color="C0C0C0"/>
              <w:left w:val="single" w:sz="7" w:space="0" w:color="7E7E7E"/>
              <w:bottom w:val="single" w:sz="7" w:space="0" w:color="C0C0C0"/>
              <w:right w:val="single" w:sz="7" w:space="0" w:color="C0C0C0"/>
            </w:tcBorders>
          </w:tcPr>
          <w:p w:rsidR="00000000" w:rsidRDefault="00704A83">
            <w:pPr>
              <w:pStyle w:val="Default"/>
              <w:rPr>
                <w:color w:val="auto"/>
              </w:rPr>
            </w:pPr>
            <w:r>
              <w:rPr>
                <w:noProof/>
                <w:color w:val="auto"/>
              </w:rPr>
              <w:drawing>
                <wp:inline distT="0" distB="0" distL="0" distR="0">
                  <wp:extent cx="120015" cy="144145"/>
                  <wp:effectExtent l="19050" t="0" r="0" b="0"/>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08"/>
                          <a:srcRect/>
                          <a:stretch>
                            <a:fillRect/>
                          </a:stretch>
                        </pic:blipFill>
                        <pic:spPr bwMode="auto">
                          <a:xfrm>
                            <a:off x="0" y="0"/>
                            <a:ext cx="120015" cy="144145"/>
                          </a:xfrm>
                          <a:prstGeom prst="rect">
                            <a:avLst/>
                          </a:prstGeom>
                          <a:noFill/>
                          <a:ln w="9525">
                            <a:noFill/>
                            <a:miter lim="800000"/>
                            <a:headEnd/>
                            <a:tailEnd/>
                          </a:ln>
                        </pic:spPr>
                      </pic:pic>
                    </a:graphicData>
                  </a:graphic>
                </wp:inline>
              </w:drawing>
            </w: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color w:val="2F2F2F"/>
                <w:sz w:val="14"/>
                <w:szCs w:val="14"/>
              </w:rPr>
              <w:t xml:space="preserve">Seleccionar y Contratar nuevo Proveedor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9 días?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jue 14/06/07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lun 25/06/07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2F2F2F"/>
                <w:sz w:val="14"/>
                <w:szCs w:val="14"/>
              </w:rPr>
            </w:pPr>
            <w:r>
              <w:rPr>
                <w:color w:val="2F2F2F"/>
                <w:sz w:val="14"/>
                <w:szCs w:val="14"/>
              </w:rPr>
              <w:t xml:space="preserve">Directorio General </w:t>
            </w:r>
          </w:p>
        </w:tc>
      </w:tr>
      <w:tr w:rsidR="00000000">
        <w:tblPrEx>
          <w:tblCellMar>
            <w:top w:w="0" w:type="dxa"/>
            <w:bottom w:w="0" w:type="dxa"/>
          </w:tblCellMar>
        </w:tblPrEx>
        <w:trPr>
          <w:trHeight w:val="403"/>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11 </w:t>
            </w:r>
          </w:p>
        </w:tc>
        <w:tc>
          <w:tcPr>
            <w:tcW w:w="565" w:type="dxa"/>
            <w:tcBorders>
              <w:top w:val="single" w:sz="7" w:space="0" w:color="C0C0C0"/>
              <w:left w:val="single" w:sz="7" w:space="0" w:color="7E7E7E"/>
              <w:bottom w:val="single" w:sz="7" w:space="0" w:color="C0C0C0"/>
              <w:right w:val="single" w:sz="7" w:space="0" w:color="C0C0C0"/>
            </w:tcBorders>
          </w:tcPr>
          <w:p w:rsidR="00000000" w:rsidRDefault="00912943">
            <w:pPr>
              <w:pStyle w:val="Default"/>
              <w:rPr>
                <w:color w:val="auto"/>
              </w:rPr>
            </w:pP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b/>
                <w:bCs/>
                <w:color w:val="2F2F2F"/>
                <w:sz w:val="14"/>
                <w:szCs w:val="14"/>
              </w:rPr>
              <w:t>R</w:t>
            </w:r>
            <w:r>
              <w:rPr>
                <w:b/>
                <w:bCs/>
                <w:color w:val="2F2F2F"/>
                <w:sz w:val="14"/>
                <w:szCs w:val="14"/>
              </w:rPr>
              <w:t xml:space="preserve">evisar y redefinir de ser necesario los puntos del manual de procedimiento que tienen incidencia en este proceso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10 días?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mar 12/06/07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vie 22/06/07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b/>
                <w:bCs/>
                <w:color w:val="2F2F2F"/>
                <w:sz w:val="14"/>
                <w:szCs w:val="14"/>
              </w:rPr>
              <w:t xml:space="preserve">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auto"/>
              </w:rPr>
            </w:pPr>
          </w:p>
        </w:tc>
      </w:tr>
      <w:tr w:rsidR="00000000">
        <w:tblPrEx>
          <w:tblCellMar>
            <w:top w:w="0" w:type="dxa"/>
            <w:bottom w:w="0" w:type="dxa"/>
          </w:tblCellMar>
        </w:tblPrEx>
        <w:trPr>
          <w:trHeight w:val="400"/>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12 </w:t>
            </w:r>
          </w:p>
        </w:tc>
        <w:tc>
          <w:tcPr>
            <w:tcW w:w="565" w:type="dxa"/>
            <w:tcBorders>
              <w:top w:val="single" w:sz="7" w:space="0" w:color="C0C0C0"/>
              <w:left w:val="single" w:sz="7" w:space="0" w:color="7E7E7E"/>
              <w:bottom w:val="single" w:sz="7" w:space="0" w:color="C0C0C0"/>
              <w:right w:val="single" w:sz="7" w:space="0" w:color="C0C0C0"/>
            </w:tcBorders>
          </w:tcPr>
          <w:p w:rsidR="00000000" w:rsidRDefault="00704A83">
            <w:pPr>
              <w:pStyle w:val="Default"/>
              <w:rPr>
                <w:color w:val="auto"/>
              </w:rPr>
            </w:pPr>
            <w:r>
              <w:rPr>
                <w:noProof/>
                <w:color w:val="auto"/>
              </w:rPr>
              <w:drawing>
                <wp:inline distT="0" distB="0" distL="0" distR="0">
                  <wp:extent cx="120015" cy="144145"/>
                  <wp:effectExtent l="19050" t="0" r="0" b="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09"/>
                          <a:srcRect/>
                          <a:stretch>
                            <a:fillRect/>
                          </a:stretch>
                        </pic:blipFill>
                        <pic:spPr bwMode="auto">
                          <a:xfrm>
                            <a:off x="0" y="0"/>
                            <a:ext cx="120015" cy="144145"/>
                          </a:xfrm>
                          <a:prstGeom prst="rect">
                            <a:avLst/>
                          </a:prstGeom>
                          <a:noFill/>
                          <a:ln w="9525">
                            <a:noFill/>
                            <a:miter lim="800000"/>
                            <a:headEnd/>
                            <a:tailEnd/>
                          </a:ln>
                        </pic:spPr>
                      </pic:pic>
                    </a:graphicData>
                  </a:graphic>
                </wp:inline>
              </w:drawing>
            </w: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color w:val="2F2F2F"/>
                <w:sz w:val="14"/>
                <w:szCs w:val="14"/>
              </w:rPr>
              <w:t xml:space="preserve">Definir Agenda de reuniones Área de Abastecimiento y Distribución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1 día?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mar 12/06/07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mar 12/06/07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2F2F2F"/>
                <w:sz w:val="14"/>
                <w:szCs w:val="14"/>
              </w:rPr>
            </w:pPr>
            <w:r>
              <w:rPr>
                <w:color w:val="2F2F2F"/>
                <w:sz w:val="14"/>
                <w:szCs w:val="14"/>
              </w:rPr>
              <w:t xml:space="preserve">Departamento de Abastecimiento y de Dis tribución </w:t>
            </w:r>
          </w:p>
        </w:tc>
      </w:tr>
      <w:tr w:rsidR="00000000">
        <w:tblPrEx>
          <w:tblCellMar>
            <w:top w:w="0" w:type="dxa"/>
            <w:bottom w:w="0" w:type="dxa"/>
          </w:tblCellMar>
        </w:tblPrEx>
        <w:trPr>
          <w:trHeight w:val="403"/>
        </w:trPr>
        <w:tc>
          <w:tcPr>
            <w:tcW w:w="575" w:type="dxa"/>
            <w:tcBorders>
              <w:top w:val="single" w:sz="7" w:space="0" w:color="7E7E7E"/>
              <w:left w:val="single" w:sz="2" w:space="0" w:color="000000"/>
              <w:bottom w:val="single" w:sz="7" w:space="0" w:color="7E7E7E"/>
              <w:right w:val="single" w:sz="7" w:space="0" w:color="7E7E7E"/>
            </w:tcBorders>
          </w:tcPr>
          <w:p w:rsidR="00000000" w:rsidRDefault="00912943">
            <w:pPr>
              <w:pStyle w:val="Default"/>
              <w:jc w:val="center"/>
              <w:rPr>
                <w:color w:val="3F3F3F"/>
                <w:sz w:val="14"/>
                <w:szCs w:val="14"/>
              </w:rPr>
            </w:pPr>
            <w:r>
              <w:rPr>
                <w:color w:val="3F3F3F"/>
                <w:sz w:val="14"/>
                <w:szCs w:val="14"/>
              </w:rPr>
              <w:t xml:space="preserve">13 </w:t>
            </w:r>
          </w:p>
        </w:tc>
        <w:tc>
          <w:tcPr>
            <w:tcW w:w="565" w:type="dxa"/>
            <w:tcBorders>
              <w:top w:val="single" w:sz="7" w:space="0" w:color="C0C0C0"/>
              <w:left w:val="single" w:sz="7" w:space="0" w:color="7E7E7E"/>
              <w:bottom w:val="single" w:sz="7" w:space="0" w:color="C0C0C0"/>
              <w:right w:val="single" w:sz="7" w:space="0" w:color="C0C0C0"/>
            </w:tcBorders>
          </w:tcPr>
          <w:p w:rsidR="00000000" w:rsidRDefault="00704A83">
            <w:pPr>
              <w:pStyle w:val="Default"/>
              <w:rPr>
                <w:color w:val="auto"/>
              </w:rPr>
            </w:pPr>
            <w:r>
              <w:rPr>
                <w:noProof/>
                <w:color w:val="auto"/>
              </w:rPr>
              <w:drawing>
                <wp:inline distT="0" distB="0" distL="0" distR="0">
                  <wp:extent cx="120015" cy="144145"/>
                  <wp:effectExtent l="19050" t="0" r="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110"/>
                          <a:srcRect/>
                          <a:stretch>
                            <a:fillRect/>
                          </a:stretch>
                        </pic:blipFill>
                        <pic:spPr bwMode="auto">
                          <a:xfrm>
                            <a:off x="0" y="0"/>
                            <a:ext cx="120015" cy="144145"/>
                          </a:xfrm>
                          <a:prstGeom prst="rect">
                            <a:avLst/>
                          </a:prstGeom>
                          <a:noFill/>
                          <a:ln w="9525">
                            <a:noFill/>
                            <a:miter lim="800000"/>
                            <a:headEnd/>
                            <a:tailEnd/>
                          </a:ln>
                        </pic:spPr>
                      </pic:pic>
                    </a:graphicData>
                  </a:graphic>
                </wp:inline>
              </w:drawing>
            </w:r>
          </w:p>
        </w:tc>
        <w:tc>
          <w:tcPr>
            <w:tcW w:w="5300" w:type="dxa"/>
            <w:tcBorders>
              <w:top w:val="single" w:sz="7" w:space="0" w:color="C0C0C0"/>
              <w:left w:val="single" w:sz="7" w:space="0" w:color="C0C0C0"/>
              <w:bottom w:val="single" w:sz="7" w:space="0" w:color="C0C0C0"/>
              <w:right w:val="single" w:sz="7" w:space="0" w:color="C0C0C0"/>
            </w:tcBorders>
          </w:tcPr>
          <w:p w:rsidR="00000000" w:rsidRDefault="00912943">
            <w:pPr>
              <w:pStyle w:val="Default"/>
              <w:rPr>
                <w:color w:val="2F2F2F"/>
                <w:sz w:val="14"/>
                <w:szCs w:val="14"/>
              </w:rPr>
            </w:pPr>
            <w:r>
              <w:rPr>
                <w:color w:val="2F2F2F"/>
                <w:sz w:val="14"/>
                <w:szCs w:val="14"/>
              </w:rPr>
              <w:t xml:space="preserve">Cambios al Manual de Procedimiento según reuniones entre el Departamento de Abastecimiento y de Dis tribucion </w:t>
            </w:r>
          </w:p>
        </w:tc>
        <w:tc>
          <w:tcPr>
            <w:tcW w:w="80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2 días? </w:t>
            </w:r>
          </w:p>
        </w:tc>
        <w:tc>
          <w:tcPr>
            <w:tcW w:w="11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jue 14/06/07 </w:t>
            </w:r>
          </w:p>
        </w:tc>
        <w:tc>
          <w:tcPr>
            <w:tcW w:w="1125"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vie 15/06/07 </w:t>
            </w:r>
          </w:p>
        </w:tc>
        <w:tc>
          <w:tcPr>
            <w:tcW w:w="723" w:type="dxa"/>
            <w:tcBorders>
              <w:top w:val="single" w:sz="7" w:space="0" w:color="C0C0C0"/>
              <w:left w:val="single" w:sz="7" w:space="0" w:color="C0C0C0"/>
              <w:bottom w:val="single" w:sz="7" w:space="0" w:color="C0C0C0"/>
              <w:right w:val="single" w:sz="7" w:space="0" w:color="C0C0C0"/>
            </w:tcBorders>
          </w:tcPr>
          <w:p w:rsidR="00000000" w:rsidRDefault="00912943">
            <w:pPr>
              <w:pStyle w:val="Default"/>
              <w:jc w:val="right"/>
              <w:rPr>
                <w:color w:val="2F2F2F"/>
                <w:sz w:val="14"/>
                <w:szCs w:val="14"/>
              </w:rPr>
            </w:pPr>
            <w:r>
              <w:rPr>
                <w:color w:val="2F2F2F"/>
                <w:sz w:val="14"/>
                <w:szCs w:val="14"/>
              </w:rPr>
              <w:t xml:space="preserve">0 $ </w:t>
            </w:r>
          </w:p>
        </w:tc>
        <w:tc>
          <w:tcPr>
            <w:tcW w:w="4075" w:type="dxa"/>
            <w:tcBorders>
              <w:top w:val="single" w:sz="7" w:space="0" w:color="C0C0C0"/>
              <w:left w:val="single" w:sz="7" w:space="0" w:color="C0C0C0"/>
              <w:bottom w:val="single" w:sz="7" w:space="0" w:color="C0C0C0"/>
              <w:right w:val="single" w:sz="2" w:space="0" w:color="000000"/>
            </w:tcBorders>
          </w:tcPr>
          <w:p w:rsidR="00000000" w:rsidRDefault="00912943">
            <w:pPr>
              <w:pStyle w:val="Default"/>
              <w:rPr>
                <w:color w:val="2F2F2F"/>
                <w:sz w:val="14"/>
                <w:szCs w:val="14"/>
              </w:rPr>
            </w:pPr>
            <w:r>
              <w:rPr>
                <w:color w:val="2F2F2F"/>
                <w:sz w:val="14"/>
                <w:szCs w:val="14"/>
              </w:rPr>
              <w:t xml:space="preserve">Departamento de Abastecimiento y de Dis tribución </w:t>
            </w:r>
          </w:p>
        </w:tc>
      </w:tr>
      <w:tr w:rsidR="00000000">
        <w:tblPrEx>
          <w:tblCellMar>
            <w:top w:w="0" w:type="dxa"/>
            <w:bottom w:w="0" w:type="dxa"/>
          </w:tblCellMar>
        </w:tblPrEx>
        <w:trPr>
          <w:trHeight w:val="385"/>
        </w:trPr>
        <w:tc>
          <w:tcPr>
            <w:tcW w:w="575" w:type="dxa"/>
            <w:tcBorders>
              <w:top w:val="single" w:sz="7" w:space="0" w:color="7E7E7E"/>
              <w:left w:val="single" w:sz="2" w:space="0" w:color="000000"/>
              <w:bottom w:val="single" w:sz="2" w:space="0" w:color="000000"/>
              <w:right w:val="single" w:sz="7" w:space="0" w:color="7E7E7E"/>
            </w:tcBorders>
          </w:tcPr>
          <w:p w:rsidR="00000000" w:rsidRDefault="00912943">
            <w:pPr>
              <w:pStyle w:val="Default"/>
              <w:jc w:val="center"/>
              <w:rPr>
                <w:color w:val="3F3F3F"/>
                <w:sz w:val="14"/>
                <w:szCs w:val="14"/>
              </w:rPr>
            </w:pPr>
            <w:r>
              <w:rPr>
                <w:color w:val="3F3F3F"/>
                <w:sz w:val="14"/>
                <w:szCs w:val="14"/>
              </w:rPr>
              <w:t xml:space="preserve">14 </w:t>
            </w:r>
          </w:p>
        </w:tc>
        <w:tc>
          <w:tcPr>
            <w:tcW w:w="565" w:type="dxa"/>
            <w:tcBorders>
              <w:top w:val="single" w:sz="7" w:space="0" w:color="C0C0C0"/>
              <w:left w:val="single" w:sz="7" w:space="0" w:color="7E7E7E"/>
              <w:bottom w:val="single" w:sz="2" w:space="0" w:color="000000"/>
              <w:right w:val="single" w:sz="7" w:space="0" w:color="C0C0C0"/>
            </w:tcBorders>
          </w:tcPr>
          <w:p w:rsidR="00000000" w:rsidRDefault="00704A83">
            <w:pPr>
              <w:pStyle w:val="Default"/>
              <w:rPr>
                <w:color w:val="auto"/>
              </w:rPr>
            </w:pPr>
            <w:r>
              <w:rPr>
                <w:noProof/>
                <w:color w:val="auto"/>
              </w:rPr>
              <w:drawing>
                <wp:inline distT="0" distB="0" distL="0" distR="0">
                  <wp:extent cx="120015" cy="144145"/>
                  <wp:effectExtent l="19050" t="0" r="0"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103"/>
                          <a:srcRect/>
                          <a:stretch>
                            <a:fillRect/>
                          </a:stretch>
                        </pic:blipFill>
                        <pic:spPr bwMode="auto">
                          <a:xfrm>
                            <a:off x="0" y="0"/>
                            <a:ext cx="120015" cy="144145"/>
                          </a:xfrm>
                          <a:prstGeom prst="rect">
                            <a:avLst/>
                          </a:prstGeom>
                          <a:noFill/>
                          <a:ln w="9525">
                            <a:noFill/>
                            <a:miter lim="800000"/>
                            <a:headEnd/>
                            <a:tailEnd/>
                          </a:ln>
                        </pic:spPr>
                      </pic:pic>
                    </a:graphicData>
                  </a:graphic>
                </wp:inline>
              </w:drawing>
            </w:r>
          </w:p>
        </w:tc>
        <w:tc>
          <w:tcPr>
            <w:tcW w:w="5300" w:type="dxa"/>
            <w:tcBorders>
              <w:top w:val="single" w:sz="7" w:space="0" w:color="C0C0C0"/>
              <w:left w:val="single" w:sz="7" w:space="0" w:color="C0C0C0"/>
              <w:bottom w:val="single" w:sz="2" w:space="0" w:color="000000"/>
              <w:right w:val="single" w:sz="7" w:space="0" w:color="C0C0C0"/>
            </w:tcBorders>
          </w:tcPr>
          <w:p w:rsidR="00000000" w:rsidRDefault="00912943">
            <w:pPr>
              <w:pStyle w:val="Default"/>
              <w:rPr>
                <w:color w:val="2F2F2F"/>
                <w:sz w:val="14"/>
                <w:szCs w:val="14"/>
              </w:rPr>
            </w:pPr>
            <w:r>
              <w:rPr>
                <w:color w:val="2F2F2F"/>
                <w:sz w:val="14"/>
                <w:szCs w:val="14"/>
              </w:rPr>
              <w:t xml:space="preserve">Aceptacion de cambios y mejoras al manual de procedimiento según reuniones de s eguimiento </w:t>
            </w:r>
          </w:p>
        </w:tc>
        <w:tc>
          <w:tcPr>
            <w:tcW w:w="805" w:type="dxa"/>
            <w:tcBorders>
              <w:top w:val="single" w:sz="7" w:space="0" w:color="C0C0C0"/>
              <w:left w:val="single" w:sz="7" w:space="0" w:color="C0C0C0"/>
              <w:bottom w:val="single" w:sz="2" w:space="0" w:color="000000"/>
              <w:right w:val="single" w:sz="7" w:space="0" w:color="C0C0C0"/>
            </w:tcBorders>
          </w:tcPr>
          <w:p w:rsidR="00000000" w:rsidRDefault="00912943">
            <w:pPr>
              <w:pStyle w:val="Default"/>
              <w:jc w:val="right"/>
              <w:rPr>
                <w:color w:val="2F2F2F"/>
                <w:sz w:val="14"/>
                <w:szCs w:val="14"/>
              </w:rPr>
            </w:pPr>
            <w:r>
              <w:rPr>
                <w:color w:val="2F2F2F"/>
                <w:sz w:val="14"/>
                <w:szCs w:val="14"/>
              </w:rPr>
              <w:t xml:space="preserve">5 días? </w:t>
            </w:r>
          </w:p>
        </w:tc>
        <w:tc>
          <w:tcPr>
            <w:tcW w:w="1123" w:type="dxa"/>
            <w:tcBorders>
              <w:top w:val="single" w:sz="7" w:space="0" w:color="C0C0C0"/>
              <w:left w:val="single" w:sz="7" w:space="0" w:color="C0C0C0"/>
              <w:bottom w:val="single" w:sz="2" w:space="0" w:color="000000"/>
              <w:right w:val="single" w:sz="7" w:space="0" w:color="C0C0C0"/>
            </w:tcBorders>
          </w:tcPr>
          <w:p w:rsidR="00000000" w:rsidRDefault="00912943">
            <w:pPr>
              <w:pStyle w:val="Default"/>
              <w:jc w:val="right"/>
              <w:rPr>
                <w:color w:val="2F2F2F"/>
                <w:sz w:val="14"/>
                <w:szCs w:val="14"/>
              </w:rPr>
            </w:pPr>
            <w:r>
              <w:rPr>
                <w:color w:val="2F2F2F"/>
                <w:sz w:val="14"/>
                <w:szCs w:val="14"/>
              </w:rPr>
              <w:t xml:space="preserve">lun 18/06/07 </w:t>
            </w:r>
          </w:p>
        </w:tc>
        <w:tc>
          <w:tcPr>
            <w:tcW w:w="1125" w:type="dxa"/>
            <w:tcBorders>
              <w:top w:val="single" w:sz="7" w:space="0" w:color="C0C0C0"/>
              <w:left w:val="single" w:sz="7" w:space="0" w:color="C0C0C0"/>
              <w:bottom w:val="single" w:sz="2" w:space="0" w:color="000000"/>
              <w:right w:val="single" w:sz="7" w:space="0" w:color="C0C0C0"/>
            </w:tcBorders>
          </w:tcPr>
          <w:p w:rsidR="00000000" w:rsidRDefault="00912943">
            <w:pPr>
              <w:pStyle w:val="Default"/>
              <w:jc w:val="right"/>
              <w:rPr>
                <w:color w:val="2F2F2F"/>
                <w:sz w:val="14"/>
                <w:szCs w:val="14"/>
              </w:rPr>
            </w:pPr>
            <w:r>
              <w:rPr>
                <w:color w:val="2F2F2F"/>
                <w:sz w:val="14"/>
                <w:szCs w:val="14"/>
              </w:rPr>
              <w:t xml:space="preserve">vie 22/06/07 </w:t>
            </w:r>
          </w:p>
        </w:tc>
        <w:tc>
          <w:tcPr>
            <w:tcW w:w="723" w:type="dxa"/>
            <w:tcBorders>
              <w:top w:val="single" w:sz="7" w:space="0" w:color="C0C0C0"/>
              <w:left w:val="single" w:sz="7" w:space="0" w:color="C0C0C0"/>
              <w:bottom w:val="single" w:sz="2" w:space="0" w:color="000000"/>
              <w:right w:val="single" w:sz="7" w:space="0" w:color="C0C0C0"/>
            </w:tcBorders>
          </w:tcPr>
          <w:p w:rsidR="00000000" w:rsidRDefault="00912943">
            <w:pPr>
              <w:pStyle w:val="Default"/>
              <w:jc w:val="right"/>
              <w:rPr>
                <w:color w:val="2F2F2F"/>
                <w:sz w:val="14"/>
                <w:szCs w:val="14"/>
              </w:rPr>
            </w:pPr>
            <w:r>
              <w:rPr>
                <w:color w:val="2F2F2F"/>
                <w:sz w:val="14"/>
                <w:szCs w:val="14"/>
              </w:rPr>
              <w:t xml:space="preserve">0 $ </w:t>
            </w:r>
          </w:p>
        </w:tc>
        <w:tc>
          <w:tcPr>
            <w:tcW w:w="4075" w:type="dxa"/>
            <w:tcBorders>
              <w:top w:val="single" w:sz="7" w:space="0" w:color="C0C0C0"/>
              <w:left w:val="single" w:sz="7" w:space="0" w:color="C0C0C0"/>
              <w:bottom w:val="single" w:sz="2" w:space="0" w:color="000000"/>
              <w:right w:val="single" w:sz="2" w:space="0" w:color="000000"/>
            </w:tcBorders>
          </w:tcPr>
          <w:p w:rsidR="00000000" w:rsidRDefault="00912943">
            <w:pPr>
              <w:pStyle w:val="Default"/>
              <w:rPr>
                <w:color w:val="2F2F2F"/>
                <w:sz w:val="14"/>
                <w:szCs w:val="14"/>
              </w:rPr>
            </w:pPr>
            <w:r>
              <w:rPr>
                <w:color w:val="2F2F2F"/>
                <w:sz w:val="14"/>
                <w:szCs w:val="14"/>
              </w:rPr>
              <w:t xml:space="preserve">Departamento de Abastecimiento y de Dis tribución </w:t>
            </w:r>
          </w:p>
        </w:tc>
      </w:tr>
    </w:tbl>
    <w:p w:rsidR="00000000" w:rsidRDefault="00912943">
      <w:pPr>
        <w:pStyle w:val="Default"/>
        <w:rPr>
          <w:color w:val="auto"/>
        </w:rPr>
      </w:pPr>
    </w:p>
    <w:p w:rsidR="00000000" w:rsidRDefault="00912943">
      <w:pPr>
        <w:pStyle w:val="CM115"/>
        <w:rPr>
          <w:color w:val="000000"/>
          <w:sz w:val="19"/>
          <w:szCs w:val="19"/>
        </w:rPr>
      </w:pPr>
      <w:r>
        <w:rPr>
          <w:b/>
          <w:bCs/>
          <w:color w:val="000000"/>
          <w:sz w:val="19"/>
          <w:szCs w:val="19"/>
        </w:rPr>
        <w:t xml:space="preserve">Anexo 6.1 </w:t>
      </w:r>
    </w:p>
    <w:p w:rsidR="00000000" w:rsidRDefault="00912943">
      <w:pPr>
        <w:pStyle w:val="CM50"/>
        <w:rPr>
          <w:color w:val="000000"/>
          <w:sz w:val="15"/>
          <w:szCs w:val="15"/>
        </w:rPr>
      </w:pPr>
      <w:r>
        <w:rPr>
          <w:b/>
          <w:bCs/>
          <w:color w:val="000000"/>
          <w:sz w:val="15"/>
          <w:szCs w:val="15"/>
        </w:rPr>
        <w:t>Primisa</w:t>
      </w:r>
      <w:r>
        <w:rPr>
          <w:color w:val="000000"/>
          <w:sz w:val="15"/>
          <w:szCs w:val="15"/>
        </w:rPr>
        <w:t>s</w:t>
      </w:r>
      <w:r>
        <w:rPr>
          <w:color w:val="000000"/>
          <w:sz w:val="15"/>
          <w:szCs w:val="15"/>
        </w:rPr>
        <w:br/>
      </w:r>
      <w:r>
        <w:rPr>
          <w:b/>
          <w:bCs/>
          <w:color w:val="000000"/>
          <w:sz w:val="15"/>
          <w:szCs w:val="15"/>
        </w:rPr>
        <w:t>1.-</w:t>
      </w:r>
      <w:r>
        <w:rPr>
          <w:color w:val="000000"/>
          <w:sz w:val="15"/>
          <w:szCs w:val="15"/>
        </w:rPr>
        <w:t>2.000 equipos por dia, es decir 12.000 y 15.000 equipos por dia por auxiliar en terminos normales.</w:t>
      </w:r>
      <w:r>
        <w:rPr>
          <w:color w:val="000000"/>
          <w:sz w:val="15"/>
          <w:szCs w:val="15"/>
        </w:rPr>
        <w:br/>
      </w:r>
      <w:r>
        <w:rPr>
          <w:b/>
          <w:bCs/>
          <w:color w:val="000000"/>
          <w:sz w:val="15"/>
          <w:szCs w:val="15"/>
        </w:rPr>
        <w:t>2.-</w:t>
      </w:r>
      <w:r>
        <w:rPr>
          <w:color w:val="000000"/>
          <w:sz w:val="15"/>
          <w:szCs w:val="15"/>
        </w:rPr>
        <w:t>500 a 700 cada 2 horas por auxiliar es decir 2.400 equipos por dia por auxiliar en terminos no normales.</w:t>
      </w:r>
      <w:r>
        <w:rPr>
          <w:color w:val="000000"/>
          <w:sz w:val="15"/>
          <w:szCs w:val="15"/>
        </w:rPr>
        <w:br/>
      </w:r>
      <w:r>
        <w:rPr>
          <w:color w:val="000000"/>
          <w:sz w:val="15"/>
          <w:szCs w:val="15"/>
        </w:rPr>
        <w:t>3.- Promedio 30 equipos por Distribución.</w:t>
      </w:r>
      <w:r>
        <w:rPr>
          <w:color w:val="000000"/>
          <w:sz w:val="15"/>
          <w:szCs w:val="15"/>
        </w:rPr>
        <w:br/>
      </w:r>
    </w:p>
    <w:p w:rsidR="00000000" w:rsidRDefault="00912943">
      <w:pPr>
        <w:pStyle w:val="CM127"/>
        <w:spacing w:line="198" w:lineRule="atLeast"/>
        <w:ind w:left="7768"/>
        <w:jc w:val="both"/>
        <w:rPr>
          <w:color w:val="000000"/>
          <w:sz w:val="15"/>
          <w:szCs w:val="15"/>
        </w:rPr>
      </w:pPr>
      <w:r>
        <w:rPr>
          <w:b/>
          <w:bCs/>
          <w:color w:val="000000"/>
          <w:sz w:val="15"/>
          <w:szCs w:val="15"/>
        </w:rPr>
        <w:t xml:space="preserve">Información Anexo 4.1 Entrevista Proceso de Distribución Preg.8 </w:t>
      </w:r>
    </w:p>
    <w:tbl>
      <w:tblPr>
        <w:tblW w:w="6523" w:type="dxa"/>
        <w:tblBorders>
          <w:top w:val="nil"/>
          <w:left w:val="nil"/>
          <w:bottom w:val="nil"/>
          <w:right w:val="nil"/>
        </w:tblBorders>
        <w:tblLook w:val="0000"/>
      </w:tblPr>
      <w:tblGrid>
        <w:gridCol w:w="1343"/>
        <w:gridCol w:w="871"/>
        <w:gridCol w:w="934"/>
        <w:gridCol w:w="1124"/>
        <w:gridCol w:w="1146"/>
        <w:gridCol w:w="1105"/>
      </w:tblGrid>
      <w:tr w:rsidR="00000000">
        <w:tblPrEx>
          <w:tblCellMar>
            <w:top w:w="0" w:type="dxa"/>
            <w:bottom w:w="0" w:type="dxa"/>
          </w:tblCellMar>
        </w:tblPrEx>
        <w:trPr>
          <w:trHeight w:val="580"/>
        </w:trPr>
        <w:tc>
          <w:tcPr>
            <w:tcW w:w="1355"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rPr>
                <w:sz w:val="15"/>
                <w:szCs w:val="15"/>
              </w:rPr>
            </w:pPr>
            <w:r>
              <w:rPr>
                <w:b/>
                <w:bCs/>
                <w:sz w:val="15"/>
                <w:szCs w:val="15"/>
              </w:rPr>
              <w:t xml:space="preserve">Terminos no normales </w:t>
            </w:r>
          </w:p>
        </w:tc>
        <w:tc>
          <w:tcPr>
            <w:tcW w:w="873"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rPr>
                <w:sz w:val="15"/>
                <w:szCs w:val="15"/>
              </w:rPr>
            </w:pPr>
            <w:r>
              <w:rPr>
                <w:b/>
                <w:bCs/>
                <w:sz w:val="15"/>
                <w:szCs w:val="15"/>
              </w:rPr>
              <w:t xml:space="preserve">Equipos </w:t>
            </w:r>
          </w:p>
        </w:tc>
        <w:tc>
          <w:tcPr>
            <w:tcW w:w="918"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rPr>
                <w:sz w:val="15"/>
                <w:szCs w:val="15"/>
              </w:rPr>
            </w:pPr>
            <w:r>
              <w:rPr>
                <w:b/>
                <w:bCs/>
                <w:sz w:val="15"/>
                <w:szCs w:val="15"/>
              </w:rPr>
              <w:t xml:space="preserve">Auxiliares </w:t>
            </w:r>
          </w:p>
        </w:tc>
        <w:tc>
          <w:tcPr>
            <w:tcW w:w="1125"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rPr>
                <w:sz w:val="15"/>
                <w:szCs w:val="15"/>
              </w:rPr>
            </w:pPr>
            <w:r>
              <w:rPr>
                <w:b/>
                <w:bCs/>
                <w:sz w:val="15"/>
                <w:szCs w:val="15"/>
              </w:rPr>
              <w:t xml:space="preserve">Equipos por Distribución </w:t>
            </w:r>
          </w:p>
        </w:tc>
        <w:tc>
          <w:tcPr>
            <w:tcW w:w="1148"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rPr>
                <w:sz w:val="15"/>
                <w:szCs w:val="15"/>
              </w:rPr>
            </w:pPr>
            <w:r>
              <w:rPr>
                <w:b/>
                <w:bCs/>
                <w:sz w:val="15"/>
                <w:szCs w:val="15"/>
              </w:rPr>
              <w:t xml:space="preserve"># Distribución por dia </w:t>
            </w:r>
          </w:p>
        </w:tc>
        <w:tc>
          <w:tcPr>
            <w:tcW w:w="1105"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rPr>
                <w:sz w:val="15"/>
                <w:szCs w:val="15"/>
              </w:rPr>
            </w:pPr>
            <w:r>
              <w:rPr>
                <w:b/>
                <w:bCs/>
                <w:sz w:val="15"/>
                <w:szCs w:val="15"/>
              </w:rPr>
              <w:t xml:space="preserve"># Distribución por semana </w:t>
            </w:r>
          </w:p>
        </w:tc>
      </w:tr>
      <w:tr w:rsidR="00000000">
        <w:tblPrEx>
          <w:tblCellMar>
            <w:top w:w="0" w:type="dxa"/>
            <w:bottom w:w="0" w:type="dxa"/>
          </w:tblCellMar>
        </w:tblPrEx>
        <w:trPr>
          <w:trHeight w:val="390"/>
        </w:trPr>
        <w:tc>
          <w:tcPr>
            <w:tcW w:w="1355" w:type="dxa"/>
            <w:tcBorders>
              <w:top w:val="single" w:sz="11" w:space="0" w:color="000000"/>
              <w:left w:val="single" w:sz="11" w:space="0" w:color="000000"/>
              <w:bottom w:val="single" w:sz="11" w:space="0" w:color="000000"/>
              <w:right w:val="single" w:sz="11" w:space="0" w:color="000000"/>
            </w:tcBorders>
          </w:tcPr>
          <w:p w:rsidR="00000000" w:rsidRDefault="00912943">
            <w:pPr>
              <w:pStyle w:val="Default"/>
              <w:rPr>
                <w:color w:val="auto"/>
              </w:rPr>
            </w:pPr>
          </w:p>
        </w:tc>
        <w:tc>
          <w:tcPr>
            <w:tcW w:w="873" w:type="dxa"/>
            <w:tcBorders>
              <w:top w:val="single" w:sz="11" w:space="0" w:color="000000"/>
              <w:left w:val="single" w:sz="11" w:space="0" w:color="000000"/>
              <w:bottom w:val="single" w:sz="11" w:space="0" w:color="000000"/>
              <w:right w:val="single" w:sz="11" w:space="0" w:color="000000"/>
            </w:tcBorders>
          </w:tcPr>
          <w:p w:rsidR="00000000" w:rsidRDefault="00912943">
            <w:pPr>
              <w:pStyle w:val="Default"/>
              <w:rPr>
                <w:sz w:val="15"/>
                <w:szCs w:val="15"/>
              </w:rPr>
            </w:pPr>
            <w:r>
              <w:rPr>
                <w:sz w:val="15"/>
                <w:szCs w:val="15"/>
              </w:rPr>
              <w:t xml:space="preserve">2.400 3.000 </w:t>
            </w:r>
          </w:p>
        </w:tc>
        <w:tc>
          <w:tcPr>
            <w:tcW w:w="918" w:type="dxa"/>
            <w:tcBorders>
              <w:top w:val="single" w:sz="11" w:space="0" w:color="000000"/>
              <w:left w:val="single" w:sz="11" w:space="0" w:color="000000"/>
              <w:bottom w:val="single" w:sz="11" w:space="0" w:color="000000"/>
              <w:right w:val="single" w:sz="11" w:space="0" w:color="000000"/>
            </w:tcBorders>
          </w:tcPr>
          <w:p w:rsidR="00000000" w:rsidRDefault="00912943">
            <w:pPr>
              <w:pStyle w:val="Default"/>
              <w:rPr>
                <w:sz w:val="15"/>
                <w:szCs w:val="15"/>
              </w:rPr>
            </w:pPr>
            <w:r>
              <w:rPr>
                <w:sz w:val="15"/>
                <w:szCs w:val="15"/>
              </w:rPr>
              <w:t xml:space="preserve">3 3 </w:t>
            </w:r>
          </w:p>
        </w:tc>
        <w:tc>
          <w:tcPr>
            <w:tcW w:w="1125" w:type="dxa"/>
            <w:tcBorders>
              <w:top w:val="single" w:sz="11" w:space="0" w:color="000000"/>
              <w:left w:val="single" w:sz="11" w:space="0" w:color="000000"/>
              <w:bottom w:val="single" w:sz="11" w:space="0" w:color="000000"/>
              <w:right w:val="single" w:sz="11" w:space="0" w:color="000000"/>
            </w:tcBorders>
          </w:tcPr>
          <w:p w:rsidR="00000000" w:rsidRDefault="00912943">
            <w:pPr>
              <w:pStyle w:val="Default"/>
              <w:rPr>
                <w:sz w:val="15"/>
                <w:szCs w:val="15"/>
              </w:rPr>
            </w:pPr>
            <w:r>
              <w:rPr>
                <w:sz w:val="15"/>
                <w:szCs w:val="15"/>
              </w:rPr>
              <w:t xml:space="preserve">30 30 </w:t>
            </w:r>
          </w:p>
        </w:tc>
        <w:tc>
          <w:tcPr>
            <w:tcW w:w="1148" w:type="dxa"/>
            <w:tcBorders>
              <w:top w:val="single" w:sz="11" w:space="0" w:color="000000"/>
              <w:left w:val="single" w:sz="11" w:space="0" w:color="000000"/>
              <w:bottom w:val="single" w:sz="11" w:space="0" w:color="000000"/>
              <w:right w:val="single" w:sz="11" w:space="0" w:color="000000"/>
            </w:tcBorders>
          </w:tcPr>
          <w:p w:rsidR="00000000" w:rsidRDefault="00912943">
            <w:pPr>
              <w:pStyle w:val="Default"/>
              <w:rPr>
                <w:sz w:val="15"/>
                <w:szCs w:val="15"/>
              </w:rPr>
            </w:pPr>
            <w:r>
              <w:rPr>
                <w:sz w:val="15"/>
                <w:szCs w:val="15"/>
              </w:rPr>
              <w:t xml:space="preserve">240 300 </w:t>
            </w:r>
          </w:p>
        </w:tc>
        <w:tc>
          <w:tcPr>
            <w:tcW w:w="1105" w:type="dxa"/>
            <w:tcBorders>
              <w:top w:val="single" w:sz="11" w:space="0" w:color="000000"/>
              <w:left w:val="single" w:sz="11" w:space="0" w:color="000000"/>
              <w:bottom w:val="single" w:sz="11" w:space="0" w:color="000000"/>
              <w:right w:val="single" w:sz="11" w:space="0" w:color="000000"/>
            </w:tcBorders>
          </w:tcPr>
          <w:p w:rsidR="00000000" w:rsidRDefault="00912943">
            <w:pPr>
              <w:pStyle w:val="Default"/>
              <w:rPr>
                <w:sz w:val="15"/>
                <w:szCs w:val="15"/>
              </w:rPr>
            </w:pPr>
            <w:r>
              <w:rPr>
                <w:b/>
                <w:bCs/>
                <w:sz w:val="15"/>
                <w:szCs w:val="15"/>
              </w:rPr>
              <w:t xml:space="preserve">1.440 1.800 </w:t>
            </w:r>
          </w:p>
        </w:tc>
      </w:tr>
    </w:tbl>
    <w:p w:rsidR="00000000" w:rsidRDefault="00912943">
      <w:pPr>
        <w:pStyle w:val="Default"/>
        <w:rPr>
          <w:color w:val="auto"/>
        </w:rPr>
      </w:pPr>
    </w:p>
    <w:p w:rsidR="00000000" w:rsidRDefault="00704A83">
      <w:pPr>
        <w:pStyle w:val="Default"/>
        <w:spacing w:after="400"/>
        <w:jc w:val="right"/>
        <w:rPr>
          <w:color w:val="auto"/>
        </w:rPr>
      </w:pPr>
      <w:r>
        <w:rPr>
          <w:noProof/>
          <w:color w:val="auto"/>
        </w:rPr>
        <w:drawing>
          <wp:inline distT="0" distB="0" distL="0" distR="0">
            <wp:extent cx="2334260" cy="288925"/>
            <wp:effectExtent l="19050" t="0" r="8890" b="0"/>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11"/>
                    <a:srcRect/>
                    <a:stretch>
                      <a:fillRect/>
                    </a:stretch>
                  </pic:blipFill>
                  <pic:spPr bwMode="auto">
                    <a:xfrm>
                      <a:off x="0" y="0"/>
                      <a:ext cx="2334260" cy="288925"/>
                    </a:xfrm>
                    <a:prstGeom prst="rect">
                      <a:avLst/>
                    </a:prstGeom>
                    <a:noFill/>
                    <a:ln w="9525">
                      <a:noFill/>
                      <a:miter lim="800000"/>
                      <a:headEnd/>
                      <a:tailEnd/>
                    </a:ln>
                  </pic:spPr>
                </pic:pic>
              </a:graphicData>
            </a:graphic>
          </wp:inline>
        </w:drawing>
      </w:r>
    </w:p>
    <w:p w:rsidR="00000000" w:rsidRDefault="00912943">
      <w:pPr>
        <w:pStyle w:val="CM120"/>
        <w:jc w:val="center"/>
      </w:pPr>
      <w:r>
        <w:rPr>
          <w:b/>
          <w:bCs/>
        </w:rPr>
        <w:t xml:space="preserve">Sin la implementación del Plan 1, se podria alcanzar este incremento via aumeto de horas trabajadas en: </w:t>
      </w:r>
    </w:p>
    <w:tbl>
      <w:tblPr>
        <w:tblW w:w="4270" w:type="dxa"/>
        <w:tblBorders>
          <w:top w:val="nil"/>
          <w:left w:val="nil"/>
          <w:bottom w:val="nil"/>
          <w:right w:val="nil"/>
        </w:tblBorders>
        <w:tblLook w:val="0000"/>
      </w:tblPr>
      <w:tblGrid>
        <w:gridCol w:w="1256"/>
        <w:gridCol w:w="967"/>
        <w:gridCol w:w="934"/>
        <w:gridCol w:w="1113"/>
      </w:tblGrid>
      <w:tr w:rsidR="00000000">
        <w:tblPrEx>
          <w:tblCellMar>
            <w:top w:w="0" w:type="dxa"/>
            <w:bottom w:w="0" w:type="dxa"/>
          </w:tblCellMar>
        </w:tblPrEx>
        <w:trPr>
          <w:trHeight w:val="620"/>
        </w:trPr>
        <w:tc>
          <w:tcPr>
            <w:tcW w:w="1355"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jc w:val="right"/>
              <w:rPr>
                <w:sz w:val="15"/>
                <w:szCs w:val="15"/>
              </w:rPr>
            </w:pPr>
            <w:r>
              <w:rPr>
                <w:b/>
                <w:bCs/>
                <w:sz w:val="15"/>
                <w:szCs w:val="15"/>
              </w:rPr>
              <w:t xml:space="preserve">Distribución por horas por auxiliar </w:t>
            </w:r>
          </w:p>
        </w:tc>
        <w:tc>
          <w:tcPr>
            <w:tcW w:w="873"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jc w:val="right"/>
              <w:rPr>
                <w:sz w:val="15"/>
                <w:szCs w:val="15"/>
              </w:rPr>
            </w:pPr>
            <w:r>
              <w:rPr>
                <w:b/>
                <w:bCs/>
                <w:sz w:val="15"/>
                <w:szCs w:val="15"/>
              </w:rPr>
              <w:t xml:space="preserve">Horas trabajadas </w:t>
            </w:r>
          </w:p>
        </w:tc>
        <w:tc>
          <w:tcPr>
            <w:tcW w:w="918"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jc w:val="center"/>
              <w:rPr>
                <w:sz w:val="15"/>
                <w:szCs w:val="15"/>
              </w:rPr>
            </w:pPr>
            <w:r>
              <w:rPr>
                <w:b/>
                <w:bCs/>
                <w:sz w:val="15"/>
                <w:szCs w:val="15"/>
              </w:rPr>
              <w:t xml:space="preserve"># Auxiliares </w:t>
            </w:r>
          </w:p>
        </w:tc>
        <w:tc>
          <w:tcPr>
            <w:tcW w:w="1125"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jc w:val="center"/>
              <w:rPr>
                <w:sz w:val="15"/>
                <w:szCs w:val="15"/>
              </w:rPr>
            </w:pPr>
            <w:r>
              <w:rPr>
                <w:b/>
                <w:bCs/>
                <w:sz w:val="15"/>
                <w:szCs w:val="15"/>
              </w:rPr>
              <w:t xml:space="preserve"># Distribución por dia </w:t>
            </w:r>
          </w:p>
        </w:tc>
      </w:tr>
      <w:tr w:rsidR="00000000">
        <w:tblPrEx>
          <w:tblCellMar>
            <w:top w:w="0" w:type="dxa"/>
            <w:bottom w:w="0" w:type="dxa"/>
          </w:tblCellMar>
        </w:tblPrEx>
        <w:trPr>
          <w:trHeight w:val="173"/>
        </w:trPr>
        <w:tc>
          <w:tcPr>
            <w:tcW w:w="1355" w:type="dxa"/>
            <w:tcBorders>
              <w:top w:val="single" w:sz="11" w:space="0" w:color="000000"/>
              <w:left w:val="single" w:sz="11" w:space="0" w:color="000000"/>
              <w:right w:val="single" w:sz="11" w:space="0" w:color="000000"/>
            </w:tcBorders>
            <w:vAlign w:val="center"/>
          </w:tcPr>
          <w:p w:rsidR="00000000" w:rsidRDefault="00912943">
            <w:pPr>
              <w:pStyle w:val="Default"/>
              <w:jc w:val="right"/>
              <w:rPr>
                <w:sz w:val="15"/>
                <w:szCs w:val="15"/>
              </w:rPr>
            </w:pPr>
            <w:r>
              <w:rPr>
                <w:sz w:val="15"/>
                <w:szCs w:val="15"/>
              </w:rPr>
              <w:lastRenderedPageBreak/>
              <w:t xml:space="preserve">10 </w:t>
            </w:r>
          </w:p>
        </w:tc>
        <w:tc>
          <w:tcPr>
            <w:tcW w:w="873" w:type="dxa"/>
            <w:tcBorders>
              <w:top w:val="single" w:sz="11" w:space="0" w:color="000000"/>
              <w:left w:val="single" w:sz="11" w:space="0" w:color="000000"/>
              <w:right w:val="single" w:sz="11" w:space="0" w:color="000000"/>
            </w:tcBorders>
            <w:vAlign w:val="center"/>
          </w:tcPr>
          <w:p w:rsidR="00000000" w:rsidRDefault="00912943">
            <w:pPr>
              <w:pStyle w:val="Default"/>
              <w:jc w:val="right"/>
              <w:rPr>
                <w:sz w:val="15"/>
                <w:szCs w:val="15"/>
              </w:rPr>
            </w:pPr>
            <w:r>
              <w:rPr>
                <w:sz w:val="15"/>
                <w:szCs w:val="15"/>
              </w:rPr>
              <w:t xml:space="preserve">8 </w:t>
            </w:r>
          </w:p>
        </w:tc>
        <w:tc>
          <w:tcPr>
            <w:tcW w:w="918" w:type="dxa"/>
            <w:tcBorders>
              <w:top w:val="single" w:sz="11" w:space="0" w:color="000000"/>
              <w:left w:val="single" w:sz="11" w:space="0" w:color="000000"/>
              <w:right w:val="single" w:sz="11" w:space="0" w:color="000000"/>
            </w:tcBorders>
            <w:vAlign w:val="center"/>
          </w:tcPr>
          <w:p w:rsidR="00000000" w:rsidRDefault="00912943">
            <w:pPr>
              <w:pStyle w:val="Default"/>
              <w:jc w:val="center"/>
              <w:rPr>
                <w:sz w:val="15"/>
                <w:szCs w:val="15"/>
              </w:rPr>
            </w:pPr>
            <w:r>
              <w:rPr>
                <w:sz w:val="15"/>
                <w:szCs w:val="15"/>
              </w:rPr>
              <w:t xml:space="preserve">3 </w:t>
            </w:r>
          </w:p>
        </w:tc>
        <w:tc>
          <w:tcPr>
            <w:tcW w:w="1125" w:type="dxa"/>
            <w:tcBorders>
              <w:top w:val="single" w:sz="11" w:space="0" w:color="000000"/>
              <w:left w:val="single" w:sz="11" w:space="0" w:color="000000"/>
              <w:right w:val="single" w:sz="11" w:space="0" w:color="000000"/>
            </w:tcBorders>
            <w:vAlign w:val="center"/>
          </w:tcPr>
          <w:p w:rsidR="00000000" w:rsidRDefault="00912943">
            <w:pPr>
              <w:pStyle w:val="Default"/>
              <w:jc w:val="center"/>
              <w:rPr>
                <w:sz w:val="15"/>
                <w:szCs w:val="15"/>
              </w:rPr>
            </w:pPr>
            <w:r>
              <w:rPr>
                <w:sz w:val="15"/>
                <w:szCs w:val="15"/>
              </w:rPr>
              <w:t xml:space="preserve">240 </w:t>
            </w:r>
          </w:p>
        </w:tc>
      </w:tr>
      <w:tr w:rsidR="00000000">
        <w:tblPrEx>
          <w:tblCellMar>
            <w:top w:w="0" w:type="dxa"/>
            <w:bottom w:w="0" w:type="dxa"/>
          </w:tblCellMar>
        </w:tblPrEx>
        <w:trPr>
          <w:trHeight w:val="188"/>
        </w:trPr>
        <w:tc>
          <w:tcPr>
            <w:tcW w:w="1355" w:type="dxa"/>
            <w:tcBorders>
              <w:left w:val="single" w:sz="11" w:space="0" w:color="000000"/>
              <w:bottom w:val="single" w:sz="11" w:space="0" w:color="000000"/>
              <w:right w:val="single" w:sz="11" w:space="0" w:color="000000"/>
            </w:tcBorders>
            <w:vAlign w:val="center"/>
          </w:tcPr>
          <w:p w:rsidR="00000000" w:rsidRDefault="00912943">
            <w:pPr>
              <w:pStyle w:val="Default"/>
              <w:jc w:val="right"/>
              <w:rPr>
                <w:sz w:val="15"/>
                <w:szCs w:val="15"/>
              </w:rPr>
            </w:pPr>
            <w:r>
              <w:rPr>
                <w:sz w:val="15"/>
                <w:szCs w:val="15"/>
              </w:rPr>
              <w:t xml:space="preserve">10 </w:t>
            </w:r>
          </w:p>
        </w:tc>
        <w:tc>
          <w:tcPr>
            <w:tcW w:w="873" w:type="dxa"/>
            <w:tcBorders>
              <w:left w:val="single" w:sz="11" w:space="0" w:color="000000"/>
              <w:bottom w:val="single" w:sz="11" w:space="0" w:color="000000"/>
              <w:right w:val="single" w:sz="11" w:space="0" w:color="000000"/>
            </w:tcBorders>
            <w:vAlign w:val="center"/>
          </w:tcPr>
          <w:p w:rsidR="00000000" w:rsidRDefault="00912943">
            <w:pPr>
              <w:pStyle w:val="Default"/>
              <w:jc w:val="right"/>
              <w:rPr>
                <w:sz w:val="15"/>
                <w:szCs w:val="15"/>
              </w:rPr>
            </w:pPr>
            <w:r>
              <w:rPr>
                <w:sz w:val="15"/>
                <w:szCs w:val="15"/>
              </w:rPr>
              <w:t xml:space="preserve">10 </w:t>
            </w:r>
          </w:p>
        </w:tc>
        <w:tc>
          <w:tcPr>
            <w:tcW w:w="918" w:type="dxa"/>
            <w:tcBorders>
              <w:left w:val="single" w:sz="11" w:space="0" w:color="000000"/>
              <w:bottom w:val="single" w:sz="11" w:space="0" w:color="000000"/>
              <w:right w:val="single" w:sz="11" w:space="0" w:color="000000"/>
            </w:tcBorders>
            <w:vAlign w:val="center"/>
          </w:tcPr>
          <w:p w:rsidR="00000000" w:rsidRDefault="00912943">
            <w:pPr>
              <w:pStyle w:val="Default"/>
              <w:jc w:val="center"/>
              <w:rPr>
                <w:sz w:val="15"/>
                <w:szCs w:val="15"/>
              </w:rPr>
            </w:pPr>
            <w:r>
              <w:rPr>
                <w:sz w:val="15"/>
                <w:szCs w:val="15"/>
              </w:rPr>
              <w:t xml:space="preserve">3 </w:t>
            </w:r>
          </w:p>
        </w:tc>
        <w:tc>
          <w:tcPr>
            <w:tcW w:w="1125" w:type="dxa"/>
            <w:tcBorders>
              <w:left w:val="single" w:sz="11" w:space="0" w:color="000000"/>
              <w:bottom w:val="single" w:sz="11" w:space="0" w:color="000000"/>
              <w:right w:val="single" w:sz="11" w:space="0" w:color="000000"/>
            </w:tcBorders>
            <w:vAlign w:val="center"/>
          </w:tcPr>
          <w:p w:rsidR="00000000" w:rsidRDefault="00912943">
            <w:pPr>
              <w:pStyle w:val="Default"/>
              <w:jc w:val="center"/>
              <w:rPr>
                <w:sz w:val="15"/>
                <w:szCs w:val="15"/>
              </w:rPr>
            </w:pPr>
            <w:r>
              <w:rPr>
                <w:sz w:val="15"/>
                <w:szCs w:val="15"/>
              </w:rPr>
              <w:t xml:space="preserve">300 </w:t>
            </w:r>
          </w:p>
        </w:tc>
      </w:tr>
    </w:tbl>
    <w:p w:rsidR="00000000" w:rsidRDefault="00912943">
      <w:pPr>
        <w:pStyle w:val="Default"/>
        <w:rPr>
          <w:color w:val="auto"/>
        </w:rPr>
      </w:pPr>
    </w:p>
    <w:p w:rsidR="00000000" w:rsidRDefault="00912943">
      <w:pPr>
        <w:pStyle w:val="CM120"/>
        <w:jc w:val="center"/>
      </w:pPr>
      <w:r>
        <w:rPr>
          <w:b/>
          <w:bCs/>
        </w:rPr>
        <w:t xml:space="preserve">Incremento en Sueldos por Horas extras </w:t>
      </w:r>
    </w:p>
    <w:p w:rsidR="00000000" w:rsidRDefault="00704A83">
      <w:pPr>
        <w:pStyle w:val="Default"/>
        <w:spacing w:after="180"/>
        <w:rPr>
          <w:color w:val="auto"/>
        </w:rPr>
      </w:pPr>
      <w:r>
        <w:rPr>
          <w:noProof/>
          <w:color w:val="auto"/>
        </w:rPr>
        <w:drawing>
          <wp:inline distT="0" distB="0" distL="0" distR="0">
            <wp:extent cx="6136005" cy="938530"/>
            <wp:effectExtent l="19050" t="0" r="0"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12"/>
                    <a:srcRect/>
                    <a:stretch>
                      <a:fillRect/>
                    </a:stretch>
                  </pic:blipFill>
                  <pic:spPr bwMode="auto">
                    <a:xfrm>
                      <a:off x="0" y="0"/>
                      <a:ext cx="6136005" cy="938530"/>
                    </a:xfrm>
                    <a:prstGeom prst="rect">
                      <a:avLst/>
                    </a:prstGeom>
                    <a:noFill/>
                    <a:ln w="9525">
                      <a:noFill/>
                      <a:miter lim="800000"/>
                      <a:headEnd/>
                      <a:tailEnd/>
                    </a:ln>
                  </pic:spPr>
                </pic:pic>
              </a:graphicData>
            </a:graphic>
          </wp:inline>
        </w:drawing>
      </w:r>
    </w:p>
    <w:p w:rsidR="00000000" w:rsidRDefault="00912943">
      <w:pPr>
        <w:pStyle w:val="CM120"/>
      </w:pPr>
      <w:r>
        <w:rPr>
          <w:b/>
          <w:bCs/>
        </w:rPr>
        <w:t xml:space="preserve">Incremento de Consumo de Energia Electrica </w:t>
      </w:r>
    </w:p>
    <w:tbl>
      <w:tblPr>
        <w:tblW w:w="4270" w:type="dxa"/>
        <w:tblBorders>
          <w:top w:val="nil"/>
          <w:left w:val="nil"/>
          <w:bottom w:val="nil"/>
          <w:right w:val="nil"/>
        </w:tblBorders>
        <w:tblLook w:val="0000"/>
      </w:tblPr>
      <w:tblGrid>
        <w:gridCol w:w="1301"/>
        <w:gridCol w:w="857"/>
        <w:gridCol w:w="1025"/>
        <w:gridCol w:w="1087"/>
      </w:tblGrid>
      <w:tr w:rsidR="00000000">
        <w:tblPrEx>
          <w:tblCellMar>
            <w:top w:w="0" w:type="dxa"/>
            <w:bottom w:w="0" w:type="dxa"/>
          </w:tblCellMar>
        </w:tblPrEx>
        <w:trPr>
          <w:trHeight w:val="400"/>
        </w:trPr>
        <w:tc>
          <w:tcPr>
            <w:tcW w:w="1355"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jc w:val="center"/>
              <w:rPr>
                <w:sz w:val="15"/>
                <w:szCs w:val="15"/>
              </w:rPr>
            </w:pPr>
            <w:r>
              <w:rPr>
                <w:b/>
                <w:bCs/>
                <w:sz w:val="15"/>
                <w:szCs w:val="15"/>
              </w:rPr>
              <w:t xml:space="preserve">Mes </w:t>
            </w:r>
          </w:p>
        </w:tc>
        <w:tc>
          <w:tcPr>
            <w:tcW w:w="873" w:type="dxa"/>
            <w:tcBorders>
              <w:top w:val="single" w:sz="11" w:space="0" w:color="000000"/>
              <w:left w:val="single" w:sz="11" w:space="0" w:color="000000"/>
              <w:bottom w:val="single" w:sz="11" w:space="0" w:color="000000"/>
              <w:right w:val="single" w:sz="11" w:space="0" w:color="000000"/>
            </w:tcBorders>
            <w:shd w:val="clear" w:color="auto" w:fill="D8D8D8"/>
          </w:tcPr>
          <w:p w:rsidR="00000000" w:rsidRDefault="00912943">
            <w:pPr>
              <w:pStyle w:val="Default"/>
              <w:rPr>
                <w:sz w:val="15"/>
                <w:szCs w:val="15"/>
              </w:rPr>
            </w:pPr>
            <w:r>
              <w:rPr>
                <w:b/>
                <w:bCs/>
                <w:sz w:val="15"/>
                <w:szCs w:val="15"/>
              </w:rPr>
              <w:t xml:space="preserve">Costo por hora </w:t>
            </w:r>
          </w:p>
        </w:tc>
        <w:tc>
          <w:tcPr>
            <w:tcW w:w="918" w:type="dxa"/>
            <w:tcBorders>
              <w:top w:val="single" w:sz="11" w:space="0" w:color="000000"/>
              <w:left w:val="single" w:sz="11" w:space="0" w:color="000000"/>
              <w:bottom w:val="single" w:sz="11" w:space="0" w:color="000000"/>
              <w:right w:val="single" w:sz="11" w:space="0" w:color="000000"/>
            </w:tcBorders>
            <w:shd w:val="clear" w:color="auto" w:fill="D8D8D8"/>
          </w:tcPr>
          <w:p w:rsidR="00000000" w:rsidRDefault="00912943">
            <w:pPr>
              <w:pStyle w:val="Default"/>
              <w:rPr>
                <w:sz w:val="15"/>
                <w:szCs w:val="15"/>
              </w:rPr>
            </w:pPr>
            <w:r>
              <w:rPr>
                <w:b/>
                <w:bCs/>
                <w:sz w:val="15"/>
                <w:szCs w:val="15"/>
              </w:rPr>
              <w:t xml:space="preserve">Incremento por horas </w:t>
            </w:r>
          </w:p>
        </w:tc>
        <w:tc>
          <w:tcPr>
            <w:tcW w:w="1125" w:type="dxa"/>
            <w:tcBorders>
              <w:top w:val="single" w:sz="11" w:space="0" w:color="000000"/>
              <w:left w:val="single" w:sz="11" w:space="0" w:color="000000"/>
              <w:bottom w:val="single" w:sz="11" w:space="0" w:color="000000"/>
              <w:right w:val="single" w:sz="11" w:space="0" w:color="000000"/>
            </w:tcBorders>
            <w:shd w:val="clear" w:color="auto" w:fill="D8D8D8"/>
            <w:vAlign w:val="center"/>
          </w:tcPr>
          <w:p w:rsidR="00000000" w:rsidRDefault="00912943">
            <w:pPr>
              <w:pStyle w:val="Default"/>
              <w:jc w:val="center"/>
              <w:rPr>
                <w:sz w:val="15"/>
                <w:szCs w:val="15"/>
              </w:rPr>
            </w:pPr>
            <w:r>
              <w:rPr>
                <w:b/>
                <w:bCs/>
                <w:sz w:val="15"/>
                <w:szCs w:val="15"/>
              </w:rPr>
              <w:t xml:space="preserve">Total Luz </w:t>
            </w:r>
          </w:p>
        </w:tc>
      </w:tr>
      <w:tr w:rsidR="00000000">
        <w:tblPrEx>
          <w:tblCellMar>
            <w:top w:w="0" w:type="dxa"/>
            <w:bottom w:w="0" w:type="dxa"/>
          </w:tblCellMar>
        </w:tblPrEx>
        <w:trPr>
          <w:trHeight w:val="183"/>
        </w:trPr>
        <w:tc>
          <w:tcPr>
            <w:tcW w:w="1355" w:type="dxa"/>
            <w:tcBorders>
              <w:top w:val="single" w:sz="11" w:space="0" w:color="000000"/>
              <w:left w:val="single" w:sz="11" w:space="0" w:color="000000"/>
              <w:bottom w:val="single" w:sz="11" w:space="0" w:color="000000"/>
              <w:right w:val="single" w:sz="11" w:space="0" w:color="000000"/>
            </w:tcBorders>
          </w:tcPr>
          <w:p w:rsidR="00000000" w:rsidRDefault="00912943">
            <w:pPr>
              <w:pStyle w:val="Default"/>
              <w:jc w:val="center"/>
              <w:rPr>
                <w:rFonts w:ascii="Calibri" w:hAnsi="Calibri" w:cs="Calibri"/>
                <w:sz w:val="15"/>
                <w:szCs w:val="15"/>
              </w:rPr>
            </w:pPr>
            <w:r>
              <w:rPr>
                <w:rFonts w:ascii="Calibri" w:hAnsi="Calibri" w:cs="Calibri"/>
                <w:sz w:val="15"/>
                <w:szCs w:val="15"/>
              </w:rPr>
              <w:t xml:space="preserve">$ 1.000 </w:t>
            </w:r>
          </w:p>
        </w:tc>
        <w:tc>
          <w:tcPr>
            <w:tcW w:w="873" w:type="dxa"/>
            <w:tcBorders>
              <w:top w:val="single" w:sz="11" w:space="0" w:color="000000"/>
              <w:left w:val="single" w:sz="11" w:space="0" w:color="000000"/>
              <w:bottom w:val="single" w:sz="11" w:space="0" w:color="000000"/>
              <w:right w:val="single" w:sz="11" w:space="0" w:color="000000"/>
            </w:tcBorders>
          </w:tcPr>
          <w:p w:rsidR="00000000" w:rsidRDefault="00912943">
            <w:pPr>
              <w:pStyle w:val="Default"/>
              <w:rPr>
                <w:rFonts w:ascii="Calibri" w:hAnsi="Calibri" w:cs="Calibri"/>
                <w:sz w:val="15"/>
                <w:szCs w:val="15"/>
              </w:rPr>
            </w:pPr>
            <w:r>
              <w:rPr>
                <w:rFonts w:ascii="Calibri" w:hAnsi="Calibri" w:cs="Calibri"/>
                <w:sz w:val="15"/>
                <w:szCs w:val="15"/>
              </w:rPr>
              <w:t xml:space="preserve">$ 4,17 </w:t>
            </w:r>
          </w:p>
        </w:tc>
        <w:tc>
          <w:tcPr>
            <w:tcW w:w="918" w:type="dxa"/>
            <w:tcBorders>
              <w:top w:val="single" w:sz="11" w:space="0" w:color="000000"/>
              <w:left w:val="single" w:sz="11" w:space="0" w:color="000000"/>
              <w:bottom w:val="single" w:sz="11" w:space="0" w:color="000000"/>
              <w:right w:val="single" w:sz="11" w:space="0" w:color="000000"/>
            </w:tcBorders>
          </w:tcPr>
          <w:p w:rsidR="00000000" w:rsidRDefault="00912943">
            <w:pPr>
              <w:pStyle w:val="Default"/>
              <w:rPr>
                <w:rFonts w:ascii="Calibri" w:hAnsi="Calibri" w:cs="Calibri"/>
                <w:sz w:val="15"/>
                <w:szCs w:val="15"/>
              </w:rPr>
            </w:pPr>
            <w:r>
              <w:rPr>
                <w:rFonts w:ascii="Calibri" w:hAnsi="Calibri" w:cs="Calibri"/>
                <w:sz w:val="15"/>
                <w:szCs w:val="15"/>
              </w:rPr>
              <w:t xml:space="preserve">$ 217 </w:t>
            </w:r>
          </w:p>
        </w:tc>
        <w:tc>
          <w:tcPr>
            <w:tcW w:w="1125" w:type="dxa"/>
            <w:tcBorders>
              <w:top w:val="single" w:sz="11" w:space="0" w:color="000000"/>
              <w:left w:val="single" w:sz="11" w:space="0" w:color="000000"/>
              <w:bottom w:val="single" w:sz="11" w:space="0" w:color="000000"/>
              <w:right w:val="single" w:sz="11" w:space="0" w:color="000000"/>
            </w:tcBorders>
          </w:tcPr>
          <w:p w:rsidR="00000000" w:rsidRDefault="00912943">
            <w:pPr>
              <w:pStyle w:val="Default"/>
              <w:jc w:val="center"/>
              <w:rPr>
                <w:rFonts w:ascii="Calibri" w:hAnsi="Calibri" w:cs="Calibri"/>
                <w:sz w:val="15"/>
                <w:szCs w:val="15"/>
              </w:rPr>
            </w:pPr>
            <w:r>
              <w:rPr>
                <w:rFonts w:ascii="Calibri" w:hAnsi="Calibri" w:cs="Calibri"/>
                <w:sz w:val="15"/>
                <w:szCs w:val="15"/>
              </w:rPr>
              <w:t xml:space="preserve">$ 1.217 </w:t>
            </w:r>
          </w:p>
        </w:tc>
      </w:tr>
    </w:tbl>
    <w:p w:rsidR="00000000" w:rsidRDefault="00912943">
      <w:pPr>
        <w:pStyle w:val="Default"/>
        <w:rPr>
          <w:color w:val="auto"/>
        </w:rPr>
      </w:pPr>
    </w:p>
    <w:p w:rsidR="00000000" w:rsidRDefault="00912943">
      <w:pPr>
        <w:pStyle w:val="Default"/>
        <w:spacing w:after="353" w:line="260" w:lineRule="atLeast"/>
        <w:jc w:val="both"/>
        <w:rPr>
          <w:sz w:val="19"/>
          <w:szCs w:val="19"/>
        </w:rPr>
      </w:pPr>
      <w:r>
        <w:rPr>
          <w:b/>
          <w:bCs/>
          <w:sz w:val="21"/>
          <w:szCs w:val="21"/>
        </w:rPr>
        <w:t xml:space="preserve">Anexo 6.2 Análisis del impacto de la implementación del Plan 1 </w:t>
      </w:r>
      <w:r>
        <w:rPr>
          <w:b/>
          <w:bCs/>
          <w:sz w:val="19"/>
          <w:szCs w:val="19"/>
        </w:rPr>
        <w:t>medido por medio del í</w:t>
      </w:r>
      <w:r>
        <w:rPr>
          <w:b/>
          <w:bCs/>
          <w:sz w:val="19"/>
          <w:szCs w:val="19"/>
        </w:rPr>
        <w:t xml:space="preserve">ndice de Rotación de Inventario. </w:t>
      </w:r>
    </w:p>
    <w:tbl>
      <w:tblPr>
        <w:tblW w:w="7938" w:type="dxa"/>
        <w:tblBorders>
          <w:top w:val="nil"/>
          <w:left w:val="nil"/>
          <w:bottom w:val="nil"/>
          <w:right w:val="nil"/>
        </w:tblBorders>
        <w:tblLook w:val="0000"/>
      </w:tblPr>
      <w:tblGrid>
        <w:gridCol w:w="1410"/>
        <w:gridCol w:w="1907"/>
        <w:gridCol w:w="1907"/>
        <w:gridCol w:w="1351"/>
        <w:gridCol w:w="1363"/>
      </w:tblGrid>
      <w:tr w:rsidR="00000000">
        <w:tblPrEx>
          <w:tblCellMar>
            <w:top w:w="0" w:type="dxa"/>
            <w:bottom w:w="0" w:type="dxa"/>
          </w:tblCellMar>
        </w:tblPrEx>
        <w:trPr>
          <w:trHeight w:val="855"/>
        </w:trPr>
        <w:tc>
          <w:tcPr>
            <w:tcW w:w="1588" w:type="dxa"/>
            <w:tcBorders>
              <w:top w:val="single" w:sz="15" w:space="0" w:color="000000"/>
              <w:left w:val="single" w:sz="15" w:space="0" w:color="000000"/>
              <w:bottom w:val="single" w:sz="15" w:space="0" w:color="000000"/>
              <w:right w:val="single" w:sz="15" w:space="0" w:color="000000"/>
            </w:tcBorders>
            <w:shd w:val="clear" w:color="auto" w:fill="D8D8D8"/>
            <w:vAlign w:val="center"/>
          </w:tcPr>
          <w:p w:rsidR="00000000" w:rsidRDefault="00912943">
            <w:pPr>
              <w:pStyle w:val="Default"/>
              <w:rPr>
                <w:sz w:val="18"/>
                <w:szCs w:val="18"/>
              </w:rPr>
            </w:pPr>
            <w:r>
              <w:rPr>
                <w:b/>
                <w:bCs/>
                <w:sz w:val="18"/>
                <w:szCs w:val="18"/>
              </w:rPr>
              <w:t>Mes</w:t>
            </w:r>
          </w:p>
        </w:tc>
        <w:tc>
          <w:tcPr>
            <w:tcW w:w="1588" w:type="dxa"/>
            <w:tcBorders>
              <w:top w:val="single" w:sz="15" w:space="0" w:color="000000"/>
              <w:left w:val="single" w:sz="15" w:space="0" w:color="000000"/>
              <w:bottom w:val="single" w:sz="15" w:space="0" w:color="000000"/>
              <w:right w:val="single" w:sz="15" w:space="0" w:color="000000"/>
            </w:tcBorders>
            <w:shd w:val="clear" w:color="auto" w:fill="D8D8D8"/>
            <w:vAlign w:val="center"/>
          </w:tcPr>
          <w:p w:rsidR="00000000" w:rsidRDefault="00912943">
            <w:pPr>
              <w:pStyle w:val="Default"/>
              <w:rPr>
                <w:sz w:val="18"/>
                <w:szCs w:val="18"/>
              </w:rPr>
            </w:pPr>
            <w:r>
              <w:rPr>
                <w:b/>
                <w:bCs/>
                <w:sz w:val="18"/>
                <w:szCs w:val="18"/>
              </w:rPr>
              <w:t xml:space="preserve"> Costo Articulos Transferidos </w:t>
            </w:r>
          </w:p>
        </w:tc>
        <w:tc>
          <w:tcPr>
            <w:tcW w:w="1588" w:type="dxa"/>
            <w:tcBorders>
              <w:top w:val="single" w:sz="15" w:space="0" w:color="000000"/>
              <w:left w:val="single" w:sz="15" w:space="0" w:color="000000"/>
              <w:bottom w:val="single" w:sz="15" w:space="0" w:color="000000"/>
              <w:right w:val="single" w:sz="15" w:space="0" w:color="000000"/>
            </w:tcBorders>
            <w:shd w:val="clear" w:color="auto" w:fill="D8D8D8"/>
            <w:vAlign w:val="center"/>
          </w:tcPr>
          <w:p w:rsidR="00000000" w:rsidRDefault="00912943">
            <w:pPr>
              <w:pStyle w:val="Default"/>
              <w:rPr>
                <w:sz w:val="18"/>
                <w:szCs w:val="18"/>
              </w:rPr>
            </w:pPr>
            <w:r>
              <w:rPr>
                <w:b/>
                <w:bCs/>
                <w:sz w:val="18"/>
                <w:szCs w:val="18"/>
              </w:rPr>
              <w:t xml:space="preserve">Inventario Promedio </w:t>
            </w:r>
          </w:p>
        </w:tc>
        <w:tc>
          <w:tcPr>
            <w:tcW w:w="1588" w:type="dxa"/>
            <w:tcBorders>
              <w:top w:val="single" w:sz="15" w:space="0" w:color="000000"/>
              <w:left w:val="single" w:sz="15" w:space="0" w:color="000000"/>
              <w:bottom w:val="single" w:sz="15" w:space="0" w:color="000000"/>
              <w:right w:val="single" w:sz="15" w:space="0" w:color="000000"/>
            </w:tcBorders>
            <w:shd w:val="clear" w:color="auto" w:fill="D8D8D8"/>
            <w:vAlign w:val="center"/>
          </w:tcPr>
          <w:p w:rsidR="00000000" w:rsidRDefault="00912943">
            <w:pPr>
              <w:pStyle w:val="Default"/>
              <w:rPr>
                <w:sz w:val="18"/>
                <w:szCs w:val="18"/>
              </w:rPr>
            </w:pPr>
            <w:r>
              <w:rPr>
                <w:b/>
                <w:bCs/>
                <w:sz w:val="18"/>
                <w:szCs w:val="18"/>
              </w:rPr>
              <w:t xml:space="preserve">Indice de Rotación Real </w:t>
            </w:r>
          </w:p>
        </w:tc>
        <w:tc>
          <w:tcPr>
            <w:tcW w:w="1588" w:type="dxa"/>
            <w:tcBorders>
              <w:top w:val="single" w:sz="15" w:space="0" w:color="000000"/>
              <w:left w:val="single" w:sz="15" w:space="0" w:color="000000"/>
              <w:bottom w:val="single" w:sz="15" w:space="0" w:color="000000"/>
              <w:right w:val="single" w:sz="15" w:space="0" w:color="000000"/>
            </w:tcBorders>
            <w:shd w:val="clear" w:color="auto" w:fill="D8D8D8"/>
            <w:vAlign w:val="center"/>
          </w:tcPr>
          <w:p w:rsidR="00000000" w:rsidRDefault="00912943">
            <w:pPr>
              <w:pStyle w:val="Default"/>
              <w:rPr>
                <w:sz w:val="18"/>
                <w:szCs w:val="18"/>
              </w:rPr>
            </w:pPr>
            <w:r>
              <w:rPr>
                <w:b/>
                <w:bCs/>
                <w:sz w:val="18"/>
                <w:szCs w:val="18"/>
              </w:rPr>
              <w:t xml:space="preserve">Indice de Rotación Estimada </w:t>
            </w:r>
          </w:p>
        </w:tc>
      </w:tr>
      <w:tr w:rsidR="00000000">
        <w:tblPrEx>
          <w:tblCellMar>
            <w:top w:w="0" w:type="dxa"/>
            <w:bottom w:w="0" w:type="dxa"/>
          </w:tblCellMar>
        </w:tblPrEx>
        <w:trPr>
          <w:trHeight w:val="4648"/>
        </w:trPr>
        <w:tc>
          <w:tcPr>
            <w:tcW w:w="1588" w:type="dxa"/>
            <w:tcBorders>
              <w:top w:val="single" w:sz="15" w:space="0" w:color="000000"/>
              <w:left w:val="single" w:sz="15" w:space="0" w:color="000000"/>
              <w:bottom w:val="single" w:sz="15" w:space="0" w:color="000000"/>
              <w:right w:val="single" w:sz="15" w:space="0" w:color="000000"/>
            </w:tcBorders>
          </w:tcPr>
          <w:p w:rsidR="00000000" w:rsidRDefault="00912943">
            <w:pPr>
              <w:pStyle w:val="Default"/>
              <w:rPr>
                <w:sz w:val="18"/>
                <w:szCs w:val="18"/>
              </w:rPr>
            </w:pPr>
            <w:r>
              <w:rPr>
                <w:sz w:val="18"/>
                <w:szCs w:val="18"/>
              </w:rPr>
              <w:t>Enero Febrero Marzo Ab il</w:t>
            </w:r>
            <w:r>
              <w:rPr>
                <w:sz w:val="18"/>
                <w:szCs w:val="18"/>
              </w:rPr>
              <w:t xml:space="preserve">Abril Mayo Junio Julio Agosto Septiembre Octubre Noviembre Diciembre Enero Febrero Marzo Abril Mayo Junio JulioJulio </w:t>
            </w:r>
          </w:p>
        </w:tc>
        <w:tc>
          <w:tcPr>
            <w:tcW w:w="1588" w:type="dxa"/>
            <w:tcBorders>
              <w:top w:val="single" w:sz="15" w:space="0" w:color="000000"/>
              <w:left w:val="single" w:sz="15" w:space="0" w:color="000000"/>
              <w:bottom w:val="single" w:sz="15" w:space="0" w:color="000000"/>
              <w:right w:val="single" w:sz="15" w:space="0" w:color="000000"/>
            </w:tcBorders>
          </w:tcPr>
          <w:p w:rsidR="00000000" w:rsidRDefault="00912943">
            <w:pPr>
              <w:pStyle w:val="Default"/>
              <w:rPr>
                <w:sz w:val="19"/>
                <w:szCs w:val="19"/>
              </w:rPr>
            </w:pPr>
            <w:r>
              <w:rPr>
                <w:sz w:val="19"/>
                <w:szCs w:val="19"/>
              </w:rPr>
              <w:t>4.828.671 4.234.376 5.049.318 5 050 854 5.050.854 5.928.395 5.751.165 6.148.238 7.361.984 6.059.182 6.061.025 7.114.075 6.901.397 5.794.40</w:t>
            </w:r>
            <w:r>
              <w:rPr>
                <w:sz w:val="19"/>
                <w:szCs w:val="19"/>
              </w:rPr>
              <w:t xml:space="preserve">5 5.081.251 6.059.182 6.061.025 7.114.075 6.901.397 7.377.8867.377.886 </w:t>
            </w:r>
          </w:p>
        </w:tc>
        <w:tc>
          <w:tcPr>
            <w:tcW w:w="1588" w:type="dxa"/>
            <w:tcBorders>
              <w:top w:val="single" w:sz="15" w:space="0" w:color="000000"/>
              <w:left w:val="single" w:sz="15" w:space="0" w:color="000000"/>
              <w:bottom w:val="single" w:sz="15" w:space="0" w:color="000000"/>
              <w:right w:val="single" w:sz="15" w:space="0" w:color="000000"/>
            </w:tcBorders>
          </w:tcPr>
          <w:p w:rsidR="00000000" w:rsidRDefault="00912943">
            <w:pPr>
              <w:pStyle w:val="Default"/>
              <w:rPr>
                <w:sz w:val="19"/>
                <w:szCs w:val="19"/>
              </w:rPr>
            </w:pPr>
            <w:r>
              <w:rPr>
                <w:sz w:val="19"/>
                <w:szCs w:val="19"/>
              </w:rPr>
              <w:t>3.344.083 2.562.144 4.415.440 11 879 719 11.879.719 13.459.811 10.889.852 9.826.712 8.754.883 7.018.759 6.277.944 4.427.303 5.403.806 3.344.083 2.562.144 4.415.440 11.879.719 13.459.81</w:t>
            </w:r>
            <w:r>
              <w:rPr>
                <w:sz w:val="19"/>
                <w:szCs w:val="19"/>
              </w:rPr>
              <w:t xml:space="preserve">1 10.889.852 9.826.7129.826.712 </w:t>
            </w:r>
          </w:p>
        </w:tc>
        <w:tc>
          <w:tcPr>
            <w:tcW w:w="1588" w:type="dxa"/>
            <w:tcBorders>
              <w:top w:val="single" w:sz="15" w:space="0" w:color="000000"/>
              <w:left w:val="single" w:sz="15" w:space="0" w:color="000000"/>
              <w:bottom w:val="single" w:sz="15" w:space="0" w:color="000000"/>
              <w:right w:val="single" w:sz="15" w:space="0" w:color="000000"/>
            </w:tcBorders>
          </w:tcPr>
          <w:p w:rsidR="00000000" w:rsidRDefault="00912943">
            <w:pPr>
              <w:pStyle w:val="Default"/>
              <w:rPr>
                <w:sz w:val="19"/>
                <w:szCs w:val="19"/>
              </w:rPr>
            </w:pPr>
            <w:r>
              <w:rPr>
                <w:sz w:val="19"/>
                <w:szCs w:val="19"/>
              </w:rPr>
              <w:t xml:space="preserve">1,44 1,65 1,14 043 0,43 0,44 0,53 0,63 0,84 </w:t>
            </w:r>
          </w:p>
        </w:tc>
        <w:tc>
          <w:tcPr>
            <w:tcW w:w="1588" w:type="dxa"/>
            <w:tcBorders>
              <w:top w:val="single" w:sz="15" w:space="0" w:color="000000"/>
              <w:left w:val="single" w:sz="15" w:space="0" w:color="000000"/>
              <w:bottom w:val="single" w:sz="15" w:space="0" w:color="000000"/>
              <w:right w:val="single" w:sz="15" w:space="0" w:color="000000"/>
            </w:tcBorders>
            <w:vAlign w:val="bottom"/>
          </w:tcPr>
          <w:p w:rsidR="00000000" w:rsidRDefault="00912943">
            <w:pPr>
              <w:pStyle w:val="Default"/>
              <w:rPr>
                <w:sz w:val="19"/>
                <w:szCs w:val="19"/>
              </w:rPr>
            </w:pPr>
            <w:r>
              <w:rPr>
                <w:sz w:val="19"/>
                <w:szCs w:val="19"/>
              </w:rPr>
              <w:t xml:space="preserve">0,84 0,86 0,97 1,61, 1,28 1,73 1,98 1,37 0,51 0,53 0,63 0,750,75 </w:t>
            </w:r>
          </w:p>
        </w:tc>
      </w:tr>
      <w:tr w:rsidR="00000000">
        <w:tblPrEx>
          <w:tblCellMar>
            <w:top w:w="0" w:type="dxa"/>
            <w:bottom w:w="0" w:type="dxa"/>
          </w:tblCellMar>
        </w:tblPrEx>
        <w:trPr>
          <w:trHeight w:val="233"/>
        </w:trPr>
        <w:tc>
          <w:tcPr>
            <w:tcW w:w="1588" w:type="dxa"/>
            <w:tcBorders>
              <w:top w:val="single" w:sz="15" w:space="0" w:color="000000"/>
              <w:left w:val="single" w:sz="15" w:space="0" w:color="000000"/>
              <w:bottom w:val="single" w:sz="15" w:space="0" w:color="000000"/>
              <w:right w:val="single" w:sz="15" w:space="0" w:color="000000"/>
            </w:tcBorders>
            <w:shd w:val="clear" w:color="auto" w:fill="EFEFEF"/>
          </w:tcPr>
          <w:p w:rsidR="00000000" w:rsidRDefault="00912943">
            <w:pPr>
              <w:pStyle w:val="Default"/>
              <w:rPr>
                <w:sz w:val="18"/>
                <w:szCs w:val="18"/>
              </w:rPr>
            </w:pPr>
            <w:r>
              <w:rPr>
                <w:b/>
                <w:bCs/>
                <w:sz w:val="18"/>
                <w:szCs w:val="18"/>
              </w:rPr>
              <w:t xml:space="preserve">Promedio </w:t>
            </w:r>
          </w:p>
        </w:tc>
        <w:tc>
          <w:tcPr>
            <w:tcW w:w="1588" w:type="dxa"/>
            <w:tcBorders>
              <w:top w:val="single" w:sz="15" w:space="0" w:color="000000"/>
              <w:left w:val="single" w:sz="15" w:space="0" w:color="000000"/>
              <w:bottom w:val="single" w:sz="15" w:space="0" w:color="000000"/>
            </w:tcBorders>
            <w:shd w:val="clear" w:color="auto" w:fill="EFEFEF"/>
          </w:tcPr>
          <w:p w:rsidR="00000000" w:rsidRDefault="00912943">
            <w:pPr>
              <w:pStyle w:val="Default"/>
              <w:rPr>
                <w:color w:val="auto"/>
              </w:rPr>
            </w:pPr>
          </w:p>
        </w:tc>
        <w:tc>
          <w:tcPr>
            <w:tcW w:w="1588" w:type="dxa"/>
            <w:tcBorders>
              <w:top w:val="single" w:sz="15" w:space="0" w:color="000000"/>
              <w:bottom w:val="single" w:sz="15" w:space="0" w:color="000000"/>
              <w:right w:val="single" w:sz="15" w:space="0" w:color="000000"/>
            </w:tcBorders>
            <w:shd w:val="clear" w:color="auto" w:fill="EFEFEF"/>
          </w:tcPr>
          <w:p w:rsidR="00000000" w:rsidRDefault="00912943">
            <w:pPr>
              <w:pStyle w:val="Default"/>
              <w:rPr>
                <w:color w:val="auto"/>
              </w:rPr>
            </w:pPr>
          </w:p>
        </w:tc>
        <w:tc>
          <w:tcPr>
            <w:tcW w:w="1588" w:type="dxa"/>
            <w:tcBorders>
              <w:top w:val="single" w:sz="15" w:space="0" w:color="000000"/>
              <w:left w:val="single" w:sz="15" w:space="0" w:color="000000"/>
              <w:bottom w:val="single" w:sz="15" w:space="0" w:color="000000"/>
              <w:right w:val="single" w:sz="15" w:space="0" w:color="000000"/>
            </w:tcBorders>
            <w:shd w:val="clear" w:color="auto" w:fill="EFEFEF"/>
          </w:tcPr>
          <w:p w:rsidR="00000000" w:rsidRDefault="00912943">
            <w:pPr>
              <w:pStyle w:val="Default"/>
              <w:rPr>
                <w:sz w:val="19"/>
                <w:szCs w:val="19"/>
              </w:rPr>
            </w:pPr>
            <w:r>
              <w:rPr>
                <w:b/>
                <w:bCs/>
                <w:sz w:val="19"/>
                <w:szCs w:val="19"/>
              </w:rPr>
              <w:t xml:space="preserve">0,89 </w:t>
            </w:r>
          </w:p>
        </w:tc>
        <w:tc>
          <w:tcPr>
            <w:tcW w:w="1588" w:type="dxa"/>
            <w:tcBorders>
              <w:top w:val="single" w:sz="15" w:space="0" w:color="000000"/>
              <w:left w:val="single" w:sz="15" w:space="0" w:color="000000"/>
              <w:bottom w:val="single" w:sz="15" w:space="0" w:color="000000"/>
              <w:right w:val="single" w:sz="15" w:space="0" w:color="000000"/>
            </w:tcBorders>
            <w:shd w:val="clear" w:color="auto" w:fill="EFEFEF"/>
          </w:tcPr>
          <w:p w:rsidR="00000000" w:rsidRDefault="00912943">
            <w:pPr>
              <w:pStyle w:val="Default"/>
              <w:rPr>
                <w:sz w:val="19"/>
                <w:szCs w:val="19"/>
              </w:rPr>
            </w:pPr>
            <w:r>
              <w:rPr>
                <w:b/>
                <w:bCs/>
                <w:sz w:val="19"/>
                <w:szCs w:val="19"/>
              </w:rPr>
              <w:t xml:space="preserve">1,09 </w:t>
            </w:r>
          </w:p>
        </w:tc>
      </w:tr>
    </w:tbl>
    <w:p w:rsidR="00000000" w:rsidRDefault="00912943">
      <w:pPr>
        <w:pStyle w:val="Default"/>
        <w:rPr>
          <w:color w:val="auto"/>
        </w:rPr>
      </w:pPr>
    </w:p>
    <w:p w:rsidR="00912943" w:rsidRDefault="00704A83">
      <w:pPr>
        <w:pStyle w:val="Default"/>
        <w:jc w:val="center"/>
        <w:rPr>
          <w:color w:val="auto"/>
        </w:rPr>
      </w:pPr>
      <w:r>
        <w:rPr>
          <w:noProof/>
          <w:color w:val="auto"/>
        </w:rPr>
        <w:lastRenderedPageBreak/>
        <w:drawing>
          <wp:inline distT="0" distB="0" distL="0" distR="0">
            <wp:extent cx="5847080" cy="3705860"/>
            <wp:effectExtent l="19050" t="0" r="1270"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113"/>
                    <a:srcRect/>
                    <a:stretch>
                      <a:fillRect/>
                    </a:stretch>
                  </pic:blipFill>
                  <pic:spPr bwMode="auto">
                    <a:xfrm>
                      <a:off x="0" y="0"/>
                      <a:ext cx="5847080" cy="3705860"/>
                    </a:xfrm>
                    <a:prstGeom prst="rect">
                      <a:avLst/>
                    </a:prstGeom>
                    <a:noFill/>
                    <a:ln w="9525">
                      <a:noFill/>
                      <a:miter lim="800000"/>
                      <a:headEnd/>
                      <a:tailEnd/>
                    </a:ln>
                  </pic:spPr>
                </pic:pic>
              </a:graphicData>
            </a:graphic>
          </wp:inline>
        </w:drawing>
      </w:r>
    </w:p>
    <w:sectPr w:rsidR="00912943">
      <w:type w:val="continuous"/>
      <w:pgSz w:w="11905" w:h="16840"/>
      <w:pgMar w:top="2260" w:right="885" w:bottom="1417" w:left="228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A00002EF" w:usb1="4000207B" w:usb2="00000000" w:usb3="00000000" w:csb0="0000009F" w:csb1="00000000"/>
  </w:font>
  <w:font w:name="Times New Roman">
    <w:altName w:val="Times New Roman"/>
    <w:panose1 w:val="02020603050405020304"/>
    <w:charset w:val="00"/>
    <w:family w:val="roman"/>
    <w:pitch w:val="variable"/>
    <w:sig w:usb0="20002A87" w:usb1="80000000" w:usb2="00000008" w:usb3="00000000" w:csb0="000001FF" w:csb1="00000000"/>
  </w:font>
  <w:font w:name="Arial">
    <w:altName w:val="Arial"/>
    <w:panose1 w:val="020B0604020202020204"/>
    <w:charset w:val="00"/>
    <w:family w:val="swiss"/>
    <w:pitch w:val="variable"/>
    <w:sig w:usb0="20002A87" w:usb1="80000000" w:usb2="00000008" w:usb3="00000000" w:csb0="000001FF" w:csb1="00000000"/>
  </w:font>
  <w:font w:name="Courier New">
    <w:altName w:val="Courier New"/>
    <w:panose1 w:val="02070309020205020404"/>
    <w:charset w:val="00"/>
    <w:family w:val="modern"/>
    <w:pitch w:val="fixed"/>
    <w:sig w:usb0="20002A87" w:usb1="80000000" w:usb2="00000008"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A00002EF" w:usb1="420020EB" w:usb2="00000000" w:usb3="00000000" w:csb0="0000009F" w:csb1="00000000"/>
  </w:font>
  <w:font w:name="Bradley Hand ITC">
    <w:altName w:val="Bradley Hand ITC"/>
    <w:panose1 w:val="03070402050302030203"/>
    <w:charset w:val="00"/>
    <w:family w:val="script"/>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0019177"/>
    <w:multiLevelType w:val="hybridMultilevel"/>
    <w:tmpl w:val="E5C13859"/>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82DDCD9B"/>
    <w:multiLevelType w:val="hybridMultilevel"/>
    <w:tmpl w:val="1D377070"/>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8E3BEFF5"/>
    <w:multiLevelType w:val="hybridMultilevel"/>
    <w:tmpl w:val="D1ADEC63"/>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98A798CE"/>
    <w:multiLevelType w:val="hybridMultilevel"/>
    <w:tmpl w:val="8B9A5BBC"/>
    <w:lvl w:ilvl="0" w:tplc="FFFFFFFF">
      <w:start w:val="1"/>
      <w:numFmt w:val="decimal"/>
      <w:lvlText w:null="1"/>
      <w:lvlJc w:val="left"/>
    </w:lvl>
    <w:lvl w:ilvl="1" w:tplc="FFFFFFFF">
      <w:start w:val="1"/>
      <w:numFmt w:val="decimal"/>
      <w:lvlText w:null="1"/>
      <w:lvlJc w:val="left"/>
    </w:lvl>
    <w:lvl w:ilvl="2" w:tplc="FFFFFFFF">
      <w:start w:val="1"/>
      <w:numFmt w:val="bullet"/>
      <w:lvlText w:null="1"/>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99A62516"/>
    <w:multiLevelType w:val="hybridMultilevel"/>
    <w:tmpl w:val="A7842798"/>
    <w:lvl w:ilvl="0" w:tplc="FFFFFFFF">
      <w:start w:val="1"/>
      <w:numFmt w:val="decimal"/>
      <w:lvlText w:val="%1"/>
      <w:lvlJc w:val="left"/>
    </w:lvl>
    <w:lvl w:ilvl="1" w:tplc="FFFFFFFF">
      <w:start w:val="1"/>
      <w:numFmt w:val="decimal"/>
      <w:lvlText w:null="1"/>
      <w:lvlJc w:val="left"/>
    </w:lvl>
    <w:lvl w:ilvl="2" w:tplc="FFFFFFFF">
      <w:start w:val="1"/>
      <w:numFmt w:val="bullet"/>
      <w:lvlText w:null="1"/>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9C14CEF0"/>
    <w:multiLevelType w:val="hybridMultilevel"/>
    <w:tmpl w:val="C7CC1193"/>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B150E7F9"/>
    <w:multiLevelType w:val="hybridMultilevel"/>
    <w:tmpl w:val="FB30EA44"/>
    <w:lvl w:ilvl="0" w:tplc="D628421E">
      <w:start w:val="1"/>
      <w:numFmt w:val="bullet"/>
      <w:lvlText w:null="1"/>
      <w:lvlJc w:val="left"/>
    </w:lvl>
    <w:lvl w:ilvl="1" w:tplc="DA9E7D7E">
      <w:start w:val="1"/>
      <w:numFmt w:val="decimal"/>
      <w:lvlText w:null="1"/>
      <w:lvlJc w:val="left"/>
    </w:lvl>
    <w:lvl w:ilvl="2" w:tplc="AA6C7A32">
      <w:numFmt w:val="none"/>
      <w:lvlText w:val=""/>
      <w:lvlJc w:val="left"/>
      <w:pPr>
        <w:tabs>
          <w:tab w:val="num" w:pos="360"/>
        </w:tabs>
      </w:pPr>
    </w:lvl>
    <w:lvl w:ilvl="3" w:tplc="4BC075CC">
      <w:numFmt w:val="decimal"/>
      <w:lvlText w:val=""/>
      <w:lvlJc w:val="left"/>
    </w:lvl>
    <w:lvl w:ilvl="4" w:tplc="98907AB4">
      <w:numFmt w:val="decimal"/>
      <w:lvlText w:val=""/>
      <w:lvlJc w:val="left"/>
    </w:lvl>
    <w:lvl w:ilvl="5" w:tplc="F27285D6">
      <w:numFmt w:val="decimal"/>
      <w:lvlText w:val=""/>
      <w:lvlJc w:val="left"/>
    </w:lvl>
    <w:lvl w:ilvl="6" w:tplc="C812013A">
      <w:numFmt w:val="decimal"/>
      <w:lvlText w:val=""/>
      <w:lvlJc w:val="left"/>
    </w:lvl>
    <w:lvl w:ilvl="7" w:tplc="65CE1F22">
      <w:numFmt w:val="decimal"/>
      <w:lvlText w:val=""/>
      <w:lvlJc w:val="left"/>
    </w:lvl>
    <w:lvl w:ilvl="8" w:tplc="DA0E0472">
      <w:numFmt w:val="decimal"/>
      <w:lvlText w:val=""/>
      <w:lvlJc w:val="left"/>
    </w:lvl>
  </w:abstractNum>
  <w:abstractNum w:abstractNumId="7">
    <w:nsid w:val="B7F98B89"/>
    <w:multiLevelType w:val="hybridMultilevel"/>
    <w:tmpl w:val="60459666"/>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C0661AA0"/>
    <w:multiLevelType w:val="hybridMultilevel"/>
    <w:tmpl w:val="B7554A23"/>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C3B1A50E"/>
    <w:multiLevelType w:val="hybridMultilevel"/>
    <w:tmpl w:val="6A1ECB6C"/>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C4F27109"/>
    <w:multiLevelType w:val="hybridMultilevel"/>
    <w:tmpl w:val="2D743495"/>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CF3902CA"/>
    <w:multiLevelType w:val="hybridMultilevel"/>
    <w:tmpl w:val="30A37FB4"/>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D506732E"/>
    <w:multiLevelType w:val="hybridMultilevel"/>
    <w:tmpl w:val="14FB0D4A"/>
    <w:lvl w:ilvl="0" w:tplc="FFFFFFFF">
      <w:start w:val="1"/>
      <w:numFmt w:val="decimal"/>
      <w:lvlText w:val="%1"/>
      <w:lvlJc w:val="left"/>
    </w:lvl>
    <w:lvl w:ilvl="1" w:tplc="FFFFFFFF">
      <w:start w:val="1"/>
      <w:numFmt w:val="decimal"/>
      <w:lvlText w:null="1"/>
      <w:lvlJc w:val="left"/>
    </w:lvl>
    <w:lvl w:ilvl="2" w:tplc="FFFFFFFF">
      <w:start w:val="1"/>
      <w:numFmt w:val="bullet"/>
      <w:lvlText w:null="1"/>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E0189045"/>
    <w:multiLevelType w:val="hybridMultilevel"/>
    <w:tmpl w:val="F0A4FCFD"/>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E4504784"/>
    <w:multiLevelType w:val="hybridMultilevel"/>
    <w:tmpl w:val="D2C1835C"/>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E5271992"/>
    <w:multiLevelType w:val="hybridMultilevel"/>
    <w:tmpl w:val="0BCB7915"/>
    <w:lvl w:ilvl="0" w:tplc="FFFFFFFF">
      <w:start w:val="1"/>
      <w:numFmt w:val="decimal"/>
      <w:lvlText w:val="%1"/>
      <w:lvlJc w:val="left"/>
    </w:lvl>
    <w:lvl w:ilvl="1" w:tplc="FFFFFFFF">
      <w:start w:val="1"/>
      <w:numFmt w:val="decimal"/>
      <w:lvlText w:null="1"/>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EB552D79"/>
    <w:multiLevelType w:val="hybridMultilevel"/>
    <w:tmpl w:val="4F56425F"/>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EB993F2C"/>
    <w:multiLevelType w:val="hybridMultilevel"/>
    <w:tmpl w:val="43D2CAF9"/>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EE29397E"/>
    <w:multiLevelType w:val="hybridMultilevel"/>
    <w:tmpl w:val="25A11B0F"/>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F758879F"/>
    <w:multiLevelType w:val="hybridMultilevel"/>
    <w:tmpl w:val="5034494D"/>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multiLevelType w:val="hybridMultilevel"/>
    <w:tmpl w:val="CBAC253F"/>
    <w:lvl w:ilvl="0" w:tplc="FFFFFFFF">
      <w:start w:val="1"/>
      <w:numFmt w:val="decimal"/>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021310E3"/>
    <w:multiLevelType w:val="hybridMultilevel"/>
    <w:tmpl w:val="8F0FCE66"/>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nsid w:val="02BA6C4C"/>
    <w:multiLevelType w:val="hybridMultilevel"/>
    <w:tmpl w:val="FCBC85FC"/>
    <w:lvl w:ilvl="0" w:tplc="884AFE2E">
      <w:start w:val="1"/>
      <w:numFmt w:val="bullet"/>
      <w:lvlText w:null="1"/>
      <w:lvlJc w:val="left"/>
    </w:lvl>
    <w:lvl w:ilvl="1" w:tplc="DC901E46">
      <w:start w:val="1"/>
      <w:numFmt w:val="decimal"/>
      <w:lvlText w:null="1"/>
      <w:lvlJc w:val="left"/>
    </w:lvl>
    <w:lvl w:ilvl="2" w:tplc="E714926E">
      <w:numFmt w:val="none"/>
      <w:lvlText w:val=""/>
      <w:lvlJc w:val="left"/>
      <w:pPr>
        <w:tabs>
          <w:tab w:val="num" w:pos="360"/>
        </w:tabs>
      </w:pPr>
    </w:lvl>
    <w:lvl w:ilvl="3" w:tplc="21204654">
      <w:numFmt w:val="decimal"/>
      <w:lvlText w:val=""/>
      <w:lvlJc w:val="left"/>
    </w:lvl>
    <w:lvl w:ilvl="4" w:tplc="63063FEA">
      <w:numFmt w:val="decimal"/>
      <w:lvlText w:val=""/>
      <w:lvlJc w:val="left"/>
    </w:lvl>
    <w:lvl w:ilvl="5" w:tplc="5150C61C">
      <w:numFmt w:val="decimal"/>
      <w:lvlText w:val=""/>
      <w:lvlJc w:val="left"/>
    </w:lvl>
    <w:lvl w:ilvl="6" w:tplc="B37410F8">
      <w:numFmt w:val="decimal"/>
      <w:lvlText w:val=""/>
      <w:lvlJc w:val="left"/>
    </w:lvl>
    <w:lvl w:ilvl="7" w:tplc="4BB0FFA6">
      <w:numFmt w:val="decimal"/>
      <w:lvlText w:val=""/>
      <w:lvlJc w:val="left"/>
    </w:lvl>
    <w:lvl w:ilvl="8" w:tplc="49628AF6">
      <w:numFmt w:val="decimal"/>
      <w:lvlText w:val=""/>
      <w:lvlJc w:val="left"/>
    </w:lvl>
  </w:abstractNum>
  <w:abstractNum w:abstractNumId="23">
    <w:nsid w:val="072F1549"/>
    <w:multiLevelType w:val="hybridMultilevel"/>
    <w:tmpl w:val="BED59A18"/>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0783EFFE"/>
    <w:multiLevelType w:val="hybridMultilevel"/>
    <w:tmpl w:val="5618A6E6"/>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nsid w:val="1436EEED"/>
    <w:multiLevelType w:val="hybridMultilevel"/>
    <w:tmpl w:val="20C3BD1C"/>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nsid w:val="1BC29B05"/>
    <w:multiLevelType w:val="hybridMultilevel"/>
    <w:tmpl w:val="F7C292E9"/>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nsid w:val="22A304D5"/>
    <w:multiLevelType w:val="hybridMultilevel"/>
    <w:tmpl w:val="C1253F32"/>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nsid w:val="23DBA175"/>
    <w:multiLevelType w:val="hybridMultilevel"/>
    <w:tmpl w:val="2CD6089C"/>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nsid w:val="28B0E031"/>
    <w:multiLevelType w:val="hybridMultilevel"/>
    <w:tmpl w:val="948A15D9"/>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nsid w:val="3B77BD29"/>
    <w:multiLevelType w:val="hybridMultilevel"/>
    <w:tmpl w:val="2049FF23"/>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nsid w:val="3EBE518B"/>
    <w:multiLevelType w:val="hybridMultilevel"/>
    <w:tmpl w:val="4D429313"/>
    <w:lvl w:ilvl="0" w:tplc="FFFFFFFF">
      <w:start w:val="1"/>
      <w:numFmt w:val="decimal"/>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nsid w:val="43C0A43E"/>
    <w:multiLevelType w:val="hybridMultilevel"/>
    <w:tmpl w:val="75AA1324"/>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nsid w:val="43D8DB98"/>
    <w:multiLevelType w:val="hybridMultilevel"/>
    <w:tmpl w:val="5CADACF8"/>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nsid w:val="4420F798"/>
    <w:multiLevelType w:val="hybridMultilevel"/>
    <w:tmpl w:val="8FD05B4E"/>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nsid w:val="4549DDEC"/>
    <w:multiLevelType w:val="hybridMultilevel"/>
    <w:tmpl w:val="65A2AAD1"/>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nsid w:val="4620D4E1"/>
    <w:multiLevelType w:val="hybridMultilevel"/>
    <w:tmpl w:val="0DCD93F3"/>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4A229289"/>
    <w:multiLevelType w:val="hybridMultilevel"/>
    <w:tmpl w:val="2833C708"/>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nsid w:val="52664B79"/>
    <w:multiLevelType w:val="hybridMultilevel"/>
    <w:tmpl w:val="8B8D0ED4"/>
    <w:lvl w:ilvl="0" w:tplc="FFFFFFFF">
      <w:start w:val="1"/>
      <w:numFmt w:val="decimal"/>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nsid w:val="53D48234"/>
    <w:multiLevelType w:val="hybridMultilevel"/>
    <w:tmpl w:val="A9A15DD9"/>
    <w:lvl w:ilvl="0" w:tplc="FFFFFFFF">
      <w:start w:val="1"/>
      <w:numFmt w:val="bullet"/>
      <w:lvlText w:null="1"/>
      <w:lvlJc w:val="left"/>
    </w:lvl>
    <w:lvl w:ilvl="1" w:tplc="FFFFFFFF">
      <w:start w:val="1"/>
      <w:numFmt w:val="decimal"/>
      <w:lvlText w:null="1"/>
      <w:lvlJc w:val="left"/>
    </w:lvl>
    <w:lvl w:ilvl="2" w:tplc="FFFFFFFF">
      <w:start w:val="1"/>
      <w:numFmt w:val="lowerLetter"/>
      <w:lvlText w:null="1"/>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0">
    <w:nsid w:val="59919151"/>
    <w:multiLevelType w:val="hybridMultilevel"/>
    <w:tmpl w:val="D31BD636"/>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1">
    <w:nsid w:val="5BFE8AA0"/>
    <w:multiLevelType w:val="hybridMultilevel"/>
    <w:tmpl w:val="2E2B7006"/>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nsid w:val="612D8982"/>
    <w:multiLevelType w:val="hybridMultilevel"/>
    <w:tmpl w:val="364DDFEF"/>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nsid w:val="619963E3"/>
    <w:multiLevelType w:val="hybridMultilevel"/>
    <w:tmpl w:val="F3CF715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nsid w:val="6349C3B0"/>
    <w:multiLevelType w:val="hybridMultilevel"/>
    <w:tmpl w:val="51DFEEA4"/>
    <w:lvl w:ilvl="0" w:tplc="FFFFFFFF">
      <w:start w:val="1"/>
      <w:numFmt w:val="decimal"/>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nsid w:val="64A03835"/>
    <w:multiLevelType w:val="hybridMultilevel"/>
    <w:tmpl w:val="19A4F99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nsid w:val="6594E467"/>
    <w:multiLevelType w:val="hybridMultilevel"/>
    <w:tmpl w:val="A69FBB12"/>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7">
    <w:nsid w:val="6861C62E"/>
    <w:multiLevelType w:val="hybridMultilevel"/>
    <w:tmpl w:val="DFB5ADD7"/>
    <w:lvl w:ilvl="0" w:tplc="FFFFFFFF">
      <w:start w:val="1"/>
      <w:numFmt w:val="decimal"/>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nsid w:val="6CFB238A"/>
    <w:multiLevelType w:val="hybridMultilevel"/>
    <w:tmpl w:val="0D336B83"/>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9">
    <w:nsid w:val="7247114D"/>
    <w:multiLevelType w:val="hybridMultilevel"/>
    <w:tmpl w:val="78D5B85E"/>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nsid w:val="78665775"/>
    <w:multiLevelType w:val="hybridMultilevel"/>
    <w:tmpl w:val="81A33C10"/>
    <w:lvl w:ilvl="0" w:tplc="FFFFFFFF">
      <w:start w:val="1"/>
      <w:numFmt w:val="bullet"/>
      <w:lvlText w:nul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5"/>
  </w:num>
  <w:num w:numId="2">
    <w:abstractNumId w:val="43"/>
  </w:num>
  <w:num w:numId="3">
    <w:abstractNumId w:val="19"/>
  </w:num>
  <w:num w:numId="4">
    <w:abstractNumId w:val="2"/>
  </w:num>
  <w:num w:numId="5">
    <w:abstractNumId w:val="39"/>
  </w:num>
  <w:num w:numId="6">
    <w:abstractNumId w:val="30"/>
  </w:num>
  <w:num w:numId="7">
    <w:abstractNumId w:val="27"/>
  </w:num>
  <w:num w:numId="8">
    <w:abstractNumId w:val="41"/>
  </w:num>
  <w:num w:numId="9">
    <w:abstractNumId w:val="18"/>
  </w:num>
  <w:num w:numId="10">
    <w:abstractNumId w:val="16"/>
  </w:num>
  <w:num w:numId="11">
    <w:abstractNumId w:val="11"/>
  </w:num>
  <w:num w:numId="12">
    <w:abstractNumId w:val="9"/>
  </w:num>
  <w:num w:numId="13">
    <w:abstractNumId w:val="36"/>
  </w:num>
  <w:num w:numId="14">
    <w:abstractNumId w:val="29"/>
  </w:num>
  <w:num w:numId="15">
    <w:abstractNumId w:val="40"/>
  </w:num>
  <w:num w:numId="16">
    <w:abstractNumId w:val="13"/>
  </w:num>
  <w:num w:numId="17">
    <w:abstractNumId w:val="25"/>
  </w:num>
  <w:num w:numId="18">
    <w:abstractNumId w:val="38"/>
  </w:num>
  <w:num w:numId="19">
    <w:abstractNumId w:val="31"/>
  </w:num>
  <w:num w:numId="20">
    <w:abstractNumId w:val="35"/>
  </w:num>
  <w:num w:numId="21">
    <w:abstractNumId w:val="44"/>
  </w:num>
  <w:num w:numId="22">
    <w:abstractNumId w:val="17"/>
  </w:num>
  <w:num w:numId="23">
    <w:abstractNumId w:val="42"/>
  </w:num>
  <w:num w:numId="24">
    <w:abstractNumId w:val="0"/>
  </w:num>
  <w:num w:numId="25">
    <w:abstractNumId w:val="37"/>
  </w:num>
  <w:num w:numId="26">
    <w:abstractNumId w:val="24"/>
  </w:num>
  <w:num w:numId="27">
    <w:abstractNumId w:val="5"/>
  </w:num>
  <w:num w:numId="28">
    <w:abstractNumId w:val="6"/>
  </w:num>
  <w:num w:numId="29">
    <w:abstractNumId w:val="26"/>
  </w:num>
  <w:num w:numId="30">
    <w:abstractNumId w:val="22"/>
  </w:num>
  <w:num w:numId="31">
    <w:abstractNumId w:val="33"/>
  </w:num>
  <w:num w:numId="32">
    <w:abstractNumId w:val="21"/>
  </w:num>
  <w:num w:numId="33">
    <w:abstractNumId w:val="28"/>
  </w:num>
  <w:num w:numId="34">
    <w:abstractNumId w:val="23"/>
  </w:num>
  <w:num w:numId="35">
    <w:abstractNumId w:val="10"/>
  </w:num>
  <w:num w:numId="36">
    <w:abstractNumId w:val="50"/>
  </w:num>
  <w:num w:numId="37">
    <w:abstractNumId w:val="8"/>
  </w:num>
  <w:num w:numId="38">
    <w:abstractNumId w:val="47"/>
  </w:num>
  <w:num w:numId="39">
    <w:abstractNumId w:val="12"/>
  </w:num>
  <w:num w:numId="40">
    <w:abstractNumId w:val="3"/>
  </w:num>
  <w:num w:numId="41">
    <w:abstractNumId w:val="45"/>
  </w:num>
  <w:num w:numId="42">
    <w:abstractNumId w:val="46"/>
  </w:num>
  <w:num w:numId="43">
    <w:abstractNumId w:val="49"/>
  </w:num>
  <w:num w:numId="44">
    <w:abstractNumId w:val="14"/>
  </w:num>
  <w:num w:numId="45">
    <w:abstractNumId w:val="32"/>
  </w:num>
  <w:num w:numId="46">
    <w:abstractNumId w:val="34"/>
  </w:num>
  <w:num w:numId="47">
    <w:abstractNumId w:val="48"/>
  </w:num>
  <w:num w:numId="48">
    <w:abstractNumId w:val="1"/>
  </w:num>
  <w:num w:numId="49">
    <w:abstractNumId w:val="4"/>
  </w:num>
  <w:num w:numId="5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3423B5"/>
    <w:rsid w:val="003423B5"/>
    <w:rsid w:val="00704A83"/>
    <w:rsid w:val="0091294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pPr>
      <w:widowControl w:val="0"/>
      <w:autoSpaceDE w:val="0"/>
      <w:autoSpaceDN w:val="0"/>
      <w:adjustRightInd w:val="0"/>
      <w:spacing w:after="0" w:line="240" w:lineRule="auto"/>
    </w:pPr>
    <w:rPr>
      <w:rFonts w:ascii="Arial" w:hAnsi="Arial" w:cs="Arial"/>
      <w:color w:val="000000"/>
      <w:sz w:val="24"/>
      <w:szCs w:val="24"/>
    </w:rPr>
  </w:style>
  <w:style w:type="paragraph" w:customStyle="1" w:styleId="CM1">
    <w:name w:val="CM1"/>
    <w:basedOn w:val="Default"/>
    <w:next w:val="Default"/>
    <w:uiPriority w:val="99"/>
    <w:rPr>
      <w:color w:val="auto"/>
    </w:rPr>
  </w:style>
  <w:style w:type="paragraph" w:customStyle="1" w:styleId="CM113">
    <w:name w:val="CM113"/>
    <w:basedOn w:val="Default"/>
    <w:next w:val="Default"/>
    <w:uiPriority w:val="99"/>
    <w:pPr>
      <w:spacing w:after="558"/>
    </w:pPr>
    <w:rPr>
      <w:color w:val="auto"/>
    </w:rPr>
  </w:style>
  <w:style w:type="paragraph" w:customStyle="1" w:styleId="CM114">
    <w:name w:val="CM114"/>
    <w:basedOn w:val="Default"/>
    <w:next w:val="Default"/>
    <w:uiPriority w:val="99"/>
    <w:pPr>
      <w:spacing w:after="950"/>
    </w:pPr>
    <w:rPr>
      <w:color w:val="auto"/>
    </w:rPr>
  </w:style>
  <w:style w:type="paragraph" w:customStyle="1" w:styleId="CM115">
    <w:name w:val="CM115"/>
    <w:basedOn w:val="Default"/>
    <w:next w:val="Default"/>
    <w:uiPriority w:val="99"/>
    <w:pPr>
      <w:spacing w:after="133"/>
    </w:pPr>
    <w:rPr>
      <w:color w:val="auto"/>
    </w:rPr>
  </w:style>
  <w:style w:type="paragraph" w:customStyle="1" w:styleId="CM116">
    <w:name w:val="CM116"/>
    <w:basedOn w:val="Default"/>
    <w:next w:val="Default"/>
    <w:uiPriority w:val="99"/>
    <w:pPr>
      <w:spacing w:after="673"/>
    </w:pPr>
    <w:rPr>
      <w:color w:val="auto"/>
    </w:rPr>
  </w:style>
  <w:style w:type="paragraph" w:customStyle="1" w:styleId="CM117">
    <w:name w:val="CM117"/>
    <w:basedOn w:val="Default"/>
    <w:next w:val="Default"/>
    <w:uiPriority w:val="99"/>
    <w:pPr>
      <w:spacing w:after="1080"/>
    </w:pPr>
    <w:rPr>
      <w:color w:val="auto"/>
    </w:rPr>
  </w:style>
  <w:style w:type="paragraph" w:customStyle="1" w:styleId="CM2">
    <w:name w:val="CM2"/>
    <w:basedOn w:val="Default"/>
    <w:next w:val="Default"/>
    <w:uiPriority w:val="99"/>
    <w:pPr>
      <w:spacing w:line="398" w:lineRule="atLeast"/>
    </w:pPr>
    <w:rPr>
      <w:color w:val="auto"/>
    </w:rPr>
  </w:style>
  <w:style w:type="paragraph" w:customStyle="1" w:styleId="CM3">
    <w:name w:val="CM3"/>
    <w:basedOn w:val="Default"/>
    <w:next w:val="Default"/>
    <w:uiPriority w:val="99"/>
    <w:pPr>
      <w:spacing w:line="416" w:lineRule="atLeast"/>
    </w:pPr>
    <w:rPr>
      <w:color w:val="auto"/>
    </w:rPr>
  </w:style>
  <w:style w:type="paragraph" w:customStyle="1" w:styleId="CM118">
    <w:name w:val="CM118"/>
    <w:basedOn w:val="Default"/>
    <w:next w:val="Default"/>
    <w:uiPriority w:val="99"/>
    <w:pPr>
      <w:spacing w:after="385"/>
    </w:pPr>
    <w:rPr>
      <w:color w:val="auto"/>
    </w:rPr>
  </w:style>
  <w:style w:type="paragraph" w:customStyle="1" w:styleId="CM4">
    <w:name w:val="CM4"/>
    <w:basedOn w:val="Default"/>
    <w:next w:val="Default"/>
    <w:uiPriority w:val="99"/>
    <w:pPr>
      <w:spacing w:line="276" w:lineRule="atLeast"/>
    </w:pPr>
    <w:rPr>
      <w:color w:val="auto"/>
    </w:rPr>
  </w:style>
  <w:style w:type="paragraph" w:customStyle="1" w:styleId="CM5">
    <w:name w:val="CM5"/>
    <w:basedOn w:val="Default"/>
    <w:next w:val="Default"/>
    <w:uiPriority w:val="99"/>
    <w:pPr>
      <w:spacing w:line="273" w:lineRule="atLeast"/>
    </w:pPr>
    <w:rPr>
      <w:color w:val="auto"/>
    </w:rPr>
  </w:style>
  <w:style w:type="paragraph" w:customStyle="1" w:styleId="CM6">
    <w:name w:val="CM6"/>
    <w:basedOn w:val="Default"/>
    <w:next w:val="Default"/>
    <w:uiPriority w:val="99"/>
    <w:rPr>
      <w:color w:val="auto"/>
    </w:rPr>
  </w:style>
  <w:style w:type="paragraph" w:customStyle="1" w:styleId="CM18">
    <w:name w:val="CM18"/>
    <w:basedOn w:val="Default"/>
    <w:next w:val="Default"/>
    <w:uiPriority w:val="99"/>
    <w:rPr>
      <w:color w:val="auto"/>
    </w:rPr>
  </w:style>
  <w:style w:type="paragraph" w:customStyle="1" w:styleId="CM19">
    <w:name w:val="CM19"/>
    <w:basedOn w:val="Default"/>
    <w:next w:val="Default"/>
    <w:uiPriority w:val="99"/>
    <w:rPr>
      <w:color w:val="auto"/>
    </w:rPr>
  </w:style>
  <w:style w:type="paragraph" w:customStyle="1" w:styleId="CM20">
    <w:name w:val="CM20"/>
    <w:basedOn w:val="Default"/>
    <w:next w:val="Default"/>
    <w:uiPriority w:val="99"/>
    <w:pPr>
      <w:spacing w:line="260" w:lineRule="atLeast"/>
    </w:pPr>
    <w:rPr>
      <w:color w:val="auto"/>
    </w:rPr>
  </w:style>
  <w:style w:type="paragraph" w:customStyle="1" w:styleId="CM21">
    <w:name w:val="CM21"/>
    <w:basedOn w:val="Default"/>
    <w:next w:val="Default"/>
    <w:uiPriority w:val="99"/>
    <w:pPr>
      <w:spacing w:line="851" w:lineRule="atLeast"/>
    </w:pPr>
    <w:rPr>
      <w:color w:val="auto"/>
    </w:rPr>
  </w:style>
  <w:style w:type="paragraph" w:customStyle="1" w:styleId="CM119">
    <w:name w:val="CM119"/>
    <w:basedOn w:val="Default"/>
    <w:next w:val="Default"/>
    <w:uiPriority w:val="99"/>
    <w:pPr>
      <w:spacing w:after="1315"/>
    </w:pPr>
    <w:rPr>
      <w:color w:val="auto"/>
    </w:rPr>
  </w:style>
  <w:style w:type="paragraph" w:customStyle="1" w:styleId="CM120">
    <w:name w:val="CM120"/>
    <w:basedOn w:val="Default"/>
    <w:next w:val="Default"/>
    <w:uiPriority w:val="99"/>
    <w:pPr>
      <w:spacing w:after="260"/>
    </w:pPr>
    <w:rPr>
      <w:color w:val="auto"/>
    </w:rPr>
  </w:style>
  <w:style w:type="paragraph" w:customStyle="1" w:styleId="CM22">
    <w:name w:val="CM22"/>
    <w:basedOn w:val="Default"/>
    <w:next w:val="Default"/>
    <w:uiPriority w:val="99"/>
    <w:pPr>
      <w:spacing w:line="553" w:lineRule="atLeast"/>
    </w:pPr>
    <w:rPr>
      <w:color w:val="auto"/>
    </w:rPr>
  </w:style>
  <w:style w:type="paragraph" w:customStyle="1" w:styleId="CM23">
    <w:name w:val="CM23"/>
    <w:basedOn w:val="Default"/>
    <w:next w:val="Default"/>
    <w:uiPriority w:val="99"/>
    <w:pPr>
      <w:spacing w:line="553" w:lineRule="atLeast"/>
    </w:pPr>
    <w:rPr>
      <w:color w:val="auto"/>
    </w:rPr>
  </w:style>
  <w:style w:type="paragraph" w:customStyle="1" w:styleId="CM24">
    <w:name w:val="CM24"/>
    <w:basedOn w:val="Default"/>
    <w:next w:val="Default"/>
    <w:uiPriority w:val="99"/>
    <w:pPr>
      <w:spacing w:line="553" w:lineRule="atLeast"/>
    </w:pPr>
    <w:rPr>
      <w:color w:val="auto"/>
    </w:rPr>
  </w:style>
  <w:style w:type="paragraph" w:customStyle="1" w:styleId="CM26">
    <w:name w:val="CM26"/>
    <w:basedOn w:val="Default"/>
    <w:next w:val="Default"/>
    <w:uiPriority w:val="99"/>
    <w:pPr>
      <w:spacing w:line="553" w:lineRule="atLeast"/>
    </w:pPr>
    <w:rPr>
      <w:color w:val="auto"/>
    </w:rPr>
  </w:style>
  <w:style w:type="paragraph" w:customStyle="1" w:styleId="CM121">
    <w:name w:val="CM121"/>
    <w:basedOn w:val="Default"/>
    <w:next w:val="Default"/>
    <w:uiPriority w:val="99"/>
    <w:pPr>
      <w:spacing w:after="483"/>
    </w:pPr>
    <w:rPr>
      <w:color w:val="auto"/>
    </w:rPr>
  </w:style>
  <w:style w:type="paragraph" w:customStyle="1" w:styleId="CM122">
    <w:name w:val="CM122"/>
    <w:basedOn w:val="Default"/>
    <w:next w:val="Default"/>
    <w:uiPriority w:val="99"/>
    <w:pPr>
      <w:spacing w:after="325"/>
    </w:pPr>
    <w:rPr>
      <w:color w:val="auto"/>
    </w:rPr>
  </w:style>
  <w:style w:type="paragraph" w:customStyle="1" w:styleId="CM25">
    <w:name w:val="CM25"/>
    <w:basedOn w:val="Default"/>
    <w:next w:val="Default"/>
    <w:uiPriority w:val="99"/>
    <w:pPr>
      <w:spacing w:line="553" w:lineRule="atLeast"/>
    </w:pPr>
    <w:rPr>
      <w:color w:val="auto"/>
    </w:rPr>
  </w:style>
  <w:style w:type="paragraph" w:customStyle="1" w:styleId="CM27">
    <w:name w:val="CM27"/>
    <w:basedOn w:val="Default"/>
    <w:next w:val="Default"/>
    <w:uiPriority w:val="99"/>
    <w:pPr>
      <w:spacing w:line="553" w:lineRule="atLeast"/>
    </w:pPr>
    <w:rPr>
      <w:color w:val="auto"/>
    </w:rPr>
  </w:style>
  <w:style w:type="paragraph" w:customStyle="1" w:styleId="CM28">
    <w:name w:val="CM28"/>
    <w:basedOn w:val="Default"/>
    <w:next w:val="Default"/>
    <w:uiPriority w:val="99"/>
    <w:pPr>
      <w:spacing w:line="553" w:lineRule="atLeast"/>
    </w:pPr>
    <w:rPr>
      <w:color w:val="auto"/>
    </w:rPr>
  </w:style>
  <w:style w:type="paragraph" w:customStyle="1" w:styleId="CM29">
    <w:name w:val="CM29"/>
    <w:basedOn w:val="Default"/>
    <w:next w:val="Default"/>
    <w:uiPriority w:val="99"/>
    <w:pPr>
      <w:spacing w:line="553" w:lineRule="atLeast"/>
    </w:pPr>
    <w:rPr>
      <w:color w:val="auto"/>
    </w:rPr>
  </w:style>
  <w:style w:type="paragraph" w:customStyle="1" w:styleId="CM31">
    <w:name w:val="CM31"/>
    <w:basedOn w:val="Default"/>
    <w:next w:val="Default"/>
    <w:uiPriority w:val="99"/>
    <w:pPr>
      <w:spacing w:line="553" w:lineRule="atLeast"/>
    </w:pPr>
    <w:rPr>
      <w:color w:val="auto"/>
    </w:rPr>
  </w:style>
  <w:style w:type="paragraph" w:customStyle="1" w:styleId="CM124">
    <w:name w:val="CM124"/>
    <w:basedOn w:val="Default"/>
    <w:next w:val="Default"/>
    <w:uiPriority w:val="99"/>
    <w:pPr>
      <w:spacing w:after="615"/>
    </w:pPr>
    <w:rPr>
      <w:color w:val="auto"/>
    </w:rPr>
  </w:style>
  <w:style w:type="paragraph" w:customStyle="1" w:styleId="CM125">
    <w:name w:val="CM125"/>
    <w:basedOn w:val="Default"/>
    <w:next w:val="Default"/>
    <w:uiPriority w:val="99"/>
    <w:pPr>
      <w:spacing w:after="783"/>
    </w:pPr>
    <w:rPr>
      <w:color w:val="auto"/>
    </w:rPr>
  </w:style>
  <w:style w:type="paragraph" w:customStyle="1" w:styleId="CM37">
    <w:name w:val="CM37"/>
    <w:basedOn w:val="Default"/>
    <w:next w:val="Default"/>
    <w:uiPriority w:val="99"/>
    <w:pPr>
      <w:spacing w:line="553" w:lineRule="atLeast"/>
    </w:pPr>
    <w:rPr>
      <w:color w:val="auto"/>
    </w:rPr>
  </w:style>
  <w:style w:type="paragraph" w:customStyle="1" w:styleId="CM38">
    <w:name w:val="CM38"/>
    <w:basedOn w:val="Default"/>
    <w:next w:val="Default"/>
    <w:uiPriority w:val="99"/>
    <w:pPr>
      <w:spacing w:line="553" w:lineRule="atLeast"/>
    </w:pPr>
    <w:rPr>
      <w:color w:val="auto"/>
    </w:rPr>
  </w:style>
  <w:style w:type="paragraph" w:customStyle="1" w:styleId="CM39">
    <w:name w:val="CM39"/>
    <w:basedOn w:val="Default"/>
    <w:next w:val="Default"/>
    <w:uiPriority w:val="99"/>
    <w:pPr>
      <w:spacing w:line="558" w:lineRule="atLeast"/>
    </w:pPr>
    <w:rPr>
      <w:color w:val="auto"/>
    </w:rPr>
  </w:style>
  <w:style w:type="paragraph" w:customStyle="1" w:styleId="CM40">
    <w:name w:val="CM40"/>
    <w:basedOn w:val="Default"/>
    <w:next w:val="Default"/>
    <w:uiPriority w:val="99"/>
    <w:pPr>
      <w:spacing w:line="883" w:lineRule="atLeast"/>
    </w:pPr>
    <w:rPr>
      <w:color w:val="auto"/>
    </w:rPr>
  </w:style>
  <w:style w:type="paragraph" w:customStyle="1" w:styleId="CM42">
    <w:name w:val="CM42"/>
    <w:basedOn w:val="Default"/>
    <w:next w:val="Default"/>
    <w:uiPriority w:val="99"/>
    <w:pPr>
      <w:spacing w:line="553" w:lineRule="atLeast"/>
    </w:pPr>
    <w:rPr>
      <w:color w:val="auto"/>
    </w:rPr>
  </w:style>
  <w:style w:type="paragraph" w:customStyle="1" w:styleId="CM126">
    <w:name w:val="CM126"/>
    <w:basedOn w:val="Default"/>
    <w:next w:val="Default"/>
    <w:uiPriority w:val="99"/>
    <w:pPr>
      <w:spacing w:after="1018"/>
    </w:pPr>
    <w:rPr>
      <w:color w:val="auto"/>
    </w:rPr>
  </w:style>
  <w:style w:type="paragraph" w:customStyle="1" w:styleId="CM13">
    <w:name w:val="CM13"/>
    <w:basedOn w:val="Default"/>
    <w:next w:val="Default"/>
    <w:uiPriority w:val="99"/>
    <w:rPr>
      <w:color w:val="auto"/>
    </w:rPr>
  </w:style>
  <w:style w:type="paragraph" w:customStyle="1" w:styleId="CM128">
    <w:name w:val="CM128"/>
    <w:basedOn w:val="Default"/>
    <w:next w:val="Default"/>
    <w:uiPriority w:val="99"/>
    <w:pPr>
      <w:spacing w:after="410"/>
    </w:pPr>
    <w:rPr>
      <w:color w:val="auto"/>
    </w:rPr>
  </w:style>
  <w:style w:type="paragraph" w:customStyle="1" w:styleId="CM45">
    <w:name w:val="CM45"/>
    <w:basedOn w:val="Default"/>
    <w:next w:val="Default"/>
    <w:uiPriority w:val="99"/>
    <w:rPr>
      <w:color w:val="auto"/>
    </w:rPr>
  </w:style>
  <w:style w:type="paragraph" w:customStyle="1" w:styleId="CM46">
    <w:name w:val="CM46"/>
    <w:basedOn w:val="Default"/>
    <w:next w:val="Default"/>
    <w:uiPriority w:val="99"/>
    <w:pPr>
      <w:spacing w:line="553" w:lineRule="atLeast"/>
    </w:pPr>
    <w:rPr>
      <w:color w:val="auto"/>
    </w:rPr>
  </w:style>
  <w:style w:type="paragraph" w:customStyle="1" w:styleId="CM47">
    <w:name w:val="CM47"/>
    <w:basedOn w:val="Default"/>
    <w:next w:val="Default"/>
    <w:uiPriority w:val="99"/>
    <w:pPr>
      <w:spacing w:line="553" w:lineRule="atLeast"/>
    </w:pPr>
    <w:rPr>
      <w:color w:val="auto"/>
    </w:rPr>
  </w:style>
  <w:style w:type="paragraph" w:customStyle="1" w:styleId="CM123">
    <w:name w:val="CM123"/>
    <w:basedOn w:val="Default"/>
    <w:next w:val="Default"/>
    <w:uiPriority w:val="99"/>
    <w:pPr>
      <w:spacing w:after="157"/>
    </w:pPr>
    <w:rPr>
      <w:color w:val="auto"/>
    </w:rPr>
  </w:style>
  <w:style w:type="paragraph" w:customStyle="1" w:styleId="CM48">
    <w:name w:val="CM48"/>
    <w:basedOn w:val="Default"/>
    <w:next w:val="Default"/>
    <w:uiPriority w:val="99"/>
    <w:rPr>
      <w:color w:val="auto"/>
    </w:rPr>
  </w:style>
  <w:style w:type="paragraph" w:customStyle="1" w:styleId="CM49">
    <w:name w:val="CM49"/>
    <w:basedOn w:val="Default"/>
    <w:next w:val="Default"/>
    <w:uiPriority w:val="99"/>
    <w:pPr>
      <w:spacing w:line="578" w:lineRule="atLeast"/>
    </w:pPr>
    <w:rPr>
      <w:color w:val="auto"/>
    </w:rPr>
  </w:style>
  <w:style w:type="paragraph" w:customStyle="1" w:styleId="CM129">
    <w:name w:val="CM129"/>
    <w:basedOn w:val="Default"/>
    <w:next w:val="Default"/>
    <w:uiPriority w:val="99"/>
    <w:pPr>
      <w:spacing w:after="68"/>
    </w:pPr>
    <w:rPr>
      <w:color w:val="auto"/>
    </w:rPr>
  </w:style>
  <w:style w:type="paragraph" w:customStyle="1" w:styleId="CM33">
    <w:name w:val="CM33"/>
    <w:basedOn w:val="Default"/>
    <w:next w:val="Default"/>
    <w:uiPriority w:val="99"/>
    <w:pPr>
      <w:spacing w:line="553" w:lineRule="atLeast"/>
    </w:pPr>
    <w:rPr>
      <w:color w:val="auto"/>
    </w:rPr>
  </w:style>
  <w:style w:type="paragraph" w:customStyle="1" w:styleId="CM50">
    <w:name w:val="CM50"/>
    <w:basedOn w:val="Default"/>
    <w:next w:val="Default"/>
    <w:uiPriority w:val="99"/>
    <w:pPr>
      <w:spacing w:line="228" w:lineRule="atLeast"/>
    </w:pPr>
    <w:rPr>
      <w:color w:val="auto"/>
    </w:rPr>
  </w:style>
  <w:style w:type="paragraph" w:customStyle="1" w:styleId="CM130">
    <w:name w:val="CM130"/>
    <w:basedOn w:val="Default"/>
    <w:next w:val="Default"/>
    <w:uiPriority w:val="99"/>
    <w:pPr>
      <w:spacing w:after="828"/>
    </w:pPr>
    <w:rPr>
      <w:color w:val="auto"/>
    </w:rPr>
  </w:style>
  <w:style w:type="paragraph" w:customStyle="1" w:styleId="CM51">
    <w:name w:val="CM51"/>
    <w:basedOn w:val="Default"/>
    <w:next w:val="Default"/>
    <w:uiPriority w:val="99"/>
    <w:pPr>
      <w:spacing w:line="236" w:lineRule="atLeast"/>
    </w:pPr>
    <w:rPr>
      <w:color w:val="auto"/>
    </w:rPr>
  </w:style>
  <w:style w:type="paragraph" w:customStyle="1" w:styleId="CM52">
    <w:name w:val="CM52"/>
    <w:basedOn w:val="Default"/>
    <w:next w:val="Default"/>
    <w:uiPriority w:val="99"/>
    <w:pPr>
      <w:spacing w:line="553" w:lineRule="atLeast"/>
    </w:pPr>
    <w:rPr>
      <w:color w:val="auto"/>
    </w:rPr>
  </w:style>
  <w:style w:type="paragraph" w:customStyle="1" w:styleId="CM54">
    <w:name w:val="CM54"/>
    <w:basedOn w:val="Default"/>
    <w:next w:val="Default"/>
    <w:uiPriority w:val="99"/>
    <w:pPr>
      <w:spacing w:line="553" w:lineRule="atLeast"/>
    </w:pPr>
    <w:rPr>
      <w:color w:val="auto"/>
    </w:rPr>
  </w:style>
  <w:style w:type="paragraph" w:customStyle="1" w:styleId="CM55">
    <w:name w:val="CM55"/>
    <w:basedOn w:val="Default"/>
    <w:next w:val="Default"/>
    <w:uiPriority w:val="99"/>
    <w:pPr>
      <w:spacing w:line="553" w:lineRule="atLeast"/>
    </w:pPr>
    <w:rPr>
      <w:color w:val="auto"/>
    </w:rPr>
  </w:style>
  <w:style w:type="paragraph" w:customStyle="1" w:styleId="CM56">
    <w:name w:val="CM56"/>
    <w:basedOn w:val="Default"/>
    <w:next w:val="Default"/>
    <w:uiPriority w:val="99"/>
    <w:pPr>
      <w:spacing w:line="553" w:lineRule="atLeast"/>
    </w:pPr>
    <w:rPr>
      <w:color w:val="auto"/>
    </w:rPr>
  </w:style>
  <w:style w:type="paragraph" w:customStyle="1" w:styleId="CM58">
    <w:name w:val="CM58"/>
    <w:basedOn w:val="Default"/>
    <w:next w:val="Default"/>
    <w:uiPriority w:val="99"/>
    <w:pPr>
      <w:spacing w:line="553" w:lineRule="atLeast"/>
    </w:pPr>
    <w:rPr>
      <w:color w:val="auto"/>
    </w:rPr>
  </w:style>
  <w:style w:type="paragraph" w:customStyle="1" w:styleId="CM59">
    <w:name w:val="CM59"/>
    <w:basedOn w:val="Default"/>
    <w:next w:val="Default"/>
    <w:uiPriority w:val="99"/>
    <w:pPr>
      <w:spacing w:line="513" w:lineRule="atLeast"/>
    </w:pPr>
    <w:rPr>
      <w:color w:val="auto"/>
    </w:rPr>
  </w:style>
  <w:style w:type="paragraph" w:customStyle="1" w:styleId="CM62">
    <w:name w:val="CM62"/>
    <w:basedOn w:val="Default"/>
    <w:next w:val="Default"/>
    <w:uiPriority w:val="99"/>
    <w:pPr>
      <w:spacing w:line="553" w:lineRule="atLeast"/>
    </w:pPr>
    <w:rPr>
      <w:color w:val="auto"/>
    </w:rPr>
  </w:style>
  <w:style w:type="paragraph" w:customStyle="1" w:styleId="CM64">
    <w:name w:val="CM64"/>
    <w:basedOn w:val="Default"/>
    <w:next w:val="Default"/>
    <w:uiPriority w:val="99"/>
    <w:pPr>
      <w:spacing w:line="553" w:lineRule="atLeast"/>
    </w:pPr>
    <w:rPr>
      <w:color w:val="auto"/>
    </w:rPr>
  </w:style>
  <w:style w:type="paragraph" w:customStyle="1" w:styleId="CM65">
    <w:name w:val="CM65"/>
    <w:basedOn w:val="Default"/>
    <w:next w:val="Default"/>
    <w:uiPriority w:val="99"/>
    <w:pPr>
      <w:spacing w:line="553" w:lineRule="atLeast"/>
    </w:pPr>
    <w:rPr>
      <w:color w:val="auto"/>
    </w:rPr>
  </w:style>
  <w:style w:type="paragraph" w:customStyle="1" w:styleId="CM132">
    <w:name w:val="CM132"/>
    <w:basedOn w:val="Default"/>
    <w:next w:val="Default"/>
    <w:uiPriority w:val="99"/>
    <w:pPr>
      <w:spacing w:after="5240"/>
    </w:pPr>
    <w:rPr>
      <w:color w:val="auto"/>
    </w:rPr>
  </w:style>
  <w:style w:type="paragraph" w:customStyle="1" w:styleId="CM131">
    <w:name w:val="CM131"/>
    <w:basedOn w:val="Default"/>
    <w:next w:val="Default"/>
    <w:uiPriority w:val="99"/>
    <w:pPr>
      <w:spacing w:after="208"/>
    </w:pPr>
    <w:rPr>
      <w:color w:val="auto"/>
    </w:rPr>
  </w:style>
  <w:style w:type="paragraph" w:customStyle="1" w:styleId="CM66">
    <w:name w:val="CM66"/>
    <w:basedOn w:val="Default"/>
    <w:next w:val="Default"/>
    <w:uiPriority w:val="99"/>
    <w:pPr>
      <w:spacing w:line="553" w:lineRule="atLeast"/>
    </w:pPr>
    <w:rPr>
      <w:color w:val="auto"/>
    </w:rPr>
  </w:style>
  <w:style w:type="paragraph" w:customStyle="1" w:styleId="CM67">
    <w:name w:val="CM67"/>
    <w:basedOn w:val="Default"/>
    <w:next w:val="Default"/>
    <w:uiPriority w:val="99"/>
    <w:pPr>
      <w:spacing w:line="553" w:lineRule="atLeast"/>
    </w:pPr>
    <w:rPr>
      <w:color w:val="auto"/>
    </w:rPr>
  </w:style>
  <w:style w:type="paragraph" w:customStyle="1" w:styleId="CM68">
    <w:name w:val="CM68"/>
    <w:basedOn w:val="Default"/>
    <w:next w:val="Default"/>
    <w:uiPriority w:val="99"/>
    <w:pPr>
      <w:spacing w:line="553" w:lineRule="atLeast"/>
    </w:pPr>
    <w:rPr>
      <w:color w:val="auto"/>
    </w:rPr>
  </w:style>
  <w:style w:type="paragraph" w:customStyle="1" w:styleId="CM69">
    <w:name w:val="CM69"/>
    <w:basedOn w:val="Default"/>
    <w:next w:val="Default"/>
    <w:uiPriority w:val="99"/>
    <w:rPr>
      <w:color w:val="auto"/>
    </w:rPr>
  </w:style>
  <w:style w:type="paragraph" w:customStyle="1" w:styleId="CM70">
    <w:name w:val="CM70"/>
    <w:basedOn w:val="Default"/>
    <w:next w:val="Default"/>
    <w:uiPriority w:val="99"/>
    <w:pPr>
      <w:spacing w:line="498" w:lineRule="atLeast"/>
    </w:pPr>
    <w:rPr>
      <w:color w:val="auto"/>
    </w:rPr>
  </w:style>
  <w:style w:type="paragraph" w:customStyle="1" w:styleId="CM71">
    <w:name w:val="CM71"/>
    <w:basedOn w:val="Default"/>
    <w:next w:val="Default"/>
    <w:uiPriority w:val="99"/>
    <w:pPr>
      <w:spacing w:line="553" w:lineRule="atLeast"/>
    </w:pPr>
    <w:rPr>
      <w:color w:val="auto"/>
    </w:rPr>
  </w:style>
  <w:style w:type="paragraph" w:customStyle="1" w:styleId="CM136">
    <w:name w:val="CM136"/>
    <w:basedOn w:val="Default"/>
    <w:next w:val="Default"/>
    <w:uiPriority w:val="99"/>
    <w:pPr>
      <w:spacing w:after="97"/>
    </w:pPr>
    <w:rPr>
      <w:color w:val="auto"/>
    </w:rPr>
  </w:style>
  <w:style w:type="paragraph" w:customStyle="1" w:styleId="CM134">
    <w:name w:val="CM134"/>
    <w:basedOn w:val="Default"/>
    <w:next w:val="Default"/>
    <w:uiPriority w:val="99"/>
    <w:pPr>
      <w:spacing w:after="1160"/>
    </w:pPr>
    <w:rPr>
      <w:color w:val="auto"/>
    </w:rPr>
  </w:style>
  <w:style w:type="paragraph" w:customStyle="1" w:styleId="CM72">
    <w:name w:val="CM72"/>
    <w:basedOn w:val="Default"/>
    <w:next w:val="Default"/>
    <w:uiPriority w:val="99"/>
    <w:pPr>
      <w:spacing w:line="231" w:lineRule="atLeast"/>
    </w:pPr>
    <w:rPr>
      <w:color w:val="auto"/>
    </w:rPr>
  </w:style>
  <w:style w:type="paragraph" w:customStyle="1" w:styleId="CM74">
    <w:name w:val="CM74"/>
    <w:basedOn w:val="Default"/>
    <w:next w:val="Default"/>
    <w:uiPriority w:val="99"/>
    <w:pPr>
      <w:spacing w:line="403" w:lineRule="atLeast"/>
    </w:pPr>
    <w:rPr>
      <w:color w:val="auto"/>
    </w:rPr>
  </w:style>
  <w:style w:type="paragraph" w:customStyle="1" w:styleId="CM75">
    <w:name w:val="CM75"/>
    <w:basedOn w:val="Default"/>
    <w:next w:val="Default"/>
    <w:uiPriority w:val="99"/>
    <w:pPr>
      <w:spacing w:line="403" w:lineRule="atLeast"/>
    </w:pPr>
    <w:rPr>
      <w:color w:val="auto"/>
    </w:rPr>
  </w:style>
  <w:style w:type="paragraph" w:customStyle="1" w:styleId="CM135">
    <w:name w:val="CM135"/>
    <w:basedOn w:val="Default"/>
    <w:next w:val="Default"/>
    <w:uiPriority w:val="99"/>
    <w:pPr>
      <w:spacing w:after="235"/>
    </w:pPr>
    <w:rPr>
      <w:color w:val="auto"/>
    </w:rPr>
  </w:style>
  <w:style w:type="paragraph" w:customStyle="1" w:styleId="CM76">
    <w:name w:val="CM76"/>
    <w:basedOn w:val="Default"/>
    <w:next w:val="Default"/>
    <w:uiPriority w:val="99"/>
    <w:rPr>
      <w:color w:val="auto"/>
    </w:rPr>
  </w:style>
  <w:style w:type="paragraph" w:customStyle="1" w:styleId="CM77">
    <w:name w:val="CM77"/>
    <w:basedOn w:val="Default"/>
    <w:next w:val="Default"/>
    <w:uiPriority w:val="99"/>
    <w:rPr>
      <w:color w:val="auto"/>
    </w:rPr>
  </w:style>
  <w:style w:type="paragraph" w:customStyle="1" w:styleId="CM78">
    <w:name w:val="CM78"/>
    <w:basedOn w:val="Default"/>
    <w:next w:val="Default"/>
    <w:uiPriority w:val="99"/>
    <w:rPr>
      <w:color w:val="auto"/>
    </w:rPr>
  </w:style>
  <w:style w:type="paragraph" w:customStyle="1" w:styleId="CM73">
    <w:name w:val="CM73"/>
    <w:basedOn w:val="Default"/>
    <w:next w:val="Default"/>
    <w:uiPriority w:val="99"/>
    <w:pPr>
      <w:spacing w:line="231" w:lineRule="atLeast"/>
    </w:pPr>
    <w:rPr>
      <w:color w:val="auto"/>
    </w:rPr>
  </w:style>
  <w:style w:type="paragraph" w:customStyle="1" w:styleId="CM80">
    <w:name w:val="CM80"/>
    <w:basedOn w:val="Default"/>
    <w:next w:val="Default"/>
    <w:uiPriority w:val="99"/>
    <w:pPr>
      <w:spacing w:line="276" w:lineRule="atLeast"/>
    </w:pPr>
    <w:rPr>
      <w:color w:val="auto"/>
    </w:rPr>
  </w:style>
  <w:style w:type="paragraph" w:customStyle="1" w:styleId="CM82">
    <w:name w:val="CM82"/>
    <w:basedOn w:val="Default"/>
    <w:next w:val="Default"/>
    <w:uiPriority w:val="99"/>
    <w:pPr>
      <w:spacing w:line="233" w:lineRule="atLeast"/>
    </w:pPr>
    <w:rPr>
      <w:color w:val="auto"/>
    </w:rPr>
  </w:style>
  <w:style w:type="paragraph" w:customStyle="1" w:styleId="CM83">
    <w:name w:val="CM83"/>
    <w:basedOn w:val="Default"/>
    <w:next w:val="Default"/>
    <w:uiPriority w:val="99"/>
    <w:pPr>
      <w:spacing w:line="231" w:lineRule="atLeast"/>
    </w:pPr>
    <w:rPr>
      <w:color w:val="auto"/>
    </w:rPr>
  </w:style>
  <w:style w:type="paragraph" w:customStyle="1" w:styleId="CM84">
    <w:name w:val="CM84"/>
    <w:basedOn w:val="Default"/>
    <w:next w:val="Default"/>
    <w:uiPriority w:val="99"/>
    <w:rPr>
      <w:color w:val="auto"/>
    </w:rPr>
  </w:style>
  <w:style w:type="paragraph" w:customStyle="1" w:styleId="CM85">
    <w:name w:val="CM85"/>
    <w:basedOn w:val="Default"/>
    <w:next w:val="Default"/>
    <w:uiPriority w:val="99"/>
    <w:pPr>
      <w:spacing w:line="323" w:lineRule="atLeast"/>
    </w:pPr>
    <w:rPr>
      <w:color w:val="auto"/>
    </w:rPr>
  </w:style>
  <w:style w:type="paragraph" w:customStyle="1" w:styleId="CM86">
    <w:name w:val="CM86"/>
    <w:basedOn w:val="Default"/>
    <w:next w:val="Default"/>
    <w:uiPriority w:val="99"/>
    <w:pPr>
      <w:spacing w:line="320" w:lineRule="atLeast"/>
    </w:pPr>
    <w:rPr>
      <w:color w:val="auto"/>
    </w:rPr>
  </w:style>
  <w:style w:type="paragraph" w:customStyle="1" w:styleId="CM88">
    <w:name w:val="CM88"/>
    <w:basedOn w:val="Default"/>
    <w:next w:val="Default"/>
    <w:uiPriority w:val="99"/>
    <w:pPr>
      <w:spacing w:line="326" w:lineRule="atLeast"/>
    </w:pPr>
    <w:rPr>
      <w:color w:val="auto"/>
    </w:rPr>
  </w:style>
  <w:style w:type="paragraph" w:customStyle="1" w:styleId="CM89">
    <w:name w:val="CM89"/>
    <w:basedOn w:val="Default"/>
    <w:next w:val="Default"/>
    <w:uiPriority w:val="99"/>
    <w:pPr>
      <w:spacing w:line="326" w:lineRule="atLeast"/>
    </w:pPr>
    <w:rPr>
      <w:color w:val="auto"/>
    </w:rPr>
  </w:style>
  <w:style w:type="paragraph" w:customStyle="1" w:styleId="CM90">
    <w:name w:val="CM90"/>
    <w:basedOn w:val="Default"/>
    <w:next w:val="Default"/>
    <w:uiPriority w:val="99"/>
    <w:pPr>
      <w:spacing w:line="326" w:lineRule="atLeast"/>
    </w:pPr>
    <w:rPr>
      <w:color w:val="auto"/>
    </w:rPr>
  </w:style>
  <w:style w:type="paragraph" w:customStyle="1" w:styleId="CM91">
    <w:name w:val="CM91"/>
    <w:basedOn w:val="Default"/>
    <w:next w:val="Default"/>
    <w:uiPriority w:val="99"/>
    <w:rPr>
      <w:color w:val="auto"/>
    </w:rPr>
  </w:style>
  <w:style w:type="paragraph" w:customStyle="1" w:styleId="CM92">
    <w:name w:val="CM92"/>
    <w:basedOn w:val="Default"/>
    <w:next w:val="Default"/>
    <w:uiPriority w:val="99"/>
    <w:rPr>
      <w:color w:val="auto"/>
    </w:rPr>
  </w:style>
  <w:style w:type="paragraph" w:customStyle="1" w:styleId="CM93">
    <w:name w:val="CM93"/>
    <w:basedOn w:val="Default"/>
    <w:next w:val="Default"/>
    <w:uiPriority w:val="99"/>
    <w:rPr>
      <w:color w:val="auto"/>
    </w:rPr>
  </w:style>
  <w:style w:type="paragraph" w:customStyle="1" w:styleId="CM87">
    <w:name w:val="CM87"/>
    <w:basedOn w:val="Default"/>
    <w:next w:val="Default"/>
    <w:uiPriority w:val="99"/>
    <w:pPr>
      <w:spacing w:line="231" w:lineRule="atLeast"/>
    </w:pPr>
    <w:rPr>
      <w:color w:val="auto"/>
    </w:rPr>
  </w:style>
  <w:style w:type="paragraph" w:customStyle="1" w:styleId="CM94">
    <w:name w:val="CM94"/>
    <w:basedOn w:val="Default"/>
    <w:next w:val="Default"/>
    <w:uiPriority w:val="99"/>
    <w:pPr>
      <w:spacing w:line="320" w:lineRule="atLeast"/>
    </w:pPr>
    <w:rPr>
      <w:color w:val="auto"/>
    </w:rPr>
  </w:style>
  <w:style w:type="paragraph" w:customStyle="1" w:styleId="CM12">
    <w:name w:val="CM12"/>
    <w:basedOn w:val="Default"/>
    <w:next w:val="Default"/>
    <w:uiPriority w:val="99"/>
    <w:rPr>
      <w:color w:val="auto"/>
    </w:rPr>
  </w:style>
  <w:style w:type="paragraph" w:customStyle="1" w:styleId="CM95">
    <w:name w:val="CM95"/>
    <w:basedOn w:val="Default"/>
    <w:next w:val="Default"/>
    <w:uiPriority w:val="99"/>
    <w:pPr>
      <w:spacing w:line="553" w:lineRule="atLeast"/>
    </w:pPr>
    <w:rPr>
      <w:color w:val="auto"/>
    </w:rPr>
  </w:style>
  <w:style w:type="paragraph" w:customStyle="1" w:styleId="CM96">
    <w:name w:val="CM96"/>
    <w:basedOn w:val="Default"/>
    <w:next w:val="Default"/>
    <w:uiPriority w:val="99"/>
    <w:rPr>
      <w:color w:val="auto"/>
    </w:rPr>
  </w:style>
  <w:style w:type="paragraph" w:customStyle="1" w:styleId="CM79">
    <w:name w:val="CM79"/>
    <w:basedOn w:val="Default"/>
    <w:next w:val="Default"/>
    <w:uiPriority w:val="99"/>
    <w:rPr>
      <w:color w:val="auto"/>
    </w:rPr>
  </w:style>
  <w:style w:type="paragraph" w:customStyle="1" w:styleId="CM97">
    <w:name w:val="CM97"/>
    <w:basedOn w:val="Default"/>
    <w:next w:val="Default"/>
    <w:uiPriority w:val="99"/>
    <w:pPr>
      <w:spacing w:line="276" w:lineRule="atLeast"/>
    </w:pPr>
    <w:rPr>
      <w:color w:val="auto"/>
    </w:rPr>
  </w:style>
  <w:style w:type="paragraph" w:customStyle="1" w:styleId="CM98">
    <w:name w:val="CM98"/>
    <w:basedOn w:val="Default"/>
    <w:next w:val="Default"/>
    <w:uiPriority w:val="99"/>
    <w:pPr>
      <w:spacing w:line="240" w:lineRule="atLeast"/>
    </w:pPr>
    <w:rPr>
      <w:color w:val="auto"/>
    </w:rPr>
  </w:style>
  <w:style w:type="paragraph" w:customStyle="1" w:styleId="CM107">
    <w:name w:val="CM107"/>
    <w:basedOn w:val="Default"/>
    <w:next w:val="Default"/>
    <w:uiPriority w:val="99"/>
    <w:pPr>
      <w:spacing w:line="240" w:lineRule="atLeast"/>
    </w:pPr>
    <w:rPr>
      <w:color w:val="auto"/>
    </w:rPr>
  </w:style>
  <w:style w:type="paragraph" w:customStyle="1" w:styleId="CM109">
    <w:name w:val="CM109"/>
    <w:basedOn w:val="Default"/>
    <w:next w:val="Default"/>
    <w:uiPriority w:val="99"/>
    <w:pPr>
      <w:spacing w:line="240" w:lineRule="atLeast"/>
    </w:pPr>
    <w:rPr>
      <w:color w:val="auto"/>
    </w:rPr>
  </w:style>
  <w:style w:type="paragraph" w:customStyle="1" w:styleId="CM108">
    <w:name w:val="CM108"/>
    <w:basedOn w:val="Default"/>
    <w:next w:val="Default"/>
    <w:uiPriority w:val="99"/>
    <w:pPr>
      <w:spacing w:line="240" w:lineRule="atLeast"/>
    </w:pPr>
    <w:rPr>
      <w:color w:val="auto"/>
    </w:rPr>
  </w:style>
  <w:style w:type="paragraph" w:customStyle="1" w:styleId="CM110">
    <w:name w:val="CM110"/>
    <w:basedOn w:val="Default"/>
    <w:next w:val="Default"/>
    <w:uiPriority w:val="99"/>
    <w:pPr>
      <w:spacing w:line="240" w:lineRule="atLeast"/>
    </w:pPr>
    <w:rPr>
      <w:color w:val="auto"/>
    </w:rPr>
  </w:style>
  <w:style w:type="paragraph" w:customStyle="1" w:styleId="CM111">
    <w:name w:val="CM111"/>
    <w:basedOn w:val="Default"/>
    <w:next w:val="Default"/>
    <w:uiPriority w:val="99"/>
    <w:pPr>
      <w:spacing w:line="240" w:lineRule="atLeast"/>
    </w:pPr>
    <w:rPr>
      <w:color w:val="auto"/>
    </w:rPr>
  </w:style>
  <w:style w:type="paragraph" w:customStyle="1" w:styleId="CM137">
    <w:name w:val="CM137"/>
    <w:basedOn w:val="Default"/>
    <w:next w:val="Default"/>
    <w:uiPriority w:val="99"/>
    <w:pPr>
      <w:spacing w:after="11140"/>
    </w:pPr>
    <w:rPr>
      <w:color w:val="auto"/>
    </w:rPr>
  </w:style>
  <w:style w:type="paragraph" w:customStyle="1" w:styleId="CM127">
    <w:name w:val="CM127"/>
    <w:basedOn w:val="Default"/>
    <w:next w:val="Default"/>
    <w:uiPriority w:val="99"/>
    <w:pPr>
      <w:spacing w:after="728"/>
    </w:pPr>
    <w:rPr>
      <w:color w:val="auto"/>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22.jpeg"/><Relationship Id="rId21" Type="http://schemas.openxmlformats.org/officeDocument/2006/relationships/image" Target="media/image17.jpeg"/><Relationship Id="rId42" Type="http://schemas.openxmlformats.org/officeDocument/2006/relationships/image" Target="media/image38.jpeg"/><Relationship Id="rId47" Type="http://schemas.openxmlformats.org/officeDocument/2006/relationships/image" Target="media/image43.jpeg"/><Relationship Id="rId63" Type="http://schemas.openxmlformats.org/officeDocument/2006/relationships/image" Target="media/image59.jpeg"/><Relationship Id="rId68" Type="http://schemas.openxmlformats.org/officeDocument/2006/relationships/image" Target="media/image64.jpeg"/><Relationship Id="rId84" Type="http://schemas.openxmlformats.org/officeDocument/2006/relationships/image" Target="media/image80.jpeg"/><Relationship Id="rId89" Type="http://schemas.openxmlformats.org/officeDocument/2006/relationships/image" Target="media/image85.jpeg"/><Relationship Id="rId112" Type="http://schemas.openxmlformats.org/officeDocument/2006/relationships/image" Target="media/image108.jpeg"/><Relationship Id="rId16" Type="http://schemas.openxmlformats.org/officeDocument/2006/relationships/image" Target="media/image12.jpeg"/><Relationship Id="rId107" Type="http://schemas.openxmlformats.org/officeDocument/2006/relationships/image" Target="media/image103.jpeg"/><Relationship Id="rId11" Type="http://schemas.openxmlformats.org/officeDocument/2006/relationships/image" Target="media/image7.jpeg"/><Relationship Id="rId24" Type="http://schemas.openxmlformats.org/officeDocument/2006/relationships/image" Target="media/image20.jpeg"/><Relationship Id="rId32" Type="http://schemas.openxmlformats.org/officeDocument/2006/relationships/image" Target="media/image28.jpeg"/><Relationship Id="rId37" Type="http://schemas.openxmlformats.org/officeDocument/2006/relationships/image" Target="media/image33.jpeg"/><Relationship Id="rId40" Type="http://schemas.openxmlformats.org/officeDocument/2006/relationships/image" Target="media/image36.jpeg"/><Relationship Id="rId45" Type="http://schemas.openxmlformats.org/officeDocument/2006/relationships/image" Target="media/image41.jpeg"/><Relationship Id="rId53" Type="http://schemas.openxmlformats.org/officeDocument/2006/relationships/image" Target="media/image49.jpeg"/><Relationship Id="rId58" Type="http://schemas.openxmlformats.org/officeDocument/2006/relationships/image" Target="media/image54.jpeg"/><Relationship Id="rId66" Type="http://schemas.openxmlformats.org/officeDocument/2006/relationships/image" Target="media/image62.jpeg"/><Relationship Id="rId74" Type="http://schemas.openxmlformats.org/officeDocument/2006/relationships/image" Target="media/image70.jpeg"/><Relationship Id="rId79" Type="http://schemas.openxmlformats.org/officeDocument/2006/relationships/image" Target="media/image75.jpeg"/><Relationship Id="rId87" Type="http://schemas.openxmlformats.org/officeDocument/2006/relationships/image" Target="media/image83.jpeg"/><Relationship Id="rId102" Type="http://schemas.openxmlformats.org/officeDocument/2006/relationships/image" Target="media/image98.jpeg"/><Relationship Id="rId110" Type="http://schemas.openxmlformats.org/officeDocument/2006/relationships/image" Target="media/image106.jpeg"/><Relationship Id="rId115" Type="http://schemas.openxmlformats.org/officeDocument/2006/relationships/theme" Target="theme/theme1.xml"/><Relationship Id="rId5" Type="http://schemas.openxmlformats.org/officeDocument/2006/relationships/image" Target="media/image1.jpeg"/><Relationship Id="rId61" Type="http://schemas.openxmlformats.org/officeDocument/2006/relationships/image" Target="media/image57.jpeg"/><Relationship Id="rId82" Type="http://schemas.openxmlformats.org/officeDocument/2006/relationships/image" Target="media/image78.jpeg"/><Relationship Id="rId90" Type="http://schemas.openxmlformats.org/officeDocument/2006/relationships/image" Target="media/image86.jpeg"/><Relationship Id="rId95" Type="http://schemas.openxmlformats.org/officeDocument/2006/relationships/image" Target="media/image91.jpeg"/><Relationship Id="rId19" Type="http://schemas.openxmlformats.org/officeDocument/2006/relationships/image" Target="media/image15.jpe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3.jpeg"/><Relationship Id="rId30" Type="http://schemas.openxmlformats.org/officeDocument/2006/relationships/image" Target="media/image26.jpeg"/><Relationship Id="rId35" Type="http://schemas.openxmlformats.org/officeDocument/2006/relationships/image" Target="media/image31.jpeg"/><Relationship Id="rId43" Type="http://schemas.openxmlformats.org/officeDocument/2006/relationships/image" Target="media/image39.jpeg"/><Relationship Id="rId48" Type="http://schemas.openxmlformats.org/officeDocument/2006/relationships/image" Target="media/image44.jpeg"/><Relationship Id="rId56" Type="http://schemas.openxmlformats.org/officeDocument/2006/relationships/image" Target="media/image52.jpeg"/><Relationship Id="rId64" Type="http://schemas.openxmlformats.org/officeDocument/2006/relationships/image" Target="media/image60.jpeg"/><Relationship Id="rId69" Type="http://schemas.openxmlformats.org/officeDocument/2006/relationships/image" Target="media/image65.jpeg"/><Relationship Id="rId77" Type="http://schemas.openxmlformats.org/officeDocument/2006/relationships/image" Target="media/image73.jpeg"/><Relationship Id="rId100" Type="http://schemas.openxmlformats.org/officeDocument/2006/relationships/image" Target="media/image96.jpeg"/><Relationship Id="rId105" Type="http://schemas.openxmlformats.org/officeDocument/2006/relationships/image" Target="media/image101.jpeg"/><Relationship Id="rId113" Type="http://schemas.openxmlformats.org/officeDocument/2006/relationships/image" Target="media/image109.jpeg"/><Relationship Id="rId8" Type="http://schemas.openxmlformats.org/officeDocument/2006/relationships/image" Target="media/image4.jpeg"/><Relationship Id="rId51" Type="http://schemas.openxmlformats.org/officeDocument/2006/relationships/image" Target="media/image47.jpeg"/><Relationship Id="rId72" Type="http://schemas.openxmlformats.org/officeDocument/2006/relationships/image" Target="media/image68.jpeg"/><Relationship Id="rId80" Type="http://schemas.openxmlformats.org/officeDocument/2006/relationships/image" Target="media/image76.jpeg"/><Relationship Id="rId85" Type="http://schemas.openxmlformats.org/officeDocument/2006/relationships/image" Target="media/image81.jpeg"/><Relationship Id="rId93" Type="http://schemas.openxmlformats.org/officeDocument/2006/relationships/image" Target="media/image89.jpeg"/><Relationship Id="rId98" Type="http://schemas.openxmlformats.org/officeDocument/2006/relationships/image" Target="media/image94.jpeg"/><Relationship Id="rId3" Type="http://schemas.openxmlformats.org/officeDocument/2006/relationships/settings" Target="settings.xml"/><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33" Type="http://schemas.openxmlformats.org/officeDocument/2006/relationships/image" Target="media/image29.jpeg"/><Relationship Id="rId38" Type="http://schemas.openxmlformats.org/officeDocument/2006/relationships/image" Target="media/image34.jpeg"/><Relationship Id="rId46" Type="http://schemas.openxmlformats.org/officeDocument/2006/relationships/image" Target="media/image42.jpeg"/><Relationship Id="rId59" Type="http://schemas.openxmlformats.org/officeDocument/2006/relationships/image" Target="media/image55.jpeg"/><Relationship Id="rId67" Type="http://schemas.openxmlformats.org/officeDocument/2006/relationships/image" Target="media/image63.jpeg"/><Relationship Id="rId103" Type="http://schemas.openxmlformats.org/officeDocument/2006/relationships/image" Target="media/image99.jpeg"/><Relationship Id="rId108" Type="http://schemas.openxmlformats.org/officeDocument/2006/relationships/image" Target="media/image104.jpeg"/><Relationship Id="rId20" Type="http://schemas.openxmlformats.org/officeDocument/2006/relationships/image" Target="media/image16.jpeg"/><Relationship Id="rId41" Type="http://schemas.openxmlformats.org/officeDocument/2006/relationships/image" Target="media/image37.jpeg"/><Relationship Id="rId54" Type="http://schemas.openxmlformats.org/officeDocument/2006/relationships/image" Target="media/image50.jpeg"/><Relationship Id="rId62" Type="http://schemas.openxmlformats.org/officeDocument/2006/relationships/image" Target="media/image58.jpeg"/><Relationship Id="rId70" Type="http://schemas.openxmlformats.org/officeDocument/2006/relationships/image" Target="media/image66.jpeg"/><Relationship Id="rId75" Type="http://schemas.openxmlformats.org/officeDocument/2006/relationships/image" Target="media/image71.jpeg"/><Relationship Id="rId83" Type="http://schemas.openxmlformats.org/officeDocument/2006/relationships/image" Target="media/image79.jpeg"/><Relationship Id="rId88" Type="http://schemas.openxmlformats.org/officeDocument/2006/relationships/image" Target="media/image84.jpeg"/><Relationship Id="rId91" Type="http://schemas.openxmlformats.org/officeDocument/2006/relationships/image" Target="media/image87.jpeg"/><Relationship Id="rId96" Type="http://schemas.openxmlformats.org/officeDocument/2006/relationships/image" Target="media/image92.jpeg"/><Relationship Id="rId111" Type="http://schemas.openxmlformats.org/officeDocument/2006/relationships/image" Target="media/image107.jpeg"/><Relationship Id="rId1" Type="http://schemas.openxmlformats.org/officeDocument/2006/relationships/numbering" Target="numbering.xml"/><Relationship Id="rId6" Type="http://schemas.openxmlformats.org/officeDocument/2006/relationships/image" Target="media/image2.jpe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image" Target="media/image24.jpeg"/><Relationship Id="rId36" Type="http://schemas.openxmlformats.org/officeDocument/2006/relationships/image" Target="media/image32.jpeg"/><Relationship Id="rId49" Type="http://schemas.openxmlformats.org/officeDocument/2006/relationships/image" Target="media/image45.jpeg"/><Relationship Id="rId57" Type="http://schemas.openxmlformats.org/officeDocument/2006/relationships/image" Target="media/image53.jpeg"/><Relationship Id="rId106" Type="http://schemas.openxmlformats.org/officeDocument/2006/relationships/image" Target="media/image102.jpeg"/><Relationship Id="rId114" Type="http://schemas.openxmlformats.org/officeDocument/2006/relationships/fontTable" Target="fontTable.xml"/><Relationship Id="rId10" Type="http://schemas.openxmlformats.org/officeDocument/2006/relationships/image" Target="media/image6.jpeg"/><Relationship Id="rId31" Type="http://schemas.openxmlformats.org/officeDocument/2006/relationships/image" Target="media/image27.jpeg"/><Relationship Id="rId44" Type="http://schemas.openxmlformats.org/officeDocument/2006/relationships/image" Target="media/image40.jpeg"/><Relationship Id="rId52" Type="http://schemas.openxmlformats.org/officeDocument/2006/relationships/image" Target="media/image48.jpeg"/><Relationship Id="rId60" Type="http://schemas.openxmlformats.org/officeDocument/2006/relationships/image" Target="media/image56.jpeg"/><Relationship Id="rId65" Type="http://schemas.openxmlformats.org/officeDocument/2006/relationships/image" Target="media/image61.jpeg"/><Relationship Id="rId73" Type="http://schemas.openxmlformats.org/officeDocument/2006/relationships/image" Target="media/image69.jpeg"/><Relationship Id="rId78" Type="http://schemas.openxmlformats.org/officeDocument/2006/relationships/image" Target="media/image74.jpeg"/><Relationship Id="rId81" Type="http://schemas.openxmlformats.org/officeDocument/2006/relationships/image" Target="media/image77.jpeg"/><Relationship Id="rId86" Type="http://schemas.openxmlformats.org/officeDocument/2006/relationships/image" Target="media/image82.jpeg"/><Relationship Id="rId94" Type="http://schemas.openxmlformats.org/officeDocument/2006/relationships/image" Target="media/image90.jpeg"/><Relationship Id="rId99" Type="http://schemas.openxmlformats.org/officeDocument/2006/relationships/image" Target="media/image95.jpeg"/><Relationship Id="rId101" Type="http://schemas.openxmlformats.org/officeDocument/2006/relationships/image" Target="media/image97.jpeg"/><Relationship Id="rId4" Type="http://schemas.openxmlformats.org/officeDocument/2006/relationships/webSettings" Target="webSettings.xml"/><Relationship Id="rId9" Type="http://schemas.openxmlformats.org/officeDocument/2006/relationships/image" Target="media/image5.jpeg"/><Relationship Id="rId13" Type="http://schemas.openxmlformats.org/officeDocument/2006/relationships/image" Target="media/image9.jpeg"/><Relationship Id="rId18" Type="http://schemas.openxmlformats.org/officeDocument/2006/relationships/image" Target="media/image14.jpeg"/><Relationship Id="rId39" Type="http://schemas.openxmlformats.org/officeDocument/2006/relationships/image" Target="media/image35.jpeg"/><Relationship Id="rId109" Type="http://schemas.openxmlformats.org/officeDocument/2006/relationships/image" Target="media/image105.jpeg"/><Relationship Id="rId34" Type="http://schemas.openxmlformats.org/officeDocument/2006/relationships/image" Target="media/image30.jpeg"/><Relationship Id="rId50" Type="http://schemas.openxmlformats.org/officeDocument/2006/relationships/image" Target="media/image46.jpeg"/><Relationship Id="rId55" Type="http://schemas.openxmlformats.org/officeDocument/2006/relationships/image" Target="media/image51.jpeg"/><Relationship Id="rId76" Type="http://schemas.openxmlformats.org/officeDocument/2006/relationships/image" Target="media/image72.jpeg"/><Relationship Id="rId97" Type="http://schemas.openxmlformats.org/officeDocument/2006/relationships/image" Target="media/image93.jpeg"/><Relationship Id="rId104" Type="http://schemas.openxmlformats.org/officeDocument/2006/relationships/image" Target="media/image100.jpeg"/><Relationship Id="rId7" Type="http://schemas.openxmlformats.org/officeDocument/2006/relationships/image" Target="media/image3.jpeg"/><Relationship Id="rId71" Type="http://schemas.openxmlformats.org/officeDocument/2006/relationships/image" Target="media/image67.jpeg"/><Relationship Id="rId92" Type="http://schemas.openxmlformats.org/officeDocument/2006/relationships/image" Target="media/image88.jpeg"/><Relationship Id="rId2" Type="http://schemas.openxmlformats.org/officeDocument/2006/relationships/styles" Target="styles.xml"/><Relationship Id="rId29" Type="http://schemas.openxmlformats.org/officeDocument/2006/relationships/image" Target="media/image2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170</Pages>
  <Words>26470</Words>
  <Characters>145591</Characters>
  <Application>Microsoft Office Word</Application>
  <DocSecurity>0</DocSecurity>
  <Lines>1213</Lines>
  <Paragraphs>343</Paragraphs>
  <ScaleCrop>false</ScaleCrop>
  <Company/>
  <LinksUpToDate>false</LinksUpToDate>
  <CharactersWithSpaces>171718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Portada de Tesis.doc</dc:title>
  <dc:subject/>
  <dc:creator>Juan Carlos</dc:creator>
  <cp:keywords/>
  <dc:description/>
  <cp:lastModifiedBy>silgivar</cp:lastModifiedBy>
  <cp:revision>2</cp:revision>
  <dcterms:created xsi:type="dcterms:W3CDTF">2010-06-07T15:52:00Z</dcterms:created>
  <dcterms:modified xsi:type="dcterms:W3CDTF">2010-06-07T15:52:00Z</dcterms:modified>
</cp:coreProperties>
</file>