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90A" w:rsidRPr="0011390A" w:rsidRDefault="004C32BB" w:rsidP="0011390A">
      <w:pPr>
        <w:jc w:val="center"/>
        <w:rPr>
          <w:b/>
          <w:i/>
          <w:sz w:val="28"/>
          <w:szCs w:val="28"/>
          <w:lang w:val="es-EC"/>
        </w:rPr>
      </w:pPr>
      <w:r>
        <w:rPr>
          <w:b/>
          <w:i/>
          <w:sz w:val="28"/>
          <w:szCs w:val="28"/>
          <w:lang w:val="es-EC"/>
        </w:rPr>
        <w:t>PRIMERA EXAMEN</w:t>
      </w:r>
      <w:r w:rsidR="0011390A" w:rsidRPr="0011390A">
        <w:rPr>
          <w:b/>
          <w:i/>
          <w:sz w:val="28"/>
          <w:szCs w:val="28"/>
          <w:lang w:val="es-EC"/>
        </w:rPr>
        <w:t xml:space="preserve"> DE VALVULAS Y ACCESORIOS</w:t>
      </w:r>
    </w:p>
    <w:p w:rsidR="0011390A" w:rsidRDefault="0011390A" w:rsidP="0011390A">
      <w:pPr>
        <w:rPr>
          <w:lang w:val="es-EC"/>
        </w:rPr>
      </w:pPr>
      <w:r>
        <w:rPr>
          <w:lang w:val="es-EC"/>
        </w:rPr>
        <w:t>Nombre:</w:t>
      </w:r>
      <w:r>
        <w:rPr>
          <w:lang w:val="es-EC"/>
        </w:rPr>
        <w:tab/>
      </w:r>
      <w:r>
        <w:rPr>
          <w:lang w:val="es-EC"/>
        </w:rPr>
        <w:tab/>
      </w:r>
      <w:r>
        <w:rPr>
          <w:lang w:val="es-EC"/>
        </w:rPr>
        <w:tab/>
      </w:r>
      <w:r>
        <w:rPr>
          <w:lang w:val="es-EC"/>
        </w:rPr>
        <w:tab/>
      </w:r>
      <w:r>
        <w:rPr>
          <w:lang w:val="es-EC"/>
        </w:rPr>
        <w:tab/>
      </w:r>
      <w:r>
        <w:rPr>
          <w:lang w:val="es-EC"/>
        </w:rPr>
        <w:tab/>
      </w:r>
      <w:r>
        <w:rPr>
          <w:lang w:val="es-EC"/>
        </w:rPr>
        <w:tab/>
        <w:t>Fecha:</w:t>
      </w:r>
    </w:p>
    <w:p w:rsidR="0011390A" w:rsidRDefault="0011390A" w:rsidP="0011390A">
      <w:pPr>
        <w:rPr>
          <w:lang w:val="es-EC"/>
        </w:rPr>
      </w:pPr>
    </w:p>
    <w:p w:rsidR="006D6AB0" w:rsidRDefault="006D6AB0" w:rsidP="006D6AB0">
      <w:pPr>
        <w:pStyle w:val="Prrafodelista"/>
        <w:numPr>
          <w:ilvl w:val="0"/>
          <w:numId w:val="1"/>
        </w:numPr>
        <w:rPr>
          <w:lang w:val="es-EC"/>
        </w:rPr>
      </w:pPr>
      <w:r>
        <w:rPr>
          <w:lang w:val="es-EC"/>
        </w:rPr>
        <w:t>Para el sifón que se presenta en la figura 6.29, calcule (a) la rapidez de flujo de volumen de aceite del tanque y (b) la presión en los puntos A</w:t>
      </w:r>
      <w:proofErr w:type="gramStart"/>
      <w:r>
        <w:rPr>
          <w:lang w:val="es-EC"/>
        </w:rPr>
        <w:t>,B,C</w:t>
      </w:r>
      <w:proofErr w:type="gramEnd"/>
      <w:r>
        <w:rPr>
          <w:lang w:val="es-EC"/>
        </w:rPr>
        <w:t xml:space="preserve"> y D.</w:t>
      </w:r>
    </w:p>
    <w:p w:rsidR="006D6AB0" w:rsidRDefault="006D6AB0" w:rsidP="006D6AB0">
      <w:pPr>
        <w:pStyle w:val="Prrafodelista"/>
        <w:ind w:left="1440"/>
        <w:jc w:val="center"/>
        <w:rPr>
          <w:lang w:val="es-EC"/>
        </w:rPr>
      </w:pPr>
      <w:r>
        <w:rPr>
          <w:noProof/>
          <w:lang w:val="es-ES" w:eastAsia="es-ES"/>
        </w:rPr>
        <w:drawing>
          <wp:inline distT="0" distB="0" distL="0" distR="0">
            <wp:extent cx="2486025" cy="2474569"/>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48557" t="26709" r="16667" b="27137"/>
                    <a:stretch>
                      <a:fillRect/>
                    </a:stretch>
                  </pic:blipFill>
                  <pic:spPr bwMode="auto">
                    <a:xfrm>
                      <a:off x="0" y="0"/>
                      <a:ext cx="2486025" cy="2474569"/>
                    </a:xfrm>
                    <a:prstGeom prst="rect">
                      <a:avLst/>
                    </a:prstGeom>
                    <a:noFill/>
                    <a:ln w="9525">
                      <a:noFill/>
                      <a:miter lim="800000"/>
                      <a:headEnd/>
                      <a:tailEnd/>
                    </a:ln>
                  </pic:spPr>
                </pic:pic>
              </a:graphicData>
            </a:graphic>
          </wp:inline>
        </w:drawing>
      </w:r>
    </w:p>
    <w:p w:rsidR="006D6AB0" w:rsidRPr="00FB4122" w:rsidRDefault="006D6AB0" w:rsidP="006D6AB0">
      <w:pPr>
        <w:jc w:val="center"/>
        <w:rPr>
          <w:lang w:val="es-EC"/>
        </w:rPr>
      </w:pPr>
      <w:r>
        <w:rPr>
          <w:lang w:val="es-EC"/>
        </w:rPr>
        <w:t>Figura 6.29</w:t>
      </w:r>
    </w:p>
    <w:p w:rsidR="006D6AB0" w:rsidRPr="006D6AB0" w:rsidRDefault="006D6AB0" w:rsidP="006D6AB0">
      <w:pPr>
        <w:pStyle w:val="Prrafodelista"/>
        <w:numPr>
          <w:ilvl w:val="0"/>
          <w:numId w:val="1"/>
        </w:numPr>
        <w:rPr>
          <w:lang w:val="es-EC"/>
        </w:rPr>
      </w:pPr>
      <w:r w:rsidRPr="006D6AB0">
        <w:rPr>
          <w:lang w:val="es-EC"/>
        </w:rPr>
        <w:t>Qué presión se requiere que haya por encima del fluido de la figura 6.12, para que el chorro se eleve 9.50 m</w:t>
      </w:r>
      <w:proofErr w:type="gramStart"/>
      <w:r w:rsidRPr="006D6AB0">
        <w:rPr>
          <w:lang w:val="es-EC"/>
        </w:rPr>
        <w:t>?</w:t>
      </w:r>
      <w:proofErr w:type="gramEnd"/>
      <w:r w:rsidRPr="006D6AB0">
        <w:rPr>
          <w:lang w:val="es-EC"/>
        </w:rPr>
        <w:t xml:space="preserve"> La profundidad del fluido es de 1.50m.</w:t>
      </w:r>
    </w:p>
    <w:p w:rsidR="006D6AB0" w:rsidRDefault="006D6AB0" w:rsidP="006D6AB0">
      <w:pPr>
        <w:rPr>
          <w:lang w:val="es-EC"/>
        </w:rPr>
      </w:pPr>
    </w:p>
    <w:p w:rsidR="006D6AB0" w:rsidRPr="00F0499D" w:rsidRDefault="006D6AB0" w:rsidP="006D6AB0">
      <w:pPr>
        <w:jc w:val="center"/>
        <w:rPr>
          <w:lang w:val="es-EC"/>
        </w:rPr>
      </w:pPr>
      <w:r>
        <w:rPr>
          <w:noProof/>
          <w:lang w:eastAsia="es-ES"/>
        </w:rPr>
        <w:drawing>
          <wp:inline distT="0" distB="0" distL="0" distR="0">
            <wp:extent cx="3790950" cy="3212092"/>
            <wp:effectExtent l="1905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29167" t="21581" r="17308" b="17949"/>
                    <a:stretch>
                      <a:fillRect/>
                    </a:stretch>
                  </pic:blipFill>
                  <pic:spPr bwMode="auto">
                    <a:xfrm>
                      <a:off x="0" y="0"/>
                      <a:ext cx="3790950" cy="3212092"/>
                    </a:xfrm>
                    <a:prstGeom prst="rect">
                      <a:avLst/>
                    </a:prstGeom>
                    <a:noFill/>
                    <a:ln w="9525">
                      <a:noFill/>
                      <a:miter lim="800000"/>
                      <a:headEnd/>
                      <a:tailEnd/>
                    </a:ln>
                  </pic:spPr>
                </pic:pic>
              </a:graphicData>
            </a:graphic>
          </wp:inline>
        </w:drawing>
      </w:r>
    </w:p>
    <w:p w:rsidR="006D6AB0" w:rsidRDefault="006D6AB0" w:rsidP="0011390A">
      <w:pPr>
        <w:rPr>
          <w:lang w:val="es-EC"/>
        </w:rPr>
      </w:pPr>
    </w:p>
    <w:p w:rsidR="006D6AB0" w:rsidRPr="006D6AB0" w:rsidRDefault="006D6AB0" w:rsidP="006D6AB0">
      <w:pPr>
        <w:pStyle w:val="Prrafodelista"/>
        <w:numPr>
          <w:ilvl w:val="0"/>
          <w:numId w:val="1"/>
        </w:numPr>
        <w:jc w:val="both"/>
        <w:rPr>
          <w:lang w:val="es-EC"/>
        </w:rPr>
      </w:pPr>
      <w:r w:rsidRPr="006D6AB0">
        <w:rPr>
          <w:lang w:val="es-EC"/>
        </w:rPr>
        <w:lastRenderedPageBreak/>
        <w:t xml:space="preserve">Una bomba se </w:t>
      </w:r>
      <w:r w:rsidR="004C32BB" w:rsidRPr="006D6AB0">
        <w:rPr>
          <w:lang w:val="es-EC"/>
        </w:rPr>
        <w:t>está</w:t>
      </w:r>
      <w:r w:rsidRPr="006D6AB0">
        <w:rPr>
          <w:lang w:val="es-EC"/>
        </w:rPr>
        <w:t xml:space="preserve"> usando para transferir agua de un tanque abierto a uno que posee aire a 1000KPa por encima del nivel del agua, como se muestra en la figura. Si se </w:t>
      </w:r>
      <w:r w:rsidR="004C32BB" w:rsidRPr="006D6AB0">
        <w:rPr>
          <w:lang w:val="es-EC"/>
        </w:rPr>
        <w:t>está</w:t>
      </w:r>
      <w:r w:rsidRPr="006D6AB0">
        <w:rPr>
          <w:lang w:val="es-EC"/>
        </w:rPr>
        <w:t xml:space="preserve"> bombeando 3000L/min, calcule la potencia transmitida por la bomba al agua. Suponga que el nivel del agua de la superficie de cada tanque es la misma. Adicionalmente calcule la potencia del motor eléctrico si la eficiencia es del 15%.</w:t>
      </w:r>
    </w:p>
    <w:p w:rsidR="006D6AB0" w:rsidRDefault="006D6AB0" w:rsidP="006D6AB0">
      <w:pPr>
        <w:jc w:val="both"/>
        <w:rPr>
          <w:lang w:val="es-EC"/>
        </w:rPr>
      </w:pPr>
    </w:p>
    <w:p w:rsidR="006D6AB0" w:rsidRDefault="006D6AB0" w:rsidP="006D6AB0">
      <w:pPr>
        <w:jc w:val="center"/>
        <w:rPr>
          <w:lang w:val="es-EC"/>
        </w:rPr>
      </w:pPr>
      <w:r>
        <w:rPr>
          <w:noProof/>
          <w:lang w:eastAsia="es-ES"/>
        </w:rPr>
        <w:drawing>
          <wp:inline distT="0" distB="0" distL="0" distR="0">
            <wp:extent cx="3067050" cy="981075"/>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4519" t="39103" r="23878" b="38889"/>
                    <a:stretch>
                      <a:fillRect/>
                    </a:stretch>
                  </pic:blipFill>
                  <pic:spPr bwMode="auto">
                    <a:xfrm>
                      <a:off x="0" y="0"/>
                      <a:ext cx="3067050" cy="981075"/>
                    </a:xfrm>
                    <a:prstGeom prst="rect">
                      <a:avLst/>
                    </a:prstGeom>
                    <a:noFill/>
                    <a:ln w="9525">
                      <a:noFill/>
                      <a:miter lim="800000"/>
                      <a:headEnd/>
                      <a:tailEnd/>
                    </a:ln>
                  </pic:spPr>
                </pic:pic>
              </a:graphicData>
            </a:graphic>
          </wp:inline>
        </w:drawing>
      </w:r>
    </w:p>
    <w:p w:rsidR="006D6AB0" w:rsidRPr="006D6AB0" w:rsidRDefault="006D6AB0" w:rsidP="006D6AB0">
      <w:pPr>
        <w:pStyle w:val="Prrafodelista"/>
        <w:numPr>
          <w:ilvl w:val="0"/>
          <w:numId w:val="1"/>
        </w:numPr>
        <w:jc w:val="both"/>
        <w:rPr>
          <w:lang w:val="es-EC"/>
        </w:rPr>
      </w:pPr>
      <w:r w:rsidRPr="006D6AB0">
        <w:rPr>
          <w:lang w:val="es-EC"/>
        </w:rPr>
        <w:t xml:space="preserve">La bomba que se presenta en la figura se encuentra sacando aceite, cuya gravedad especifica es de 0.85, a una rapidez de 75 L/min. La presión en el punto A es de -20 </w:t>
      </w:r>
      <w:proofErr w:type="spellStart"/>
      <w:r w:rsidRPr="006D6AB0">
        <w:rPr>
          <w:lang w:val="es-EC"/>
        </w:rPr>
        <w:t>Kpa</w:t>
      </w:r>
      <w:proofErr w:type="spellEnd"/>
      <w:r w:rsidRPr="006D6AB0">
        <w:rPr>
          <w:lang w:val="es-EC"/>
        </w:rPr>
        <w:t xml:space="preserve">. Mientras que la presión en el punto B es de 300 </w:t>
      </w:r>
      <w:proofErr w:type="spellStart"/>
      <w:r w:rsidRPr="006D6AB0">
        <w:rPr>
          <w:lang w:val="es-EC"/>
        </w:rPr>
        <w:t>Kpa</w:t>
      </w:r>
      <w:proofErr w:type="spellEnd"/>
      <w:r w:rsidRPr="006D6AB0">
        <w:rPr>
          <w:lang w:val="es-EC"/>
        </w:rPr>
        <w:t xml:space="preserve">. La perdida de energía en el sistema es de 2,25 veces la cabeza de velocidad en el conducto de descarga. a) Calcule la potencia transmitida por la bomba al aceite considerando -20 </w:t>
      </w:r>
      <w:proofErr w:type="spellStart"/>
      <w:r w:rsidRPr="006D6AB0">
        <w:rPr>
          <w:lang w:val="es-EC"/>
        </w:rPr>
        <w:t>Kpa</w:t>
      </w:r>
      <w:proofErr w:type="spellEnd"/>
      <w:r w:rsidRPr="006D6AB0">
        <w:rPr>
          <w:lang w:val="es-EC"/>
        </w:rPr>
        <w:t xml:space="preserve"> en la succión b) Calcule la potencia transmitida por la bomba al aceite considerando 10 </w:t>
      </w:r>
      <w:proofErr w:type="spellStart"/>
      <w:r w:rsidRPr="006D6AB0">
        <w:rPr>
          <w:lang w:val="es-EC"/>
        </w:rPr>
        <w:t>Kpa</w:t>
      </w:r>
      <w:proofErr w:type="spellEnd"/>
      <w:r w:rsidRPr="006D6AB0">
        <w:rPr>
          <w:lang w:val="es-EC"/>
        </w:rPr>
        <w:t xml:space="preserve"> en la succión. c) Si la eficiencia es de 60%, recomiende la potencia de un motor eléctrico para los dos casos.</w:t>
      </w:r>
    </w:p>
    <w:p w:rsidR="006D6AB0" w:rsidRDefault="006D6AB0" w:rsidP="006D6AB0">
      <w:pPr>
        <w:pStyle w:val="Prrafodelista"/>
        <w:jc w:val="both"/>
        <w:rPr>
          <w:lang w:val="es-EC"/>
        </w:rPr>
      </w:pPr>
    </w:p>
    <w:p w:rsidR="006D6AB0" w:rsidRPr="0013069D" w:rsidRDefault="006D6AB0" w:rsidP="006D6AB0">
      <w:pPr>
        <w:pStyle w:val="Prrafodelista"/>
        <w:jc w:val="center"/>
        <w:rPr>
          <w:lang w:val="es-EC"/>
        </w:rPr>
      </w:pPr>
      <w:r>
        <w:rPr>
          <w:noProof/>
          <w:lang w:val="es-ES" w:eastAsia="es-ES"/>
        </w:rPr>
        <w:drawing>
          <wp:inline distT="0" distB="0" distL="0" distR="0">
            <wp:extent cx="3063713" cy="1724025"/>
            <wp:effectExtent l="19050" t="0" r="3337"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47436" t="21368" r="7853" b="45085"/>
                    <a:stretch>
                      <a:fillRect/>
                    </a:stretch>
                  </pic:blipFill>
                  <pic:spPr bwMode="auto">
                    <a:xfrm>
                      <a:off x="0" y="0"/>
                      <a:ext cx="3063713" cy="1724025"/>
                    </a:xfrm>
                    <a:prstGeom prst="rect">
                      <a:avLst/>
                    </a:prstGeom>
                    <a:noFill/>
                    <a:ln w="9525">
                      <a:noFill/>
                      <a:miter lim="800000"/>
                      <a:headEnd/>
                      <a:tailEnd/>
                    </a:ln>
                  </pic:spPr>
                </pic:pic>
              </a:graphicData>
            </a:graphic>
          </wp:inline>
        </w:drawing>
      </w:r>
    </w:p>
    <w:p w:rsidR="006D6AB0" w:rsidRDefault="006D6AB0" w:rsidP="006D6AB0">
      <w:pPr>
        <w:pStyle w:val="Prrafodelista"/>
        <w:jc w:val="both"/>
        <w:rPr>
          <w:lang w:val="es-EC"/>
        </w:rPr>
      </w:pPr>
    </w:p>
    <w:p w:rsidR="006D6AB0" w:rsidRDefault="006D6AB0" w:rsidP="006D6AB0">
      <w:pPr>
        <w:pStyle w:val="Prrafodelista"/>
        <w:numPr>
          <w:ilvl w:val="0"/>
          <w:numId w:val="1"/>
        </w:numPr>
        <w:jc w:val="both"/>
        <w:rPr>
          <w:lang w:val="es-EC"/>
        </w:rPr>
      </w:pPr>
      <w:r>
        <w:rPr>
          <w:lang w:val="es-EC"/>
        </w:rPr>
        <w:t>La bomba de la figura lleva agua del recipiente inferior al superior con una rapidez de 2 pies</w:t>
      </w:r>
      <w:r w:rsidRPr="009F06F3">
        <w:rPr>
          <w:vertAlign w:val="superscript"/>
          <w:lang w:val="es-EC"/>
        </w:rPr>
        <w:t>3</w:t>
      </w:r>
      <w:r>
        <w:rPr>
          <w:lang w:val="es-EC"/>
        </w:rPr>
        <w:t>/s. La perdida de energía entre la entrada del conducto de succión y la bomba es de 6 lb-pies/lb y entre la salida de la bomba y el recipiente superior es de 12 lb-pie/lb. La tubería de succión es de de acero de 6” SCH: 40, la tubería de descarga es de 4” SCH: 40. Calcule a) La presión en la entrada de la bomba b) la presión a la salida de la bomba. C) la cabeza total de la bomba y d) la potencia transmitida por la bomba al agua.</w:t>
      </w:r>
    </w:p>
    <w:p w:rsidR="006D6AB0" w:rsidRDefault="006D6AB0" w:rsidP="006D6AB0">
      <w:pPr>
        <w:jc w:val="both"/>
        <w:rPr>
          <w:lang w:val="es-EC"/>
        </w:rPr>
      </w:pPr>
    </w:p>
    <w:p w:rsidR="006D6AB0" w:rsidRPr="009F06F3" w:rsidRDefault="006D6AB0" w:rsidP="006D6AB0">
      <w:pPr>
        <w:jc w:val="center"/>
        <w:rPr>
          <w:lang w:val="es-EC"/>
        </w:rPr>
      </w:pPr>
      <w:r>
        <w:rPr>
          <w:noProof/>
          <w:lang w:eastAsia="es-ES"/>
        </w:rPr>
        <w:lastRenderedPageBreak/>
        <w:drawing>
          <wp:inline distT="0" distB="0" distL="0" distR="0">
            <wp:extent cx="3124200" cy="24384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40545" t="27991" r="6891" b="17308"/>
                    <a:stretch>
                      <a:fillRect/>
                    </a:stretch>
                  </pic:blipFill>
                  <pic:spPr bwMode="auto">
                    <a:xfrm>
                      <a:off x="0" y="0"/>
                      <a:ext cx="3124200" cy="2438400"/>
                    </a:xfrm>
                    <a:prstGeom prst="rect">
                      <a:avLst/>
                    </a:prstGeom>
                    <a:noFill/>
                    <a:ln w="9525">
                      <a:noFill/>
                      <a:miter lim="800000"/>
                      <a:headEnd/>
                      <a:tailEnd/>
                    </a:ln>
                  </pic:spPr>
                </pic:pic>
              </a:graphicData>
            </a:graphic>
          </wp:inline>
        </w:drawing>
      </w: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Default="006D6AB0" w:rsidP="0011390A">
      <w:pPr>
        <w:rPr>
          <w:lang w:val="es-EC"/>
        </w:rPr>
      </w:pPr>
    </w:p>
    <w:p w:rsidR="006D6AB0" w:rsidRPr="0011390A" w:rsidRDefault="006D6AB0" w:rsidP="0011390A">
      <w:pPr>
        <w:rPr>
          <w:lang w:val="es-EC"/>
        </w:rPr>
      </w:pPr>
    </w:p>
    <w:p w:rsidR="0011390A" w:rsidRDefault="0011390A" w:rsidP="0011390A">
      <w:pPr>
        <w:pStyle w:val="Prrafodelista"/>
        <w:numPr>
          <w:ilvl w:val="0"/>
          <w:numId w:val="2"/>
        </w:numPr>
        <w:rPr>
          <w:lang w:val="es-EC"/>
        </w:rPr>
      </w:pPr>
    </w:p>
    <w:p w:rsidR="0011390A" w:rsidRDefault="0011390A" w:rsidP="0011390A">
      <w:pPr>
        <w:pStyle w:val="Prrafodelista"/>
        <w:rPr>
          <w:lang w:val="es-EC"/>
        </w:rPr>
      </w:pPr>
      <w:r>
        <w:rPr>
          <w:noProof/>
          <w:lang w:val="es-ES" w:eastAsia="es-ES"/>
        </w:rPr>
        <w:drawing>
          <wp:inline distT="0" distB="0" distL="0" distR="0">
            <wp:extent cx="2005965" cy="247650"/>
            <wp:effectExtent l="19050" t="0" r="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8333" t="28205" r="65705" b="67521"/>
                    <a:stretch>
                      <a:fillRect/>
                    </a:stretch>
                  </pic:blipFill>
                  <pic:spPr bwMode="auto">
                    <a:xfrm>
                      <a:off x="0" y="0"/>
                      <a:ext cx="2005965" cy="247650"/>
                    </a:xfrm>
                    <a:prstGeom prst="rect">
                      <a:avLst/>
                    </a:prstGeom>
                    <a:noFill/>
                    <a:ln w="9525">
                      <a:noFill/>
                      <a:miter lim="800000"/>
                      <a:headEnd/>
                      <a:tailEnd/>
                    </a:ln>
                  </pic:spPr>
                </pic:pic>
              </a:graphicData>
            </a:graphic>
          </wp:inline>
        </w:drawing>
      </w:r>
    </w:p>
    <w:p w:rsidR="0011390A" w:rsidRPr="0011390A" w:rsidRDefault="0011390A" w:rsidP="0011390A">
      <w:pPr>
        <w:pStyle w:val="Prrafodelista"/>
        <w:numPr>
          <w:ilvl w:val="0"/>
          <w:numId w:val="2"/>
        </w:numPr>
        <w:rPr>
          <w:lang w:val="es-EC"/>
        </w:rPr>
      </w:pPr>
    </w:p>
    <w:p w:rsidR="0011390A" w:rsidRDefault="0011390A" w:rsidP="0011390A">
      <w:pPr>
        <w:pStyle w:val="Prrafodelista"/>
        <w:rPr>
          <w:lang w:val="es-EC"/>
        </w:rPr>
      </w:pPr>
      <w:r>
        <w:rPr>
          <w:noProof/>
          <w:lang w:val="es-ES" w:eastAsia="es-ES"/>
        </w:rPr>
        <w:drawing>
          <wp:inline distT="0" distB="0" distL="0" distR="0">
            <wp:extent cx="3403600" cy="638175"/>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8654" t="52564" r="52885" b="37821"/>
                    <a:stretch>
                      <a:fillRect/>
                    </a:stretch>
                  </pic:blipFill>
                  <pic:spPr bwMode="auto">
                    <a:xfrm>
                      <a:off x="0" y="0"/>
                      <a:ext cx="3403600" cy="638175"/>
                    </a:xfrm>
                    <a:prstGeom prst="rect">
                      <a:avLst/>
                    </a:prstGeom>
                    <a:noFill/>
                    <a:ln w="9525">
                      <a:noFill/>
                      <a:miter lim="800000"/>
                      <a:headEnd/>
                      <a:tailEnd/>
                    </a:ln>
                  </pic:spPr>
                </pic:pic>
              </a:graphicData>
            </a:graphic>
          </wp:inline>
        </w:drawing>
      </w:r>
    </w:p>
    <w:p w:rsidR="0011390A" w:rsidRDefault="0011390A" w:rsidP="0011390A">
      <w:pPr>
        <w:pStyle w:val="Prrafodelista"/>
        <w:rPr>
          <w:lang w:val="es-EC"/>
        </w:rPr>
      </w:pPr>
    </w:p>
    <w:p w:rsidR="0011390A" w:rsidRDefault="0011390A" w:rsidP="0011390A">
      <w:pPr>
        <w:pStyle w:val="Prrafodelista"/>
        <w:numPr>
          <w:ilvl w:val="0"/>
          <w:numId w:val="2"/>
        </w:numPr>
        <w:rPr>
          <w:lang w:val="es-EC"/>
        </w:rPr>
      </w:pPr>
      <w:r w:rsidRPr="0011390A">
        <w:rPr>
          <w:lang w:val="es-EC"/>
        </w:rPr>
        <w:t>Queroseno con un peso de especifico de 50.0 lb/pie</w:t>
      </w:r>
      <w:r w:rsidRPr="0011390A">
        <w:rPr>
          <w:vertAlign w:val="superscript"/>
          <w:lang w:val="es-EC"/>
        </w:rPr>
        <w:t>3</w:t>
      </w:r>
      <w:r w:rsidRPr="0011390A">
        <w:rPr>
          <w:lang w:val="es-EC"/>
        </w:rPr>
        <w:t xml:space="preserve"> está fluyendo a 10 GPM de un conducto de acero de 1” calibre 40, a un conducto de acero de 2” calibre 40. Calcule la diferencia de presión de los dos conductos.</w:t>
      </w:r>
    </w:p>
    <w:p w:rsidR="0011390A" w:rsidRPr="0011390A" w:rsidRDefault="0011390A" w:rsidP="0011390A">
      <w:pPr>
        <w:pStyle w:val="Prrafodelista"/>
        <w:rPr>
          <w:lang w:val="es-EC"/>
        </w:rPr>
      </w:pPr>
    </w:p>
    <w:p w:rsidR="0011390A" w:rsidRDefault="0011390A" w:rsidP="0011390A">
      <w:pPr>
        <w:pStyle w:val="Prrafodelista"/>
        <w:numPr>
          <w:ilvl w:val="0"/>
          <w:numId w:val="2"/>
        </w:numPr>
        <w:jc w:val="both"/>
        <w:rPr>
          <w:lang w:val="es-EC"/>
        </w:rPr>
      </w:pPr>
      <w:r>
        <w:rPr>
          <w:lang w:val="es-EC"/>
        </w:rPr>
        <w:t xml:space="preserve">Un intercambiador de calor de casco y tubo está hecho con dos tubos de acero estándar, como se muestra en la figura 6.16. Cada tubo tiene un grueso de pared de 0.049 </w:t>
      </w:r>
      <w:proofErr w:type="spellStart"/>
      <w:r>
        <w:rPr>
          <w:lang w:val="es-EC"/>
        </w:rPr>
        <w:t>pulg</w:t>
      </w:r>
      <w:proofErr w:type="spellEnd"/>
      <w:r>
        <w:rPr>
          <w:lang w:val="es-EC"/>
        </w:rPr>
        <w:t>. Calcule el cociente requerido de rapidez de flujo de volumen en el casco entre la rapidez de flujo de volumen en el tubo, si la velocidad promedio de flujo deberá ser igual en cada uno.</w:t>
      </w:r>
    </w:p>
    <w:p w:rsidR="0011390A" w:rsidRDefault="0011390A" w:rsidP="0011390A">
      <w:pPr>
        <w:pStyle w:val="Prrafodelista"/>
        <w:jc w:val="both"/>
        <w:rPr>
          <w:lang w:val="es-EC"/>
        </w:rPr>
      </w:pPr>
    </w:p>
    <w:p w:rsidR="0011390A" w:rsidRDefault="0011390A" w:rsidP="0011390A">
      <w:pPr>
        <w:pStyle w:val="Prrafodelista"/>
        <w:jc w:val="center"/>
        <w:rPr>
          <w:lang w:val="es-EC"/>
        </w:rPr>
      </w:pPr>
      <w:r>
        <w:rPr>
          <w:noProof/>
          <w:lang w:val="es-ES" w:eastAsia="es-ES"/>
        </w:rPr>
        <w:drawing>
          <wp:inline distT="0" distB="0" distL="0" distR="0">
            <wp:extent cx="5312285" cy="2847975"/>
            <wp:effectExtent l="19050" t="0" r="266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1169" t="29060" r="15064" b="32479"/>
                    <a:stretch>
                      <a:fillRect/>
                    </a:stretch>
                  </pic:blipFill>
                  <pic:spPr bwMode="auto">
                    <a:xfrm>
                      <a:off x="0" y="0"/>
                      <a:ext cx="5312285" cy="2847975"/>
                    </a:xfrm>
                    <a:prstGeom prst="rect">
                      <a:avLst/>
                    </a:prstGeom>
                    <a:noFill/>
                    <a:ln w="9525">
                      <a:noFill/>
                      <a:miter lim="800000"/>
                      <a:headEnd/>
                      <a:tailEnd/>
                    </a:ln>
                  </pic:spPr>
                </pic:pic>
              </a:graphicData>
            </a:graphic>
          </wp:inline>
        </w:drawing>
      </w:r>
    </w:p>
    <w:p w:rsidR="0011390A" w:rsidRDefault="0011390A" w:rsidP="0011390A">
      <w:pPr>
        <w:pStyle w:val="Prrafodelista"/>
        <w:jc w:val="both"/>
        <w:rPr>
          <w:lang w:val="es-EC"/>
        </w:rPr>
      </w:pPr>
    </w:p>
    <w:p w:rsidR="0011390A" w:rsidRDefault="0011390A" w:rsidP="0011390A">
      <w:pPr>
        <w:pStyle w:val="Prrafodelista"/>
        <w:numPr>
          <w:ilvl w:val="0"/>
          <w:numId w:val="2"/>
        </w:numPr>
        <w:jc w:val="both"/>
        <w:rPr>
          <w:lang w:val="es-EC"/>
        </w:rPr>
      </w:pPr>
    </w:p>
    <w:p w:rsidR="0011390A" w:rsidRDefault="0011390A" w:rsidP="0011390A">
      <w:pPr>
        <w:pStyle w:val="Prrafodelista"/>
        <w:jc w:val="center"/>
        <w:rPr>
          <w:lang w:val="es-EC"/>
        </w:rPr>
      </w:pPr>
      <w:r>
        <w:rPr>
          <w:noProof/>
          <w:lang w:val="es-ES" w:eastAsia="es-ES"/>
        </w:rPr>
        <w:drawing>
          <wp:inline distT="0" distB="0" distL="0" distR="0">
            <wp:extent cx="3396146" cy="933450"/>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53611" t="47650" r="14904" b="40812"/>
                    <a:stretch>
                      <a:fillRect/>
                    </a:stretch>
                  </pic:blipFill>
                  <pic:spPr bwMode="auto">
                    <a:xfrm>
                      <a:off x="0" y="0"/>
                      <a:ext cx="3408099" cy="936735"/>
                    </a:xfrm>
                    <a:prstGeom prst="rect">
                      <a:avLst/>
                    </a:prstGeom>
                    <a:noFill/>
                    <a:ln w="9525">
                      <a:noFill/>
                      <a:miter lim="800000"/>
                      <a:headEnd/>
                      <a:tailEnd/>
                    </a:ln>
                  </pic:spPr>
                </pic:pic>
              </a:graphicData>
            </a:graphic>
          </wp:inline>
        </w:drawing>
      </w:r>
    </w:p>
    <w:p w:rsidR="0011390A" w:rsidRDefault="0011390A" w:rsidP="0011390A">
      <w:pPr>
        <w:pStyle w:val="Prrafodelista"/>
        <w:jc w:val="both"/>
        <w:rPr>
          <w:lang w:val="es-EC"/>
        </w:rPr>
      </w:pPr>
    </w:p>
    <w:p w:rsidR="0011390A" w:rsidRDefault="0011390A" w:rsidP="0011390A">
      <w:pPr>
        <w:pStyle w:val="Prrafodelista"/>
        <w:jc w:val="both"/>
        <w:rPr>
          <w:lang w:val="es-EC"/>
        </w:rPr>
      </w:pPr>
    </w:p>
    <w:p w:rsidR="0011390A" w:rsidRDefault="0011390A" w:rsidP="0011390A">
      <w:pPr>
        <w:pStyle w:val="Prrafodelista"/>
        <w:jc w:val="both"/>
        <w:rPr>
          <w:lang w:val="es-EC"/>
        </w:rPr>
      </w:pPr>
      <w:r>
        <w:rPr>
          <w:noProof/>
          <w:lang w:val="es-ES" w:eastAsia="es-ES"/>
        </w:rPr>
        <w:lastRenderedPageBreak/>
        <w:drawing>
          <wp:inline distT="0" distB="0" distL="0" distR="0">
            <wp:extent cx="4295775" cy="19716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5545" t="31624" r="12179" b="24145"/>
                    <a:stretch>
                      <a:fillRect/>
                    </a:stretch>
                  </pic:blipFill>
                  <pic:spPr bwMode="auto">
                    <a:xfrm>
                      <a:off x="0" y="0"/>
                      <a:ext cx="4295775" cy="1971675"/>
                    </a:xfrm>
                    <a:prstGeom prst="rect">
                      <a:avLst/>
                    </a:prstGeom>
                    <a:noFill/>
                    <a:ln w="9525">
                      <a:noFill/>
                      <a:miter lim="800000"/>
                      <a:headEnd/>
                      <a:tailEnd/>
                    </a:ln>
                  </pic:spPr>
                </pic:pic>
              </a:graphicData>
            </a:graphic>
          </wp:inline>
        </w:drawing>
      </w:r>
    </w:p>
    <w:p w:rsidR="0011390A" w:rsidRDefault="0011390A" w:rsidP="0011390A">
      <w:pPr>
        <w:pStyle w:val="Prrafodelista"/>
        <w:jc w:val="both"/>
        <w:rPr>
          <w:lang w:val="es-EC"/>
        </w:rPr>
      </w:pPr>
    </w:p>
    <w:p w:rsidR="0011390A" w:rsidRPr="0011390A" w:rsidRDefault="0011390A" w:rsidP="0011390A">
      <w:pPr>
        <w:pStyle w:val="Prrafodelista"/>
        <w:numPr>
          <w:ilvl w:val="0"/>
          <w:numId w:val="2"/>
        </w:numPr>
        <w:rPr>
          <w:lang w:val="es-EC"/>
        </w:rPr>
      </w:pPr>
      <w:r w:rsidRPr="0011390A">
        <w:rPr>
          <w:lang w:val="es-EC"/>
        </w:rPr>
        <w:t xml:space="preserve">A </w:t>
      </w:r>
      <w:proofErr w:type="spellStart"/>
      <w:r w:rsidRPr="0011390A">
        <w:rPr>
          <w:lang w:val="es-EC"/>
        </w:rPr>
        <w:t>que</w:t>
      </w:r>
      <w:proofErr w:type="spellEnd"/>
      <w:r w:rsidRPr="0011390A">
        <w:rPr>
          <w:lang w:val="es-EC"/>
        </w:rPr>
        <w:t xml:space="preserve"> altura se elevará el chorro de fluido si se tiene las condiciones que se presentan en la figura 6.41?</w:t>
      </w:r>
    </w:p>
    <w:p w:rsidR="0011390A" w:rsidRPr="00C86E36" w:rsidRDefault="0011390A" w:rsidP="0011390A">
      <w:pPr>
        <w:pStyle w:val="Prrafodelista"/>
        <w:rPr>
          <w:lang w:val="es-EC"/>
        </w:rPr>
      </w:pPr>
    </w:p>
    <w:p w:rsidR="0011390A" w:rsidRDefault="0011390A" w:rsidP="0011390A">
      <w:pPr>
        <w:pStyle w:val="Prrafodelista"/>
        <w:jc w:val="center"/>
        <w:rPr>
          <w:lang w:val="es-EC"/>
        </w:rPr>
      </w:pPr>
      <w:r>
        <w:rPr>
          <w:noProof/>
          <w:lang w:val="es-ES" w:eastAsia="es-ES"/>
        </w:rPr>
        <w:drawing>
          <wp:inline distT="0" distB="0" distL="0" distR="0">
            <wp:extent cx="2724150" cy="2835088"/>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6506" t="29701" r="48077" b="21154"/>
                    <a:stretch>
                      <a:fillRect/>
                    </a:stretch>
                  </pic:blipFill>
                  <pic:spPr bwMode="auto">
                    <a:xfrm>
                      <a:off x="0" y="0"/>
                      <a:ext cx="2724150" cy="2835088"/>
                    </a:xfrm>
                    <a:prstGeom prst="rect">
                      <a:avLst/>
                    </a:prstGeom>
                    <a:noFill/>
                    <a:ln w="9525">
                      <a:noFill/>
                      <a:miter lim="800000"/>
                      <a:headEnd/>
                      <a:tailEnd/>
                    </a:ln>
                  </pic:spPr>
                </pic:pic>
              </a:graphicData>
            </a:graphic>
          </wp:inline>
        </w:drawing>
      </w:r>
    </w:p>
    <w:p w:rsidR="0011390A" w:rsidRDefault="0011390A" w:rsidP="0011390A">
      <w:pPr>
        <w:pStyle w:val="Prrafodelista"/>
        <w:rPr>
          <w:lang w:val="es-EC"/>
        </w:rPr>
      </w:pPr>
    </w:p>
    <w:p w:rsidR="0011390A" w:rsidRPr="00C86E36" w:rsidRDefault="0011390A" w:rsidP="0011390A">
      <w:pPr>
        <w:pStyle w:val="Prrafodelista"/>
        <w:jc w:val="center"/>
        <w:rPr>
          <w:lang w:val="es-EC"/>
        </w:rPr>
      </w:pPr>
      <w:r>
        <w:rPr>
          <w:lang w:val="es-EC"/>
        </w:rPr>
        <w:t>Figura 6.41</w:t>
      </w:r>
    </w:p>
    <w:p w:rsidR="00D104B7" w:rsidRDefault="00D104B7"/>
    <w:sectPr w:rsidR="00D104B7" w:rsidSect="00D104B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F6637"/>
    <w:multiLevelType w:val="hybridMultilevel"/>
    <w:tmpl w:val="D95AD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F531AD"/>
    <w:multiLevelType w:val="hybridMultilevel"/>
    <w:tmpl w:val="FEC8C8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D412637"/>
    <w:multiLevelType w:val="hybridMultilevel"/>
    <w:tmpl w:val="9244B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890C74"/>
    <w:multiLevelType w:val="hybridMultilevel"/>
    <w:tmpl w:val="EAAECE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41713A9"/>
    <w:multiLevelType w:val="hybridMultilevel"/>
    <w:tmpl w:val="D95AD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617745"/>
    <w:multiLevelType w:val="hybridMultilevel"/>
    <w:tmpl w:val="FEC8C8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ED9553F"/>
    <w:multiLevelType w:val="hybridMultilevel"/>
    <w:tmpl w:val="879CF01A"/>
    <w:lvl w:ilvl="0" w:tplc="AADEB95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2"/>
  </w:num>
  <w:num w:numId="5">
    <w:abstractNumId w:val="5"/>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1390A"/>
    <w:rsid w:val="0011390A"/>
    <w:rsid w:val="004C32BB"/>
    <w:rsid w:val="006D6AB0"/>
    <w:rsid w:val="00840AAD"/>
    <w:rsid w:val="00D104B7"/>
    <w:rsid w:val="00DF29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B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390A"/>
    <w:pPr>
      <w:ind w:left="720"/>
      <w:contextualSpacing/>
    </w:pPr>
    <w:rPr>
      <w:lang w:val="en-US"/>
    </w:rPr>
  </w:style>
  <w:style w:type="paragraph" w:styleId="Textodeglobo">
    <w:name w:val="Balloon Text"/>
    <w:basedOn w:val="Normal"/>
    <w:link w:val="TextodegloboCar"/>
    <w:uiPriority w:val="99"/>
    <w:semiHidden/>
    <w:unhideWhenUsed/>
    <w:rsid w:val="001139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39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411</Words>
  <Characters>2262</Characters>
  <Application>Microsoft Office Word</Application>
  <DocSecurity>0</DocSecurity>
  <Lines>18</Lines>
  <Paragraphs>5</Paragraphs>
  <ScaleCrop>false</ScaleCrop>
  <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Marmol</dc:creator>
  <cp:keywords/>
  <dc:description/>
  <cp:lastModifiedBy>Daniel Marmol</cp:lastModifiedBy>
  <cp:revision>4</cp:revision>
  <dcterms:created xsi:type="dcterms:W3CDTF">2010-07-09T21:22:00Z</dcterms:created>
  <dcterms:modified xsi:type="dcterms:W3CDTF">2010-07-09T21:29:00Z</dcterms:modified>
</cp:coreProperties>
</file>