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CellSpacing w:w="0" w:type="dxa"/>
        <w:tblCellMar>
          <w:left w:w="0" w:type="dxa"/>
          <w:right w:w="0" w:type="dxa"/>
        </w:tblCellMar>
        <w:tblLook w:val="04A0"/>
      </w:tblPr>
      <w:tblGrid>
        <w:gridCol w:w="1245"/>
        <w:gridCol w:w="6240"/>
      </w:tblGrid>
      <w:tr w:rsidR="00AA11C8" w:rsidRPr="00AA11C8" w:rsidTr="00AA11C8">
        <w:trPr>
          <w:tblCellSpacing w:w="0" w:type="dxa"/>
        </w:trPr>
        <w:tc>
          <w:tcPr>
            <w:tcW w:w="7485" w:type="dxa"/>
            <w:gridSpan w:val="2"/>
            <w:hideMark/>
          </w:tcPr>
          <w:p w:rsidR="00AA11C8" w:rsidRPr="00AA11C8" w:rsidRDefault="00AA11C8" w:rsidP="00AA11C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AA11C8">
              <w:rPr>
                <w:rFonts w:ascii="Verdana" w:eastAsia="Times New Roman" w:hAnsi="Verdana" w:cs="Times New Roman"/>
                <w:b/>
                <w:bCs/>
                <w:sz w:val="20"/>
                <w:szCs w:val="20"/>
                <w:lang w:eastAsia="es-ES"/>
              </w:rPr>
              <w:t>Resoluciones #081 - #088</w:t>
            </w:r>
          </w:p>
        </w:tc>
      </w:tr>
      <w:tr w:rsidR="00AA11C8" w:rsidRPr="00AA11C8" w:rsidTr="00AA11C8">
        <w:trPr>
          <w:tblCellSpacing w:w="0" w:type="dxa"/>
        </w:trPr>
        <w:tc>
          <w:tcPr>
            <w:tcW w:w="1245" w:type="dxa"/>
            <w:hideMark/>
          </w:tcPr>
          <w:p w:rsidR="00AA11C8" w:rsidRPr="00AA11C8" w:rsidRDefault="00AA11C8" w:rsidP="00AA11C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</w:p>
        </w:tc>
        <w:tc>
          <w:tcPr>
            <w:tcW w:w="6240" w:type="dxa"/>
            <w:hideMark/>
          </w:tcPr>
          <w:p w:rsidR="00AA11C8" w:rsidRPr="00AA11C8" w:rsidRDefault="00AA11C8" w:rsidP="00AA11C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es-ES"/>
              </w:rPr>
              <w:drawing>
                <wp:inline distT="0" distB="0" distL="0" distR="0">
                  <wp:extent cx="8255" cy="8255"/>
                  <wp:effectExtent l="0" t="0" r="0" b="0"/>
                  <wp:docPr id="1" name="Imagen 1" descr="http://www.resoluciones.espol.edu.ec/icons/ecblank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://www.resoluciones.espol.edu.ec/icons/ecblank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255" cy="825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AA11C8" w:rsidRPr="00AA11C8" w:rsidRDefault="00AA11C8" w:rsidP="00AA11C8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es-ES"/>
        </w:rPr>
      </w:pPr>
    </w:p>
    <w:tbl>
      <w:tblPr>
        <w:tblW w:w="8520" w:type="dxa"/>
        <w:tblCellSpacing w:w="0" w:type="dxa"/>
        <w:tblCellMar>
          <w:left w:w="0" w:type="dxa"/>
          <w:right w:w="0" w:type="dxa"/>
        </w:tblCellMar>
        <w:tblLook w:val="04A0"/>
      </w:tblPr>
      <w:tblGrid>
        <w:gridCol w:w="13"/>
        <w:gridCol w:w="1815"/>
        <w:gridCol w:w="6675"/>
        <w:gridCol w:w="17"/>
      </w:tblGrid>
      <w:tr w:rsidR="00AA11C8" w:rsidRPr="00AA11C8" w:rsidTr="00AA11C8">
        <w:trPr>
          <w:trHeight w:val="15"/>
          <w:tblCellSpacing w:w="0" w:type="dxa"/>
        </w:trPr>
        <w:tc>
          <w:tcPr>
            <w:tcW w:w="15" w:type="dxa"/>
            <w:shd w:val="clear" w:color="auto" w:fill="000033"/>
            <w:hideMark/>
          </w:tcPr>
          <w:p w:rsidR="00AA11C8" w:rsidRPr="00AA11C8" w:rsidRDefault="00AA11C8" w:rsidP="00AA11C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es-ES"/>
              </w:rPr>
              <w:drawing>
                <wp:inline distT="0" distB="0" distL="0" distR="0">
                  <wp:extent cx="8255" cy="8255"/>
                  <wp:effectExtent l="0" t="0" r="0" b="0"/>
                  <wp:docPr id="2" name="Imagen 2" descr="http://www.resoluciones.espol.edu.ec/icons/ecblank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http://www.resoluciones.espol.edu.ec/icons/ecblank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255" cy="825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15" w:type="dxa"/>
            <w:shd w:val="clear" w:color="auto" w:fill="000033"/>
            <w:hideMark/>
          </w:tcPr>
          <w:p w:rsidR="00AA11C8" w:rsidRPr="00AA11C8" w:rsidRDefault="00AA11C8" w:rsidP="00AA11C8">
            <w:pPr>
              <w:spacing w:after="0" w:line="15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es-ES"/>
              </w:rPr>
              <w:drawing>
                <wp:inline distT="0" distB="0" distL="0" distR="0">
                  <wp:extent cx="8255" cy="8255"/>
                  <wp:effectExtent l="0" t="0" r="0" b="0"/>
                  <wp:docPr id="3" name="Imagen 3" descr="http://www.resoluciones.espol.edu.ec/icons/ecblank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http://www.resoluciones.espol.edu.ec/icons/ecblank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255" cy="825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330" w:type="dxa"/>
            <w:shd w:val="clear" w:color="auto" w:fill="000033"/>
            <w:hideMark/>
          </w:tcPr>
          <w:p w:rsidR="00AA11C8" w:rsidRPr="00AA11C8" w:rsidRDefault="00AA11C8" w:rsidP="00AA11C8">
            <w:pPr>
              <w:spacing w:after="0" w:line="15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es-ES"/>
              </w:rPr>
              <w:drawing>
                <wp:inline distT="0" distB="0" distL="0" distR="0">
                  <wp:extent cx="8255" cy="8255"/>
                  <wp:effectExtent l="0" t="0" r="0" b="0"/>
                  <wp:docPr id="4" name="Imagen 4" descr="http://www.resoluciones.espol.edu.ec/icons/ecblank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http://www.resoluciones.espol.edu.ec/icons/ecblank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255" cy="825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" w:type="dxa"/>
            <w:shd w:val="clear" w:color="auto" w:fill="000033"/>
            <w:hideMark/>
          </w:tcPr>
          <w:p w:rsidR="00AA11C8" w:rsidRPr="00AA11C8" w:rsidRDefault="00AA11C8" w:rsidP="00AA11C8">
            <w:pPr>
              <w:spacing w:after="0" w:line="15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es-ES"/>
              </w:rPr>
              <w:drawing>
                <wp:inline distT="0" distB="0" distL="0" distR="0">
                  <wp:extent cx="8255" cy="8255"/>
                  <wp:effectExtent l="0" t="0" r="0" b="0"/>
                  <wp:docPr id="5" name="Imagen 5" descr="http://www.resoluciones.espol.edu.ec/icons/ecblank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http://www.resoluciones.espol.edu.ec/icons/ecblank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255" cy="825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A11C8" w:rsidRPr="00AA11C8" w:rsidTr="00AA11C8">
        <w:trPr>
          <w:tblCellSpacing w:w="0" w:type="dxa"/>
        </w:trPr>
        <w:tc>
          <w:tcPr>
            <w:tcW w:w="15" w:type="dxa"/>
            <w:shd w:val="clear" w:color="auto" w:fill="000033"/>
            <w:hideMark/>
          </w:tcPr>
          <w:p w:rsidR="00AA11C8" w:rsidRPr="00AA11C8" w:rsidRDefault="00AA11C8" w:rsidP="00AA11C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es-ES"/>
              </w:rPr>
              <w:drawing>
                <wp:inline distT="0" distB="0" distL="0" distR="0">
                  <wp:extent cx="8255" cy="8255"/>
                  <wp:effectExtent l="0" t="0" r="0" b="0"/>
                  <wp:docPr id="6" name="Imagen 6" descr="http://www.resoluciones.espol.edu.ec/icons/ecblank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http://www.resoluciones.espol.edu.ec/icons/ecblank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255" cy="825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490" w:type="dxa"/>
            <w:gridSpan w:val="2"/>
            <w:hideMark/>
          </w:tcPr>
          <w:tbl>
            <w:tblPr>
              <w:tblW w:w="8490" w:type="dxa"/>
              <w:tblCellSpacing w:w="22" w:type="dxa"/>
              <w:tblCellMar>
                <w:left w:w="0" w:type="dxa"/>
                <w:right w:w="0" w:type="dxa"/>
              </w:tblCellMar>
              <w:tblLook w:val="04A0"/>
            </w:tblPr>
            <w:tblGrid>
              <w:gridCol w:w="8490"/>
            </w:tblGrid>
            <w:tr w:rsidR="00AA11C8" w:rsidRPr="00AA11C8">
              <w:trPr>
                <w:tblCellSpacing w:w="22" w:type="dxa"/>
              </w:trPr>
              <w:tc>
                <w:tcPr>
                  <w:tcW w:w="8145" w:type="dxa"/>
                  <w:hideMark/>
                </w:tcPr>
                <w:tbl>
                  <w:tblPr>
                    <w:tblW w:w="5000" w:type="pct"/>
                    <w:tblCellSpacing w:w="0" w:type="dxa"/>
                    <w:tblCellMar>
                      <w:left w:w="0" w:type="dxa"/>
                      <w:right w:w="0" w:type="dxa"/>
                    </w:tblCellMar>
                    <w:tblLook w:val="04A0"/>
                  </w:tblPr>
                  <w:tblGrid>
                    <w:gridCol w:w="1513"/>
                    <w:gridCol w:w="5713"/>
                    <w:gridCol w:w="1176"/>
                  </w:tblGrid>
                  <w:tr w:rsidR="00AA11C8" w:rsidRPr="00AA11C8">
                    <w:trPr>
                      <w:tblCellSpacing w:w="0" w:type="dxa"/>
                    </w:trPr>
                    <w:tc>
                      <w:tcPr>
                        <w:tcW w:w="900" w:type="pct"/>
                        <w:hideMark/>
                      </w:tcPr>
                      <w:p w:rsidR="00AA11C8" w:rsidRPr="00AA11C8" w:rsidRDefault="00AA11C8" w:rsidP="00AA11C8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es-ES"/>
                          </w:rPr>
                        </w:pPr>
                        <w:r w:rsidRPr="00AA11C8"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es-ES"/>
                          </w:rPr>
                          <w:t>081.07.71.</w:t>
                        </w:r>
                        <w:r w:rsidRPr="00AA11C8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es-ES"/>
                          </w:rPr>
                          <w:br/>
                        </w:r>
                        <w:r w:rsidRPr="00AA11C8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es-ES"/>
                          </w:rPr>
                          <w:br/>
                        </w:r>
                        <w:r w:rsidRPr="00AA11C8"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es-ES"/>
                          </w:rPr>
                          <w:t>082.07.71.</w:t>
                        </w:r>
                        <w:r w:rsidRPr="00AA11C8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es-ES"/>
                          </w:rPr>
                          <w:br/>
                        </w:r>
                        <w:r w:rsidRPr="00AA11C8"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es-ES"/>
                          </w:rPr>
                          <w:t>083.07.71.</w:t>
                        </w:r>
                        <w:r w:rsidRPr="00AA11C8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es-ES"/>
                          </w:rPr>
                          <w:br/>
                        </w:r>
                        <w:r w:rsidRPr="00AA11C8"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es-ES"/>
                          </w:rPr>
                          <w:t>084.07.71.</w:t>
                        </w:r>
                        <w:r w:rsidRPr="00AA11C8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es-ES"/>
                          </w:rPr>
                          <w:br/>
                        </w:r>
                        <w:r w:rsidRPr="00AA11C8"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es-ES"/>
                          </w:rPr>
                          <w:t>085.07.71.</w:t>
                        </w:r>
                        <w:r w:rsidRPr="00AA11C8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es-ES"/>
                          </w:rPr>
                          <w:br/>
                        </w:r>
                        <w:r w:rsidRPr="00AA11C8"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es-ES"/>
                          </w:rPr>
                          <w:t>086.07.71.</w:t>
                        </w:r>
                        <w:r w:rsidRPr="00AA11C8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es-ES"/>
                          </w:rPr>
                          <w:br/>
                        </w:r>
                        <w:r w:rsidRPr="00AA11C8"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es-ES"/>
                          </w:rPr>
                          <w:t>087.07.71.</w:t>
                        </w:r>
                        <w:r w:rsidRPr="00AA11C8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es-ES"/>
                          </w:rPr>
                          <w:br/>
                        </w:r>
                        <w:r w:rsidRPr="00AA11C8"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es-ES"/>
                          </w:rPr>
                          <w:t>088.07.71.</w:t>
                        </w:r>
                      </w:p>
                    </w:tc>
                    <w:tc>
                      <w:tcPr>
                        <w:tcW w:w="3400" w:type="pct"/>
                        <w:hideMark/>
                      </w:tcPr>
                      <w:p w:rsidR="00AA11C8" w:rsidRPr="00AA11C8" w:rsidRDefault="00AA11C8" w:rsidP="00AA11C8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es-ES"/>
                          </w:rPr>
                        </w:pPr>
                        <w:r w:rsidRPr="00AA11C8"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es-ES"/>
                          </w:rPr>
                          <w:t>REPRESENTARES ESTUDIANTILES ANTE JUNTAS</w:t>
                        </w:r>
                        <w:proofErr w:type="gramStart"/>
                        <w:r w:rsidRPr="00AA11C8"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es-ES"/>
                          </w:rPr>
                          <w:t>,CONSEJOS</w:t>
                        </w:r>
                        <w:proofErr w:type="gramEnd"/>
                        <w:r w:rsidRPr="00AA11C8"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es-ES"/>
                          </w:rPr>
                          <w:t xml:space="preserve"> Y ASAM-</w:t>
                        </w:r>
                        <w:r w:rsidRPr="00AA11C8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es-ES"/>
                          </w:rPr>
                          <w:br/>
                        </w:r>
                        <w:r w:rsidRPr="00AA11C8"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es-ES"/>
                          </w:rPr>
                          <w:t>BLEA GENERAL.</w:t>
                        </w:r>
                        <w:r w:rsidRPr="00AA11C8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es-ES"/>
                          </w:rPr>
                          <w:br/>
                        </w:r>
                        <w:r w:rsidRPr="00AA11C8"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es-ES"/>
                          </w:rPr>
                          <w:t xml:space="preserve">COMISION CONCURSO MERITOS AYUDANTE BIBLIOTECA </w:t>
                        </w:r>
                        <w:r w:rsidRPr="00AA11C8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es-ES"/>
                          </w:rPr>
                          <w:br/>
                        </w:r>
                        <w:r w:rsidRPr="00AA11C8"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es-ES"/>
                          </w:rPr>
                          <w:t xml:space="preserve">APRUEBASE PRESUPUESTO PARA SEMINARIOS </w:t>
                        </w:r>
                        <w:r w:rsidRPr="00AA11C8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es-ES"/>
                          </w:rPr>
                          <w:br/>
                        </w:r>
                        <w:r w:rsidRPr="00AA11C8"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es-ES"/>
                          </w:rPr>
                          <w:t xml:space="preserve">APRUEBASE ACTAS ELECCIONES REPRES.ESTUDIANTILES </w:t>
                        </w:r>
                        <w:r w:rsidRPr="00AA11C8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es-ES"/>
                          </w:rPr>
                          <w:br/>
                        </w:r>
                        <w:r w:rsidRPr="00AA11C8"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es-ES"/>
                          </w:rPr>
                          <w:t xml:space="preserve">COMISION CONCUROS MERITOS JEFE BIENESTAR ESTUDIANTIL </w:t>
                        </w:r>
                        <w:r w:rsidRPr="00AA11C8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es-ES"/>
                          </w:rPr>
                          <w:br/>
                        </w:r>
                        <w:r w:rsidRPr="00AA11C8"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es-ES"/>
                          </w:rPr>
                          <w:t xml:space="preserve">COMISION PARA REVEER REGLAMENTACION RADIO CLUB </w:t>
                        </w:r>
                        <w:r w:rsidRPr="00AA11C8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es-ES"/>
                          </w:rPr>
                          <w:br/>
                        </w:r>
                        <w:r w:rsidRPr="00AA11C8"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es-ES"/>
                          </w:rPr>
                          <w:t xml:space="preserve">RECLAMOS SOBRE ADJUDICACION BECAS </w:t>
                        </w:r>
                        <w:r w:rsidRPr="00AA11C8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es-ES"/>
                          </w:rPr>
                          <w:br/>
                        </w:r>
                        <w:r w:rsidRPr="00AA11C8"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es-ES"/>
                          </w:rPr>
                          <w:t xml:space="preserve">APRUEBASE VACIONES TESORERO GREGORIO MATEO </w:t>
                        </w:r>
                      </w:p>
                    </w:tc>
                    <w:tc>
                      <w:tcPr>
                        <w:tcW w:w="700" w:type="pct"/>
                        <w:hideMark/>
                      </w:tcPr>
                      <w:p w:rsidR="00AA11C8" w:rsidRPr="00AA11C8" w:rsidRDefault="00AA11C8" w:rsidP="00AA11C8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es-ES"/>
                          </w:rPr>
                        </w:pPr>
                        <w:r w:rsidRPr="00AA11C8"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es-ES"/>
                          </w:rPr>
                          <w:t>PAG.321</w:t>
                        </w:r>
                        <w:r w:rsidRPr="00AA11C8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es-ES"/>
                          </w:rPr>
                          <w:br/>
                        </w:r>
                        <w:r w:rsidRPr="00AA11C8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es-ES"/>
                          </w:rPr>
                          <w:br/>
                        </w:r>
                        <w:r w:rsidRPr="00AA11C8"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es-ES"/>
                          </w:rPr>
                          <w:t>PAG.322</w:t>
                        </w:r>
                        <w:r w:rsidRPr="00AA11C8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es-ES"/>
                          </w:rPr>
                          <w:br/>
                        </w:r>
                        <w:r w:rsidRPr="00AA11C8"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es-ES"/>
                          </w:rPr>
                          <w:t>PAG.322</w:t>
                        </w:r>
                        <w:r w:rsidRPr="00AA11C8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es-ES"/>
                          </w:rPr>
                          <w:br/>
                        </w:r>
                        <w:r w:rsidRPr="00AA11C8"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es-ES"/>
                          </w:rPr>
                          <w:t>PAG.326</w:t>
                        </w:r>
                        <w:r w:rsidRPr="00AA11C8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es-ES"/>
                          </w:rPr>
                          <w:br/>
                        </w:r>
                        <w:r w:rsidRPr="00AA11C8"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es-ES"/>
                          </w:rPr>
                          <w:t>PAG.328</w:t>
                        </w:r>
                        <w:r w:rsidRPr="00AA11C8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es-ES"/>
                          </w:rPr>
                          <w:br/>
                        </w:r>
                        <w:r w:rsidRPr="00AA11C8"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es-ES"/>
                          </w:rPr>
                          <w:t>PAG.328</w:t>
                        </w:r>
                        <w:r w:rsidRPr="00AA11C8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es-ES"/>
                          </w:rPr>
                          <w:br/>
                        </w:r>
                        <w:r w:rsidRPr="00AA11C8"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es-ES"/>
                          </w:rPr>
                          <w:t>PAG.328</w:t>
                        </w:r>
                        <w:r w:rsidRPr="00AA11C8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es-ES"/>
                          </w:rPr>
                          <w:br/>
                        </w:r>
                        <w:r w:rsidRPr="00AA11C8"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es-ES"/>
                          </w:rPr>
                          <w:t>PAG.329</w:t>
                        </w:r>
                      </w:p>
                    </w:tc>
                  </w:tr>
                </w:tbl>
                <w:p w:rsidR="00AA11C8" w:rsidRPr="00AA11C8" w:rsidRDefault="00AA11C8" w:rsidP="00AA11C8">
                  <w:pPr>
                    <w:spacing w:after="0" w:line="240" w:lineRule="auto"/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</w:pPr>
                </w:p>
              </w:tc>
            </w:tr>
          </w:tbl>
          <w:p w:rsidR="00AA11C8" w:rsidRPr="00AA11C8" w:rsidRDefault="00AA11C8" w:rsidP="00AA11C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</w:p>
        </w:tc>
        <w:tc>
          <w:tcPr>
            <w:tcW w:w="0" w:type="auto"/>
            <w:hideMark/>
          </w:tcPr>
          <w:p w:rsidR="00AA11C8" w:rsidRPr="00AA11C8" w:rsidRDefault="00AA11C8" w:rsidP="00AA11C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</w:tbl>
    <w:p w:rsidR="00AA11C8" w:rsidRDefault="00AA11C8"/>
    <w:sectPr w:rsidR="00AA11C8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AA11C8"/>
    <w:rsid w:val="00AA11C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AA11C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A11C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9123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90</Words>
  <Characters>500</Characters>
  <Application>Microsoft Office Word</Application>
  <DocSecurity>0</DocSecurity>
  <Lines>4</Lines>
  <Paragraphs>1</Paragraphs>
  <ScaleCrop>false</ScaleCrop>
  <Company>ESPOL</Company>
  <LinksUpToDate>false</LinksUpToDate>
  <CharactersWithSpaces>589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erjaeche</dc:creator>
  <cp:keywords/>
  <dc:description/>
  <cp:lastModifiedBy>erjaeche</cp:lastModifiedBy>
  <cp:revision>1</cp:revision>
  <dcterms:created xsi:type="dcterms:W3CDTF">2010-11-06T16:33:00Z</dcterms:created>
  <dcterms:modified xsi:type="dcterms:W3CDTF">2010-11-06T16:36:00Z</dcterms:modified>
</cp:coreProperties>
</file>