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1245"/>
        <w:gridCol w:w="6240"/>
      </w:tblGrid>
      <w:tr w:rsidR="00293895" w:rsidRPr="00293895" w:rsidTr="00293895">
        <w:trPr>
          <w:tblCellSpacing w:w="0" w:type="dxa"/>
        </w:trPr>
        <w:tc>
          <w:tcPr>
            <w:tcW w:w="7485" w:type="dxa"/>
            <w:gridSpan w:val="2"/>
            <w:hideMark/>
          </w:tcPr>
          <w:p w:rsidR="00293895" w:rsidRPr="00293895" w:rsidRDefault="00293895" w:rsidP="002938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293895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es-ES"/>
              </w:rPr>
              <w:t>Resoluciones #023 - #059</w:t>
            </w:r>
          </w:p>
        </w:tc>
      </w:tr>
      <w:tr w:rsidR="00293895" w:rsidRPr="00293895" w:rsidTr="00293895">
        <w:trPr>
          <w:tblCellSpacing w:w="0" w:type="dxa"/>
        </w:trPr>
        <w:tc>
          <w:tcPr>
            <w:tcW w:w="1245" w:type="dxa"/>
            <w:hideMark/>
          </w:tcPr>
          <w:p w:rsidR="00293895" w:rsidRPr="00293895" w:rsidRDefault="00293895" w:rsidP="002938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6240" w:type="dxa"/>
            <w:hideMark/>
          </w:tcPr>
          <w:p w:rsidR="00293895" w:rsidRPr="00293895" w:rsidRDefault="00293895" w:rsidP="002938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1" name="Imagen 1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93895" w:rsidRPr="00293895" w:rsidRDefault="00293895" w:rsidP="0029389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es-ES"/>
        </w:rPr>
      </w:pPr>
    </w:p>
    <w:tbl>
      <w:tblPr>
        <w:tblW w:w="8520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15"/>
        <w:gridCol w:w="1815"/>
        <w:gridCol w:w="6675"/>
        <w:gridCol w:w="15"/>
      </w:tblGrid>
      <w:tr w:rsidR="00293895" w:rsidRPr="00293895" w:rsidTr="00293895">
        <w:trPr>
          <w:trHeight w:val="15"/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293895" w:rsidRPr="00293895" w:rsidRDefault="00293895" w:rsidP="002938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2" name="Imagen 2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15" w:type="dxa"/>
            <w:shd w:val="clear" w:color="auto" w:fill="000033"/>
            <w:hideMark/>
          </w:tcPr>
          <w:p w:rsidR="00293895" w:rsidRPr="00293895" w:rsidRDefault="00293895" w:rsidP="00293895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3" name="Imagen 3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30" w:type="dxa"/>
            <w:shd w:val="clear" w:color="auto" w:fill="000033"/>
            <w:hideMark/>
          </w:tcPr>
          <w:p w:rsidR="00293895" w:rsidRPr="00293895" w:rsidRDefault="00293895" w:rsidP="00293895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4" name="Imagen 4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" w:type="dxa"/>
            <w:shd w:val="clear" w:color="auto" w:fill="000033"/>
            <w:hideMark/>
          </w:tcPr>
          <w:p w:rsidR="00293895" w:rsidRPr="00293895" w:rsidRDefault="00293895" w:rsidP="00293895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5" name="Imagen 5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93895" w:rsidRPr="00293895" w:rsidTr="00293895">
        <w:trPr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293895" w:rsidRPr="00293895" w:rsidRDefault="00293895" w:rsidP="002938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6" name="Imagen 6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490" w:type="dxa"/>
            <w:gridSpan w:val="2"/>
            <w:hideMark/>
          </w:tcPr>
          <w:tbl>
            <w:tblPr>
              <w:tblW w:w="8490" w:type="dxa"/>
              <w:tblCellSpacing w:w="22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8490"/>
            </w:tblGrid>
            <w:tr w:rsidR="00293895" w:rsidRPr="00293895">
              <w:trPr>
                <w:tblCellSpacing w:w="22" w:type="dxa"/>
              </w:trPr>
              <w:tc>
                <w:tcPr>
                  <w:tcW w:w="8145" w:type="dxa"/>
                  <w:hideMark/>
                </w:tcPr>
                <w:p w:rsidR="00293895" w:rsidRPr="00293895" w:rsidRDefault="00293895" w:rsidP="00293895">
                  <w:pPr>
                    <w:spacing w:after="0" w:line="240" w:lineRule="auto"/>
                    <w:ind w:left="72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ES"/>
                    </w:rPr>
                  </w:pP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92.2.023. APROBAR LAS RESOLUCIONES DE LA COMISION DE ASUNTOS ESTUDIANTILES Y BIENESTAR DEL 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8 DE OCTUBRE DE 1991, EXCEPTO LAS 013 QUE FUERA APROBADA POR CONSULTA, LA 016 Y LA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019 QUE SE DISCUTIRAN POR SEPARADO.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92.2.024. EN RELACION DE LA RESOLUCION CAS-91-016 DE LA CAEB,QUEDA EN SUSPENSO.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92.2.025. RESPECTO DE LA RESOLUCION CAS-91-019 DE LA CAEB,RELATIVA AL CAMBIO DE DEPENDEN-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CIA DE BIBLIOTECA Y DEL CENTRO DE DIFUSION Y PUBLICACIONES DEL VICERRECTORADO DE 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ASUNTOS ESTUDIANTILES AL VICERRECTORADO GENERAL, EL CONSEJO POLITECNICO LA APRUE-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BA CON EL AGREGADO QUE SE PRESENTE UN PROYECTO DE REFORMAS AL ESTATUTO PARA QUE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TENGA VIGENCIA LA SUSODICHA RESOLUCION.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92.2.026. APROBAR LAS RESOLUCIONES DE LA COMISION DE ASUNTOS ESTUDIANTILES Y BIENESTAR DEL 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17 DE DICIEMBRE DE 1991.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92.2.027. APROBAR LAS RESOLUCIONES DE LA COMISION DE ASUNTOS ESTUDIANTILES DEL 5 DE NOVIEM-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BRE DE 1991, EXCEPTO LA CAS-023 QUE SE LA RESUELVE POR SEPARADO.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92.2.028. APROBAR LA RESOLUCION CAS-023 DEL 5 DE NOVIEMBRE DE 1991, QUE SE REFIERE A UNA RE-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FORMA DEL REGLAMENTO DE CONCESION DE BECAS DE LA ESPOL, EN LA DISPOSICION GENERAL.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92.2.029. APROBAR LAS RESOLUCIONES DE LA COMISION ACADEMICA DEL 19 DE DICIEMBRE DE 1991,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EXCEPTO, LA</w:t>
                  </w:r>
                  <w:hyperlink r:id="rId5" w:anchor="287" w:history="1">
                    <w:r w:rsidRPr="00293895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 xml:space="preserve"> CAC-287</w:t>
                    </w:r>
                  </w:hyperlink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 Y </w:t>
                  </w:r>
                  <w:hyperlink r:id="rId6" w:anchor="294" w:history="1">
                    <w:r w:rsidRPr="00293895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>294</w:t>
                    </w:r>
                  </w:hyperlink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, LA PRIMERA QUE SE RESOLVERA POR SEPARADO Y LA SEGUNDA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QUE YA ESTA RESUELTA EN SESION DEL CONSEJO POLITECNICO DEL 28 DE ENERO DE 1992.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92.2.030. EN RELACION A LA RESOLUCION </w:t>
                  </w:r>
                  <w:hyperlink r:id="rId7" w:anchor="287" w:history="1">
                    <w:r w:rsidRPr="00293895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>CAC-287</w:t>
                    </w:r>
                  </w:hyperlink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, SE RESUELVE QUE LA COMISION ACADEMICA ELABORE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UN PROYECTO DE REGLAMENTO DE BECAS DE AÑO SABATICO.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92.2.031. EN LA RECOMENDACION DE LA COMISION ACADEMICA </w:t>
                  </w:r>
                  <w:hyperlink r:id="rId8" w:anchor="295" w:history="1">
                    <w:r w:rsidRPr="00293895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>295</w:t>
                    </w:r>
                  </w:hyperlink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, QUE SE REFIERE A LA FIJACION DE 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CUPOS PARA LOS PROGRAMAS DE TECNOLOGIA, SE RESUELVE AGREGAR A LA ESPECIALIZACION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DE ACUICULTURA, ASIGNANDOLE UN CUPO DE 30 ESTUDIANTES.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92.2.032. CONOCER LAS RESOLUCIONES DE LA COMISION ACADEMICA DEL 23 DE ENERO DE 1992, QUE SE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LAS RESUELVE ASI: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A. </w:t>
                  </w:r>
                  <w:hyperlink r:id="rId9" w:anchor="002" w:history="1">
                    <w:r w:rsidRPr="00293895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>CAC-002</w:t>
                    </w:r>
                  </w:hyperlink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, QUE CONTIENE LA PLANIFICACION ACADEMICA DE MARITIMA QUE SE LA APRUEBA.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B. </w:t>
                  </w:r>
                  <w:hyperlink r:id="rId10" w:anchor="003" w:history="1">
                    <w:r w:rsidRPr="00293895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>CAC-003</w:t>
                    </w:r>
                  </w:hyperlink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, QUE SE LA APRUEBA.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A.</w:t>
                  </w:r>
                  <w:hyperlink r:id="rId11" w:anchor="004" w:history="1">
                    <w:r w:rsidRPr="00293895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 xml:space="preserve"> CAC-004,</w:t>
                    </w:r>
                  </w:hyperlink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 SE LA APRUEBA, CON LA MODIFICACION EN EL LITERAL K) QUE SE DEJA EN SUSPEN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SO EL NOMBRE DEL DR. VICENTE RIOFRIO TERAN PARA EL DICTADO DE LA MATERIA TECNICAS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DE EXPRESION ORAL Y ESCRITA.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92.2.033. CONOCER EL INFORME DE LA COMISION DE INGRESO DEL 22 DE ENERO DE 1992 QUE SE REFIERE AL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NUMERO DE ESTUDIANTES QUE APROBARON EL PRIMER EXAMEN DE INGRESO DE 1992.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92.2.034. RATIFICAR EL INSTRUCTIVO PARA EL DICTADO DE LOS CURSOS DE INVIERNO EN LA ESPOL 1992,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Y APROBAR EL CALENDARIO DE ACTIVIDADES DE LOS CURSOS INTENSIVOS DE INVIERNO DE 1992,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lastRenderedPageBreak/>
                    <w:t>ELABORADO POR LA PROSECRETARIA GENERAL.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92.2.035. CONOCER EL INFORME RENDIDO POR EL ING. JUAN DEL POZO LEMOS, DIRECTOR DE LA UNIDAD DE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PLANIFICACION EN RELACION A LAS ACTIVIDADES Y PERSPECTIVAS FUTURAS DEL PROGRAMA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DE PLANEAMIENTO ESTRATEGICO SITUACIONAL DE LA ESPOL.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92.2.036. RECTOR ATIENDA SOLICITUD DE ING.CRISTOBAL MERA GENCON POR TRATARSE DE UNA EMERGEN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CIA MEDICA,DENTRO DE LAS POSIBILIDADES INSTITUCIONALES Y CON GARANTIAS RESPECTIVAS.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92.2.037. PRORROGAR LA VIGENCIA DE LA REPRESENTACION ESTUDIANTIL ANTE LOS ORGANISMOS DE LA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ESPOL HASTA SER LEGALMENTE REEMPLAZADOS HASTA FINES DE JUNIO DE 1992.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92.2.038. APROBAR LAS ACTAS DE LOS DIAS 26 DE NOVIEMBRE DE 1991 Y 4 DE FEBRERO DE 1992.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92.2.039. RECTOR TOME LAS MEDIDAS NECESARIAS PARA QUE SEA SOLUCIONADO EL RECLAMO DE LOS 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TRABAJADORES DEL PERSONAL DE CIRCULACION DE LA BIBLIOTECA CENTRAL.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92.2.040. CONOCER LA RECOMENDACION</w:t>
                  </w:r>
                  <w:hyperlink r:id="rId12" w:anchor="009" w:history="1">
                    <w:r w:rsidRPr="00293895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 xml:space="preserve"> CAC-009</w:t>
                    </w:r>
                  </w:hyperlink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 DE LA COMISION ACADEMICA DEL 13 DE FEBRERO 1992,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Y CONCEDER LICENCIA CON SUELDO AL ING. COLON ENRIQUE PELAEZ JARRIN HASTA POR 3 AÑOS.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92.2.041. SOLICITAR A LOS ORGANISMOS DE GOBIERNO, AUTORIDADES INSTITUCIONALES Y UNIDADES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ACADEMICAS BUSQUEN LOS MECANISMOS NECESARIOS PARA ESTIMULAR LA SUPERACION ACA-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DEMICA Y CIENTIFICA DE LOS PROFESORES, ESPECIFICAMENTE A LA CAPACITACION A NIVEL DE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DOCTORADO.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92.2.042. APROBAR LAS RESOLUCIONES DE LA COMISION DE INGRESO DEL30 DE ENERO DE 1992, QUE DICE: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“LA SELECCION SE EFECTUARA CONSIDERANDO LOS RESULTADOS DE LA EVALUACION PEDAGOGI-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CA DE LOS PROFESORES POSTULANTES, QUE ESTARA A CARGO DEL CETED”.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92.2.043. APROBAR LAS RESOLUCIONES DE LA COMISION DE INGRESO DEL 6 DE FEBRERO DE 1992,CON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LA INDICACION DE QUE SE AGREGUE ENTRE LOS PROFESORES COORDINADORES DE MATERIAS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EN EL PROGRAMA DE TECNOLOGIA EN PESQUERIA AL ING. PABLO ALVAREZ PARA PROTCOM.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92.2.044. APROBAR LAS RESOLUCIONES DE LA COMISION DE INGRESO DEL 21 DE FEBRERO DE 1992, QUE 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DICE DEL RANGO DE EMOLUMENTOS PARA LOS PROFESORES DEL PREPOLITECNICO. 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92.2.045. CONOCER EL INFORME DE AUDITORIA INTERNA(CONTRALORIA)SOBRE EL EXAMEN ESPECIAL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A LAS SUBVENCIONES OTORGADAS A LOS ORGANISMOS INTERNOS EN EL PERIODO COMPREN-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DIDO DEL 1 DE ENERO DE 1989 AL 31 DE DICIEMBRE DE 1990.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92.2.046. CONOCER ELINFORME DE AUDITORIA INTERNA(CONTRALORIA)SOBRE EL EXAMEN ESPECIAL AL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SISTEMA OPERATIVO DE CONTABILIDAD Y PRESUPUESTO, EN EL PERIODO COMPRENDIDO DEL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1 DE ENERO DE 1989 AL 31 DE DICIEMBRE DE 1990.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92.2.047. QUE EL EXPEDIENTE RELATIVO AL ASCENSO DE CATEGORIA DEL PROFESOR DEL CELEX, ECON.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CARLOS PAZMIÑO GUZMAN,PASE A INFORME PREVIO DE LA COMISION ACADEMICA.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lastRenderedPageBreak/>
                    <w:t>92.2.048. QUE EN AQUELLAS UNIDADES DONDE NO HAYA JUNTA DE INSTITUTO O DE FACULTAD, EL INFOR-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ME QUE CORRESPONDA DAR EN LOS CASOS DE ASCENSO DE CATEGORIA DE PROFESORES, SEA 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OTORGADO POR LA COMISION ACADEMICA.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92.2.049. MANTENER EN LA CATEGORIA DE PROFESOR AUXILIAR AL TLG.MIGUEL PISCO LOPEZ, DEBIENDO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RENOVARSELE EL NOMBRAMIENTO RESPECTIVO.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92.2.050. APROBAR EL ASCENSO DE CATEGORIA DEL ING. HORACIO VILLACIS MOYANO, A PROFESOR PRIN-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CIPAL, A PARTIR DEL 29 DE DICIEMBRE DE 1991.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92.2.051. CONOCER EL INFORME VERBAL DEL VICERRECTOR GENERAL SOBRE EL CASO DEL EX-BECARIO 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ING.WASHINGTON MARTINEZ GARCIA Y SE RESUELVE DEJAR EN SUSPENSO SU ASIGNACION ACA-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DEMICA FUTURA PARA EL I SEMESTRE DEL AÑO LECTIVO 1992-1993.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92.2.052. AUTORIZAR AL RECTOR SUSCRIBA CONTRATO DE PRESTAMO CON EL BANCO DE DESARROLLO DEL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ECUADOR, POR 350 MILLONES DE SUCRES, QUE TENDRA EL AVAL DEL MINISTERIO DE FINANZAS, 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DESTINADO A LA ADQUISICION DE OMNIBUSES(VEHICULOS) PARA MOVILIZACION DEL PERSONAL.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92.2.053. DEROGAR LA RESOLUCION </w:t>
                  </w:r>
                  <w:hyperlink r:id="rId13" w:anchor="003" w:history="1">
                    <w:r w:rsidRPr="00293895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 xml:space="preserve">91-1-003 </w:t>
                    </w:r>
                  </w:hyperlink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DEL 22 DE ENERO DE 1991, POR EL CUAL SE INTRODUJO 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UNA REFORMA AL</w:t>
                  </w:r>
                  <w:hyperlink r:id="rId14" w:history="1">
                    <w:r w:rsidRPr="00293895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 xml:space="preserve"> REGLAMENTO</w:t>
                    </w:r>
                  </w:hyperlink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 DE CONVALIDACION DE MATERIAS PARA CONTINUAR ESTUDIOS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EN LA ESPOL.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92.2.054. MANTENER EL TEXTO ORIGINAL DEL</w:t>
                  </w:r>
                  <w:hyperlink r:id="rId15" w:anchor="art5" w:history="1">
                    <w:r w:rsidRPr="00293895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 xml:space="preserve"> ART. 5 </w:t>
                    </w:r>
                  </w:hyperlink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DEL REGLAMENTO DE CONVALIDACION DE MATERIAS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PARA CONTINUAR ESTUDIOS EN LA ESPOL.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92.2.055. EL RECONOCIMIENTO AL MERITO CIENTIFICO QUE LA ESPOL OTORGA A QUIEN HAYA SOBRESALIDO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EN ESTE CAMPO DE LA ACTIVIDAD INSTITUCIONAL, SEA OTORGADO CADA DOS AÑOS, DEBIENDO 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CONCEDERSE DICHA PRESEA EN EL PRESENTE AÑO DE 1992.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92.2.056. RESUELVESE QUE LOS VICERRECTORES ADMINISTRATIVO Y DE ASUNTOS ESTUDIANTILES, SE LES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ASIGNE 30 PUNTOS POR CADA AÑO DE EJERCICIO EN DICHAS FUNCIONES;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92.2.057. AUTORIZAR AL RECTOR FIJE LA BONIFICACION FUNCIONAL A QUIENES EJERZAN LOS VICERRECTO-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RADOS ADMINISTRATIVO-FINANCIERO Y DE ASUNTOS ESTUDIANTILES Y BIENESTAR.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92.2.058. APROBAR EL REGLAMENTO DE PAGOS DE LOS ESTUDIANTES DEL PROGRAMA DE POSTGRADO EN 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ADMINISTRACION DE EMPRESAS.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92.2.059. APROBAR LA LICENCIA SIN SUELDO A 30 HORAS, POR UN AÑO, DEL TLG. EDWIN TAMAYO ACOS-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29389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TA.</w:t>
                  </w:r>
                  <w:r w:rsidRPr="00293895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t xml:space="preserve"> </w:t>
                  </w:r>
                </w:p>
              </w:tc>
            </w:tr>
          </w:tbl>
          <w:p w:rsidR="00293895" w:rsidRPr="00293895" w:rsidRDefault="00293895" w:rsidP="002938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0" w:type="auto"/>
            <w:hideMark/>
          </w:tcPr>
          <w:p w:rsidR="00293895" w:rsidRPr="00293895" w:rsidRDefault="00293895" w:rsidP="002938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:rsidR="00293895" w:rsidRDefault="00293895"/>
    <w:sectPr w:rsidR="0029389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93895"/>
    <w:rsid w:val="002938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293895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938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9389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489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soluciones.espol.edu.ec/ComisionAcademica.nsf/99734ac78a208dd1052564580055e485/e7cf25f98828dd120525645b00585402?OpenDocument" TargetMode="External"/><Relationship Id="rId13" Type="http://schemas.openxmlformats.org/officeDocument/2006/relationships/hyperlink" Target="http://www.resoluciones.espol.edu.ec/ComisionAcademica.nsf/99734ac78a208dd1052564580055e485/71ba70aee7ac55500525645b00560657?OpenDocumen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resoluciones.espol.edu.ec/ComisionAcademica.nsf/99734ac78a208dd1052564580055e485/e7cf25f98828dd120525645b00585402?OpenDocument" TargetMode="External"/><Relationship Id="rId12" Type="http://schemas.openxmlformats.org/officeDocument/2006/relationships/hyperlink" Target="http://www.resoluciones.espol.edu.ec/ComisionAcademica.nsf/99734ac78a208dd1052564580055e485/7c48ac49b03836b10525645b00589f56?OpenDocument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www.resoluciones.espol.edu.ec/ComisionAcademica.nsf/99734ac78a208dd1052564580055e485/e7cf25f98828dd120525645b00585402?OpenDocument" TargetMode="External"/><Relationship Id="rId11" Type="http://schemas.openxmlformats.org/officeDocument/2006/relationships/hyperlink" Target="http://www.resoluciones.espol.edu.ec/ComisionAcademica.nsf/99734ac78a208dd1052564580055e485/a394e0707fa17dca0525645b00587a4e?OpenDocument" TargetMode="External"/><Relationship Id="rId5" Type="http://schemas.openxmlformats.org/officeDocument/2006/relationships/hyperlink" Target="http://www.resoluciones.espol.edu.ec/ComisionAcademica.nsf/99734ac78a208dd1052564580055e485/e7cf25f98828dd120525645b00585402?OpenDocument" TargetMode="External"/><Relationship Id="rId15" Type="http://schemas.openxmlformats.org/officeDocument/2006/relationships/hyperlink" Target="http://www.resoluciones.espol.edu.ec/Reglamen.nsf/0e42bd246b15d458052563c1007db7ec/e5fa9da1fbf7f5e2052563cf0066ccd2?OpenDocument" TargetMode="External"/><Relationship Id="rId10" Type="http://schemas.openxmlformats.org/officeDocument/2006/relationships/hyperlink" Target="http://www.resoluciones.espol.edu.ec/ComisionAcademica.nsf/99734ac78a208dd1052564580055e485/a394e0707fa17dca0525645b00587a4e?OpenDocument" TargetMode="External"/><Relationship Id="rId4" Type="http://schemas.openxmlformats.org/officeDocument/2006/relationships/image" Target="media/image1.gif"/><Relationship Id="rId9" Type="http://schemas.openxmlformats.org/officeDocument/2006/relationships/hyperlink" Target="http://www.resoluciones.espol.edu.ec/ComisionAcademica.nsf/99734ac78a208dd1052564580055e485/a394e0707fa17dca0525645b00587a4e?OpenDocument" TargetMode="External"/><Relationship Id="rId14" Type="http://schemas.openxmlformats.org/officeDocument/2006/relationships/hyperlink" Target="http://www.resoluciones.espol.edu.ec/WebDoc/Reglamen.nsf/0e42bd246b15d458052563c1007db7ec/e5fa9da1fbf7f5e2052563cf0066ccd2?OpenDocumen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1372</Words>
  <Characters>7550</Characters>
  <Application>Microsoft Office Word</Application>
  <DocSecurity>0</DocSecurity>
  <Lines>62</Lines>
  <Paragraphs>17</Paragraphs>
  <ScaleCrop>false</ScaleCrop>
  <Company>ESPOL</Company>
  <LinksUpToDate>false</LinksUpToDate>
  <CharactersWithSpaces>8905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erjaeche</dc:creator>
  <cp:keywords/>
  <dc:description/>
  <cp:lastModifiedBy>erjaeche</cp:lastModifiedBy>
  <cp:revision>1</cp:revision>
  <dcterms:created xsi:type="dcterms:W3CDTF">2010-11-24T14:42:00Z</dcterms:created>
  <dcterms:modified xsi:type="dcterms:W3CDTF">2010-11-24T15:08:00Z</dcterms:modified>
</cp:coreProperties>
</file>