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345EF" w14:textId="77777777" w:rsidR="004E413B" w:rsidRPr="004E413B" w:rsidRDefault="004E413B" w:rsidP="004E413B">
      <w:pPr>
        <w:rPr>
          <w:b/>
          <w:bCs/>
        </w:rPr>
      </w:pPr>
      <w:r w:rsidRPr="004E413B">
        <w:rPr>
          <w:b/>
          <w:bCs/>
        </w:rPr>
        <w:t>Pregunta 1</w:t>
      </w:r>
    </w:p>
    <w:p w14:paraId="3265E194" w14:textId="06264785" w:rsidR="004E413B" w:rsidRDefault="004E413B" w:rsidP="004E413B">
      <w:r>
        <w:t xml:space="preserve">Las contingencias en auditoria tributaria se </w:t>
      </w:r>
      <w:r>
        <w:t>evalúan</w:t>
      </w:r>
      <w:r>
        <w:t xml:space="preserve">, considerando el riesgo inherente, el riesgo de control y el riesgo de </w:t>
      </w:r>
      <w:r>
        <w:t>auditoría</w:t>
      </w:r>
      <w:r>
        <w:t>.</w:t>
      </w:r>
    </w:p>
    <w:p w14:paraId="6BAEE744" w14:textId="77777777" w:rsidR="004E413B" w:rsidRDefault="004E413B" w:rsidP="004E413B">
      <w:pPr>
        <w:pStyle w:val="Prrafodelista"/>
        <w:numPr>
          <w:ilvl w:val="0"/>
          <w:numId w:val="1"/>
        </w:numPr>
      </w:pPr>
      <w:r>
        <w:t xml:space="preserve">Verdadero   </w:t>
      </w:r>
    </w:p>
    <w:p w14:paraId="6FEDFBAE" w14:textId="1D831560" w:rsidR="004E413B" w:rsidRPr="004E413B" w:rsidRDefault="004E413B" w:rsidP="004E413B">
      <w:pPr>
        <w:pStyle w:val="Prrafodelista"/>
        <w:numPr>
          <w:ilvl w:val="0"/>
          <w:numId w:val="1"/>
        </w:numPr>
        <w:rPr>
          <w:b/>
          <w:bCs/>
        </w:rPr>
      </w:pPr>
      <w:r w:rsidRPr="004E413B">
        <w:rPr>
          <w:b/>
          <w:bCs/>
        </w:rPr>
        <w:t>Falso</w:t>
      </w:r>
    </w:p>
    <w:p w14:paraId="7B7B0BF2" w14:textId="6E458BEE" w:rsidR="004E413B" w:rsidRPr="004E413B" w:rsidRDefault="004E413B" w:rsidP="004E413B">
      <w:pPr>
        <w:rPr>
          <w:b/>
          <w:bCs/>
        </w:rPr>
      </w:pPr>
      <w:r w:rsidRPr="004E413B">
        <w:rPr>
          <w:b/>
          <w:bCs/>
        </w:rPr>
        <w:t xml:space="preserve">Pregunta </w:t>
      </w:r>
      <w:r>
        <w:rPr>
          <w:b/>
          <w:bCs/>
        </w:rPr>
        <w:t>2</w:t>
      </w:r>
    </w:p>
    <w:p w14:paraId="3BDB054B" w14:textId="3FC52B2B" w:rsidR="004E413B" w:rsidRPr="004E413B" w:rsidRDefault="004E413B" w:rsidP="004E413B">
      <w:pPr>
        <w:rPr>
          <w:b/>
          <w:bCs/>
        </w:rPr>
      </w:pPr>
      <w:r w:rsidRPr="004E413B">
        <w:rPr>
          <w:b/>
          <w:bCs/>
        </w:rPr>
        <w:t xml:space="preserve">Escoja la alternativa de: </w:t>
      </w:r>
      <w:r>
        <w:rPr>
          <w:b/>
          <w:bCs/>
        </w:rPr>
        <w:t>¿C</w:t>
      </w:r>
      <w:r w:rsidRPr="004E413B">
        <w:rPr>
          <w:b/>
          <w:bCs/>
        </w:rPr>
        <w:t>uándo</w:t>
      </w:r>
      <w:r w:rsidRPr="004E413B">
        <w:rPr>
          <w:b/>
          <w:bCs/>
        </w:rPr>
        <w:t xml:space="preserve"> la administración tributaria puede clausurar un </w:t>
      </w:r>
      <w:r w:rsidRPr="004E413B">
        <w:rPr>
          <w:b/>
          <w:bCs/>
        </w:rPr>
        <w:t>establecimiento?</w:t>
      </w:r>
    </w:p>
    <w:p w14:paraId="657C0498" w14:textId="64B443D7" w:rsidR="004E413B" w:rsidRPr="004E413B" w:rsidRDefault="004E413B" w:rsidP="004E413B">
      <w:pPr>
        <w:pStyle w:val="Prrafodelista"/>
        <w:numPr>
          <w:ilvl w:val="0"/>
          <w:numId w:val="2"/>
        </w:numPr>
      </w:pPr>
      <w:r w:rsidRPr="004E413B">
        <w:t xml:space="preserve">Cuando no ha actualizado el RUC </w:t>
      </w:r>
    </w:p>
    <w:p w14:paraId="5031F79A" w14:textId="2AB63F62" w:rsidR="004E413B" w:rsidRPr="004E413B" w:rsidRDefault="004E413B" w:rsidP="004E413B">
      <w:pPr>
        <w:pStyle w:val="Prrafodelista"/>
        <w:numPr>
          <w:ilvl w:val="0"/>
          <w:numId w:val="2"/>
        </w:numPr>
      </w:pPr>
      <w:r w:rsidRPr="004E413B">
        <w:t xml:space="preserve">Cuando entrega comprobantes de venta que no cumplen los </w:t>
      </w:r>
      <w:r w:rsidRPr="004E413B">
        <w:t>requisitos</w:t>
      </w:r>
      <w:r w:rsidRPr="004E413B">
        <w:t xml:space="preserve"> del RCVR   </w:t>
      </w:r>
    </w:p>
    <w:p w14:paraId="5C8163A2" w14:textId="1E8B19B2" w:rsidR="004E413B" w:rsidRDefault="004E413B" w:rsidP="004E413B">
      <w:pPr>
        <w:pStyle w:val="Prrafodelista"/>
        <w:numPr>
          <w:ilvl w:val="0"/>
          <w:numId w:val="2"/>
        </w:numPr>
        <w:rPr>
          <w:b/>
          <w:bCs/>
        </w:rPr>
      </w:pPr>
      <w:r w:rsidRPr="004E413B">
        <w:rPr>
          <w:b/>
          <w:bCs/>
        </w:rPr>
        <w:t>Falta de declaración de los sujetos pasivos, en las fechas y plazos establecidos, aun cuando en la declaración no se cause impuestos;</w:t>
      </w:r>
    </w:p>
    <w:p w14:paraId="53FF027A" w14:textId="71C26EF6" w:rsidR="004E413B" w:rsidRDefault="004E413B" w:rsidP="004E413B">
      <w:pPr>
        <w:rPr>
          <w:b/>
          <w:bCs/>
        </w:rPr>
      </w:pPr>
      <w:r w:rsidRPr="004E413B">
        <w:rPr>
          <w:b/>
          <w:bCs/>
        </w:rPr>
        <w:t xml:space="preserve">Pregunta </w:t>
      </w:r>
      <w:r>
        <w:rPr>
          <w:b/>
          <w:bCs/>
        </w:rPr>
        <w:t>3</w:t>
      </w:r>
    </w:p>
    <w:p w14:paraId="013CA269" w14:textId="3278A7A9" w:rsidR="004E413B" w:rsidRPr="004E413B" w:rsidRDefault="004E413B" w:rsidP="004E413B">
      <w:pPr>
        <w:rPr>
          <w:b/>
          <w:bCs/>
        </w:rPr>
      </w:pPr>
      <w:r w:rsidRPr="004E413B">
        <w:rPr>
          <w:b/>
          <w:bCs/>
        </w:rPr>
        <w:t xml:space="preserve">Escoja </w:t>
      </w:r>
      <w:r w:rsidRPr="004E413B">
        <w:rPr>
          <w:b/>
          <w:bCs/>
        </w:rPr>
        <w:t>cuál</w:t>
      </w:r>
      <w:r w:rsidRPr="004E413B">
        <w:rPr>
          <w:b/>
          <w:bCs/>
        </w:rPr>
        <w:t xml:space="preserve"> de las siguientes pruebas o procedimientos aplica para auditoria tributaria </w:t>
      </w:r>
    </w:p>
    <w:p w14:paraId="74EFB1F6" w14:textId="43E2BDEF" w:rsidR="004E413B" w:rsidRPr="004E413B" w:rsidRDefault="004E413B" w:rsidP="004E413B">
      <w:pPr>
        <w:pStyle w:val="Prrafodelista"/>
        <w:numPr>
          <w:ilvl w:val="0"/>
          <w:numId w:val="3"/>
        </w:numPr>
      </w:pPr>
      <w:r w:rsidRPr="004E413B">
        <w:t>O</w:t>
      </w:r>
      <w:r w:rsidRPr="004E413B">
        <w:t xml:space="preserve">bservación física </w:t>
      </w:r>
    </w:p>
    <w:p w14:paraId="2A8B0FAC" w14:textId="34AD007F" w:rsidR="004E413B" w:rsidRPr="004E413B" w:rsidRDefault="004E413B" w:rsidP="004E413B">
      <w:pPr>
        <w:pStyle w:val="Prrafodelista"/>
        <w:numPr>
          <w:ilvl w:val="0"/>
          <w:numId w:val="3"/>
        </w:numPr>
        <w:rPr>
          <w:b/>
          <w:bCs/>
        </w:rPr>
      </w:pPr>
      <w:r w:rsidRPr="004E413B">
        <w:rPr>
          <w:b/>
          <w:bCs/>
        </w:rPr>
        <w:t>P</w:t>
      </w:r>
      <w:r w:rsidRPr="004E413B">
        <w:rPr>
          <w:b/>
          <w:bCs/>
        </w:rPr>
        <w:t xml:space="preserve">rueba analítica </w:t>
      </w:r>
    </w:p>
    <w:p w14:paraId="4B27D79E" w14:textId="03114654" w:rsidR="004E413B" w:rsidRDefault="004E413B" w:rsidP="004E413B">
      <w:pPr>
        <w:pStyle w:val="Prrafodelista"/>
        <w:numPr>
          <w:ilvl w:val="0"/>
          <w:numId w:val="3"/>
        </w:numPr>
      </w:pPr>
      <w:r w:rsidRPr="004E413B">
        <w:t>Confirmación de saldos</w:t>
      </w:r>
    </w:p>
    <w:p w14:paraId="154E75C8" w14:textId="6E04CA71" w:rsidR="004E413B" w:rsidRDefault="004E413B" w:rsidP="004E413B">
      <w:pPr>
        <w:rPr>
          <w:b/>
          <w:bCs/>
        </w:rPr>
      </w:pPr>
      <w:r w:rsidRPr="004E413B">
        <w:rPr>
          <w:b/>
          <w:bCs/>
        </w:rPr>
        <w:t xml:space="preserve">Pregunta </w:t>
      </w:r>
      <w:r>
        <w:rPr>
          <w:b/>
          <w:bCs/>
        </w:rPr>
        <w:t>4</w:t>
      </w:r>
    </w:p>
    <w:p w14:paraId="2AEF46E0" w14:textId="43625CB2" w:rsidR="004E413B" w:rsidRPr="004E413B" w:rsidRDefault="004E413B" w:rsidP="004E413B">
      <w:pPr>
        <w:rPr>
          <w:b/>
          <w:bCs/>
        </w:rPr>
      </w:pPr>
      <w:r w:rsidRPr="004E413B">
        <w:rPr>
          <w:b/>
          <w:bCs/>
        </w:rPr>
        <w:t>¿</w:t>
      </w:r>
      <w:r w:rsidRPr="004E413B">
        <w:rPr>
          <w:b/>
          <w:bCs/>
        </w:rPr>
        <w:t>Quiénes</w:t>
      </w:r>
      <w:r w:rsidRPr="004E413B">
        <w:rPr>
          <w:b/>
          <w:bCs/>
        </w:rPr>
        <w:t xml:space="preserve"> deben presentar el informe de cumplimiento tributario? </w:t>
      </w:r>
    </w:p>
    <w:p w14:paraId="602C6DC0" w14:textId="2F8AF6DA" w:rsidR="004E413B" w:rsidRPr="004E413B" w:rsidRDefault="004E413B" w:rsidP="004E413B">
      <w:pPr>
        <w:pStyle w:val="Prrafodelista"/>
        <w:numPr>
          <w:ilvl w:val="0"/>
          <w:numId w:val="4"/>
        </w:numPr>
      </w:pPr>
      <w:r w:rsidRPr="004E413B">
        <w:t xml:space="preserve">Las compañías nacionales anónimas, en comandita por acciones y de responsabilidad limitada, cuyos montos de activos excedan los cien mil dólares de los Estados Unidos de América (US$ 100.000,00).  </w:t>
      </w:r>
    </w:p>
    <w:p w14:paraId="1211C745" w14:textId="012CC90A" w:rsidR="004E413B" w:rsidRPr="004E413B" w:rsidRDefault="004E413B" w:rsidP="004E413B">
      <w:pPr>
        <w:pStyle w:val="Prrafodelista"/>
        <w:numPr>
          <w:ilvl w:val="0"/>
          <w:numId w:val="4"/>
        </w:numPr>
        <w:rPr>
          <w:b/>
          <w:bCs/>
        </w:rPr>
      </w:pPr>
      <w:r w:rsidRPr="004E413B">
        <w:rPr>
          <w:b/>
          <w:bCs/>
        </w:rPr>
        <w:t xml:space="preserve">Las compañías nacionales anónimas, en comandita por acciones y de responsabilidad limitada, cuyos montos de activos excedan los cien quinientos mil dólares de los Estados Unidos de América (US$ 500.000,00).  </w:t>
      </w:r>
    </w:p>
    <w:p w14:paraId="48D73933" w14:textId="4E63B945" w:rsidR="004E413B" w:rsidRDefault="004E413B" w:rsidP="004E413B">
      <w:pPr>
        <w:pStyle w:val="Prrafodelista"/>
        <w:numPr>
          <w:ilvl w:val="0"/>
          <w:numId w:val="4"/>
        </w:numPr>
      </w:pPr>
      <w:r w:rsidRPr="004E413B">
        <w:t>Las compañías nacionales anónimas, en comandita por acciones y de responsabilidad limitada, cuyos montos de activos excedan los cuatrocientos mil dólares de los Estados Unidos de América (US$ 400.000,00).</w:t>
      </w:r>
    </w:p>
    <w:p w14:paraId="17F78AAB" w14:textId="3032D6C2" w:rsidR="004E413B" w:rsidRPr="004E413B" w:rsidRDefault="004E413B" w:rsidP="004E413B">
      <w:pPr>
        <w:rPr>
          <w:b/>
          <w:bCs/>
        </w:rPr>
      </w:pPr>
      <w:r w:rsidRPr="004E413B">
        <w:rPr>
          <w:b/>
          <w:bCs/>
        </w:rPr>
        <w:t>Pregunta 5</w:t>
      </w:r>
    </w:p>
    <w:p w14:paraId="03EE428D" w14:textId="71F80737" w:rsidR="004E413B" w:rsidRDefault="004E413B" w:rsidP="004E413B">
      <w:pPr>
        <w:rPr>
          <w:b/>
          <w:bCs/>
        </w:rPr>
      </w:pPr>
      <w:r w:rsidRPr="004E413B">
        <w:rPr>
          <w:b/>
          <w:bCs/>
        </w:rPr>
        <w:t xml:space="preserve">La compañía no ha tenido </w:t>
      </w:r>
      <w:r w:rsidRPr="004E413B">
        <w:rPr>
          <w:b/>
          <w:bCs/>
        </w:rPr>
        <w:t>operaciones</w:t>
      </w:r>
      <w:r w:rsidRPr="004E413B">
        <w:rPr>
          <w:b/>
          <w:bCs/>
        </w:rPr>
        <w:t xml:space="preserve"> comerciales en el año 2024 y presenta la declaración de Impuesto a la renta fuera del plazo de vencimiento. ¿Cuál es la sanción?</w:t>
      </w:r>
    </w:p>
    <w:p w14:paraId="6A80B972" w14:textId="77777777" w:rsidR="004E413B" w:rsidRPr="004E413B" w:rsidRDefault="004E413B" w:rsidP="004E413B">
      <w:pPr>
        <w:pStyle w:val="Prrafodelista"/>
        <w:numPr>
          <w:ilvl w:val="0"/>
          <w:numId w:val="5"/>
        </w:numPr>
        <w:rPr>
          <w:b/>
          <w:bCs/>
        </w:rPr>
      </w:pPr>
      <w:r w:rsidRPr="004E413B">
        <w:rPr>
          <w:b/>
          <w:bCs/>
        </w:rPr>
        <w:t xml:space="preserve">Sanción pecuniaria </w:t>
      </w:r>
    </w:p>
    <w:p w14:paraId="67574884" w14:textId="77777777" w:rsidR="004E413B" w:rsidRPr="00C50E2C" w:rsidRDefault="004E413B" w:rsidP="004E413B">
      <w:pPr>
        <w:pStyle w:val="Prrafodelista"/>
        <w:numPr>
          <w:ilvl w:val="0"/>
          <w:numId w:val="5"/>
        </w:numPr>
      </w:pPr>
      <w:r w:rsidRPr="00C50E2C">
        <w:t xml:space="preserve">Intereses y multas </w:t>
      </w:r>
    </w:p>
    <w:p w14:paraId="5339AE35" w14:textId="52D1E208" w:rsidR="004E413B" w:rsidRDefault="004E413B" w:rsidP="004E413B">
      <w:pPr>
        <w:pStyle w:val="Prrafodelista"/>
        <w:numPr>
          <w:ilvl w:val="0"/>
          <w:numId w:val="5"/>
        </w:numPr>
      </w:pPr>
      <w:r w:rsidRPr="00C50E2C">
        <w:t>Multas</w:t>
      </w:r>
    </w:p>
    <w:p w14:paraId="58D93DAC" w14:textId="77777777" w:rsidR="00C50E2C" w:rsidRPr="00C50E2C" w:rsidRDefault="00C50E2C" w:rsidP="00C50E2C"/>
    <w:p w14:paraId="7BAADF73" w14:textId="4793DDD3" w:rsidR="00C50E2C" w:rsidRDefault="00C50E2C" w:rsidP="00C50E2C">
      <w:pPr>
        <w:rPr>
          <w:b/>
          <w:bCs/>
        </w:rPr>
      </w:pPr>
      <w:r w:rsidRPr="00C50E2C">
        <w:rPr>
          <w:b/>
          <w:bCs/>
        </w:rPr>
        <w:lastRenderedPageBreak/>
        <w:t xml:space="preserve">Pregunta </w:t>
      </w:r>
      <w:r>
        <w:rPr>
          <w:b/>
          <w:bCs/>
        </w:rPr>
        <w:t>6</w:t>
      </w:r>
    </w:p>
    <w:p w14:paraId="0EB1B74E" w14:textId="5C37AE49" w:rsidR="00C50E2C" w:rsidRDefault="00C50E2C" w:rsidP="00C50E2C">
      <w:pPr>
        <w:rPr>
          <w:b/>
          <w:bCs/>
        </w:rPr>
      </w:pPr>
      <w:r w:rsidRPr="00C50E2C">
        <w:rPr>
          <w:b/>
          <w:bCs/>
        </w:rPr>
        <w:t>¿Cuáles son los atributos del hallazgo en auditoria tributaria?  Detalle de cada uno</w:t>
      </w:r>
      <w:r>
        <w:rPr>
          <w:b/>
          <w:bCs/>
        </w:rPr>
        <w:t>.</w:t>
      </w:r>
    </w:p>
    <w:p w14:paraId="761F9482" w14:textId="77777777" w:rsidR="00C50E2C" w:rsidRPr="00C50E2C" w:rsidRDefault="00C50E2C" w:rsidP="00C50E2C">
      <w:pPr>
        <w:pStyle w:val="Prrafodelista"/>
        <w:numPr>
          <w:ilvl w:val="0"/>
          <w:numId w:val="6"/>
        </w:numPr>
      </w:pPr>
      <w:r w:rsidRPr="00C50E2C">
        <w:t>Condición: la realidad encontrada</w:t>
      </w:r>
    </w:p>
    <w:p w14:paraId="34913E28" w14:textId="77777777" w:rsidR="00C50E2C" w:rsidRPr="00C50E2C" w:rsidRDefault="00C50E2C" w:rsidP="00C50E2C">
      <w:pPr>
        <w:pStyle w:val="Prrafodelista"/>
        <w:numPr>
          <w:ilvl w:val="0"/>
          <w:numId w:val="6"/>
        </w:numPr>
      </w:pPr>
      <w:r w:rsidRPr="00C50E2C">
        <w:t>Criterio: cómo debe ser (la norma, la ley, el reglamento, lo que debe ser)</w:t>
      </w:r>
    </w:p>
    <w:p w14:paraId="430A52FB" w14:textId="77777777" w:rsidR="00C50E2C" w:rsidRPr="00C50E2C" w:rsidRDefault="00C50E2C" w:rsidP="00C50E2C">
      <w:pPr>
        <w:pStyle w:val="Prrafodelista"/>
        <w:numPr>
          <w:ilvl w:val="0"/>
          <w:numId w:val="6"/>
        </w:numPr>
      </w:pPr>
      <w:r w:rsidRPr="00C50E2C">
        <w:t>Causa: qué originó la diferencia encontrada.</w:t>
      </w:r>
    </w:p>
    <w:p w14:paraId="533C93A7" w14:textId="39458B6C" w:rsidR="00C50E2C" w:rsidRPr="00C50E2C" w:rsidRDefault="00C50E2C" w:rsidP="00C50E2C">
      <w:pPr>
        <w:pStyle w:val="Prrafodelista"/>
        <w:numPr>
          <w:ilvl w:val="0"/>
          <w:numId w:val="6"/>
        </w:numPr>
      </w:pPr>
      <w:r w:rsidRPr="00C50E2C">
        <w:t>Efecto: qué efectos puede ocasionar la diferencia encontrada</w:t>
      </w:r>
    </w:p>
    <w:p w14:paraId="599A7C7B" w14:textId="3C027917" w:rsidR="00C50E2C" w:rsidRDefault="00C50E2C" w:rsidP="00C50E2C">
      <w:pPr>
        <w:rPr>
          <w:b/>
          <w:bCs/>
        </w:rPr>
      </w:pPr>
      <w:r w:rsidRPr="00C50E2C">
        <w:rPr>
          <w:b/>
          <w:bCs/>
        </w:rPr>
        <w:t xml:space="preserve">Pregunta </w:t>
      </w:r>
      <w:r>
        <w:rPr>
          <w:b/>
          <w:bCs/>
        </w:rPr>
        <w:t>7</w:t>
      </w:r>
    </w:p>
    <w:p w14:paraId="263157A4" w14:textId="77777777" w:rsidR="00C50E2C" w:rsidRPr="00C50E2C" w:rsidRDefault="00C50E2C" w:rsidP="00C50E2C">
      <w:pPr>
        <w:rPr>
          <w:b/>
          <w:bCs/>
        </w:rPr>
      </w:pPr>
      <w:r w:rsidRPr="00C50E2C">
        <w:rPr>
          <w:b/>
          <w:bCs/>
        </w:rPr>
        <w:t>La responsabilidad por la prevención y detección del fraude y error descansa en la administración por medio de la implementación de sistemas de contabilidad y control interno adecuados y efectivos.</w:t>
      </w:r>
    </w:p>
    <w:p w14:paraId="7E9A79E4" w14:textId="77777777" w:rsidR="00C50E2C" w:rsidRPr="00C50E2C" w:rsidRDefault="00C50E2C" w:rsidP="00C50E2C">
      <w:pPr>
        <w:numPr>
          <w:ilvl w:val="0"/>
          <w:numId w:val="1"/>
        </w:numPr>
        <w:rPr>
          <w:b/>
          <w:bCs/>
        </w:rPr>
      </w:pPr>
      <w:r w:rsidRPr="00C50E2C">
        <w:rPr>
          <w:b/>
          <w:bCs/>
        </w:rPr>
        <w:t xml:space="preserve">Verdadero   </w:t>
      </w:r>
    </w:p>
    <w:p w14:paraId="45EC2C70" w14:textId="2DBCCC42" w:rsidR="00C50E2C" w:rsidRPr="00C50E2C" w:rsidRDefault="00C50E2C" w:rsidP="00C50E2C">
      <w:pPr>
        <w:numPr>
          <w:ilvl w:val="0"/>
          <w:numId w:val="1"/>
        </w:numPr>
      </w:pPr>
      <w:r w:rsidRPr="00C50E2C">
        <w:t>Falso</w:t>
      </w:r>
    </w:p>
    <w:p w14:paraId="3E2A396A" w14:textId="284BFC42" w:rsidR="00C50E2C" w:rsidRDefault="00C50E2C" w:rsidP="00C50E2C">
      <w:pPr>
        <w:rPr>
          <w:b/>
          <w:bCs/>
        </w:rPr>
      </w:pPr>
      <w:r w:rsidRPr="00C50E2C">
        <w:rPr>
          <w:b/>
          <w:bCs/>
        </w:rPr>
        <w:t xml:space="preserve">Pregunta </w:t>
      </w:r>
      <w:r>
        <w:rPr>
          <w:b/>
          <w:bCs/>
        </w:rPr>
        <w:t>8</w:t>
      </w:r>
    </w:p>
    <w:p w14:paraId="2FDB659F" w14:textId="77777777" w:rsidR="00C50E2C" w:rsidRPr="00C50E2C" w:rsidRDefault="00C50E2C" w:rsidP="00C50E2C">
      <w:pPr>
        <w:rPr>
          <w:b/>
          <w:bCs/>
        </w:rPr>
      </w:pPr>
      <w:r w:rsidRPr="00C50E2C">
        <w:rPr>
          <w:b/>
          <w:bCs/>
        </w:rPr>
        <w:t>El auditor es responsable de la prevención del fraude y errores, y es responsable de que sus pruebas de auditoría hayan sido diseñadas con el propósito de detectar fraudes o errores.</w:t>
      </w:r>
    </w:p>
    <w:p w14:paraId="5E1EF531" w14:textId="77777777" w:rsidR="00C50E2C" w:rsidRPr="00C50E2C" w:rsidRDefault="00C50E2C" w:rsidP="00C50E2C">
      <w:pPr>
        <w:numPr>
          <w:ilvl w:val="0"/>
          <w:numId w:val="1"/>
        </w:numPr>
        <w:contextualSpacing/>
      </w:pPr>
      <w:r w:rsidRPr="00C50E2C">
        <w:t xml:space="preserve">Verdadero   </w:t>
      </w:r>
    </w:p>
    <w:p w14:paraId="06192CAC" w14:textId="1ADEECA2" w:rsidR="00C50E2C" w:rsidRDefault="00C50E2C" w:rsidP="00C50E2C">
      <w:pPr>
        <w:numPr>
          <w:ilvl w:val="0"/>
          <w:numId w:val="1"/>
        </w:numPr>
        <w:contextualSpacing/>
        <w:rPr>
          <w:b/>
          <w:bCs/>
        </w:rPr>
      </w:pPr>
      <w:r w:rsidRPr="00C50E2C">
        <w:rPr>
          <w:b/>
          <w:bCs/>
        </w:rPr>
        <w:t>Falso</w:t>
      </w:r>
    </w:p>
    <w:p w14:paraId="7528C203" w14:textId="77777777" w:rsidR="00C50E2C" w:rsidRPr="00C50E2C" w:rsidRDefault="00C50E2C" w:rsidP="00C50E2C">
      <w:pPr>
        <w:ind w:left="720"/>
        <w:contextualSpacing/>
        <w:rPr>
          <w:b/>
          <w:bCs/>
        </w:rPr>
      </w:pPr>
    </w:p>
    <w:p w14:paraId="43DE7BB3" w14:textId="40FC3FEC" w:rsidR="00C50E2C" w:rsidRDefault="00C50E2C" w:rsidP="00C50E2C">
      <w:pPr>
        <w:rPr>
          <w:b/>
          <w:bCs/>
        </w:rPr>
      </w:pPr>
      <w:r w:rsidRPr="00C50E2C">
        <w:rPr>
          <w:b/>
          <w:bCs/>
        </w:rPr>
        <w:t xml:space="preserve">Pregunta </w:t>
      </w:r>
      <w:r>
        <w:rPr>
          <w:b/>
          <w:bCs/>
        </w:rPr>
        <w:t>9</w:t>
      </w:r>
    </w:p>
    <w:p w14:paraId="2445B182" w14:textId="77777777" w:rsidR="00C50E2C" w:rsidRPr="00C50E2C" w:rsidRDefault="00C50E2C" w:rsidP="00C50E2C">
      <w:pPr>
        <w:rPr>
          <w:b/>
          <w:bCs/>
        </w:rPr>
      </w:pPr>
      <w:r w:rsidRPr="00C50E2C">
        <w:rPr>
          <w:b/>
          <w:bCs/>
        </w:rPr>
        <w:t>Una prueba de cumplimiento no determina si los controles están siendo aplicados de manera que cumplen con las políticas y los procedimientos de gestión.</w:t>
      </w:r>
    </w:p>
    <w:p w14:paraId="2C2FBEBA" w14:textId="77777777" w:rsidR="00C50E2C" w:rsidRPr="00C50E2C" w:rsidRDefault="00C50E2C" w:rsidP="00C50E2C">
      <w:pPr>
        <w:numPr>
          <w:ilvl w:val="0"/>
          <w:numId w:val="1"/>
        </w:numPr>
        <w:contextualSpacing/>
      </w:pPr>
      <w:r w:rsidRPr="00C50E2C">
        <w:t xml:space="preserve">Verdadero   </w:t>
      </w:r>
    </w:p>
    <w:p w14:paraId="3EB4AC9A" w14:textId="71C47B0B" w:rsidR="00C50E2C" w:rsidRDefault="00C50E2C" w:rsidP="00C50E2C">
      <w:pPr>
        <w:numPr>
          <w:ilvl w:val="0"/>
          <w:numId w:val="1"/>
        </w:numPr>
        <w:contextualSpacing/>
        <w:rPr>
          <w:b/>
          <w:bCs/>
        </w:rPr>
      </w:pPr>
      <w:r w:rsidRPr="00C50E2C">
        <w:rPr>
          <w:b/>
          <w:bCs/>
        </w:rPr>
        <w:t>Falso</w:t>
      </w:r>
    </w:p>
    <w:p w14:paraId="19B15C52" w14:textId="77777777" w:rsidR="00C50E2C" w:rsidRPr="00C50E2C" w:rsidRDefault="00C50E2C" w:rsidP="00C50E2C">
      <w:pPr>
        <w:ind w:left="720"/>
        <w:contextualSpacing/>
        <w:rPr>
          <w:b/>
          <w:bCs/>
        </w:rPr>
      </w:pPr>
    </w:p>
    <w:p w14:paraId="2DCC267D" w14:textId="141B54A5" w:rsidR="00C50E2C" w:rsidRPr="00C50E2C" w:rsidRDefault="00C50E2C" w:rsidP="00C50E2C">
      <w:pPr>
        <w:rPr>
          <w:b/>
          <w:bCs/>
        </w:rPr>
      </w:pPr>
      <w:r w:rsidRPr="00C50E2C">
        <w:rPr>
          <w:b/>
          <w:bCs/>
        </w:rPr>
        <w:t xml:space="preserve">Pregunta </w:t>
      </w:r>
      <w:r>
        <w:rPr>
          <w:b/>
          <w:bCs/>
        </w:rPr>
        <w:t>10</w:t>
      </w:r>
    </w:p>
    <w:p w14:paraId="21B14E70" w14:textId="77777777" w:rsidR="00C50E2C" w:rsidRPr="00C50E2C" w:rsidRDefault="00C50E2C" w:rsidP="00C50E2C">
      <w:pPr>
        <w:rPr>
          <w:b/>
          <w:bCs/>
        </w:rPr>
      </w:pPr>
      <w:r w:rsidRPr="00C50E2C">
        <w:rPr>
          <w:b/>
          <w:bCs/>
        </w:rPr>
        <w:t>Constituye una contravención las violaciones de reglamentos o normas secundarias de obligatoriedad general, que no se encuentren comprendidas en la tipificación de delitos o contravenciones</w:t>
      </w:r>
    </w:p>
    <w:p w14:paraId="2B591331" w14:textId="77777777" w:rsidR="00C50E2C" w:rsidRPr="00C50E2C" w:rsidRDefault="00C50E2C" w:rsidP="00C50E2C">
      <w:pPr>
        <w:numPr>
          <w:ilvl w:val="0"/>
          <w:numId w:val="1"/>
        </w:numPr>
      </w:pPr>
      <w:r w:rsidRPr="00C50E2C">
        <w:t xml:space="preserve">Verdadero   </w:t>
      </w:r>
    </w:p>
    <w:p w14:paraId="154F3D5B" w14:textId="7FF59C12" w:rsidR="00C50E2C" w:rsidRDefault="00C50E2C" w:rsidP="00C50E2C">
      <w:pPr>
        <w:numPr>
          <w:ilvl w:val="0"/>
          <w:numId w:val="1"/>
        </w:numPr>
        <w:rPr>
          <w:b/>
          <w:bCs/>
        </w:rPr>
      </w:pPr>
      <w:r w:rsidRPr="00C50E2C">
        <w:rPr>
          <w:b/>
          <w:bCs/>
        </w:rPr>
        <w:t>Falso</w:t>
      </w:r>
    </w:p>
    <w:p w14:paraId="0C715348" w14:textId="7294A4A1" w:rsidR="00C50E2C" w:rsidRDefault="00C50E2C" w:rsidP="00C50E2C">
      <w:pPr>
        <w:rPr>
          <w:b/>
          <w:bCs/>
        </w:rPr>
      </w:pPr>
    </w:p>
    <w:p w14:paraId="4B7CAC86" w14:textId="08F36A39" w:rsidR="00C50E2C" w:rsidRDefault="00C50E2C" w:rsidP="00C50E2C">
      <w:pPr>
        <w:rPr>
          <w:b/>
          <w:bCs/>
        </w:rPr>
      </w:pPr>
    </w:p>
    <w:p w14:paraId="7D3EC281" w14:textId="65377ACC" w:rsidR="00C50E2C" w:rsidRDefault="00C50E2C" w:rsidP="00C50E2C">
      <w:pPr>
        <w:rPr>
          <w:b/>
          <w:bCs/>
        </w:rPr>
      </w:pPr>
    </w:p>
    <w:p w14:paraId="1C6EC1C6" w14:textId="600C7E5A" w:rsidR="00C50E2C" w:rsidRDefault="00C50E2C" w:rsidP="00C50E2C">
      <w:pPr>
        <w:rPr>
          <w:b/>
          <w:bCs/>
        </w:rPr>
      </w:pPr>
    </w:p>
    <w:p w14:paraId="5A583017" w14:textId="1ABFB463" w:rsidR="00C50E2C" w:rsidRDefault="00C50E2C" w:rsidP="00C50E2C">
      <w:pPr>
        <w:rPr>
          <w:b/>
          <w:bCs/>
        </w:rPr>
      </w:pPr>
      <w:r w:rsidRPr="00C50E2C">
        <w:rPr>
          <w:b/>
          <w:bCs/>
        </w:rPr>
        <w:lastRenderedPageBreak/>
        <w:t xml:space="preserve">Pregunta </w:t>
      </w:r>
      <w:r>
        <w:rPr>
          <w:b/>
          <w:bCs/>
        </w:rPr>
        <w:t>1</w:t>
      </w:r>
      <w:r>
        <w:rPr>
          <w:b/>
          <w:bCs/>
        </w:rPr>
        <w:t>1</w:t>
      </w:r>
    </w:p>
    <w:p w14:paraId="59FC68C7" w14:textId="77777777" w:rsidR="00B6449E" w:rsidRPr="00B6449E" w:rsidRDefault="00B6449E" w:rsidP="00B6449E">
      <w:pPr>
        <w:rPr>
          <w:b/>
          <w:bCs/>
        </w:rPr>
      </w:pPr>
      <w:r w:rsidRPr="00B6449E">
        <w:rPr>
          <w:b/>
          <w:bCs/>
        </w:rPr>
        <w:t>Revise el artículo 9 # 24 de la LRTI y el articulo enumerado 37 sobre impuesto único por venta de DRC y establezca cual es el impuesto a la renta a pagar en la siguiente transacción.  </w:t>
      </w:r>
    </w:p>
    <w:p w14:paraId="6CEE5ABE" w14:textId="30EA128F" w:rsidR="00B6449E" w:rsidRPr="00B6449E" w:rsidRDefault="00B6449E" w:rsidP="00C50E2C">
      <w:pPr>
        <w:rPr>
          <w:b/>
          <w:bCs/>
        </w:rPr>
      </w:pPr>
      <w:r w:rsidRPr="00B6449E">
        <w:rPr>
          <w:b/>
          <w:bCs/>
        </w:rPr>
        <w:t>La compañía XYZ tiene inversiones en acciones de la compañía ABC por el 50% del capital social, en el mes de junio decide vender la totalidad de estas acciones que cotizan en la Bolsa de Valores cuya utilidad fue de USD700,000.</w:t>
      </w:r>
      <w:r>
        <w:fldChar w:fldCharType="begin"/>
      </w:r>
      <w:r>
        <w:instrText xml:space="preserve"> LINK Excel.Sheet.12 "C:\\Users\\Pc\\Downloads\\P11 ExaJT-AT.xlsx" "Hoja1!F12C1:F28C4" \a \f 4 \h  \* MERGEFORMAT </w:instrText>
      </w:r>
      <w:r>
        <w:fldChar w:fldCharType="separate"/>
      </w:r>
    </w:p>
    <w:tbl>
      <w:tblPr>
        <w:tblW w:w="6806" w:type="dxa"/>
        <w:tblCellMar>
          <w:left w:w="70" w:type="dxa"/>
          <w:right w:w="70" w:type="dxa"/>
        </w:tblCellMar>
        <w:tblLook w:val="04A0" w:firstRow="1" w:lastRow="0" w:firstColumn="1" w:lastColumn="0" w:noHBand="0" w:noVBand="1"/>
      </w:tblPr>
      <w:tblGrid>
        <w:gridCol w:w="2587"/>
        <w:gridCol w:w="1393"/>
        <w:gridCol w:w="1360"/>
        <w:gridCol w:w="1466"/>
      </w:tblGrid>
      <w:tr w:rsidR="00B6449E" w:rsidRPr="00B6449E" w14:paraId="33FB9BCF" w14:textId="77777777" w:rsidTr="00B6449E">
        <w:trPr>
          <w:trHeight w:val="288"/>
        </w:trPr>
        <w:tc>
          <w:tcPr>
            <w:tcW w:w="3980" w:type="dxa"/>
            <w:gridSpan w:val="2"/>
            <w:tcBorders>
              <w:top w:val="nil"/>
              <w:left w:val="nil"/>
              <w:bottom w:val="nil"/>
              <w:right w:val="nil"/>
            </w:tcBorders>
            <w:shd w:val="clear" w:color="auto" w:fill="auto"/>
            <w:noWrap/>
            <w:vAlign w:val="bottom"/>
            <w:hideMark/>
          </w:tcPr>
          <w:p w14:paraId="1EEE2974" w14:textId="1B036960"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De acuerdo al Art. 9 #24 LRTI</w:t>
            </w:r>
          </w:p>
        </w:tc>
        <w:tc>
          <w:tcPr>
            <w:tcW w:w="1360" w:type="dxa"/>
            <w:tcBorders>
              <w:top w:val="nil"/>
              <w:left w:val="nil"/>
              <w:bottom w:val="nil"/>
              <w:right w:val="nil"/>
            </w:tcBorders>
            <w:shd w:val="clear" w:color="auto" w:fill="auto"/>
            <w:noWrap/>
            <w:vAlign w:val="bottom"/>
            <w:hideMark/>
          </w:tcPr>
          <w:p w14:paraId="31B9039C" w14:textId="77777777" w:rsidR="00B6449E" w:rsidRPr="00B6449E" w:rsidRDefault="00B6449E" w:rsidP="00B6449E">
            <w:pPr>
              <w:spacing w:after="0" w:line="240" w:lineRule="auto"/>
              <w:rPr>
                <w:rFonts w:ascii="Calibri" w:eastAsia="Times New Roman" w:hAnsi="Calibri" w:cs="Calibri"/>
                <w:b/>
                <w:bCs/>
                <w:color w:val="000000"/>
                <w:sz w:val="22"/>
                <w:lang w:eastAsia="es-EC"/>
              </w:rPr>
            </w:pPr>
          </w:p>
        </w:tc>
        <w:tc>
          <w:tcPr>
            <w:tcW w:w="1466" w:type="dxa"/>
            <w:tcBorders>
              <w:top w:val="nil"/>
              <w:left w:val="nil"/>
              <w:bottom w:val="nil"/>
              <w:right w:val="nil"/>
            </w:tcBorders>
            <w:shd w:val="clear" w:color="auto" w:fill="auto"/>
            <w:noWrap/>
            <w:vAlign w:val="bottom"/>
            <w:hideMark/>
          </w:tcPr>
          <w:p w14:paraId="21CC418E"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4FCC8D23" w14:textId="77777777" w:rsidTr="00B6449E">
        <w:trPr>
          <w:trHeight w:val="288"/>
        </w:trPr>
        <w:tc>
          <w:tcPr>
            <w:tcW w:w="2587" w:type="dxa"/>
            <w:tcBorders>
              <w:top w:val="nil"/>
              <w:left w:val="nil"/>
              <w:bottom w:val="nil"/>
              <w:right w:val="nil"/>
            </w:tcBorders>
            <w:shd w:val="clear" w:color="auto" w:fill="auto"/>
            <w:noWrap/>
            <w:vAlign w:val="bottom"/>
            <w:hideMark/>
          </w:tcPr>
          <w:p w14:paraId="56952904"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 xml:space="preserve">Utilidad </w:t>
            </w:r>
          </w:p>
        </w:tc>
        <w:tc>
          <w:tcPr>
            <w:tcW w:w="1393" w:type="dxa"/>
            <w:tcBorders>
              <w:top w:val="nil"/>
              <w:left w:val="nil"/>
              <w:bottom w:val="nil"/>
              <w:right w:val="nil"/>
            </w:tcBorders>
            <w:shd w:val="clear" w:color="auto" w:fill="auto"/>
            <w:noWrap/>
            <w:vAlign w:val="bottom"/>
            <w:hideMark/>
          </w:tcPr>
          <w:p w14:paraId="33536FF8"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 xml:space="preserve">     700.000,00 </w:t>
            </w:r>
          </w:p>
        </w:tc>
        <w:tc>
          <w:tcPr>
            <w:tcW w:w="1360" w:type="dxa"/>
            <w:tcBorders>
              <w:top w:val="nil"/>
              <w:left w:val="nil"/>
              <w:bottom w:val="nil"/>
              <w:right w:val="nil"/>
            </w:tcBorders>
            <w:shd w:val="clear" w:color="auto" w:fill="auto"/>
            <w:noWrap/>
            <w:vAlign w:val="bottom"/>
            <w:hideMark/>
          </w:tcPr>
          <w:p w14:paraId="22FB5E0E" w14:textId="77777777" w:rsidR="00B6449E" w:rsidRPr="00B6449E" w:rsidRDefault="00B6449E" w:rsidP="00B6449E">
            <w:pPr>
              <w:spacing w:after="0" w:line="240" w:lineRule="auto"/>
              <w:rPr>
                <w:rFonts w:ascii="Calibri" w:eastAsia="Times New Roman" w:hAnsi="Calibri" w:cs="Calibri"/>
                <w:i/>
                <w:iCs/>
                <w:color w:val="000000"/>
                <w:sz w:val="22"/>
                <w:u w:val="single"/>
                <w:lang w:eastAsia="es-EC"/>
              </w:rPr>
            </w:pPr>
            <w:r w:rsidRPr="00B6449E">
              <w:rPr>
                <w:rFonts w:ascii="Calibri" w:eastAsia="Times New Roman" w:hAnsi="Calibri" w:cs="Calibri"/>
                <w:i/>
                <w:iCs/>
                <w:color w:val="000000"/>
                <w:sz w:val="22"/>
                <w:u w:val="single"/>
                <w:lang w:eastAsia="es-EC"/>
              </w:rPr>
              <w:t>Si</w:t>
            </w:r>
          </w:p>
        </w:tc>
        <w:tc>
          <w:tcPr>
            <w:tcW w:w="1466" w:type="dxa"/>
            <w:tcBorders>
              <w:top w:val="nil"/>
              <w:left w:val="nil"/>
              <w:bottom w:val="nil"/>
              <w:right w:val="nil"/>
            </w:tcBorders>
            <w:shd w:val="clear" w:color="auto" w:fill="auto"/>
            <w:noWrap/>
            <w:vAlign w:val="bottom"/>
            <w:hideMark/>
          </w:tcPr>
          <w:p w14:paraId="2053F436"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Supera el 25%</w:t>
            </w:r>
          </w:p>
        </w:tc>
      </w:tr>
      <w:tr w:rsidR="00B6449E" w:rsidRPr="00B6449E" w14:paraId="3E402691" w14:textId="77777777" w:rsidTr="00B6449E">
        <w:trPr>
          <w:trHeight w:val="288"/>
        </w:trPr>
        <w:tc>
          <w:tcPr>
            <w:tcW w:w="2587" w:type="dxa"/>
            <w:tcBorders>
              <w:top w:val="nil"/>
              <w:left w:val="nil"/>
              <w:bottom w:val="nil"/>
              <w:right w:val="nil"/>
            </w:tcBorders>
            <w:shd w:val="clear" w:color="auto" w:fill="auto"/>
            <w:noWrap/>
            <w:vAlign w:val="bottom"/>
            <w:hideMark/>
          </w:tcPr>
          <w:p w14:paraId="754F6987"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Límite</w:t>
            </w:r>
          </w:p>
        </w:tc>
        <w:tc>
          <w:tcPr>
            <w:tcW w:w="1393" w:type="dxa"/>
            <w:tcBorders>
              <w:top w:val="nil"/>
              <w:left w:val="nil"/>
              <w:bottom w:val="nil"/>
              <w:right w:val="nil"/>
            </w:tcBorders>
            <w:shd w:val="clear" w:color="auto" w:fill="auto"/>
            <w:noWrap/>
            <w:vAlign w:val="bottom"/>
            <w:hideMark/>
          </w:tcPr>
          <w:p w14:paraId="02905CE1"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 xml:space="preserve">     586.100,00 </w:t>
            </w:r>
          </w:p>
        </w:tc>
        <w:tc>
          <w:tcPr>
            <w:tcW w:w="1360" w:type="dxa"/>
            <w:tcBorders>
              <w:top w:val="nil"/>
              <w:left w:val="nil"/>
              <w:bottom w:val="nil"/>
              <w:right w:val="nil"/>
            </w:tcBorders>
            <w:shd w:val="clear" w:color="auto" w:fill="auto"/>
            <w:noWrap/>
            <w:vAlign w:val="bottom"/>
            <w:hideMark/>
          </w:tcPr>
          <w:p w14:paraId="7747C886" w14:textId="77777777" w:rsidR="00B6449E" w:rsidRPr="00B6449E" w:rsidRDefault="00B6449E" w:rsidP="00B6449E">
            <w:pPr>
              <w:spacing w:after="0" w:line="240" w:lineRule="auto"/>
              <w:rPr>
                <w:rFonts w:ascii="Calibri" w:eastAsia="Times New Roman" w:hAnsi="Calibri" w:cs="Calibri"/>
                <w:i/>
                <w:iCs/>
                <w:color w:val="000000"/>
                <w:sz w:val="22"/>
                <w:u w:val="single"/>
                <w:lang w:eastAsia="es-EC"/>
              </w:rPr>
            </w:pPr>
            <w:r w:rsidRPr="00B6449E">
              <w:rPr>
                <w:rFonts w:ascii="Calibri" w:eastAsia="Times New Roman" w:hAnsi="Calibri" w:cs="Calibri"/>
                <w:i/>
                <w:iCs/>
                <w:color w:val="000000"/>
                <w:sz w:val="22"/>
                <w:u w:val="single"/>
                <w:lang w:eastAsia="es-EC"/>
              </w:rPr>
              <w:t>Si</w:t>
            </w:r>
          </w:p>
        </w:tc>
        <w:tc>
          <w:tcPr>
            <w:tcW w:w="1466" w:type="dxa"/>
            <w:tcBorders>
              <w:top w:val="nil"/>
              <w:left w:val="nil"/>
              <w:bottom w:val="nil"/>
              <w:right w:val="nil"/>
            </w:tcBorders>
            <w:shd w:val="clear" w:color="auto" w:fill="auto"/>
            <w:noWrap/>
            <w:vAlign w:val="bottom"/>
            <w:hideMark/>
          </w:tcPr>
          <w:p w14:paraId="17E4C401"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Supera el Límite</w:t>
            </w:r>
          </w:p>
        </w:tc>
      </w:tr>
      <w:tr w:rsidR="00B6449E" w:rsidRPr="00B6449E" w14:paraId="5BC6E82C" w14:textId="77777777" w:rsidTr="00B6449E">
        <w:trPr>
          <w:trHeight w:val="288"/>
        </w:trPr>
        <w:tc>
          <w:tcPr>
            <w:tcW w:w="2587" w:type="dxa"/>
            <w:tcBorders>
              <w:top w:val="nil"/>
              <w:left w:val="nil"/>
              <w:bottom w:val="nil"/>
              <w:right w:val="nil"/>
            </w:tcBorders>
            <w:shd w:val="clear" w:color="auto" w:fill="auto"/>
            <w:noWrap/>
            <w:vAlign w:val="bottom"/>
            <w:hideMark/>
          </w:tcPr>
          <w:p w14:paraId="3E14581A"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Diferencia</w:t>
            </w:r>
          </w:p>
        </w:tc>
        <w:tc>
          <w:tcPr>
            <w:tcW w:w="1393" w:type="dxa"/>
            <w:tcBorders>
              <w:top w:val="single" w:sz="4" w:space="0" w:color="auto"/>
              <w:left w:val="nil"/>
              <w:bottom w:val="nil"/>
              <w:right w:val="nil"/>
            </w:tcBorders>
            <w:shd w:val="clear" w:color="auto" w:fill="auto"/>
            <w:noWrap/>
            <w:vAlign w:val="bottom"/>
            <w:hideMark/>
          </w:tcPr>
          <w:p w14:paraId="2D84A59A"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 xml:space="preserve">     113.900,00 </w:t>
            </w:r>
          </w:p>
        </w:tc>
        <w:tc>
          <w:tcPr>
            <w:tcW w:w="1360" w:type="dxa"/>
            <w:tcBorders>
              <w:top w:val="nil"/>
              <w:left w:val="nil"/>
              <w:bottom w:val="nil"/>
              <w:right w:val="nil"/>
            </w:tcBorders>
            <w:shd w:val="clear" w:color="auto" w:fill="auto"/>
            <w:noWrap/>
            <w:vAlign w:val="bottom"/>
            <w:hideMark/>
          </w:tcPr>
          <w:p w14:paraId="54D1DBB6" w14:textId="77777777" w:rsidR="00B6449E" w:rsidRPr="00B6449E" w:rsidRDefault="00B6449E" w:rsidP="00B6449E">
            <w:pPr>
              <w:spacing w:after="0" w:line="240" w:lineRule="auto"/>
              <w:rPr>
                <w:rFonts w:ascii="Calibri" w:eastAsia="Times New Roman" w:hAnsi="Calibri" w:cs="Calibri"/>
                <w:b/>
                <w:bCs/>
                <w:color w:val="000000"/>
                <w:sz w:val="22"/>
                <w:lang w:eastAsia="es-EC"/>
              </w:rPr>
            </w:pPr>
          </w:p>
        </w:tc>
        <w:tc>
          <w:tcPr>
            <w:tcW w:w="1466" w:type="dxa"/>
            <w:tcBorders>
              <w:top w:val="nil"/>
              <w:left w:val="nil"/>
              <w:bottom w:val="nil"/>
              <w:right w:val="nil"/>
            </w:tcBorders>
            <w:shd w:val="clear" w:color="auto" w:fill="auto"/>
            <w:noWrap/>
            <w:vAlign w:val="bottom"/>
            <w:hideMark/>
          </w:tcPr>
          <w:p w14:paraId="11E6BBFF"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7F719CD3" w14:textId="77777777" w:rsidTr="00B6449E">
        <w:trPr>
          <w:trHeight w:val="288"/>
        </w:trPr>
        <w:tc>
          <w:tcPr>
            <w:tcW w:w="2587" w:type="dxa"/>
            <w:tcBorders>
              <w:top w:val="nil"/>
              <w:left w:val="nil"/>
              <w:bottom w:val="nil"/>
              <w:right w:val="nil"/>
            </w:tcBorders>
            <w:shd w:val="clear" w:color="auto" w:fill="auto"/>
            <w:noWrap/>
            <w:vAlign w:val="bottom"/>
            <w:hideMark/>
          </w:tcPr>
          <w:p w14:paraId="78C5C536"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Tarifa</w:t>
            </w:r>
          </w:p>
        </w:tc>
        <w:tc>
          <w:tcPr>
            <w:tcW w:w="1393" w:type="dxa"/>
            <w:tcBorders>
              <w:top w:val="nil"/>
              <w:left w:val="nil"/>
              <w:bottom w:val="nil"/>
              <w:right w:val="nil"/>
            </w:tcBorders>
            <w:shd w:val="clear" w:color="auto" w:fill="auto"/>
            <w:noWrap/>
            <w:vAlign w:val="bottom"/>
            <w:hideMark/>
          </w:tcPr>
          <w:p w14:paraId="562B91AA" w14:textId="77777777" w:rsidR="00B6449E" w:rsidRPr="00B6449E" w:rsidRDefault="00B6449E" w:rsidP="00B6449E">
            <w:pPr>
              <w:spacing w:after="0" w:line="240" w:lineRule="auto"/>
              <w:jc w:val="right"/>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5%</w:t>
            </w:r>
          </w:p>
        </w:tc>
        <w:tc>
          <w:tcPr>
            <w:tcW w:w="1360" w:type="dxa"/>
            <w:tcBorders>
              <w:top w:val="nil"/>
              <w:left w:val="nil"/>
              <w:bottom w:val="nil"/>
              <w:right w:val="nil"/>
            </w:tcBorders>
            <w:shd w:val="clear" w:color="auto" w:fill="auto"/>
            <w:noWrap/>
            <w:vAlign w:val="bottom"/>
            <w:hideMark/>
          </w:tcPr>
          <w:p w14:paraId="60801A12" w14:textId="77777777" w:rsidR="00B6449E" w:rsidRPr="00B6449E" w:rsidRDefault="00B6449E" w:rsidP="00B6449E">
            <w:pPr>
              <w:spacing w:after="0" w:line="240" w:lineRule="auto"/>
              <w:jc w:val="right"/>
              <w:rPr>
                <w:rFonts w:ascii="Calibri" w:eastAsia="Times New Roman" w:hAnsi="Calibri" w:cs="Calibri"/>
                <w:color w:val="000000"/>
                <w:sz w:val="22"/>
                <w:lang w:eastAsia="es-EC"/>
              </w:rPr>
            </w:pPr>
          </w:p>
        </w:tc>
        <w:tc>
          <w:tcPr>
            <w:tcW w:w="1466" w:type="dxa"/>
            <w:tcBorders>
              <w:top w:val="nil"/>
              <w:left w:val="nil"/>
              <w:bottom w:val="nil"/>
              <w:right w:val="nil"/>
            </w:tcBorders>
            <w:shd w:val="clear" w:color="auto" w:fill="auto"/>
            <w:noWrap/>
            <w:vAlign w:val="bottom"/>
            <w:hideMark/>
          </w:tcPr>
          <w:p w14:paraId="2D751349"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42F6DA8E" w14:textId="77777777" w:rsidTr="00B6449E">
        <w:trPr>
          <w:trHeight w:val="300"/>
        </w:trPr>
        <w:tc>
          <w:tcPr>
            <w:tcW w:w="2587" w:type="dxa"/>
            <w:tcBorders>
              <w:top w:val="nil"/>
              <w:left w:val="nil"/>
              <w:bottom w:val="nil"/>
              <w:right w:val="nil"/>
            </w:tcBorders>
            <w:shd w:val="clear" w:color="auto" w:fill="auto"/>
            <w:noWrap/>
            <w:vAlign w:val="bottom"/>
            <w:hideMark/>
          </w:tcPr>
          <w:p w14:paraId="449A4B87"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Impuesto a pagar</w:t>
            </w:r>
          </w:p>
        </w:tc>
        <w:tc>
          <w:tcPr>
            <w:tcW w:w="1393" w:type="dxa"/>
            <w:tcBorders>
              <w:top w:val="single" w:sz="4" w:space="0" w:color="auto"/>
              <w:left w:val="nil"/>
              <w:bottom w:val="double" w:sz="6" w:space="0" w:color="auto"/>
              <w:right w:val="nil"/>
            </w:tcBorders>
            <w:shd w:val="clear" w:color="000000" w:fill="FFFF00"/>
            <w:noWrap/>
            <w:vAlign w:val="bottom"/>
            <w:hideMark/>
          </w:tcPr>
          <w:p w14:paraId="6E506410"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 xml:space="preserve">         5.695,00 </w:t>
            </w:r>
          </w:p>
        </w:tc>
        <w:tc>
          <w:tcPr>
            <w:tcW w:w="1360" w:type="dxa"/>
            <w:tcBorders>
              <w:top w:val="nil"/>
              <w:left w:val="nil"/>
              <w:bottom w:val="nil"/>
              <w:right w:val="nil"/>
            </w:tcBorders>
            <w:shd w:val="clear" w:color="auto" w:fill="auto"/>
            <w:noWrap/>
            <w:vAlign w:val="bottom"/>
            <w:hideMark/>
          </w:tcPr>
          <w:p w14:paraId="1D1BBAD7" w14:textId="77777777" w:rsidR="00B6449E" w:rsidRPr="00B6449E" w:rsidRDefault="00B6449E" w:rsidP="00B6449E">
            <w:pPr>
              <w:spacing w:after="0" w:line="240" w:lineRule="auto"/>
              <w:rPr>
                <w:rFonts w:ascii="Calibri" w:eastAsia="Times New Roman" w:hAnsi="Calibri" w:cs="Calibri"/>
                <w:b/>
                <w:bCs/>
                <w:color w:val="000000"/>
                <w:sz w:val="22"/>
                <w:lang w:eastAsia="es-EC"/>
              </w:rPr>
            </w:pPr>
          </w:p>
        </w:tc>
        <w:tc>
          <w:tcPr>
            <w:tcW w:w="1466" w:type="dxa"/>
            <w:tcBorders>
              <w:top w:val="nil"/>
              <w:left w:val="nil"/>
              <w:bottom w:val="nil"/>
              <w:right w:val="nil"/>
            </w:tcBorders>
            <w:shd w:val="clear" w:color="auto" w:fill="auto"/>
            <w:noWrap/>
            <w:vAlign w:val="bottom"/>
            <w:hideMark/>
          </w:tcPr>
          <w:p w14:paraId="4BDB9BDA"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21767A12" w14:textId="77777777" w:rsidTr="00B6449E">
        <w:trPr>
          <w:trHeight w:val="300"/>
        </w:trPr>
        <w:tc>
          <w:tcPr>
            <w:tcW w:w="2587" w:type="dxa"/>
            <w:tcBorders>
              <w:top w:val="nil"/>
              <w:left w:val="nil"/>
              <w:bottom w:val="nil"/>
              <w:right w:val="nil"/>
            </w:tcBorders>
            <w:shd w:val="clear" w:color="auto" w:fill="auto"/>
            <w:noWrap/>
            <w:vAlign w:val="bottom"/>
            <w:hideMark/>
          </w:tcPr>
          <w:p w14:paraId="132B43B1" w14:textId="77777777" w:rsidR="00B6449E" w:rsidRPr="00B6449E" w:rsidRDefault="00B6449E" w:rsidP="00B6449E">
            <w:pPr>
              <w:spacing w:after="0" w:line="240" w:lineRule="auto"/>
              <w:rPr>
                <w:rFonts w:eastAsia="Times New Roman" w:cs="Times New Roman"/>
                <w:sz w:val="20"/>
                <w:szCs w:val="20"/>
                <w:lang w:eastAsia="es-EC"/>
              </w:rPr>
            </w:pPr>
          </w:p>
        </w:tc>
        <w:tc>
          <w:tcPr>
            <w:tcW w:w="1393" w:type="dxa"/>
            <w:tcBorders>
              <w:top w:val="nil"/>
              <w:left w:val="nil"/>
              <w:bottom w:val="nil"/>
              <w:right w:val="nil"/>
            </w:tcBorders>
            <w:shd w:val="clear" w:color="auto" w:fill="auto"/>
            <w:noWrap/>
            <w:vAlign w:val="bottom"/>
            <w:hideMark/>
          </w:tcPr>
          <w:p w14:paraId="7DD0A96D" w14:textId="77777777" w:rsidR="00B6449E" w:rsidRPr="00B6449E" w:rsidRDefault="00B6449E" w:rsidP="00B6449E">
            <w:pPr>
              <w:spacing w:after="0" w:line="240" w:lineRule="auto"/>
              <w:rPr>
                <w:rFonts w:eastAsia="Times New Roman" w:cs="Times New Roman"/>
                <w:sz w:val="20"/>
                <w:szCs w:val="20"/>
                <w:lang w:eastAsia="es-EC"/>
              </w:rPr>
            </w:pPr>
          </w:p>
        </w:tc>
        <w:tc>
          <w:tcPr>
            <w:tcW w:w="1360" w:type="dxa"/>
            <w:tcBorders>
              <w:top w:val="nil"/>
              <w:left w:val="nil"/>
              <w:bottom w:val="nil"/>
              <w:right w:val="nil"/>
            </w:tcBorders>
            <w:shd w:val="clear" w:color="auto" w:fill="auto"/>
            <w:noWrap/>
            <w:vAlign w:val="bottom"/>
            <w:hideMark/>
          </w:tcPr>
          <w:p w14:paraId="4900A96B" w14:textId="77777777" w:rsidR="00B6449E" w:rsidRPr="00B6449E" w:rsidRDefault="00B6449E" w:rsidP="00B6449E">
            <w:pPr>
              <w:spacing w:after="0" w:line="240" w:lineRule="auto"/>
              <w:rPr>
                <w:rFonts w:eastAsia="Times New Roman" w:cs="Times New Roman"/>
                <w:sz w:val="20"/>
                <w:szCs w:val="20"/>
                <w:lang w:eastAsia="es-EC"/>
              </w:rPr>
            </w:pPr>
          </w:p>
        </w:tc>
        <w:tc>
          <w:tcPr>
            <w:tcW w:w="1466" w:type="dxa"/>
            <w:tcBorders>
              <w:top w:val="nil"/>
              <w:left w:val="nil"/>
              <w:bottom w:val="nil"/>
              <w:right w:val="nil"/>
            </w:tcBorders>
            <w:shd w:val="clear" w:color="auto" w:fill="auto"/>
            <w:noWrap/>
            <w:vAlign w:val="bottom"/>
            <w:hideMark/>
          </w:tcPr>
          <w:p w14:paraId="39703A39"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4107AD16" w14:textId="77777777" w:rsidTr="00B6449E">
        <w:trPr>
          <w:trHeight w:val="288"/>
        </w:trPr>
        <w:tc>
          <w:tcPr>
            <w:tcW w:w="2587" w:type="dxa"/>
            <w:tcBorders>
              <w:top w:val="nil"/>
              <w:left w:val="nil"/>
              <w:bottom w:val="nil"/>
              <w:right w:val="nil"/>
            </w:tcBorders>
            <w:shd w:val="clear" w:color="auto" w:fill="auto"/>
            <w:noWrap/>
            <w:vAlign w:val="bottom"/>
            <w:hideMark/>
          </w:tcPr>
          <w:p w14:paraId="5935C474" w14:textId="77777777" w:rsidR="00B6449E" w:rsidRPr="00B6449E" w:rsidRDefault="00B6449E" w:rsidP="00B6449E">
            <w:pPr>
              <w:spacing w:after="0" w:line="240" w:lineRule="auto"/>
              <w:rPr>
                <w:rFonts w:eastAsia="Times New Roman" w:cs="Times New Roman"/>
                <w:sz w:val="20"/>
                <w:szCs w:val="20"/>
                <w:lang w:eastAsia="es-EC"/>
              </w:rPr>
            </w:pPr>
          </w:p>
        </w:tc>
        <w:tc>
          <w:tcPr>
            <w:tcW w:w="1393" w:type="dxa"/>
            <w:tcBorders>
              <w:top w:val="nil"/>
              <w:left w:val="nil"/>
              <w:bottom w:val="nil"/>
              <w:right w:val="nil"/>
            </w:tcBorders>
            <w:shd w:val="clear" w:color="auto" w:fill="auto"/>
            <w:noWrap/>
            <w:vAlign w:val="bottom"/>
            <w:hideMark/>
          </w:tcPr>
          <w:p w14:paraId="7EBE6DA7" w14:textId="77777777" w:rsidR="00B6449E" w:rsidRPr="00B6449E" w:rsidRDefault="00B6449E" w:rsidP="00B6449E">
            <w:pPr>
              <w:spacing w:after="0" w:line="240" w:lineRule="auto"/>
              <w:rPr>
                <w:rFonts w:eastAsia="Times New Roman" w:cs="Times New Roman"/>
                <w:sz w:val="20"/>
                <w:szCs w:val="20"/>
                <w:lang w:eastAsia="es-EC"/>
              </w:rPr>
            </w:pPr>
          </w:p>
        </w:tc>
        <w:tc>
          <w:tcPr>
            <w:tcW w:w="1360" w:type="dxa"/>
            <w:tcBorders>
              <w:top w:val="nil"/>
              <w:left w:val="nil"/>
              <w:bottom w:val="nil"/>
              <w:right w:val="nil"/>
            </w:tcBorders>
            <w:shd w:val="clear" w:color="auto" w:fill="auto"/>
            <w:noWrap/>
            <w:vAlign w:val="bottom"/>
            <w:hideMark/>
          </w:tcPr>
          <w:p w14:paraId="6A81A5DD" w14:textId="77777777" w:rsidR="00B6449E" w:rsidRPr="00B6449E" w:rsidRDefault="00B6449E" w:rsidP="00B6449E">
            <w:pPr>
              <w:spacing w:after="0" w:line="240" w:lineRule="auto"/>
              <w:rPr>
                <w:rFonts w:eastAsia="Times New Roman" w:cs="Times New Roman"/>
                <w:sz w:val="20"/>
                <w:szCs w:val="20"/>
                <w:lang w:eastAsia="es-EC"/>
              </w:rPr>
            </w:pPr>
          </w:p>
        </w:tc>
        <w:tc>
          <w:tcPr>
            <w:tcW w:w="1466" w:type="dxa"/>
            <w:tcBorders>
              <w:top w:val="nil"/>
              <w:left w:val="nil"/>
              <w:bottom w:val="nil"/>
              <w:right w:val="nil"/>
            </w:tcBorders>
            <w:shd w:val="clear" w:color="auto" w:fill="auto"/>
            <w:noWrap/>
            <w:vAlign w:val="bottom"/>
            <w:hideMark/>
          </w:tcPr>
          <w:p w14:paraId="0AC4F56A"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2D62E5B4" w14:textId="77777777" w:rsidTr="00B6449E">
        <w:trPr>
          <w:trHeight w:val="300"/>
        </w:trPr>
        <w:tc>
          <w:tcPr>
            <w:tcW w:w="2587" w:type="dxa"/>
            <w:tcBorders>
              <w:top w:val="nil"/>
              <w:left w:val="nil"/>
              <w:bottom w:val="nil"/>
              <w:right w:val="nil"/>
            </w:tcBorders>
            <w:shd w:val="clear" w:color="auto" w:fill="auto"/>
            <w:noWrap/>
            <w:vAlign w:val="bottom"/>
            <w:hideMark/>
          </w:tcPr>
          <w:p w14:paraId="5E880D11"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De acuerdo al Art. 37 LRTI</w:t>
            </w:r>
          </w:p>
        </w:tc>
        <w:tc>
          <w:tcPr>
            <w:tcW w:w="1393" w:type="dxa"/>
            <w:tcBorders>
              <w:top w:val="nil"/>
              <w:left w:val="nil"/>
              <w:bottom w:val="nil"/>
              <w:right w:val="nil"/>
            </w:tcBorders>
            <w:shd w:val="clear" w:color="auto" w:fill="auto"/>
            <w:noWrap/>
            <w:vAlign w:val="bottom"/>
            <w:hideMark/>
          </w:tcPr>
          <w:p w14:paraId="246A2A7B" w14:textId="77777777" w:rsidR="00B6449E" w:rsidRPr="00B6449E" w:rsidRDefault="00B6449E" w:rsidP="00B6449E">
            <w:pPr>
              <w:spacing w:after="0" w:line="240" w:lineRule="auto"/>
              <w:rPr>
                <w:rFonts w:ascii="Calibri" w:eastAsia="Times New Roman" w:hAnsi="Calibri" w:cs="Calibri"/>
                <w:b/>
                <w:bCs/>
                <w:color w:val="000000"/>
                <w:sz w:val="22"/>
                <w:lang w:eastAsia="es-EC"/>
              </w:rPr>
            </w:pPr>
          </w:p>
        </w:tc>
        <w:tc>
          <w:tcPr>
            <w:tcW w:w="1360" w:type="dxa"/>
            <w:tcBorders>
              <w:top w:val="nil"/>
              <w:left w:val="nil"/>
              <w:bottom w:val="nil"/>
              <w:right w:val="nil"/>
            </w:tcBorders>
            <w:shd w:val="clear" w:color="auto" w:fill="auto"/>
            <w:noWrap/>
            <w:vAlign w:val="bottom"/>
            <w:hideMark/>
          </w:tcPr>
          <w:p w14:paraId="17EC7A57" w14:textId="77777777" w:rsidR="00B6449E" w:rsidRPr="00B6449E" w:rsidRDefault="00B6449E" w:rsidP="00B6449E">
            <w:pPr>
              <w:spacing w:after="0" w:line="240" w:lineRule="auto"/>
              <w:rPr>
                <w:rFonts w:eastAsia="Times New Roman" w:cs="Times New Roman"/>
                <w:sz w:val="20"/>
                <w:szCs w:val="20"/>
                <w:lang w:eastAsia="es-EC"/>
              </w:rPr>
            </w:pPr>
          </w:p>
        </w:tc>
        <w:tc>
          <w:tcPr>
            <w:tcW w:w="1466" w:type="dxa"/>
            <w:tcBorders>
              <w:top w:val="nil"/>
              <w:left w:val="nil"/>
              <w:bottom w:val="nil"/>
              <w:right w:val="nil"/>
            </w:tcBorders>
            <w:shd w:val="clear" w:color="auto" w:fill="auto"/>
            <w:noWrap/>
            <w:vAlign w:val="bottom"/>
            <w:hideMark/>
          </w:tcPr>
          <w:p w14:paraId="661E2449"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32DCFD02" w14:textId="77777777" w:rsidTr="00B6449E">
        <w:trPr>
          <w:trHeight w:val="288"/>
        </w:trPr>
        <w:tc>
          <w:tcPr>
            <w:tcW w:w="2587" w:type="dxa"/>
            <w:tcBorders>
              <w:top w:val="nil"/>
              <w:left w:val="nil"/>
              <w:bottom w:val="nil"/>
              <w:right w:val="nil"/>
            </w:tcBorders>
            <w:shd w:val="clear" w:color="auto" w:fill="auto"/>
            <w:noWrap/>
            <w:vAlign w:val="bottom"/>
            <w:hideMark/>
          </w:tcPr>
          <w:p w14:paraId="4612F46B"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Utilidad</w:t>
            </w:r>
          </w:p>
        </w:tc>
        <w:tc>
          <w:tcPr>
            <w:tcW w:w="1393" w:type="dxa"/>
            <w:tcBorders>
              <w:top w:val="nil"/>
              <w:left w:val="nil"/>
              <w:bottom w:val="nil"/>
              <w:right w:val="nil"/>
            </w:tcBorders>
            <w:shd w:val="clear" w:color="auto" w:fill="auto"/>
            <w:noWrap/>
            <w:vAlign w:val="bottom"/>
            <w:hideMark/>
          </w:tcPr>
          <w:p w14:paraId="60379864"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 xml:space="preserve">     700.000,00 </w:t>
            </w:r>
          </w:p>
        </w:tc>
        <w:tc>
          <w:tcPr>
            <w:tcW w:w="1360" w:type="dxa"/>
            <w:tcBorders>
              <w:top w:val="nil"/>
              <w:left w:val="nil"/>
              <w:bottom w:val="nil"/>
              <w:right w:val="nil"/>
            </w:tcBorders>
            <w:shd w:val="clear" w:color="auto" w:fill="auto"/>
            <w:noWrap/>
            <w:vAlign w:val="bottom"/>
            <w:hideMark/>
          </w:tcPr>
          <w:p w14:paraId="4FDE2744" w14:textId="77777777" w:rsidR="00B6449E" w:rsidRPr="00B6449E" w:rsidRDefault="00B6449E" w:rsidP="00B6449E">
            <w:pPr>
              <w:spacing w:after="0" w:line="240" w:lineRule="auto"/>
              <w:rPr>
                <w:rFonts w:ascii="Calibri" w:eastAsia="Times New Roman" w:hAnsi="Calibri" w:cs="Calibri"/>
                <w:color w:val="000000"/>
                <w:sz w:val="22"/>
                <w:lang w:eastAsia="es-EC"/>
              </w:rPr>
            </w:pPr>
          </w:p>
        </w:tc>
        <w:tc>
          <w:tcPr>
            <w:tcW w:w="1466" w:type="dxa"/>
            <w:tcBorders>
              <w:top w:val="nil"/>
              <w:left w:val="nil"/>
              <w:bottom w:val="nil"/>
              <w:right w:val="nil"/>
            </w:tcBorders>
            <w:shd w:val="clear" w:color="auto" w:fill="auto"/>
            <w:noWrap/>
            <w:vAlign w:val="bottom"/>
            <w:hideMark/>
          </w:tcPr>
          <w:p w14:paraId="18954DF9"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1F89E52D" w14:textId="77777777" w:rsidTr="00B6449E">
        <w:trPr>
          <w:trHeight w:val="288"/>
        </w:trPr>
        <w:tc>
          <w:tcPr>
            <w:tcW w:w="2587" w:type="dxa"/>
            <w:tcBorders>
              <w:top w:val="nil"/>
              <w:left w:val="nil"/>
              <w:bottom w:val="nil"/>
              <w:right w:val="nil"/>
            </w:tcBorders>
            <w:shd w:val="clear" w:color="auto" w:fill="auto"/>
            <w:noWrap/>
            <w:vAlign w:val="bottom"/>
            <w:hideMark/>
          </w:tcPr>
          <w:p w14:paraId="62E30E5D"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Tarifa</w:t>
            </w:r>
          </w:p>
        </w:tc>
        <w:tc>
          <w:tcPr>
            <w:tcW w:w="1393" w:type="dxa"/>
            <w:tcBorders>
              <w:top w:val="nil"/>
              <w:left w:val="nil"/>
              <w:bottom w:val="nil"/>
              <w:right w:val="nil"/>
            </w:tcBorders>
            <w:shd w:val="clear" w:color="auto" w:fill="auto"/>
            <w:noWrap/>
            <w:vAlign w:val="bottom"/>
            <w:hideMark/>
          </w:tcPr>
          <w:p w14:paraId="3BAB016B" w14:textId="77777777" w:rsidR="00B6449E" w:rsidRPr="00B6449E" w:rsidRDefault="00B6449E" w:rsidP="00B6449E">
            <w:pPr>
              <w:spacing w:after="0" w:line="240" w:lineRule="auto"/>
              <w:jc w:val="right"/>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10%</w:t>
            </w:r>
          </w:p>
        </w:tc>
        <w:tc>
          <w:tcPr>
            <w:tcW w:w="1360" w:type="dxa"/>
            <w:tcBorders>
              <w:top w:val="nil"/>
              <w:left w:val="nil"/>
              <w:bottom w:val="nil"/>
              <w:right w:val="nil"/>
            </w:tcBorders>
            <w:shd w:val="clear" w:color="auto" w:fill="auto"/>
            <w:noWrap/>
            <w:vAlign w:val="bottom"/>
            <w:hideMark/>
          </w:tcPr>
          <w:p w14:paraId="2A623479" w14:textId="77777777" w:rsidR="00B6449E" w:rsidRPr="00B6449E" w:rsidRDefault="00B6449E" w:rsidP="00B6449E">
            <w:pPr>
              <w:spacing w:after="0" w:line="240" w:lineRule="auto"/>
              <w:jc w:val="right"/>
              <w:rPr>
                <w:rFonts w:ascii="Calibri" w:eastAsia="Times New Roman" w:hAnsi="Calibri" w:cs="Calibri"/>
                <w:color w:val="000000"/>
                <w:sz w:val="22"/>
                <w:lang w:eastAsia="es-EC"/>
              </w:rPr>
            </w:pPr>
          </w:p>
        </w:tc>
        <w:tc>
          <w:tcPr>
            <w:tcW w:w="1466" w:type="dxa"/>
            <w:tcBorders>
              <w:top w:val="nil"/>
              <w:left w:val="nil"/>
              <w:bottom w:val="nil"/>
              <w:right w:val="nil"/>
            </w:tcBorders>
            <w:shd w:val="clear" w:color="auto" w:fill="auto"/>
            <w:noWrap/>
            <w:vAlign w:val="bottom"/>
            <w:hideMark/>
          </w:tcPr>
          <w:p w14:paraId="1483CE31"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2B793EDF" w14:textId="77777777" w:rsidTr="00B6449E">
        <w:trPr>
          <w:trHeight w:val="300"/>
        </w:trPr>
        <w:tc>
          <w:tcPr>
            <w:tcW w:w="2587" w:type="dxa"/>
            <w:tcBorders>
              <w:top w:val="nil"/>
              <w:left w:val="nil"/>
              <w:bottom w:val="nil"/>
              <w:right w:val="nil"/>
            </w:tcBorders>
            <w:shd w:val="clear" w:color="auto" w:fill="auto"/>
            <w:noWrap/>
            <w:vAlign w:val="bottom"/>
            <w:hideMark/>
          </w:tcPr>
          <w:p w14:paraId="0829ABBE"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Impuesto a pagar</w:t>
            </w:r>
          </w:p>
        </w:tc>
        <w:tc>
          <w:tcPr>
            <w:tcW w:w="1393" w:type="dxa"/>
            <w:tcBorders>
              <w:top w:val="single" w:sz="4" w:space="0" w:color="auto"/>
              <w:left w:val="nil"/>
              <w:bottom w:val="double" w:sz="6" w:space="0" w:color="auto"/>
              <w:right w:val="nil"/>
            </w:tcBorders>
            <w:shd w:val="clear" w:color="000000" w:fill="FFFF00"/>
            <w:noWrap/>
            <w:vAlign w:val="bottom"/>
            <w:hideMark/>
          </w:tcPr>
          <w:p w14:paraId="41AE5AEF"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 xml:space="preserve">       70.000,00 </w:t>
            </w:r>
          </w:p>
        </w:tc>
        <w:tc>
          <w:tcPr>
            <w:tcW w:w="1360" w:type="dxa"/>
            <w:tcBorders>
              <w:top w:val="nil"/>
              <w:left w:val="nil"/>
              <w:bottom w:val="nil"/>
              <w:right w:val="nil"/>
            </w:tcBorders>
            <w:shd w:val="clear" w:color="auto" w:fill="auto"/>
            <w:noWrap/>
            <w:vAlign w:val="bottom"/>
            <w:hideMark/>
          </w:tcPr>
          <w:p w14:paraId="58E36488" w14:textId="77777777" w:rsidR="00B6449E" w:rsidRPr="00B6449E" w:rsidRDefault="00B6449E" w:rsidP="00B6449E">
            <w:pPr>
              <w:spacing w:after="0" w:line="240" w:lineRule="auto"/>
              <w:rPr>
                <w:rFonts w:ascii="Calibri" w:eastAsia="Times New Roman" w:hAnsi="Calibri" w:cs="Calibri"/>
                <w:b/>
                <w:bCs/>
                <w:color w:val="000000"/>
                <w:sz w:val="22"/>
                <w:lang w:eastAsia="es-EC"/>
              </w:rPr>
            </w:pPr>
          </w:p>
        </w:tc>
        <w:tc>
          <w:tcPr>
            <w:tcW w:w="1466" w:type="dxa"/>
            <w:tcBorders>
              <w:top w:val="nil"/>
              <w:left w:val="nil"/>
              <w:bottom w:val="nil"/>
              <w:right w:val="nil"/>
            </w:tcBorders>
            <w:shd w:val="clear" w:color="auto" w:fill="auto"/>
            <w:noWrap/>
            <w:vAlign w:val="bottom"/>
            <w:hideMark/>
          </w:tcPr>
          <w:p w14:paraId="269489DA"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269D2A6E" w14:textId="77777777" w:rsidTr="00B6449E">
        <w:trPr>
          <w:trHeight w:val="300"/>
        </w:trPr>
        <w:tc>
          <w:tcPr>
            <w:tcW w:w="2587" w:type="dxa"/>
            <w:tcBorders>
              <w:top w:val="nil"/>
              <w:left w:val="nil"/>
              <w:bottom w:val="nil"/>
              <w:right w:val="nil"/>
            </w:tcBorders>
            <w:shd w:val="clear" w:color="auto" w:fill="auto"/>
            <w:noWrap/>
            <w:vAlign w:val="bottom"/>
            <w:hideMark/>
          </w:tcPr>
          <w:p w14:paraId="656DC035" w14:textId="77777777" w:rsidR="00B6449E" w:rsidRPr="00B6449E" w:rsidRDefault="00B6449E" w:rsidP="00B6449E">
            <w:pPr>
              <w:spacing w:after="0" w:line="240" w:lineRule="auto"/>
              <w:rPr>
                <w:rFonts w:eastAsia="Times New Roman" w:cs="Times New Roman"/>
                <w:sz w:val="20"/>
                <w:szCs w:val="20"/>
                <w:lang w:eastAsia="es-EC"/>
              </w:rPr>
            </w:pPr>
          </w:p>
        </w:tc>
        <w:tc>
          <w:tcPr>
            <w:tcW w:w="1393" w:type="dxa"/>
            <w:tcBorders>
              <w:top w:val="nil"/>
              <w:left w:val="nil"/>
              <w:bottom w:val="nil"/>
              <w:right w:val="nil"/>
            </w:tcBorders>
            <w:shd w:val="clear" w:color="auto" w:fill="auto"/>
            <w:noWrap/>
            <w:vAlign w:val="bottom"/>
            <w:hideMark/>
          </w:tcPr>
          <w:p w14:paraId="3E73B13B" w14:textId="77777777" w:rsidR="00B6449E" w:rsidRPr="00B6449E" w:rsidRDefault="00B6449E" w:rsidP="00B6449E">
            <w:pPr>
              <w:spacing w:after="0" w:line="240" w:lineRule="auto"/>
              <w:rPr>
                <w:rFonts w:eastAsia="Times New Roman" w:cs="Times New Roman"/>
                <w:sz w:val="20"/>
                <w:szCs w:val="20"/>
                <w:lang w:eastAsia="es-EC"/>
              </w:rPr>
            </w:pPr>
          </w:p>
        </w:tc>
        <w:tc>
          <w:tcPr>
            <w:tcW w:w="1360" w:type="dxa"/>
            <w:tcBorders>
              <w:top w:val="nil"/>
              <w:left w:val="nil"/>
              <w:bottom w:val="nil"/>
              <w:right w:val="nil"/>
            </w:tcBorders>
            <w:shd w:val="clear" w:color="auto" w:fill="auto"/>
            <w:noWrap/>
            <w:vAlign w:val="bottom"/>
            <w:hideMark/>
          </w:tcPr>
          <w:p w14:paraId="77630790" w14:textId="77777777" w:rsidR="00B6449E" w:rsidRPr="00B6449E" w:rsidRDefault="00B6449E" w:rsidP="00B6449E">
            <w:pPr>
              <w:spacing w:after="0" w:line="240" w:lineRule="auto"/>
              <w:rPr>
                <w:rFonts w:eastAsia="Times New Roman" w:cs="Times New Roman"/>
                <w:sz w:val="20"/>
                <w:szCs w:val="20"/>
                <w:lang w:eastAsia="es-EC"/>
              </w:rPr>
            </w:pPr>
          </w:p>
        </w:tc>
        <w:tc>
          <w:tcPr>
            <w:tcW w:w="1466" w:type="dxa"/>
            <w:tcBorders>
              <w:top w:val="nil"/>
              <w:left w:val="nil"/>
              <w:bottom w:val="nil"/>
              <w:right w:val="nil"/>
            </w:tcBorders>
            <w:shd w:val="clear" w:color="auto" w:fill="auto"/>
            <w:noWrap/>
            <w:vAlign w:val="bottom"/>
            <w:hideMark/>
          </w:tcPr>
          <w:p w14:paraId="2D260511"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50C65EEB" w14:textId="77777777" w:rsidTr="00B6449E">
        <w:trPr>
          <w:trHeight w:val="288"/>
        </w:trPr>
        <w:tc>
          <w:tcPr>
            <w:tcW w:w="3980" w:type="dxa"/>
            <w:gridSpan w:val="2"/>
            <w:tcBorders>
              <w:top w:val="nil"/>
              <w:left w:val="nil"/>
              <w:bottom w:val="nil"/>
              <w:right w:val="nil"/>
            </w:tcBorders>
            <w:shd w:val="clear" w:color="auto" w:fill="auto"/>
            <w:noWrap/>
            <w:vAlign w:val="bottom"/>
            <w:hideMark/>
          </w:tcPr>
          <w:p w14:paraId="76717BD9"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Se escoge el menor impuesto a pagar</w:t>
            </w:r>
          </w:p>
        </w:tc>
        <w:tc>
          <w:tcPr>
            <w:tcW w:w="1360" w:type="dxa"/>
            <w:tcBorders>
              <w:top w:val="nil"/>
              <w:left w:val="nil"/>
              <w:bottom w:val="nil"/>
              <w:right w:val="nil"/>
            </w:tcBorders>
            <w:shd w:val="clear" w:color="auto" w:fill="auto"/>
            <w:noWrap/>
            <w:vAlign w:val="bottom"/>
            <w:hideMark/>
          </w:tcPr>
          <w:p w14:paraId="7AA93561" w14:textId="77777777" w:rsidR="00B6449E" w:rsidRPr="00B6449E" w:rsidRDefault="00B6449E" w:rsidP="00B6449E">
            <w:pPr>
              <w:spacing w:after="0" w:line="240" w:lineRule="auto"/>
              <w:rPr>
                <w:rFonts w:ascii="Calibri" w:eastAsia="Times New Roman" w:hAnsi="Calibri" w:cs="Calibri"/>
                <w:color w:val="000000"/>
                <w:sz w:val="22"/>
                <w:lang w:eastAsia="es-EC"/>
              </w:rPr>
            </w:pPr>
          </w:p>
        </w:tc>
        <w:tc>
          <w:tcPr>
            <w:tcW w:w="1466" w:type="dxa"/>
            <w:tcBorders>
              <w:top w:val="nil"/>
              <w:left w:val="nil"/>
              <w:bottom w:val="nil"/>
              <w:right w:val="nil"/>
            </w:tcBorders>
            <w:shd w:val="clear" w:color="auto" w:fill="auto"/>
            <w:noWrap/>
            <w:vAlign w:val="bottom"/>
            <w:hideMark/>
          </w:tcPr>
          <w:p w14:paraId="4871CCB0"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20F564E6" w14:textId="77777777" w:rsidTr="00B6449E">
        <w:trPr>
          <w:trHeight w:val="288"/>
        </w:trPr>
        <w:tc>
          <w:tcPr>
            <w:tcW w:w="2587" w:type="dxa"/>
            <w:tcBorders>
              <w:top w:val="nil"/>
              <w:left w:val="nil"/>
              <w:bottom w:val="nil"/>
              <w:right w:val="nil"/>
            </w:tcBorders>
            <w:shd w:val="clear" w:color="auto" w:fill="auto"/>
            <w:noWrap/>
            <w:vAlign w:val="bottom"/>
            <w:hideMark/>
          </w:tcPr>
          <w:p w14:paraId="6534352F"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Impuesto a pagar</w:t>
            </w:r>
          </w:p>
        </w:tc>
        <w:tc>
          <w:tcPr>
            <w:tcW w:w="1393" w:type="dxa"/>
            <w:tcBorders>
              <w:top w:val="nil"/>
              <w:left w:val="nil"/>
              <w:bottom w:val="nil"/>
              <w:right w:val="nil"/>
            </w:tcBorders>
            <w:shd w:val="clear" w:color="000000" w:fill="94DCF8"/>
            <w:noWrap/>
            <w:vAlign w:val="bottom"/>
            <w:hideMark/>
          </w:tcPr>
          <w:p w14:paraId="1EE947C8" w14:textId="77777777" w:rsidR="00B6449E" w:rsidRPr="00B6449E" w:rsidRDefault="00B6449E" w:rsidP="00B6449E">
            <w:pPr>
              <w:spacing w:after="0" w:line="240" w:lineRule="auto"/>
              <w:rPr>
                <w:rFonts w:ascii="Calibri" w:eastAsia="Times New Roman" w:hAnsi="Calibri" w:cs="Calibri"/>
                <w:b/>
                <w:bCs/>
                <w:color w:val="000000"/>
                <w:sz w:val="22"/>
                <w:lang w:eastAsia="es-EC"/>
              </w:rPr>
            </w:pPr>
            <w:r w:rsidRPr="00B6449E">
              <w:rPr>
                <w:rFonts w:ascii="Calibri" w:eastAsia="Times New Roman" w:hAnsi="Calibri" w:cs="Calibri"/>
                <w:b/>
                <w:bCs/>
                <w:color w:val="000000"/>
                <w:sz w:val="22"/>
                <w:lang w:eastAsia="es-EC"/>
              </w:rPr>
              <w:t xml:space="preserve">         5.695,00 </w:t>
            </w:r>
          </w:p>
        </w:tc>
        <w:tc>
          <w:tcPr>
            <w:tcW w:w="1360" w:type="dxa"/>
            <w:tcBorders>
              <w:top w:val="nil"/>
              <w:left w:val="nil"/>
              <w:bottom w:val="nil"/>
              <w:right w:val="nil"/>
            </w:tcBorders>
            <w:shd w:val="clear" w:color="auto" w:fill="auto"/>
            <w:noWrap/>
            <w:vAlign w:val="bottom"/>
            <w:hideMark/>
          </w:tcPr>
          <w:p w14:paraId="76739939" w14:textId="77777777" w:rsidR="00B6449E" w:rsidRPr="00B6449E" w:rsidRDefault="00B6449E" w:rsidP="00B6449E">
            <w:pPr>
              <w:spacing w:after="0" w:line="240" w:lineRule="auto"/>
              <w:rPr>
                <w:rFonts w:ascii="Calibri" w:eastAsia="Times New Roman" w:hAnsi="Calibri" w:cs="Calibri"/>
                <w:b/>
                <w:bCs/>
                <w:color w:val="000000"/>
                <w:sz w:val="22"/>
                <w:lang w:eastAsia="es-EC"/>
              </w:rPr>
            </w:pPr>
          </w:p>
        </w:tc>
        <w:tc>
          <w:tcPr>
            <w:tcW w:w="1466" w:type="dxa"/>
            <w:tcBorders>
              <w:top w:val="nil"/>
              <w:left w:val="nil"/>
              <w:bottom w:val="nil"/>
              <w:right w:val="nil"/>
            </w:tcBorders>
            <w:shd w:val="clear" w:color="auto" w:fill="auto"/>
            <w:noWrap/>
            <w:vAlign w:val="bottom"/>
            <w:hideMark/>
          </w:tcPr>
          <w:p w14:paraId="4BCA0A2E"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69284842" w14:textId="77777777" w:rsidTr="00B6449E">
        <w:trPr>
          <w:trHeight w:val="288"/>
        </w:trPr>
        <w:tc>
          <w:tcPr>
            <w:tcW w:w="2587" w:type="dxa"/>
            <w:tcBorders>
              <w:top w:val="nil"/>
              <w:left w:val="nil"/>
              <w:bottom w:val="nil"/>
              <w:right w:val="nil"/>
            </w:tcBorders>
            <w:shd w:val="clear" w:color="auto" w:fill="auto"/>
            <w:noWrap/>
            <w:vAlign w:val="bottom"/>
            <w:hideMark/>
          </w:tcPr>
          <w:p w14:paraId="012C8B66" w14:textId="77777777" w:rsidR="00B6449E" w:rsidRPr="00B6449E" w:rsidRDefault="00B6449E" w:rsidP="00B6449E">
            <w:pPr>
              <w:spacing w:after="0" w:line="240" w:lineRule="auto"/>
              <w:rPr>
                <w:rFonts w:eastAsia="Times New Roman" w:cs="Times New Roman"/>
                <w:sz w:val="20"/>
                <w:szCs w:val="20"/>
                <w:lang w:eastAsia="es-EC"/>
              </w:rPr>
            </w:pPr>
          </w:p>
        </w:tc>
        <w:tc>
          <w:tcPr>
            <w:tcW w:w="1393" w:type="dxa"/>
            <w:tcBorders>
              <w:top w:val="nil"/>
              <w:left w:val="nil"/>
              <w:bottom w:val="nil"/>
              <w:right w:val="nil"/>
            </w:tcBorders>
            <w:shd w:val="clear" w:color="auto" w:fill="auto"/>
            <w:noWrap/>
            <w:vAlign w:val="bottom"/>
            <w:hideMark/>
          </w:tcPr>
          <w:p w14:paraId="24EC723E" w14:textId="77777777" w:rsidR="00B6449E" w:rsidRPr="00B6449E" w:rsidRDefault="00B6449E" w:rsidP="00B6449E">
            <w:pPr>
              <w:spacing w:after="0" w:line="240" w:lineRule="auto"/>
              <w:rPr>
                <w:rFonts w:eastAsia="Times New Roman" w:cs="Times New Roman"/>
                <w:sz w:val="20"/>
                <w:szCs w:val="20"/>
                <w:lang w:eastAsia="es-EC"/>
              </w:rPr>
            </w:pPr>
          </w:p>
        </w:tc>
        <w:tc>
          <w:tcPr>
            <w:tcW w:w="1360" w:type="dxa"/>
            <w:tcBorders>
              <w:top w:val="nil"/>
              <w:left w:val="nil"/>
              <w:bottom w:val="nil"/>
              <w:right w:val="nil"/>
            </w:tcBorders>
            <w:shd w:val="clear" w:color="auto" w:fill="auto"/>
            <w:noWrap/>
            <w:vAlign w:val="bottom"/>
            <w:hideMark/>
          </w:tcPr>
          <w:p w14:paraId="1DE7721E" w14:textId="77777777" w:rsidR="00B6449E" w:rsidRPr="00B6449E" w:rsidRDefault="00B6449E" w:rsidP="00B6449E">
            <w:pPr>
              <w:spacing w:after="0" w:line="240" w:lineRule="auto"/>
              <w:rPr>
                <w:rFonts w:eastAsia="Times New Roman" w:cs="Times New Roman"/>
                <w:sz w:val="20"/>
                <w:szCs w:val="20"/>
                <w:lang w:eastAsia="es-EC"/>
              </w:rPr>
            </w:pPr>
          </w:p>
        </w:tc>
        <w:tc>
          <w:tcPr>
            <w:tcW w:w="1466" w:type="dxa"/>
            <w:tcBorders>
              <w:top w:val="nil"/>
              <w:left w:val="nil"/>
              <w:bottom w:val="nil"/>
              <w:right w:val="nil"/>
            </w:tcBorders>
            <w:shd w:val="clear" w:color="auto" w:fill="auto"/>
            <w:noWrap/>
            <w:vAlign w:val="bottom"/>
            <w:hideMark/>
          </w:tcPr>
          <w:p w14:paraId="5311B3B7" w14:textId="77777777" w:rsidR="00B6449E" w:rsidRPr="00B6449E" w:rsidRDefault="00B6449E" w:rsidP="00B6449E">
            <w:pPr>
              <w:spacing w:after="0" w:line="240" w:lineRule="auto"/>
              <w:rPr>
                <w:rFonts w:eastAsia="Times New Roman" w:cs="Times New Roman"/>
                <w:sz w:val="20"/>
                <w:szCs w:val="20"/>
                <w:lang w:eastAsia="es-EC"/>
              </w:rPr>
            </w:pPr>
          </w:p>
        </w:tc>
      </w:tr>
      <w:tr w:rsidR="00B6449E" w:rsidRPr="00B6449E" w14:paraId="5E2A70B3" w14:textId="77777777" w:rsidTr="00B6449E">
        <w:trPr>
          <w:trHeight w:val="288"/>
        </w:trPr>
        <w:tc>
          <w:tcPr>
            <w:tcW w:w="6806" w:type="dxa"/>
            <w:gridSpan w:val="4"/>
            <w:tcBorders>
              <w:top w:val="nil"/>
              <w:left w:val="nil"/>
              <w:bottom w:val="nil"/>
              <w:right w:val="nil"/>
            </w:tcBorders>
            <w:shd w:val="clear" w:color="auto" w:fill="auto"/>
            <w:noWrap/>
            <w:vAlign w:val="bottom"/>
            <w:hideMark/>
          </w:tcPr>
          <w:p w14:paraId="49690D27" w14:textId="77777777" w:rsidR="00B6449E" w:rsidRPr="00B6449E" w:rsidRDefault="00B6449E" w:rsidP="00B6449E">
            <w:pPr>
              <w:spacing w:after="0" w:line="240" w:lineRule="auto"/>
              <w:rPr>
                <w:rFonts w:ascii="Calibri" w:eastAsia="Times New Roman" w:hAnsi="Calibri" w:cs="Calibri"/>
                <w:color w:val="000000"/>
                <w:sz w:val="22"/>
                <w:lang w:eastAsia="es-EC"/>
              </w:rPr>
            </w:pPr>
            <w:r w:rsidRPr="00B6449E">
              <w:rPr>
                <w:rFonts w:ascii="Calibri" w:eastAsia="Times New Roman" w:hAnsi="Calibri" w:cs="Calibri"/>
                <w:color w:val="000000"/>
                <w:sz w:val="22"/>
                <w:lang w:eastAsia="es-EC"/>
              </w:rPr>
              <w:t>La Compañía XYZ tiene que pagar un impuesto a la renta de $5695.</w:t>
            </w:r>
          </w:p>
        </w:tc>
      </w:tr>
    </w:tbl>
    <w:p w14:paraId="4777F3BC" w14:textId="66A94C1E" w:rsidR="00B6449E" w:rsidRDefault="00B6449E" w:rsidP="00C50E2C">
      <w:pPr>
        <w:rPr>
          <w:b/>
          <w:bCs/>
        </w:rPr>
      </w:pPr>
      <w:r>
        <w:rPr>
          <w:b/>
          <w:bCs/>
        </w:rPr>
        <w:fldChar w:fldCharType="end"/>
      </w:r>
    </w:p>
    <w:p w14:paraId="1FC8E60A" w14:textId="77777777" w:rsidR="00B6449E" w:rsidRPr="00B6449E" w:rsidRDefault="00B6449E" w:rsidP="00B6449E">
      <w:pPr>
        <w:rPr>
          <w:b/>
          <w:bCs/>
        </w:rPr>
      </w:pPr>
      <w:r w:rsidRPr="00B6449E">
        <w:rPr>
          <w:b/>
          <w:bCs/>
        </w:rPr>
        <w:t>Base legal</w:t>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p>
    <w:p w14:paraId="792DE05A" w14:textId="77777777" w:rsidR="00B6449E" w:rsidRPr="00B6449E" w:rsidRDefault="00B6449E" w:rsidP="00B6449E">
      <w:pPr>
        <w:rPr>
          <w:b/>
          <w:bCs/>
        </w:rPr>
      </w:pPr>
      <w:r w:rsidRPr="00B6449E">
        <w:rPr>
          <w:b/>
          <w:bCs/>
        </w:rPr>
        <w:t>Art. 9 #24 LRTI</w:t>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p>
    <w:p w14:paraId="2F32E6F9" w14:textId="77777777" w:rsidR="00B6449E" w:rsidRDefault="00B6449E" w:rsidP="00B6449E">
      <w:pPr>
        <w:rPr>
          <w:i/>
          <w:iCs/>
        </w:rPr>
      </w:pPr>
      <w:r w:rsidRPr="00B6449E">
        <w:rPr>
          <w:i/>
          <w:iCs/>
        </w:rPr>
        <w:t>Las utilidades que perciban las sociedades domiciliadas o no en Ecuador y las personas naturales, ecuatorianas o extranjeras, residentes o no en el país, provenientes de la enajenación directa o indirecta de acciones, participaciones, otros derechos representativos de capital u otros derechos que permitan la exploración, explotación, concesión o similares, de sociedades domiciliadas o establecimientos permanentes en Ecuador, realizadas en bolsas de valores ecuatorianas, hasta  por un monto anual de cincuenta fracciones básicas gravadas con tarifa cero del pago del impuesto a la renta de personas naturales, y siempre que el monto transferido sea inferior al 25% del capital suscrito y pagado de la compañía. En caso de que la o las enajenaciones superen el 25% del capital suscrito y pagado de la compañía, la diferencia será gravada con una tarifa única para personas naturales y jurídicas, residentes o no residentes, del 5% sobre la utilidad obtenida en la venta, tomando en cuenta la exención antes mencionada de las cincuenta fracciones desgravadas. Es decir, en caso de que supere el límite de exención y tenga más del 25% de la compañía, pues, tendrá que pagar un impuesto del 5%.</w:t>
      </w:r>
      <w:r w:rsidRPr="00B6449E">
        <w:rPr>
          <w:i/>
          <w:iCs/>
        </w:rPr>
        <w:tab/>
      </w:r>
    </w:p>
    <w:p w14:paraId="5658ECC0" w14:textId="77777777" w:rsidR="00B6449E" w:rsidRPr="00B6449E" w:rsidRDefault="00B6449E" w:rsidP="00B6449E">
      <w:pPr>
        <w:rPr>
          <w:b/>
          <w:bCs/>
        </w:rPr>
      </w:pPr>
      <w:r w:rsidRPr="00B6449E">
        <w:rPr>
          <w:b/>
          <w:bCs/>
        </w:rPr>
        <w:lastRenderedPageBreak/>
        <w:t>Art. 37 LRTI</w:t>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r w:rsidRPr="00B6449E">
        <w:rPr>
          <w:b/>
          <w:bCs/>
        </w:rPr>
        <w:tab/>
      </w:r>
    </w:p>
    <w:p w14:paraId="2C7F6F4C" w14:textId="77777777" w:rsidR="00B6449E" w:rsidRPr="00B6449E" w:rsidRDefault="00B6449E" w:rsidP="00B6449E">
      <w:pPr>
        <w:rPr>
          <w:i/>
          <w:iCs/>
        </w:rPr>
      </w:pPr>
      <w:r w:rsidRPr="00B6449E">
        <w:rPr>
          <w:i/>
          <w:iCs/>
        </w:rPr>
        <w:t>Las utilidades que perciban las sociedades domiciliadas o no en el Ecuador y las personas naturales, ecuatorianas o extranjeras, residentes o no en el país, provenientes de la enajenación directa o indirecta de acciones, participaciones, otros derechos representativos de capital u otros derechos que permitan la exploración, explotación, concesión o similares; de sociedades domiciliadas o establecimientos permanentes en Ecuador, estarán sujetas, al momento de la enajenación, a un impuesto a la renta único con tarifa del 10%. No se entenderá producida enajenación directa o indirecta alguna y, por lo tanto, no se configura el hecho generador del impuesto a la renta único cuando la transferencia de acciones, participaciones u otros derechos representativos de capital, ocurra por efectos de procesos de reestructuración societaria, fusión o escisión, siempre que los beneficiarios efectivos de las acciones, participaciones o derechos representativos de capital, sean los mismos en la misma proporción antes y después de esos procesos.</w:t>
      </w:r>
      <w:r w:rsidRPr="00B6449E">
        <w:rPr>
          <w:i/>
          <w:iCs/>
        </w:rPr>
        <w:tab/>
      </w:r>
      <w:r w:rsidRPr="00B6449E">
        <w:rPr>
          <w:i/>
          <w:iCs/>
        </w:rPr>
        <w:tab/>
      </w:r>
      <w:r w:rsidRPr="00B6449E">
        <w:rPr>
          <w:i/>
          <w:iCs/>
        </w:rPr>
        <w:tab/>
      </w:r>
      <w:r w:rsidRPr="00B6449E">
        <w:rPr>
          <w:i/>
          <w:iCs/>
        </w:rPr>
        <w:tab/>
      </w:r>
      <w:r w:rsidRPr="00B6449E">
        <w:rPr>
          <w:i/>
          <w:iCs/>
        </w:rPr>
        <w:tab/>
      </w:r>
      <w:r w:rsidRPr="00B6449E">
        <w:rPr>
          <w:i/>
          <w:iCs/>
        </w:rPr>
        <w:tab/>
      </w:r>
      <w:r w:rsidRPr="00B6449E">
        <w:rPr>
          <w:i/>
          <w:iCs/>
        </w:rPr>
        <w:tab/>
      </w:r>
      <w:r w:rsidRPr="00B6449E">
        <w:rPr>
          <w:i/>
          <w:iCs/>
        </w:rPr>
        <w:tab/>
      </w:r>
      <w:r w:rsidRPr="00B6449E">
        <w:rPr>
          <w:i/>
          <w:iCs/>
        </w:rPr>
        <w:tab/>
      </w:r>
    </w:p>
    <w:p w14:paraId="2893F777" w14:textId="3B74AD2E" w:rsidR="00C50E2C" w:rsidRPr="00C50E2C" w:rsidRDefault="00B6449E" w:rsidP="00B6449E">
      <w:pPr>
        <w:rPr>
          <w:b/>
          <w:bCs/>
        </w:rPr>
      </w:pPr>
      <w:r w:rsidRPr="00B6449E">
        <w:rPr>
          <w:i/>
          <w:iCs/>
        </w:rPr>
        <w:tab/>
      </w:r>
      <w:r w:rsidRPr="00B6449E">
        <w:rPr>
          <w:i/>
          <w:iCs/>
        </w:rPr>
        <w:tab/>
      </w:r>
    </w:p>
    <w:p w14:paraId="434D97DC" w14:textId="61057C44" w:rsidR="00C50E2C" w:rsidRDefault="00C50E2C" w:rsidP="00C50E2C">
      <w:pPr>
        <w:rPr>
          <w:b/>
          <w:bCs/>
        </w:rPr>
      </w:pPr>
      <w:r w:rsidRPr="00C50E2C">
        <w:rPr>
          <w:b/>
          <w:bCs/>
        </w:rPr>
        <w:t xml:space="preserve">Pregunta </w:t>
      </w:r>
      <w:r>
        <w:rPr>
          <w:b/>
          <w:bCs/>
        </w:rPr>
        <w:t>1</w:t>
      </w:r>
      <w:r>
        <w:rPr>
          <w:b/>
          <w:bCs/>
        </w:rPr>
        <w:t>2</w:t>
      </w:r>
    </w:p>
    <w:p w14:paraId="7376C491" w14:textId="21F6465A" w:rsidR="00C50E2C" w:rsidRDefault="00C50E2C" w:rsidP="00C50E2C">
      <w:pPr>
        <w:rPr>
          <w:b/>
          <w:bCs/>
        </w:rPr>
      </w:pPr>
      <w:r w:rsidRPr="00C50E2C">
        <w:rPr>
          <w:b/>
          <w:bCs/>
        </w:rPr>
        <w:t xml:space="preserve">La </w:t>
      </w:r>
      <w:r w:rsidRPr="00C50E2C">
        <w:rPr>
          <w:b/>
          <w:bCs/>
        </w:rPr>
        <w:t>Cía.</w:t>
      </w:r>
      <w:r w:rsidRPr="00C50E2C">
        <w:rPr>
          <w:b/>
          <w:bCs/>
        </w:rPr>
        <w:t xml:space="preserve"> realizó una inversión a 360 días en banco local realizada el 1 de octubre del 2024 por USD100,000 a una tasa de interés del 5%, los intereses son recibidos al vencimiento, sin </w:t>
      </w:r>
      <w:r w:rsidRPr="00C50E2C">
        <w:rPr>
          <w:b/>
          <w:bCs/>
        </w:rPr>
        <w:t>embargo,</w:t>
      </w:r>
      <w:r w:rsidRPr="00C50E2C">
        <w:rPr>
          <w:b/>
          <w:bCs/>
        </w:rPr>
        <w:t xml:space="preserve"> al 31 dic del año 2024 la </w:t>
      </w:r>
      <w:r w:rsidRPr="00C50E2C">
        <w:rPr>
          <w:b/>
          <w:bCs/>
        </w:rPr>
        <w:t>Cía.</w:t>
      </w:r>
      <w:r w:rsidRPr="00C50E2C">
        <w:rPr>
          <w:b/>
          <w:bCs/>
        </w:rPr>
        <w:t xml:space="preserve"> registra en función del devengado USD1,250 ¿</w:t>
      </w:r>
      <w:r w:rsidRPr="00C50E2C">
        <w:rPr>
          <w:b/>
          <w:bCs/>
        </w:rPr>
        <w:t>Qué</w:t>
      </w:r>
      <w:r w:rsidRPr="00C50E2C">
        <w:rPr>
          <w:b/>
          <w:bCs/>
        </w:rPr>
        <w:t xml:space="preserve"> tipo de ingreso es? </w:t>
      </w:r>
    </w:p>
    <w:p w14:paraId="2DF82DE8" w14:textId="77777777" w:rsidR="00C50E2C" w:rsidRPr="00C50E2C" w:rsidRDefault="00C50E2C" w:rsidP="00C50E2C">
      <w:pPr>
        <w:pStyle w:val="Prrafodelista"/>
        <w:numPr>
          <w:ilvl w:val="0"/>
          <w:numId w:val="7"/>
        </w:numPr>
      </w:pPr>
      <w:r w:rsidRPr="00C50E2C">
        <w:t xml:space="preserve">Gravado </w:t>
      </w:r>
    </w:p>
    <w:p w14:paraId="2505F879" w14:textId="77777777" w:rsidR="00C50E2C" w:rsidRPr="00C50E2C" w:rsidRDefault="00C50E2C" w:rsidP="00C50E2C">
      <w:pPr>
        <w:pStyle w:val="Prrafodelista"/>
        <w:numPr>
          <w:ilvl w:val="0"/>
          <w:numId w:val="7"/>
        </w:numPr>
        <w:rPr>
          <w:b/>
          <w:bCs/>
        </w:rPr>
      </w:pPr>
      <w:r w:rsidRPr="00C50E2C">
        <w:rPr>
          <w:b/>
          <w:bCs/>
        </w:rPr>
        <w:t xml:space="preserve">Exento </w:t>
      </w:r>
    </w:p>
    <w:p w14:paraId="7119EF9A" w14:textId="0EEB03F0" w:rsidR="00C50E2C" w:rsidRPr="00C50E2C" w:rsidRDefault="00C50E2C" w:rsidP="00C50E2C">
      <w:pPr>
        <w:pStyle w:val="Prrafodelista"/>
        <w:numPr>
          <w:ilvl w:val="0"/>
          <w:numId w:val="7"/>
        </w:numPr>
      </w:pPr>
      <w:r w:rsidRPr="00C50E2C">
        <w:t xml:space="preserve">No </w:t>
      </w:r>
      <w:r w:rsidRPr="00C50E2C">
        <w:t>objeto</w:t>
      </w:r>
      <w:r w:rsidRPr="00C50E2C">
        <w:t xml:space="preserve"> del </w:t>
      </w:r>
      <w:r w:rsidRPr="00C50E2C">
        <w:t>impuesto</w:t>
      </w:r>
    </w:p>
    <w:p w14:paraId="2E122F8A" w14:textId="0B09E940" w:rsidR="00C50E2C" w:rsidRPr="00C50E2C" w:rsidRDefault="00C50E2C" w:rsidP="00C50E2C">
      <w:pPr>
        <w:pStyle w:val="Prrafodelista"/>
        <w:numPr>
          <w:ilvl w:val="0"/>
          <w:numId w:val="7"/>
        </w:numPr>
      </w:pPr>
      <w:r w:rsidRPr="00C50E2C">
        <w:t>No gravado</w:t>
      </w:r>
    </w:p>
    <w:p w14:paraId="17B9BA4F" w14:textId="2A7D38B6" w:rsidR="00C50E2C" w:rsidRDefault="00C50E2C" w:rsidP="00C50E2C">
      <w:pPr>
        <w:rPr>
          <w:b/>
          <w:bCs/>
        </w:rPr>
      </w:pPr>
      <w:r w:rsidRPr="00C50E2C">
        <w:rPr>
          <w:b/>
          <w:bCs/>
        </w:rPr>
        <w:t xml:space="preserve">Pregunta </w:t>
      </w:r>
      <w:r>
        <w:rPr>
          <w:b/>
          <w:bCs/>
        </w:rPr>
        <w:t>1</w:t>
      </w:r>
      <w:r>
        <w:rPr>
          <w:b/>
          <w:bCs/>
        </w:rPr>
        <w:t>3</w:t>
      </w:r>
    </w:p>
    <w:p w14:paraId="6BEDD174" w14:textId="77777777" w:rsidR="00C50E2C" w:rsidRPr="00C50E2C" w:rsidRDefault="00C50E2C" w:rsidP="00C50E2C">
      <w:pPr>
        <w:rPr>
          <w:b/>
          <w:bCs/>
        </w:rPr>
      </w:pPr>
      <w:r w:rsidRPr="00C50E2C">
        <w:rPr>
          <w:b/>
          <w:bCs/>
        </w:rPr>
        <w:t xml:space="preserve">Las indemnizaciones de seguros por lucro cesante son: </w:t>
      </w:r>
    </w:p>
    <w:p w14:paraId="6C9E0F90" w14:textId="7253BD5C" w:rsidR="00C50E2C" w:rsidRPr="00C50E2C" w:rsidRDefault="00C50E2C" w:rsidP="00C50E2C">
      <w:pPr>
        <w:pStyle w:val="Prrafodelista"/>
        <w:numPr>
          <w:ilvl w:val="0"/>
          <w:numId w:val="8"/>
        </w:numPr>
        <w:rPr>
          <w:b/>
          <w:bCs/>
        </w:rPr>
      </w:pPr>
      <w:r w:rsidRPr="00C50E2C">
        <w:rPr>
          <w:b/>
          <w:bCs/>
        </w:rPr>
        <w:t>G</w:t>
      </w:r>
      <w:r w:rsidRPr="00C50E2C">
        <w:rPr>
          <w:b/>
          <w:bCs/>
        </w:rPr>
        <w:t xml:space="preserve">ravadas de impuesto a la renta </w:t>
      </w:r>
    </w:p>
    <w:p w14:paraId="06C7FBAE" w14:textId="38CAB840" w:rsidR="00C50E2C" w:rsidRPr="00C50E2C" w:rsidRDefault="00C50E2C" w:rsidP="00C50E2C">
      <w:pPr>
        <w:pStyle w:val="Prrafodelista"/>
        <w:numPr>
          <w:ilvl w:val="0"/>
          <w:numId w:val="8"/>
        </w:numPr>
      </w:pPr>
      <w:r w:rsidRPr="00C50E2C">
        <w:t>E</w:t>
      </w:r>
      <w:r w:rsidRPr="00C50E2C">
        <w:t xml:space="preserve">xentas de impuesto a la renta </w:t>
      </w:r>
    </w:p>
    <w:p w14:paraId="410EF922" w14:textId="4D95C4D5" w:rsidR="00C50E2C" w:rsidRPr="00C50E2C" w:rsidRDefault="00C50E2C" w:rsidP="00C50E2C">
      <w:pPr>
        <w:pStyle w:val="Prrafodelista"/>
        <w:numPr>
          <w:ilvl w:val="0"/>
          <w:numId w:val="8"/>
        </w:numPr>
      </w:pPr>
      <w:r>
        <w:t>N</w:t>
      </w:r>
      <w:r w:rsidRPr="00C50E2C">
        <w:t xml:space="preserve">o </w:t>
      </w:r>
      <w:r w:rsidRPr="00C50E2C">
        <w:t>objeto</w:t>
      </w:r>
      <w:r w:rsidRPr="00C50E2C">
        <w:t xml:space="preserve"> del impuesto a la renta </w:t>
      </w:r>
    </w:p>
    <w:p w14:paraId="1F95D108" w14:textId="05ACFC72" w:rsidR="00C50E2C" w:rsidRDefault="00C50E2C" w:rsidP="00C50E2C">
      <w:pPr>
        <w:rPr>
          <w:b/>
          <w:bCs/>
        </w:rPr>
      </w:pPr>
      <w:r w:rsidRPr="00C50E2C">
        <w:rPr>
          <w:b/>
          <w:bCs/>
        </w:rPr>
        <w:t xml:space="preserve">Pregunta </w:t>
      </w:r>
      <w:r>
        <w:rPr>
          <w:b/>
          <w:bCs/>
        </w:rPr>
        <w:t>14</w:t>
      </w:r>
    </w:p>
    <w:p w14:paraId="109AC388" w14:textId="05937B50" w:rsidR="00C50E2C" w:rsidRPr="00C50E2C" w:rsidRDefault="00C50E2C" w:rsidP="00C50E2C">
      <w:pPr>
        <w:rPr>
          <w:b/>
          <w:bCs/>
        </w:rPr>
      </w:pPr>
      <w:r w:rsidRPr="00C50E2C">
        <w:rPr>
          <w:b/>
          <w:bCs/>
        </w:rPr>
        <w:t>El cliente La Industria pago en el año 2023 una factura emitida en el año 2021 sobre la cual se había realizado la provisión de deterioro de la cuenta por cobrar del 100% hasta el 31 de dic del 2022,</w:t>
      </w:r>
    </w:p>
    <w:p w14:paraId="1C4BF94C" w14:textId="05EE6742" w:rsidR="00C50E2C" w:rsidRDefault="00C50E2C" w:rsidP="00C50E2C">
      <w:pPr>
        <w:rPr>
          <w:b/>
          <w:bCs/>
        </w:rPr>
      </w:pPr>
      <w:r w:rsidRPr="00C50E2C">
        <w:rPr>
          <w:b/>
          <w:bCs/>
        </w:rPr>
        <w:t>la Reversión del deterioro de esa cuenta por cobrar USD30,670, este ingreso es:</w:t>
      </w:r>
    </w:p>
    <w:p w14:paraId="58727AE9" w14:textId="77777777" w:rsidR="00C50E2C" w:rsidRPr="00C50E2C" w:rsidRDefault="00C50E2C" w:rsidP="00C50E2C">
      <w:pPr>
        <w:pStyle w:val="Prrafodelista"/>
        <w:numPr>
          <w:ilvl w:val="0"/>
          <w:numId w:val="9"/>
        </w:numPr>
      </w:pPr>
      <w:r w:rsidRPr="00C50E2C">
        <w:t xml:space="preserve">Gravado de impuesto a la renta </w:t>
      </w:r>
    </w:p>
    <w:p w14:paraId="3AE21429" w14:textId="77777777" w:rsidR="00C50E2C" w:rsidRPr="00C50E2C" w:rsidRDefault="00C50E2C" w:rsidP="00C50E2C">
      <w:pPr>
        <w:pStyle w:val="Prrafodelista"/>
        <w:numPr>
          <w:ilvl w:val="0"/>
          <w:numId w:val="9"/>
        </w:numPr>
        <w:rPr>
          <w:b/>
          <w:bCs/>
        </w:rPr>
      </w:pPr>
      <w:r w:rsidRPr="00C50E2C">
        <w:rPr>
          <w:b/>
          <w:bCs/>
        </w:rPr>
        <w:t xml:space="preserve">No objeto del impuesto a la renta </w:t>
      </w:r>
    </w:p>
    <w:p w14:paraId="0E2C48BB" w14:textId="77777777" w:rsidR="00C50E2C" w:rsidRPr="00C50E2C" w:rsidRDefault="00C50E2C" w:rsidP="00C50E2C">
      <w:pPr>
        <w:pStyle w:val="Prrafodelista"/>
        <w:numPr>
          <w:ilvl w:val="0"/>
          <w:numId w:val="9"/>
        </w:numPr>
      </w:pPr>
      <w:r w:rsidRPr="00C50E2C">
        <w:t xml:space="preserve">Exento de impuesto a la renta </w:t>
      </w:r>
    </w:p>
    <w:p w14:paraId="585D4574" w14:textId="1B0FB4AE" w:rsidR="00C50E2C" w:rsidRPr="00C50E2C" w:rsidRDefault="00C50E2C" w:rsidP="00C50E2C">
      <w:pPr>
        <w:pStyle w:val="Prrafodelista"/>
        <w:numPr>
          <w:ilvl w:val="0"/>
          <w:numId w:val="9"/>
        </w:numPr>
      </w:pPr>
      <w:r w:rsidRPr="00C50E2C">
        <w:t>No gravado de impuesto a la renta</w:t>
      </w:r>
    </w:p>
    <w:p w14:paraId="2287741A" w14:textId="44932C7C" w:rsidR="00C50E2C" w:rsidRDefault="00C50E2C" w:rsidP="00C50E2C">
      <w:pPr>
        <w:rPr>
          <w:b/>
          <w:bCs/>
        </w:rPr>
      </w:pPr>
      <w:r w:rsidRPr="00C50E2C">
        <w:rPr>
          <w:b/>
          <w:bCs/>
        </w:rPr>
        <w:t xml:space="preserve">Pregunta </w:t>
      </w:r>
      <w:r>
        <w:rPr>
          <w:b/>
          <w:bCs/>
        </w:rPr>
        <w:t>1</w:t>
      </w:r>
      <w:r>
        <w:rPr>
          <w:b/>
          <w:bCs/>
        </w:rPr>
        <w:t>5</w:t>
      </w:r>
    </w:p>
    <w:p w14:paraId="22F2AF89" w14:textId="00C5EDC8" w:rsidR="00C50E2C" w:rsidRDefault="00C50E2C" w:rsidP="00C50E2C">
      <w:pPr>
        <w:rPr>
          <w:b/>
          <w:bCs/>
        </w:rPr>
      </w:pPr>
      <w:r w:rsidRPr="00C50E2C">
        <w:rPr>
          <w:b/>
          <w:bCs/>
        </w:rPr>
        <w:lastRenderedPageBreak/>
        <w:t>A inicios del año 2022 se compró un parqueo en planta baja para uso de la gerencia, y se realizó la venta de este parqueo en el año 2024, originando una utilidad de USD2,860.  ¿Qué tipo de ingresos es?</w:t>
      </w:r>
    </w:p>
    <w:p w14:paraId="20C79F5B" w14:textId="77777777" w:rsidR="00C50E2C" w:rsidRPr="00C50E2C" w:rsidRDefault="00C50E2C" w:rsidP="00C50E2C">
      <w:pPr>
        <w:pStyle w:val="Prrafodelista"/>
        <w:numPr>
          <w:ilvl w:val="0"/>
          <w:numId w:val="10"/>
        </w:numPr>
      </w:pPr>
      <w:r w:rsidRPr="00C50E2C">
        <w:t xml:space="preserve">Exento de impuesto a la renta </w:t>
      </w:r>
    </w:p>
    <w:p w14:paraId="25392C45" w14:textId="77777777" w:rsidR="00C50E2C" w:rsidRPr="00C50E2C" w:rsidRDefault="00C50E2C" w:rsidP="00C50E2C">
      <w:pPr>
        <w:pStyle w:val="Prrafodelista"/>
        <w:numPr>
          <w:ilvl w:val="0"/>
          <w:numId w:val="10"/>
        </w:numPr>
      </w:pPr>
      <w:r w:rsidRPr="00C50E2C">
        <w:t xml:space="preserve">No objeto del impuesto a la renta </w:t>
      </w:r>
    </w:p>
    <w:p w14:paraId="5D1E7081" w14:textId="094F6B6C" w:rsidR="00C50E2C" w:rsidRPr="00C50E2C" w:rsidRDefault="00C50E2C" w:rsidP="00C50E2C">
      <w:pPr>
        <w:pStyle w:val="Prrafodelista"/>
        <w:numPr>
          <w:ilvl w:val="0"/>
          <w:numId w:val="10"/>
        </w:numPr>
        <w:rPr>
          <w:b/>
          <w:bCs/>
        </w:rPr>
      </w:pPr>
      <w:r w:rsidRPr="00C50E2C">
        <w:rPr>
          <w:b/>
          <w:bCs/>
        </w:rPr>
        <w:t>Gravado con impuesto a la renta</w:t>
      </w:r>
    </w:p>
    <w:p w14:paraId="1A9ACA49" w14:textId="46D8D50B" w:rsidR="00C50E2C" w:rsidRDefault="00C50E2C" w:rsidP="00C50E2C">
      <w:pPr>
        <w:rPr>
          <w:b/>
          <w:bCs/>
        </w:rPr>
      </w:pPr>
      <w:r w:rsidRPr="00C50E2C">
        <w:rPr>
          <w:b/>
          <w:bCs/>
        </w:rPr>
        <w:t xml:space="preserve">Pregunta </w:t>
      </w:r>
      <w:r>
        <w:rPr>
          <w:b/>
          <w:bCs/>
        </w:rPr>
        <w:t>1</w:t>
      </w:r>
      <w:r>
        <w:rPr>
          <w:b/>
          <w:bCs/>
        </w:rPr>
        <w:t>6</w:t>
      </w:r>
    </w:p>
    <w:p w14:paraId="08B6A623" w14:textId="77777777" w:rsidR="00C50E2C" w:rsidRPr="00C50E2C" w:rsidRDefault="00C50E2C" w:rsidP="00C50E2C">
      <w:pPr>
        <w:rPr>
          <w:b/>
          <w:bCs/>
        </w:rPr>
      </w:pPr>
      <w:r w:rsidRPr="00C50E2C">
        <w:rPr>
          <w:b/>
          <w:bCs/>
        </w:rPr>
        <w:t xml:space="preserve">La compañía ha presentado perdidas en el año 2023, sus ingresos ascienden a US$367,800 de ventas gravadas con tarifa 12% y USD 30,000 de ingresos exentos, su fecha de vencimiento de la declaración de impuesto a la renta es 20 de abril 2022, sin embargo la declaración de </w:t>
      </w:r>
      <w:proofErr w:type="gramStart"/>
      <w:r w:rsidRPr="00C50E2C">
        <w:rPr>
          <w:b/>
          <w:bCs/>
        </w:rPr>
        <w:t>IR  no</w:t>
      </w:r>
      <w:proofErr w:type="gramEnd"/>
      <w:r w:rsidRPr="00C50E2C">
        <w:rPr>
          <w:b/>
          <w:bCs/>
        </w:rPr>
        <w:t xml:space="preserve"> ha sido presentada hasta la presente fecha, ¿A qué sanción estaría sometido este contribuyente a la presente fecha y cuál sería el valor a pagar? Deje evidencia de los cálculos y cite bases legales.</w:t>
      </w:r>
    </w:p>
    <w:p w14:paraId="62103D91" w14:textId="77777777" w:rsidR="00C50E2C" w:rsidRPr="00C50E2C" w:rsidRDefault="00C50E2C" w:rsidP="00C50E2C">
      <w:pPr>
        <w:rPr>
          <w:b/>
          <w:bCs/>
        </w:rPr>
      </w:pPr>
      <w:r w:rsidRPr="00C50E2C">
        <w:rPr>
          <w:b/>
          <w:bCs/>
        </w:rPr>
        <w:t>Su respuesta:</w:t>
      </w:r>
    </w:p>
    <w:p w14:paraId="2416CE00" w14:textId="77777777" w:rsidR="00C50E2C" w:rsidRPr="00C50E2C" w:rsidRDefault="00C50E2C" w:rsidP="00C50E2C">
      <w:pPr>
        <w:rPr>
          <w:b/>
          <w:bCs/>
        </w:rPr>
      </w:pPr>
      <w:r w:rsidRPr="00C50E2C">
        <w:rPr>
          <w:b/>
          <w:bCs/>
        </w:rPr>
        <w:t>Datos: </w:t>
      </w:r>
    </w:p>
    <w:p w14:paraId="19E9A62D" w14:textId="77777777" w:rsidR="00C50E2C" w:rsidRPr="00C50E2C" w:rsidRDefault="00C50E2C" w:rsidP="00C50E2C">
      <w:pPr>
        <w:numPr>
          <w:ilvl w:val="0"/>
          <w:numId w:val="11"/>
        </w:numPr>
        <w:rPr>
          <w:b/>
          <w:bCs/>
        </w:rPr>
      </w:pPr>
      <w:r w:rsidRPr="00C50E2C">
        <w:rPr>
          <w:b/>
          <w:bCs/>
        </w:rPr>
        <w:t>Año fiscal: 2023</w:t>
      </w:r>
    </w:p>
    <w:p w14:paraId="3398CD76" w14:textId="77777777" w:rsidR="00C50E2C" w:rsidRPr="00C50E2C" w:rsidRDefault="00C50E2C" w:rsidP="00C50E2C">
      <w:pPr>
        <w:numPr>
          <w:ilvl w:val="0"/>
          <w:numId w:val="11"/>
        </w:numPr>
        <w:rPr>
          <w:b/>
          <w:bCs/>
        </w:rPr>
      </w:pPr>
      <w:r w:rsidRPr="00C50E2C">
        <w:rPr>
          <w:b/>
          <w:bCs/>
        </w:rPr>
        <w:t>Ingreso gravado: $367 800</w:t>
      </w:r>
    </w:p>
    <w:p w14:paraId="080EFBCA" w14:textId="77777777" w:rsidR="00C50E2C" w:rsidRPr="00C50E2C" w:rsidRDefault="00C50E2C" w:rsidP="00C50E2C">
      <w:pPr>
        <w:numPr>
          <w:ilvl w:val="0"/>
          <w:numId w:val="11"/>
        </w:numPr>
        <w:rPr>
          <w:b/>
          <w:bCs/>
        </w:rPr>
      </w:pPr>
      <w:r w:rsidRPr="00C50E2C">
        <w:rPr>
          <w:b/>
          <w:bCs/>
        </w:rPr>
        <w:t>Ingreso exento: $30 000</w:t>
      </w:r>
    </w:p>
    <w:p w14:paraId="41DE38A5" w14:textId="3B361F8A" w:rsidR="00C50E2C" w:rsidRPr="00C50E2C" w:rsidRDefault="00C50E2C" w:rsidP="00C50E2C">
      <w:pPr>
        <w:numPr>
          <w:ilvl w:val="0"/>
          <w:numId w:val="11"/>
        </w:numPr>
        <w:rPr>
          <w:b/>
          <w:bCs/>
        </w:rPr>
      </w:pPr>
      <w:r w:rsidRPr="00C50E2C">
        <w:rPr>
          <w:b/>
          <w:bCs/>
        </w:rPr>
        <w:t>Total,</w:t>
      </w:r>
      <w:r w:rsidRPr="00C50E2C">
        <w:rPr>
          <w:b/>
          <w:bCs/>
        </w:rPr>
        <w:t xml:space="preserve"> de ingresos: $ 397 800</w:t>
      </w:r>
    </w:p>
    <w:p w14:paraId="052FD7A1" w14:textId="77777777" w:rsidR="00C50E2C" w:rsidRPr="00C50E2C" w:rsidRDefault="00C50E2C" w:rsidP="00C50E2C">
      <w:pPr>
        <w:numPr>
          <w:ilvl w:val="0"/>
          <w:numId w:val="11"/>
        </w:numPr>
        <w:rPr>
          <w:b/>
          <w:bCs/>
        </w:rPr>
      </w:pPr>
      <w:r w:rsidRPr="00C50E2C">
        <w:rPr>
          <w:b/>
          <w:bCs/>
        </w:rPr>
        <w:t>Fecha de vencimiento de la declaración: 20/ abril/ 2024</w:t>
      </w:r>
    </w:p>
    <w:p w14:paraId="176FEC1F" w14:textId="3AD30378" w:rsidR="00C50E2C" w:rsidRPr="00C50E2C" w:rsidRDefault="00C50E2C" w:rsidP="00C50E2C">
      <w:pPr>
        <w:rPr>
          <w:b/>
          <w:bCs/>
        </w:rPr>
      </w:pPr>
      <w:r w:rsidRPr="00C50E2C">
        <w:rPr>
          <w:b/>
          <w:bCs/>
        </w:rPr>
        <w:t>Cálculo</w:t>
      </w:r>
      <w:r w:rsidRPr="00C50E2C">
        <w:rPr>
          <w:b/>
          <w:bCs/>
        </w:rPr>
        <w:t xml:space="preserve"> de la multa: </w:t>
      </w:r>
    </w:p>
    <w:p w14:paraId="3BC21051" w14:textId="77777777" w:rsidR="00C50E2C" w:rsidRPr="00C50E2C" w:rsidRDefault="00C50E2C" w:rsidP="00C50E2C">
      <w:pPr>
        <w:rPr>
          <w:b/>
          <w:bCs/>
        </w:rPr>
      </w:pPr>
      <w:r w:rsidRPr="00C50E2C">
        <w:rPr>
          <w:b/>
          <w:bCs/>
        </w:rPr>
        <w:t>El valor de la multa es de $90</w:t>
      </w:r>
    </w:p>
    <w:p w14:paraId="1EF8CFF7" w14:textId="77777777" w:rsidR="00C50E2C" w:rsidRPr="00C50E2C" w:rsidRDefault="00C50E2C" w:rsidP="00C50E2C">
      <w:pPr>
        <w:rPr>
          <w:b/>
          <w:bCs/>
        </w:rPr>
      </w:pPr>
      <w:r w:rsidRPr="00C50E2C">
        <w:rPr>
          <w:b/>
          <w:bCs/>
        </w:rPr>
        <w:t>El valor de la multa es fijo dado que la empresa presentó pérdidas, es decir presentó su declaración en cero, por lo que el valor de la multa no depende del tiempo de atraso que tenga la empresa desde la fecha de vencimiento.</w:t>
      </w:r>
    </w:p>
    <w:p w14:paraId="4A4EF6B8" w14:textId="77777777" w:rsidR="00C50E2C" w:rsidRPr="00C50E2C" w:rsidRDefault="00C50E2C" w:rsidP="00C50E2C">
      <w:pPr>
        <w:rPr>
          <w:b/>
          <w:bCs/>
        </w:rPr>
      </w:pPr>
      <w:r w:rsidRPr="00C50E2C">
        <w:rPr>
          <w:b/>
          <w:bCs/>
        </w:rPr>
        <w:t>Base legal:</w:t>
      </w:r>
    </w:p>
    <w:p w14:paraId="525BCF54" w14:textId="77777777" w:rsidR="00C50E2C" w:rsidRPr="00C50E2C" w:rsidRDefault="00C50E2C" w:rsidP="00C50E2C">
      <w:pPr>
        <w:numPr>
          <w:ilvl w:val="0"/>
          <w:numId w:val="12"/>
        </w:numPr>
        <w:rPr>
          <w:b/>
          <w:bCs/>
        </w:rPr>
      </w:pPr>
      <w:r w:rsidRPr="00C50E2C">
        <w:rPr>
          <w:b/>
          <w:bCs/>
        </w:rPr>
        <w:t>Código Tributario, Art. 100: Establece las sanciones por declaración tardía.</w:t>
      </w:r>
    </w:p>
    <w:p w14:paraId="272DA53B" w14:textId="77777777" w:rsidR="00C50E2C" w:rsidRPr="00C50E2C" w:rsidRDefault="00C50E2C" w:rsidP="00C50E2C">
      <w:pPr>
        <w:numPr>
          <w:ilvl w:val="0"/>
          <w:numId w:val="12"/>
        </w:numPr>
        <w:rPr>
          <w:b/>
          <w:bCs/>
        </w:rPr>
      </w:pPr>
      <w:r w:rsidRPr="00C50E2C">
        <w:rPr>
          <w:b/>
          <w:bCs/>
        </w:rPr>
        <w:t>Código Tributario, Art. 349: Define las contravenciones tributarias.</w:t>
      </w:r>
    </w:p>
    <w:p w14:paraId="7CEE5575" w14:textId="229F142A" w:rsidR="00C50E2C" w:rsidRDefault="00C50E2C" w:rsidP="00C50E2C">
      <w:pPr>
        <w:numPr>
          <w:ilvl w:val="0"/>
          <w:numId w:val="12"/>
        </w:numPr>
        <w:rPr>
          <w:b/>
          <w:bCs/>
        </w:rPr>
      </w:pPr>
      <w:r w:rsidRPr="00C50E2C">
        <w:rPr>
          <w:b/>
          <w:bCs/>
        </w:rPr>
        <w:t>Ley de Régimen Tributario Interno, Art. 40: Plazos para la declaración</w:t>
      </w:r>
    </w:p>
    <w:p w14:paraId="36046962" w14:textId="77777777" w:rsidR="00C50E2C" w:rsidRPr="00C50E2C" w:rsidRDefault="00C50E2C" w:rsidP="00C50E2C">
      <w:pPr>
        <w:pStyle w:val="NormalWeb"/>
        <w:shd w:val="clear" w:color="auto" w:fill="FFFFFF"/>
        <w:spacing w:before="180" w:beforeAutospacing="0" w:after="120" w:afterAutospacing="0"/>
      </w:pPr>
      <w:r w:rsidRPr="00C50E2C">
        <w:t>La sanción sería el 0,1% del valor de los ingresos por mes o fracción de mes sin que supere el 5% del total de los ingresos.  </w:t>
      </w:r>
    </w:p>
    <w:p w14:paraId="624B9ABC" w14:textId="77777777" w:rsidR="00C50E2C" w:rsidRPr="00C50E2C" w:rsidRDefault="00C50E2C" w:rsidP="00C50E2C">
      <w:pPr>
        <w:pStyle w:val="NormalWeb"/>
        <w:shd w:val="clear" w:color="auto" w:fill="FFFFFF"/>
        <w:spacing w:before="180" w:beforeAutospacing="0" w:after="120" w:afterAutospacing="0"/>
      </w:pPr>
      <w:r w:rsidRPr="00C50E2C">
        <w:t>Base legal art. 100 LRTI </w:t>
      </w:r>
    </w:p>
    <w:p w14:paraId="097BF8BD" w14:textId="77777777" w:rsidR="00C50E2C" w:rsidRPr="00C50E2C" w:rsidRDefault="00C50E2C" w:rsidP="00C50E2C">
      <w:pPr>
        <w:pStyle w:val="NormalWeb"/>
        <w:shd w:val="clear" w:color="auto" w:fill="FFFFFF"/>
        <w:spacing w:before="180" w:beforeAutospacing="0" w:after="120" w:afterAutospacing="0"/>
      </w:pPr>
      <w:r w:rsidRPr="00C50E2C">
        <w:rPr>
          <w:rStyle w:val="Textoennegrita"/>
        </w:rPr>
        <w:t>Cálculos:</w:t>
      </w:r>
    </w:p>
    <w:p w14:paraId="4BD54894" w14:textId="6EEC87B4" w:rsidR="00C50E2C" w:rsidRPr="00C50E2C" w:rsidRDefault="00C50E2C" w:rsidP="00C50E2C">
      <w:pPr>
        <w:pStyle w:val="NormalWeb"/>
        <w:shd w:val="clear" w:color="auto" w:fill="FFFFFF"/>
        <w:spacing w:before="180" w:beforeAutospacing="0" w:after="120" w:afterAutospacing="0"/>
      </w:pPr>
      <w:r w:rsidRPr="00C50E2C">
        <w:t>Total,</w:t>
      </w:r>
      <w:r w:rsidRPr="00C50E2C">
        <w:t xml:space="preserve"> ingresos USD397.800 x 0,1% = 397,80 x 3 meses = USD 1.193,40</w:t>
      </w:r>
    </w:p>
    <w:p w14:paraId="74406576" w14:textId="7392ABBB" w:rsidR="00C50E2C" w:rsidRDefault="00C50E2C" w:rsidP="00C50E2C">
      <w:pPr>
        <w:rPr>
          <w:b/>
          <w:bCs/>
        </w:rPr>
      </w:pPr>
      <w:r w:rsidRPr="00C50E2C">
        <w:rPr>
          <w:b/>
          <w:bCs/>
        </w:rPr>
        <w:t xml:space="preserve">Pregunta </w:t>
      </w:r>
      <w:r>
        <w:rPr>
          <w:b/>
          <w:bCs/>
        </w:rPr>
        <w:t>1</w:t>
      </w:r>
      <w:r>
        <w:rPr>
          <w:b/>
          <w:bCs/>
        </w:rPr>
        <w:t>7</w:t>
      </w:r>
    </w:p>
    <w:p w14:paraId="5CD3073D" w14:textId="166B8C5D" w:rsidR="00C50E2C" w:rsidRDefault="00C50E2C" w:rsidP="00C50E2C">
      <w:pPr>
        <w:rPr>
          <w:b/>
          <w:bCs/>
        </w:rPr>
      </w:pPr>
      <w:r w:rsidRPr="00C50E2C">
        <w:rPr>
          <w:b/>
          <w:bCs/>
        </w:rPr>
        <w:lastRenderedPageBreak/>
        <w:t xml:space="preserve">La facultad determinadora se caduca: </w:t>
      </w:r>
    </w:p>
    <w:p w14:paraId="5B1C47CA" w14:textId="77777777" w:rsidR="00C50E2C" w:rsidRPr="00C50E2C" w:rsidRDefault="00C50E2C" w:rsidP="00C50E2C">
      <w:pPr>
        <w:pStyle w:val="Prrafodelista"/>
        <w:numPr>
          <w:ilvl w:val="0"/>
          <w:numId w:val="13"/>
        </w:numPr>
      </w:pPr>
      <w:r w:rsidRPr="00C50E2C">
        <w:t>1 año después de presentada la declaración</w:t>
      </w:r>
    </w:p>
    <w:p w14:paraId="66FAF084" w14:textId="2206A272" w:rsidR="00C50E2C" w:rsidRPr="00C50E2C" w:rsidRDefault="00C50E2C" w:rsidP="00C50E2C">
      <w:pPr>
        <w:pStyle w:val="Prrafodelista"/>
        <w:numPr>
          <w:ilvl w:val="0"/>
          <w:numId w:val="13"/>
        </w:numPr>
        <w:rPr>
          <w:b/>
          <w:bCs/>
        </w:rPr>
      </w:pPr>
      <w:r w:rsidRPr="00C50E2C">
        <w:rPr>
          <w:b/>
          <w:bCs/>
        </w:rPr>
        <w:t>3 años cuando se ha declarado todo has</w:t>
      </w:r>
      <w:r>
        <w:rPr>
          <w:b/>
          <w:bCs/>
        </w:rPr>
        <w:t>ta</w:t>
      </w:r>
      <w:r w:rsidRPr="00C50E2C">
        <w:rPr>
          <w:b/>
          <w:bCs/>
        </w:rPr>
        <w:t xml:space="preserve"> el año 2021 y 4 años a partir del año 2022</w:t>
      </w:r>
    </w:p>
    <w:p w14:paraId="459CA8BB" w14:textId="43E9D384" w:rsidR="00C50E2C" w:rsidRPr="00C50E2C" w:rsidRDefault="00C50E2C" w:rsidP="00C50E2C">
      <w:pPr>
        <w:pStyle w:val="Prrafodelista"/>
        <w:numPr>
          <w:ilvl w:val="0"/>
          <w:numId w:val="13"/>
        </w:numPr>
      </w:pPr>
      <w:r w:rsidRPr="00C50E2C">
        <w:t>1 año después del proceso de determinación</w:t>
      </w:r>
    </w:p>
    <w:p w14:paraId="09C4734D" w14:textId="36F48362" w:rsidR="00C50E2C" w:rsidRDefault="00C50E2C" w:rsidP="00C50E2C">
      <w:pPr>
        <w:rPr>
          <w:b/>
          <w:bCs/>
        </w:rPr>
      </w:pPr>
      <w:r w:rsidRPr="00C50E2C">
        <w:rPr>
          <w:b/>
          <w:bCs/>
        </w:rPr>
        <w:t xml:space="preserve">Pregunta </w:t>
      </w:r>
      <w:r>
        <w:rPr>
          <w:b/>
          <w:bCs/>
        </w:rPr>
        <w:t>1</w:t>
      </w:r>
      <w:r>
        <w:rPr>
          <w:b/>
          <w:bCs/>
        </w:rPr>
        <w:t>8</w:t>
      </w:r>
    </w:p>
    <w:p w14:paraId="42E07E6F" w14:textId="46096780" w:rsidR="00C50E2C" w:rsidRDefault="00C50E2C" w:rsidP="00C50E2C">
      <w:pPr>
        <w:rPr>
          <w:b/>
          <w:bCs/>
        </w:rPr>
      </w:pPr>
      <w:r w:rsidRPr="00C50E2C">
        <w:rPr>
          <w:b/>
          <w:bCs/>
        </w:rPr>
        <w:t>Destruir total o parcialmente, los libros o registros informáticos de contabilidad u otros exigidos por las normas tributarias o los documentos que los respalden, para evadir el pago o disminuir el valor de obligaciones tributarias, es una defraudación fiscal sancionada con hasta 10 años de presión.</w:t>
      </w:r>
    </w:p>
    <w:p w14:paraId="2824D05B" w14:textId="77777777" w:rsidR="00C50E2C" w:rsidRPr="00C50E2C" w:rsidRDefault="00C50E2C" w:rsidP="00C50E2C">
      <w:r w:rsidRPr="00C50E2C">
        <w:t>•</w:t>
      </w:r>
      <w:r w:rsidRPr="00C50E2C">
        <w:tab/>
        <w:t xml:space="preserve">Verdadero   </w:t>
      </w:r>
    </w:p>
    <w:p w14:paraId="71D47BF4" w14:textId="275A0DA6" w:rsidR="00C50E2C" w:rsidRPr="00C50E2C" w:rsidRDefault="00C50E2C" w:rsidP="00C50E2C">
      <w:pPr>
        <w:rPr>
          <w:b/>
          <w:bCs/>
        </w:rPr>
      </w:pPr>
      <w:r w:rsidRPr="00C50E2C">
        <w:rPr>
          <w:b/>
          <w:bCs/>
        </w:rPr>
        <w:t>•</w:t>
      </w:r>
      <w:r w:rsidRPr="00C50E2C">
        <w:rPr>
          <w:b/>
          <w:bCs/>
        </w:rPr>
        <w:tab/>
        <w:t>Falso</w:t>
      </w:r>
    </w:p>
    <w:p w14:paraId="5D6117E6" w14:textId="77777777" w:rsidR="00C50E2C" w:rsidRDefault="00C50E2C" w:rsidP="00C50E2C">
      <w:pPr>
        <w:rPr>
          <w:b/>
          <w:bCs/>
        </w:rPr>
      </w:pPr>
    </w:p>
    <w:p w14:paraId="4550C0AB" w14:textId="44CA63EF" w:rsidR="00C50E2C" w:rsidRDefault="00C50E2C" w:rsidP="00C50E2C">
      <w:pPr>
        <w:rPr>
          <w:b/>
          <w:bCs/>
        </w:rPr>
      </w:pPr>
      <w:r w:rsidRPr="00C50E2C">
        <w:rPr>
          <w:b/>
          <w:bCs/>
        </w:rPr>
        <w:t xml:space="preserve">Pregunta </w:t>
      </w:r>
      <w:r>
        <w:rPr>
          <w:b/>
          <w:bCs/>
        </w:rPr>
        <w:t>1</w:t>
      </w:r>
      <w:r>
        <w:rPr>
          <w:b/>
          <w:bCs/>
        </w:rPr>
        <w:t>9</w:t>
      </w:r>
    </w:p>
    <w:p w14:paraId="23689E5E" w14:textId="5CE11E4F" w:rsidR="00C50E2C" w:rsidRDefault="00C50E2C" w:rsidP="00C50E2C">
      <w:pPr>
        <w:rPr>
          <w:b/>
          <w:bCs/>
        </w:rPr>
      </w:pPr>
      <w:r w:rsidRPr="00C50E2C">
        <w:rPr>
          <w:b/>
          <w:bCs/>
        </w:rPr>
        <w:t>Los dividendos recibidos del exterior por una compañía local son:</w:t>
      </w:r>
    </w:p>
    <w:p w14:paraId="1F9DB0A2" w14:textId="77777777" w:rsidR="00C50E2C" w:rsidRPr="00C50E2C" w:rsidRDefault="00C50E2C" w:rsidP="00C50E2C">
      <w:pPr>
        <w:pStyle w:val="Prrafodelista"/>
        <w:numPr>
          <w:ilvl w:val="0"/>
          <w:numId w:val="14"/>
        </w:numPr>
        <w:rPr>
          <w:b/>
          <w:bCs/>
        </w:rPr>
      </w:pPr>
      <w:r w:rsidRPr="00C50E2C">
        <w:rPr>
          <w:b/>
          <w:bCs/>
        </w:rPr>
        <w:t xml:space="preserve">gravados con impuesto a la renta </w:t>
      </w:r>
    </w:p>
    <w:p w14:paraId="7F8DF1BE" w14:textId="77777777" w:rsidR="00C50E2C" w:rsidRPr="00C50E2C" w:rsidRDefault="00C50E2C" w:rsidP="00C50E2C">
      <w:pPr>
        <w:pStyle w:val="Prrafodelista"/>
        <w:numPr>
          <w:ilvl w:val="0"/>
          <w:numId w:val="14"/>
        </w:numPr>
      </w:pPr>
      <w:r w:rsidRPr="00C50E2C">
        <w:t xml:space="preserve">exento de impuesto a la renta </w:t>
      </w:r>
    </w:p>
    <w:p w14:paraId="43549557" w14:textId="037FFD63" w:rsidR="00C50E2C" w:rsidRPr="00C50E2C" w:rsidRDefault="00C50E2C" w:rsidP="00C50E2C">
      <w:pPr>
        <w:pStyle w:val="Prrafodelista"/>
        <w:numPr>
          <w:ilvl w:val="0"/>
          <w:numId w:val="14"/>
        </w:numPr>
      </w:pPr>
      <w:r w:rsidRPr="00C50E2C">
        <w:t>sujetos a impuesto único</w:t>
      </w:r>
    </w:p>
    <w:p w14:paraId="73FE4906" w14:textId="60288013" w:rsidR="00C50E2C" w:rsidRDefault="00C50E2C" w:rsidP="00C50E2C">
      <w:pPr>
        <w:rPr>
          <w:b/>
          <w:bCs/>
        </w:rPr>
      </w:pPr>
      <w:r w:rsidRPr="00C50E2C">
        <w:rPr>
          <w:b/>
          <w:bCs/>
        </w:rPr>
        <w:t xml:space="preserve">Pregunta </w:t>
      </w:r>
      <w:r>
        <w:rPr>
          <w:b/>
          <w:bCs/>
        </w:rPr>
        <w:t>20</w:t>
      </w:r>
    </w:p>
    <w:p w14:paraId="2952DDB7" w14:textId="7D21392D" w:rsidR="00C50E2C" w:rsidRDefault="00C50E2C" w:rsidP="00C50E2C">
      <w:pPr>
        <w:rPr>
          <w:b/>
          <w:bCs/>
        </w:rPr>
      </w:pPr>
      <w:r w:rsidRPr="00C50E2C">
        <w:rPr>
          <w:b/>
          <w:bCs/>
        </w:rPr>
        <w:t xml:space="preserve">Los ingresos por exportaciones de bienes o servicios son NO OBJETO DEL IMPUESTO A LA RENTA </w:t>
      </w:r>
    </w:p>
    <w:p w14:paraId="7E9B63D0" w14:textId="0F8C5708" w:rsidR="00C50E2C" w:rsidRPr="00C50E2C" w:rsidRDefault="00C50E2C" w:rsidP="00C50E2C">
      <w:pPr>
        <w:rPr>
          <w:b/>
          <w:bCs/>
        </w:rPr>
      </w:pPr>
      <w:r w:rsidRPr="00C50E2C">
        <w:drawing>
          <wp:inline distT="0" distB="0" distL="0" distR="0" wp14:anchorId="112E6CA9" wp14:editId="24F11538">
            <wp:extent cx="5400040" cy="5791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579120"/>
                    </a:xfrm>
                    <a:prstGeom prst="rect">
                      <a:avLst/>
                    </a:prstGeom>
                    <a:noFill/>
                    <a:ln>
                      <a:noFill/>
                    </a:ln>
                  </pic:spPr>
                </pic:pic>
              </a:graphicData>
            </a:graphic>
          </wp:inline>
        </w:drawing>
      </w:r>
    </w:p>
    <w:p w14:paraId="3D96D01D" w14:textId="07C4919A" w:rsidR="00C50E2C" w:rsidRDefault="00C50E2C" w:rsidP="00C50E2C">
      <w:pPr>
        <w:rPr>
          <w:b/>
          <w:bCs/>
        </w:rPr>
      </w:pPr>
      <w:r w:rsidRPr="00C50E2C">
        <w:rPr>
          <w:b/>
          <w:bCs/>
        </w:rPr>
        <w:t xml:space="preserve">Pregunta </w:t>
      </w:r>
      <w:r>
        <w:rPr>
          <w:b/>
          <w:bCs/>
        </w:rPr>
        <w:t>2</w:t>
      </w:r>
      <w:r>
        <w:rPr>
          <w:b/>
          <w:bCs/>
        </w:rPr>
        <w:t>1</w:t>
      </w:r>
    </w:p>
    <w:p w14:paraId="4A40BADF" w14:textId="77777777" w:rsidR="00C50E2C" w:rsidRPr="00C50E2C" w:rsidRDefault="00C50E2C" w:rsidP="00C50E2C">
      <w:pPr>
        <w:rPr>
          <w:b/>
          <w:bCs/>
        </w:rPr>
      </w:pPr>
      <w:r w:rsidRPr="00C50E2C">
        <w:rPr>
          <w:b/>
          <w:bCs/>
        </w:rPr>
        <w:t>Los costos y gastos incurridos para generar rentas exentas son deducibles.</w:t>
      </w:r>
    </w:p>
    <w:p w14:paraId="1B1287D4" w14:textId="6CB4CA2C" w:rsidR="00C50E2C" w:rsidRDefault="00C50E2C" w:rsidP="00C50E2C">
      <w:pPr>
        <w:pStyle w:val="Prrafodelista"/>
        <w:numPr>
          <w:ilvl w:val="0"/>
          <w:numId w:val="15"/>
        </w:numPr>
        <w:rPr>
          <w:b/>
          <w:bCs/>
        </w:rPr>
      </w:pPr>
      <w:r>
        <w:rPr>
          <w:b/>
          <w:bCs/>
        </w:rPr>
        <w:t>Verdadero</w:t>
      </w:r>
    </w:p>
    <w:p w14:paraId="6EBCEBA6" w14:textId="6A3F7B52" w:rsidR="00C50E2C" w:rsidRPr="00C50E2C" w:rsidRDefault="00C50E2C" w:rsidP="00C50E2C">
      <w:pPr>
        <w:pStyle w:val="Prrafodelista"/>
        <w:numPr>
          <w:ilvl w:val="0"/>
          <w:numId w:val="15"/>
        </w:numPr>
        <w:rPr>
          <w:b/>
          <w:bCs/>
        </w:rPr>
      </w:pPr>
      <w:r>
        <w:t>Falso</w:t>
      </w:r>
    </w:p>
    <w:p w14:paraId="5D683C90" w14:textId="206AE4EA" w:rsidR="00C50E2C" w:rsidRDefault="00C50E2C" w:rsidP="00C50E2C">
      <w:pPr>
        <w:rPr>
          <w:b/>
          <w:bCs/>
        </w:rPr>
      </w:pPr>
      <w:r w:rsidRPr="00C50E2C">
        <w:rPr>
          <w:b/>
          <w:bCs/>
        </w:rPr>
        <w:t xml:space="preserve">Pregunta </w:t>
      </w:r>
      <w:r>
        <w:rPr>
          <w:b/>
          <w:bCs/>
        </w:rPr>
        <w:t>2</w:t>
      </w:r>
      <w:r>
        <w:rPr>
          <w:b/>
          <w:bCs/>
        </w:rPr>
        <w:t>2</w:t>
      </w:r>
    </w:p>
    <w:p w14:paraId="7F29B358" w14:textId="2974AE7D" w:rsidR="00C50E2C" w:rsidRDefault="00C50E2C" w:rsidP="00C50E2C">
      <w:pPr>
        <w:rPr>
          <w:b/>
          <w:bCs/>
        </w:rPr>
      </w:pPr>
      <w:r w:rsidRPr="00C50E2C">
        <w:rPr>
          <w:b/>
          <w:bCs/>
        </w:rPr>
        <w:t>Una de las condiciones generales para que los gastos sean deducibles o imputables al ingreso es que nos ayude a generar ingresos </w:t>
      </w:r>
    </w:p>
    <w:p w14:paraId="112DD758" w14:textId="77777777" w:rsidR="00C50E2C" w:rsidRPr="00C50E2C" w:rsidRDefault="00C50E2C" w:rsidP="00C50E2C">
      <w:pPr>
        <w:numPr>
          <w:ilvl w:val="0"/>
          <w:numId w:val="15"/>
        </w:numPr>
      </w:pPr>
      <w:r w:rsidRPr="00C50E2C">
        <w:t>Verdadero</w:t>
      </w:r>
    </w:p>
    <w:p w14:paraId="26AAF574" w14:textId="77777777" w:rsidR="00C50E2C" w:rsidRPr="00C50E2C" w:rsidRDefault="00C50E2C" w:rsidP="00C50E2C">
      <w:pPr>
        <w:numPr>
          <w:ilvl w:val="0"/>
          <w:numId w:val="15"/>
        </w:numPr>
        <w:rPr>
          <w:b/>
          <w:bCs/>
        </w:rPr>
      </w:pPr>
      <w:r w:rsidRPr="00C50E2C">
        <w:rPr>
          <w:b/>
          <w:bCs/>
        </w:rPr>
        <w:t>Falso</w:t>
      </w:r>
    </w:p>
    <w:p w14:paraId="7C56AAE0" w14:textId="08C362A5" w:rsidR="00C50E2C" w:rsidRDefault="00C50E2C" w:rsidP="00C50E2C">
      <w:pPr>
        <w:rPr>
          <w:b/>
          <w:bCs/>
        </w:rPr>
      </w:pPr>
      <w:r w:rsidRPr="00C50E2C">
        <w:rPr>
          <w:b/>
          <w:bCs/>
        </w:rPr>
        <w:t>Pregunta 2</w:t>
      </w:r>
      <w:r w:rsidRPr="00C50E2C">
        <w:rPr>
          <w:b/>
          <w:bCs/>
        </w:rPr>
        <w:t>3</w:t>
      </w:r>
    </w:p>
    <w:p w14:paraId="41383756" w14:textId="77777777" w:rsidR="00C50E2C" w:rsidRPr="00C50E2C" w:rsidRDefault="00C50E2C" w:rsidP="00C50E2C">
      <w:pPr>
        <w:rPr>
          <w:b/>
          <w:bCs/>
        </w:rPr>
      </w:pPr>
      <w:r w:rsidRPr="00C50E2C">
        <w:rPr>
          <w:b/>
          <w:bCs/>
        </w:rPr>
        <w:lastRenderedPageBreak/>
        <w:t>¿Cuál de los siguientes enunciados son un comprobante de venta que sustenta costos y gastos para establecer la utilidad gravada con impuesto a la renta?</w:t>
      </w:r>
    </w:p>
    <w:p w14:paraId="49F559F9" w14:textId="77777777" w:rsidR="00C50E2C" w:rsidRPr="00C50E2C" w:rsidRDefault="00C50E2C" w:rsidP="00C50E2C">
      <w:pPr>
        <w:pStyle w:val="Prrafodelista"/>
        <w:numPr>
          <w:ilvl w:val="0"/>
          <w:numId w:val="16"/>
        </w:numPr>
      </w:pPr>
      <w:r w:rsidRPr="00C50E2C">
        <w:t xml:space="preserve">Nota de debito </w:t>
      </w:r>
    </w:p>
    <w:p w14:paraId="648993C0" w14:textId="70D7F7D2" w:rsidR="00C50E2C" w:rsidRPr="00C50E2C" w:rsidRDefault="00C50E2C" w:rsidP="00C50E2C">
      <w:pPr>
        <w:pStyle w:val="Prrafodelista"/>
        <w:numPr>
          <w:ilvl w:val="0"/>
          <w:numId w:val="16"/>
        </w:numPr>
      </w:pPr>
      <w:r w:rsidRPr="00C50E2C">
        <w:t>Guía</w:t>
      </w:r>
      <w:r w:rsidRPr="00C50E2C">
        <w:t xml:space="preserve"> de remisión </w:t>
      </w:r>
    </w:p>
    <w:p w14:paraId="4AAC1128" w14:textId="38559F71" w:rsidR="00C50E2C" w:rsidRPr="00C50E2C" w:rsidRDefault="00C50E2C" w:rsidP="00C50E2C">
      <w:pPr>
        <w:pStyle w:val="Prrafodelista"/>
        <w:numPr>
          <w:ilvl w:val="0"/>
          <w:numId w:val="16"/>
        </w:numPr>
        <w:rPr>
          <w:b/>
          <w:bCs/>
        </w:rPr>
      </w:pPr>
      <w:r w:rsidRPr="00C50E2C">
        <w:rPr>
          <w:b/>
          <w:bCs/>
        </w:rPr>
        <w:t xml:space="preserve">Factura </w:t>
      </w:r>
      <w:r w:rsidRPr="00C50E2C">
        <w:rPr>
          <w:b/>
          <w:bCs/>
        </w:rPr>
        <w:t>electrónica</w:t>
      </w:r>
    </w:p>
    <w:p w14:paraId="3FDC9C9B" w14:textId="77777777" w:rsidR="00C50E2C" w:rsidRDefault="00C50E2C" w:rsidP="00C50E2C">
      <w:pPr>
        <w:rPr>
          <w:b/>
          <w:bCs/>
        </w:rPr>
      </w:pPr>
    </w:p>
    <w:p w14:paraId="0CC65330" w14:textId="77777777" w:rsidR="00C50E2C" w:rsidRDefault="00C50E2C" w:rsidP="00C50E2C">
      <w:pPr>
        <w:rPr>
          <w:b/>
          <w:bCs/>
        </w:rPr>
      </w:pPr>
    </w:p>
    <w:p w14:paraId="278A9009" w14:textId="77777777" w:rsidR="00C50E2C" w:rsidRPr="00C50E2C" w:rsidRDefault="00C50E2C" w:rsidP="00C50E2C">
      <w:pPr>
        <w:rPr>
          <w:b/>
          <w:bCs/>
        </w:rPr>
      </w:pPr>
    </w:p>
    <w:p w14:paraId="0771D36D" w14:textId="77777777" w:rsidR="00C50E2C" w:rsidRPr="00C50E2C" w:rsidRDefault="00C50E2C" w:rsidP="00C50E2C">
      <w:pPr>
        <w:rPr>
          <w:b/>
          <w:bCs/>
        </w:rPr>
      </w:pPr>
    </w:p>
    <w:p w14:paraId="48C3A99B" w14:textId="77777777" w:rsidR="004E413B" w:rsidRPr="004E413B" w:rsidRDefault="004E413B" w:rsidP="004E413B"/>
    <w:sectPr w:rsidR="004E413B" w:rsidRPr="004E41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17E1"/>
    <w:multiLevelType w:val="hybridMultilevel"/>
    <w:tmpl w:val="B2DAC5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2FB7A73"/>
    <w:multiLevelType w:val="multilevel"/>
    <w:tmpl w:val="B350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615F1"/>
    <w:multiLevelType w:val="hybridMultilevel"/>
    <w:tmpl w:val="EEF003F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EF144F1"/>
    <w:multiLevelType w:val="hybridMultilevel"/>
    <w:tmpl w:val="26D07A4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2601331F"/>
    <w:multiLevelType w:val="hybridMultilevel"/>
    <w:tmpl w:val="B42E00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2E287CF4"/>
    <w:multiLevelType w:val="hybridMultilevel"/>
    <w:tmpl w:val="02CED14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04D350F"/>
    <w:multiLevelType w:val="hybridMultilevel"/>
    <w:tmpl w:val="82B86E1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335E596C"/>
    <w:multiLevelType w:val="hybridMultilevel"/>
    <w:tmpl w:val="B97EC55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434B5975"/>
    <w:multiLevelType w:val="multilevel"/>
    <w:tmpl w:val="27F8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D66A66"/>
    <w:multiLevelType w:val="hybridMultilevel"/>
    <w:tmpl w:val="1F88304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52D038EA"/>
    <w:multiLevelType w:val="hybridMultilevel"/>
    <w:tmpl w:val="62AE08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5D292F1A"/>
    <w:multiLevelType w:val="hybridMultilevel"/>
    <w:tmpl w:val="6BA628E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66DC49C9"/>
    <w:multiLevelType w:val="hybridMultilevel"/>
    <w:tmpl w:val="D85851E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6C9C6C4D"/>
    <w:multiLevelType w:val="hybridMultilevel"/>
    <w:tmpl w:val="3E6E74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729A536D"/>
    <w:multiLevelType w:val="hybridMultilevel"/>
    <w:tmpl w:val="92A8A21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78C855D9"/>
    <w:multiLevelType w:val="hybridMultilevel"/>
    <w:tmpl w:val="6722F6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13"/>
  </w:num>
  <w:num w:numId="4">
    <w:abstractNumId w:val="5"/>
  </w:num>
  <w:num w:numId="5">
    <w:abstractNumId w:val="12"/>
  </w:num>
  <w:num w:numId="6">
    <w:abstractNumId w:val="9"/>
  </w:num>
  <w:num w:numId="7">
    <w:abstractNumId w:val="2"/>
  </w:num>
  <w:num w:numId="8">
    <w:abstractNumId w:val="7"/>
  </w:num>
  <w:num w:numId="9">
    <w:abstractNumId w:val="10"/>
  </w:num>
  <w:num w:numId="10">
    <w:abstractNumId w:val="11"/>
  </w:num>
  <w:num w:numId="11">
    <w:abstractNumId w:val="1"/>
  </w:num>
  <w:num w:numId="12">
    <w:abstractNumId w:val="8"/>
  </w:num>
  <w:num w:numId="13">
    <w:abstractNumId w:val="4"/>
  </w:num>
  <w:num w:numId="14">
    <w:abstractNumId w:val="3"/>
  </w:num>
  <w:num w:numId="15">
    <w:abstractNumId w:val="6"/>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13B"/>
    <w:rsid w:val="0004215F"/>
    <w:rsid w:val="002E7DDE"/>
    <w:rsid w:val="00331569"/>
    <w:rsid w:val="004E413B"/>
    <w:rsid w:val="005D59BA"/>
    <w:rsid w:val="00B6449E"/>
    <w:rsid w:val="00C50E2C"/>
    <w:rsid w:val="00D92865"/>
    <w:rsid w:val="00D9489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E33F6"/>
  <w15:chartTrackingRefBased/>
  <w15:docId w15:val="{863BE30C-C4A2-4932-B0ED-894FA4C6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E2C"/>
    <w:rPr>
      <w:rFonts w:ascii="Times New Roman" w:hAnsi="Times New Roman"/>
      <w:sz w:val="24"/>
    </w:rPr>
  </w:style>
  <w:style w:type="paragraph" w:styleId="Ttulo1">
    <w:name w:val="heading 1"/>
    <w:basedOn w:val="Normal"/>
    <w:next w:val="Normal"/>
    <w:link w:val="Ttulo1Car"/>
    <w:uiPriority w:val="9"/>
    <w:qFormat/>
    <w:rsid w:val="00D92865"/>
    <w:pPr>
      <w:keepNext/>
      <w:keepLines/>
      <w:spacing w:before="240" w:after="0"/>
      <w:jc w:val="center"/>
      <w:outlineLvl w:val="0"/>
    </w:pPr>
    <w:rPr>
      <w:rFonts w:eastAsiaTheme="majorEastAsia" w:cstheme="majorBidi"/>
      <w:b/>
      <w:color w:val="000000" w:themeColor="text1"/>
      <w:szCs w:val="32"/>
    </w:rPr>
  </w:style>
  <w:style w:type="paragraph" w:styleId="Ttulo2">
    <w:name w:val="heading 2"/>
    <w:basedOn w:val="Normal"/>
    <w:next w:val="Normal"/>
    <w:link w:val="Ttulo2Car"/>
    <w:uiPriority w:val="9"/>
    <w:semiHidden/>
    <w:unhideWhenUsed/>
    <w:qFormat/>
    <w:rsid w:val="00D92865"/>
    <w:pPr>
      <w:keepNext/>
      <w:keepLines/>
      <w:spacing w:before="40" w:after="0"/>
      <w:outlineLvl w:val="1"/>
    </w:pPr>
    <w:rPr>
      <w:rFonts w:eastAsiaTheme="majorEastAsia" w:cstheme="majorBidi"/>
      <w:b/>
      <w:color w:val="000000" w:themeColor="text1"/>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2865"/>
    <w:rPr>
      <w:rFonts w:ascii="Times New Roman" w:eastAsiaTheme="majorEastAsia" w:hAnsi="Times New Roman" w:cstheme="majorBidi"/>
      <w:b/>
      <w:color w:val="000000" w:themeColor="text1"/>
      <w:sz w:val="24"/>
      <w:szCs w:val="32"/>
    </w:rPr>
  </w:style>
  <w:style w:type="character" w:customStyle="1" w:styleId="Ttulo2Car">
    <w:name w:val="Título 2 Car"/>
    <w:basedOn w:val="Fuentedeprrafopredeter"/>
    <w:link w:val="Ttulo2"/>
    <w:uiPriority w:val="9"/>
    <w:semiHidden/>
    <w:rsid w:val="00D92865"/>
    <w:rPr>
      <w:rFonts w:ascii="Times New Roman" w:eastAsiaTheme="majorEastAsia" w:hAnsi="Times New Roman" w:cstheme="majorBidi"/>
      <w:b/>
      <w:color w:val="000000" w:themeColor="text1"/>
      <w:sz w:val="24"/>
      <w:szCs w:val="26"/>
    </w:rPr>
  </w:style>
  <w:style w:type="paragraph" w:styleId="Prrafodelista">
    <w:name w:val="List Paragraph"/>
    <w:basedOn w:val="Normal"/>
    <w:uiPriority w:val="34"/>
    <w:qFormat/>
    <w:rsid w:val="004E413B"/>
    <w:pPr>
      <w:ind w:left="720"/>
      <w:contextualSpacing/>
    </w:pPr>
  </w:style>
  <w:style w:type="paragraph" w:styleId="NormalWeb">
    <w:name w:val="Normal (Web)"/>
    <w:basedOn w:val="Normal"/>
    <w:uiPriority w:val="99"/>
    <w:unhideWhenUsed/>
    <w:rsid w:val="00C50E2C"/>
    <w:pPr>
      <w:spacing w:before="100" w:beforeAutospacing="1" w:after="100" w:afterAutospacing="1" w:line="240" w:lineRule="auto"/>
    </w:pPr>
    <w:rPr>
      <w:rFonts w:eastAsia="Times New Roman" w:cs="Times New Roman"/>
      <w:szCs w:val="24"/>
      <w:lang w:eastAsia="es-EC"/>
    </w:rPr>
  </w:style>
  <w:style w:type="character" w:styleId="Textoennegrita">
    <w:name w:val="Strong"/>
    <w:basedOn w:val="Fuentedeprrafopredeter"/>
    <w:uiPriority w:val="22"/>
    <w:qFormat/>
    <w:rsid w:val="00C50E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55302">
      <w:bodyDiv w:val="1"/>
      <w:marLeft w:val="0"/>
      <w:marRight w:val="0"/>
      <w:marTop w:val="0"/>
      <w:marBottom w:val="0"/>
      <w:divBdr>
        <w:top w:val="none" w:sz="0" w:space="0" w:color="auto"/>
        <w:left w:val="none" w:sz="0" w:space="0" w:color="auto"/>
        <w:bottom w:val="none" w:sz="0" w:space="0" w:color="auto"/>
        <w:right w:val="none" w:sz="0" w:space="0" w:color="auto"/>
      </w:divBdr>
      <w:divsChild>
        <w:div w:id="645352984">
          <w:marLeft w:val="0"/>
          <w:marRight w:val="0"/>
          <w:marTop w:val="360"/>
          <w:marBottom w:val="360"/>
          <w:divBdr>
            <w:top w:val="none" w:sz="0" w:space="0" w:color="auto"/>
            <w:left w:val="none" w:sz="0" w:space="0" w:color="auto"/>
            <w:bottom w:val="none" w:sz="0" w:space="0" w:color="auto"/>
            <w:right w:val="none" w:sz="0" w:space="0" w:color="auto"/>
          </w:divBdr>
        </w:div>
        <w:div w:id="804858633">
          <w:marLeft w:val="0"/>
          <w:marRight w:val="0"/>
          <w:marTop w:val="0"/>
          <w:marBottom w:val="0"/>
          <w:divBdr>
            <w:top w:val="none" w:sz="0" w:space="0" w:color="auto"/>
            <w:left w:val="none" w:sz="0" w:space="0" w:color="auto"/>
            <w:bottom w:val="none" w:sz="0" w:space="0" w:color="auto"/>
            <w:right w:val="none" w:sz="0" w:space="0" w:color="auto"/>
          </w:divBdr>
          <w:divsChild>
            <w:div w:id="1556970379">
              <w:marLeft w:val="0"/>
              <w:marRight w:val="0"/>
              <w:marTop w:val="0"/>
              <w:marBottom w:val="0"/>
              <w:divBdr>
                <w:top w:val="none" w:sz="0" w:space="0" w:color="auto"/>
                <w:left w:val="none" w:sz="0" w:space="0" w:color="auto"/>
                <w:bottom w:val="none" w:sz="0" w:space="0" w:color="auto"/>
                <w:right w:val="none" w:sz="0" w:space="0" w:color="auto"/>
              </w:divBdr>
              <w:divsChild>
                <w:div w:id="15414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04327">
      <w:bodyDiv w:val="1"/>
      <w:marLeft w:val="0"/>
      <w:marRight w:val="0"/>
      <w:marTop w:val="0"/>
      <w:marBottom w:val="0"/>
      <w:divBdr>
        <w:top w:val="none" w:sz="0" w:space="0" w:color="auto"/>
        <w:left w:val="none" w:sz="0" w:space="0" w:color="auto"/>
        <w:bottom w:val="none" w:sz="0" w:space="0" w:color="auto"/>
        <w:right w:val="none" w:sz="0" w:space="0" w:color="auto"/>
      </w:divBdr>
      <w:divsChild>
        <w:div w:id="1178932166">
          <w:marLeft w:val="0"/>
          <w:marRight w:val="0"/>
          <w:marTop w:val="360"/>
          <w:marBottom w:val="360"/>
          <w:divBdr>
            <w:top w:val="none" w:sz="0" w:space="0" w:color="auto"/>
            <w:left w:val="none" w:sz="0" w:space="0" w:color="auto"/>
            <w:bottom w:val="none" w:sz="0" w:space="0" w:color="auto"/>
            <w:right w:val="none" w:sz="0" w:space="0" w:color="auto"/>
          </w:divBdr>
        </w:div>
      </w:divsChild>
    </w:div>
    <w:div w:id="264507710">
      <w:bodyDiv w:val="1"/>
      <w:marLeft w:val="0"/>
      <w:marRight w:val="0"/>
      <w:marTop w:val="0"/>
      <w:marBottom w:val="0"/>
      <w:divBdr>
        <w:top w:val="none" w:sz="0" w:space="0" w:color="auto"/>
        <w:left w:val="none" w:sz="0" w:space="0" w:color="auto"/>
        <w:bottom w:val="none" w:sz="0" w:space="0" w:color="auto"/>
        <w:right w:val="none" w:sz="0" w:space="0" w:color="auto"/>
      </w:divBdr>
      <w:divsChild>
        <w:div w:id="599146359">
          <w:marLeft w:val="0"/>
          <w:marRight w:val="0"/>
          <w:marTop w:val="360"/>
          <w:marBottom w:val="360"/>
          <w:divBdr>
            <w:top w:val="none" w:sz="0" w:space="0" w:color="auto"/>
            <w:left w:val="none" w:sz="0" w:space="0" w:color="auto"/>
            <w:bottom w:val="none" w:sz="0" w:space="0" w:color="auto"/>
            <w:right w:val="none" w:sz="0" w:space="0" w:color="auto"/>
          </w:divBdr>
        </w:div>
      </w:divsChild>
    </w:div>
    <w:div w:id="349113778">
      <w:bodyDiv w:val="1"/>
      <w:marLeft w:val="0"/>
      <w:marRight w:val="0"/>
      <w:marTop w:val="0"/>
      <w:marBottom w:val="0"/>
      <w:divBdr>
        <w:top w:val="none" w:sz="0" w:space="0" w:color="auto"/>
        <w:left w:val="none" w:sz="0" w:space="0" w:color="auto"/>
        <w:bottom w:val="none" w:sz="0" w:space="0" w:color="auto"/>
        <w:right w:val="none" w:sz="0" w:space="0" w:color="auto"/>
      </w:divBdr>
      <w:divsChild>
        <w:div w:id="659315259">
          <w:marLeft w:val="0"/>
          <w:marRight w:val="0"/>
          <w:marTop w:val="360"/>
          <w:marBottom w:val="360"/>
          <w:divBdr>
            <w:top w:val="none" w:sz="0" w:space="0" w:color="auto"/>
            <w:left w:val="none" w:sz="0" w:space="0" w:color="auto"/>
            <w:bottom w:val="none" w:sz="0" w:space="0" w:color="auto"/>
            <w:right w:val="none" w:sz="0" w:space="0" w:color="auto"/>
          </w:divBdr>
        </w:div>
      </w:divsChild>
    </w:div>
    <w:div w:id="446125614">
      <w:bodyDiv w:val="1"/>
      <w:marLeft w:val="0"/>
      <w:marRight w:val="0"/>
      <w:marTop w:val="0"/>
      <w:marBottom w:val="0"/>
      <w:divBdr>
        <w:top w:val="none" w:sz="0" w:space="0" w:color="auto"/>
        <w:left w:val="none" w:sz="0" w:space="0" w:color="auto"/>
        <w:bottom w:val="none" w:sz="0" w:space="0" w:color="auto"/>
        <w:right w:val="none" w:sz="0" w:space="0" w:color="auto"/>
      </w:divBdr>
    </w:div>
    <w:div w:id="835268074">
      <w:bodyDiv w:val="1"/>
      <w:marLeft w:val="0"/>
      <w:marRight w:val="0"/>
      <w:marTop w:val="0"/>
      <w:marBottom w:val="0"/>
      <w:divBdr>
        <w:top w:val="none" w:sz="0" w:space="0" w:color="auto"/>
        <w:left w:val="none" w:sz="0" w:space="0" w:color="auto"/>
        <w:bottom w:val="none" w:sz="0" w:space="0" w:color="auto"/>
        <w:right w:val="none" w:sz="0" w:space="0" w:color="auto"/>
      </w:divBdr>
    </w:div>
    <w:div w:id="986394503">
      <w:bodyDiv w:val="1"/>
      <w:marLeft w:val="0"/>
      <w:marRight w:val="0"/>
      <w:marTop w:val="0"/>
      <w:marBottom w:val="0"/>
      <w:divBdr>
        <w:top w:val="none" w:sz="0" w:space="0" w:color="auto"/>
        <w:left w:val="none" w:sz="0" w:space="0" w:color="auto"/>
        <w:bottom w:val="none" w:sz="0" w:space="0" w:color="auto"/>
        <w:right w:val="none" w:sz="0" w:space="0" w:color="auto"/>
      </w:divBdr>
      <w:divsChild>
        <w:div w:id="646279849">
          <w:marLeft w:val="0"/>
          <w:marRight w:val="0"/>
          <w:marTop w:val="360"/>
          <w:marBottom w:val="360"/>
          <w:divBdr>
            <w:top w:val="none" w:sz="0" w:space="0" w:color="auto"/>
            <w:left w:val="none" w:sz="0" w:space="0" w:color="auto"/>
            <w:bottom w:val="none" w:sz="0" w:space="0" w:color="auto"/>
            <w:right w:val="none" w:sz="0" w:space="0" w:color="auto"/>
          </w:divBdr>
        </w:div>
      </w:divsChild>
    </w:div>
    <w:div w:id="1101487445">
      <w:bodyDiv w:val="1"/>
      <w:marLeft w:val="0"/>
      <w:marRight w:val="0"/>
      <w:marTop w:val="0"/>
      <w:marBottom w:val="0"/>
      <w:divBdr>
        <w:top w:val="none" w:sz="0" w:space="0" w:color="auto"/>
        <w:left w:val="none" w:sz="0" w:space="0" w:color="auto"/>
        <w:bottom w:val="none" w:sz="0" w:space="0" w:color="auto"/>
        <w:right w:val="none" w:sz="0" w:space="0" w:color="auto"/>
      </w:divBdr>
    </w:div>
    <w:div w:id="1186596925">
      <w:bodyDiv w:val="1"/>
      <w:marLeft w:val="0"/>
      <w:marRight w:val="0"/>
      <w:marTop w:val="0"/>
      <w:marBottom w:val="0"/>
      <w:divBdr>
        <w:top w:val="none" w:sz="0" w:space="0" w:color="auto"/>
        <w:left w:val="none" w:sz="0" w:space="0" w:color="auto"/>
        <w:bottom w:val="none" w:sz="0" w:space="0" w:color="auto"/>
        <w:right w:val="none" w:sz="0" w:space="0" w:color="auto"/>
      </w:divBdr>
      <w:divsChild>
        <w:div w:id="2051495550">
          <w:marLeft w:val="0"/>
          <w:marRight w:val="0"/>
          <w:marTop w:val="360"/>
          <w:marBottom w:val="360"/>
          <w:divBdr>
            <w:top w:val="none" w:sz="0" w:space="0" w:color="auto"/>
            <w:left w:val="none" w:sz="0" w:space="0" w:color="auto"/>
            <w:bottom w:val="none" w:sz="0" w:space="0" w:color="auto"/>
            <w:right w:val="none" w:sz="0" w:space="0" w:color="auto"/>
          </w:divBdr>
        </w:div>
      </w:divsChild>
    </w:div>
    <w:div w:id="1218780431">
      <w:bodyDiv w:val="1"/>
      <w:marLeft w:val="0"/>
      <w:marRight w:val="0"/>
      <w:marTop w:val="0"/>
      <w:marBottom w:val="0"/>
      <w:divBdr>
        <w:top w:val="none" w:sz="0" w:space="0" w:color="auto"/>
        <w:left w:val="none" w:sz="0" w:space="0" w:color="auto"/>
        <w:bottom w:val="none" w:sz="0" w:space="0" w:color="auto"/>
        <w:right w:val="none" w:sz="0" w:space="0" w:color="auto"/>
      </w:divBdr>
      <w:divsChild>
        <w:div w:id="1032532051">
          <w:marLeft w:val="0"/>
          <w:marRight w:val="0"/>
          <w:marTop w:val="360"/>
          <w:marBottom w:val="360"/>
          <w:divBdr>
            <w:top w:val="none" w:sz="0" w:space="0" w:color="auto"/>
            <w:left w:val="none" w:sz="0" w:space="0" w:color="auto"/>
            <w:bottom w:val="none" w:sz="0" w:space="0" w:color="auto"/>
            <w:right w:val="none" w:sz="0" w:space="0" w:color="auto"/>
          </w:divBdr>
        </w:div>
      </w:divsChild>
    </w:div>
    <w:div w:id="1468625575">
      <w:bodyDiv w:val="1"/>
      <w:marLeft w:val="0"/>
      <w:marRight w:val="0"/>
      <w:marTop w:val="0"/>
      <w:marBottom w:val="0"/>
      <w:divBdr>
        <w:top w:val="none" w:sz="0" w:space="0" w:color="auto"/>
        <w:left w:val="none" w:sz="0" w:space="0" w:color="auto"/>
        <w:bottom w:val="none" w:sz="0" w:space="0" w:color="auto"/>
        <w:right w:val="none" w:sz="0" w:space="0" w:color="auto"/>
      </w:divBdr>
    </w:div>
    <w:div w:id="1503398504">
      <w:bodyDiv w:val="1"/>
      <w:marLeft w:val="0"/>
      <w:marRight w:val="0"/>
      <w:marTop w:val="0"/>
      <w:marBottom w:val="0"/>
      <w:divBdr>
        <w:top w:val="none" w:sz="0" w:space="0" w:color="auto"/>
        <w:left w:val="none" w:sz="0" w:space="0" w:color="auto"/>
        <w:bottom w:val="none" w:sz="0" w:space="0" w:color="auto"/>
        <w:right w:val="none" w:sz="0" w:space="0" w:color="auto"/>
      </w:divBdr>
    </w:div>
    <w:div w:id="1821266907">
      <w:bodyDiv w:val="1"/>
      <w:marLeft w:val="0"/>
      <w:marRight w:val="0"/>
      <w:marTop w:val="0"/>
      <w:marBottom w:val="0"/>
      <w:divBdr>
        <w:top w:val="none" w:sz="0" w:space="0" w:color="auto"/>
        <w:left w:val="none" w:sz="0" w:space="0" w:color="auto"/>
        <w:bottom w:val="none" w:sz="0" w:space="0" w:color="auto"/>
        <w:right w:val="none" w:sz="0" w:space="0" w:color="auto"/>
      </w:divBdr>
      <w:divsChild>
        <w:div w:id="536045692">
          <w:marLeft w:val="0"/>
          <w:marRight w:val="0"/>
          <w:marTop w:val="360"/>
          <w:marBottom w:val="360"/>
          <w:divBdr>
            <w:top w:val="none" w:sz="0" w:space="0" w:color="auto"/>
            <w:left w:val="none" w:sz="0" w:space="0" w:color="auto"/>
            <w:bottom w:val="none" w:sz="0" w:space="0" w:color="auto"/>
            <w:right w:val="none" w:sz="0" w:space="0" w:color="auto"/>
          </w:divBdr>
        </w:div>
      </w:divsChild>
    </w:div>
    <w:div w:id="205961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1550</Words>
  <Characters>8528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Isaias Mantuano Becerra</dc:creator>
  <cp:keywords/>
  <dc:description/>
  <cp:lastModifiedBy>David Isaias Mantuano Becerra</cp:lastModifiedBy>
  <cp:revision>1</cp:revision>
  <dcterms:created xsi:type="dcterms:W3CDTF">2024-07-19T23:47:00Z</dcterms:created>
  <dcterms:modified xsi:type="dcterms:W3CDTF">2024-07-20T00:13:00Z</dcterms:modified>
</cp:coreProperties>
</file>