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70" w:rsidRPr="00A34212" w:rsidRDefault="00C12722" w:rsidP="00A224E1">
      <w:pPr>
        <w:spacing w:line="480" w:lineRule="auto"/>
        <w:ind w:left="709"/>
        <w:jc w:val="both"/>
        <w:rPr>
          <w:rFonts w:ascii="Arial" w:hAnsi="Arial" w:cs="Arial"/>
        </w:rPr>
      </w:pPr>
      <w:proofErr w:type="gramStart"/>
      <w:r>
        <w:rPr>
          <w:rFonts w:ascii="Arial" w:hAnsi="Arial" w:cs="Arial"/>
        </w:rPr>
        <w:t>camarón</w:t>
      </w:r>
      <w:proofErr w:type="gramEnd"/>
      <w:r>
        <w:rPr>
          <w:rFonts w:ascii="Arial" w:hAnsi="Arial" w:cs="Arial"/>
        </w:rPr>
        <w:t>,</w:t>
      </w:r>
      <w:r w:rsidR="000B3D70" w:rsidRPr="00A34212">
        <w:rPr>
          <w:rFonts w:ascii="Arial" w:hAnsi="Arial" w:cs="Arial"/>
        </w:rPr>
        <w:t xml:space="preserve"> hacia el </w:t>
      </w:r>
      <w:r>
        <w:rPr>
          <w:rFonts w:ascii="Arial" w:hAnsi="Arial" w:cs="Arial"/>
        </w:rPr>
        <w:t xml:space="preserve">Este con terrenos no ocupados </w:t>
      </w:r>
      <w:r w:rsidR="000B3D70" w:rsidRPr="00A34212">
        <w:rPr>
          <w:rFonts w:ascii="Arial" w:hAnsi="Arial" w:cs="Arial"/>
        </w:rPr>
        <w:t>y</w:t>
      </w:r>
      <w:r>
        <w:rPr>
          <w:rFonts w:ascii="Arial" w:hAnsi="Arial" w:cs="Arial"/>
        </w:rPr>
        <w:t xml:space="preserve"> al Oeste</w:t>
      </w:r>
      <w:r w:rsidR="00D15BA1">
        <w:rPr>
          <w:rFonts w:ascii="Arial" w:hAnsi="Arial" w:cs="Arial"/>
        </w:rPr>
        <w:t xml:space="preserve"> con el Colegio Logos.</w:t>
      </w:r>
    </w:p>
    <w:p w:rsidR="000B3D70" w:rsidRPr="00A34212" w:rsidRDefault="000B3D70" w:rsidP="00A224E1">
      <w:pPr>
        <w:spacing w:line="480" w:lineRule="auto"/>
        <w:ind w:left="709"/>
        <w:jc w:val="both"/>
        <w:rPr>
          <w:rFonts w:ascii="Arial" w:hAnsi="Arial" w:cs="Arial"/>
        </w:rPr>
      </w:pPr>
    </w:p>
    <w:p w:rsidR="000B3D70" w:rsidRPr="00A34212" w:rsidRDefault="00664E17" w:rsidP="00A224E1">
      <w:pPr>
        <w:spacing w:line="480" w:lineRule="auto"/>
        <w:ind w:left="709"/>
        <w:jc w:val="both"/>
        <w:rPr>
          <w:rFonts w:ascii="Arial" w:hAnsi="Arial" w:cs="Arial"/>
        </w:rPr>
      </w:pPr>
      <w:r>
        <w:rPr>
          <w:rFonts w:ascii="Arial" w:hAnsi="Arial" w:cs="Arial"/>
        </w:rPr>
        <w:t>La Urbanización contará</w:t>
      </w:r>
      <w:r w:rsidR="000B3D70" w:rsidRPr="00A34212">
        <w:rPr>
          <w:rFonts w:ascii="Arial" w:hAnsi="Arial" w:cs="Arial"/>
        </w:rPr>
        <w:t xml:space="preserve"> de acuerdo a la planificación urbana diseñada, con lotes para la construcción de viviendas unifamiliares de dos plantas, para personas de nivel medio-alto.</w:t>
      </w:r>
    </w:p>
    <w:p w:rsidR="000B3D70" w:rsidRPr="00A34212" w:rsidRDefault="000B3D70" w:rsidP="00A224E1">
      <w:pPr>
        <w:spacing w:line="480" w:lineRule="auto"/>
        <w:ind w:left="709"/>
        <w:jc w:val="both"/>
        <w:rPr>
          <w:rFonts w:ascii="Arial" w:hAnsi="Arial" w:cs="Arial"/>
        </w:rPr>
      </w:pPr>
    </w:p>
    <w:p w:rsidR="000B3D70" w:rsidRPr="00A34212" w:rsidRDefault="00D15BA1" w:rsidP="00A224E1">
      <w:pPr>
        <w:spacing w:line="480" w:lineRule="auto"/>
        <w:ind w:left="709"/>
        <w:jc w:val="both"/>
        <w:rPr>
          <w:rFonts w:ascii="Arial" w:hAnsi="Arial" w:cs="Arial"/>
        </w:rPr>
      </w:pPr>
      <w:r>
        <w:rPr>
          <w:rFonts w:ascii="Arial" w:hAnsi="Arial" w:cs="Arial"/>
        </w:rPr>
        <w:t>El sistema que dotará</w:t>
      </w:r>
      <w:r w:rsidR="000B3D70" w:rsidRPr="00A34212">
        <w:rPr>
          <w:rFonts w:ascii="Arial" w:hAnsi="Arial" w:cs="Arial"/>
        </w:rPr>
        <w:t xml:space="preserve"> de agua potable a la Urbanización, se deberá proyectar desde la línea principal del acueducto de 700 mm ya existente.</w:t>
      </w:r>
    </w:p>
    <w:p w:rsidR="00D15BA1" w:rsidRDefault="00D15BA1" w:rsidP="00A224E1">
      <w:pPr>
        <w:spacing w:line="480" w:lineRule="auto"/>
        <w:ind w:left="709"/>
        <w:jc w:val="both"/>
        <w:rPr>
          <w:rFonts w:ascii="Arial" w:hAnsi="Arial" w:cs="Arial"/>
        </w:rPr>
      </w:pPr>
    </w:p>
    <w:p w:rsidR="000B3D70" w:rsidRPr="00A34212" w:rsidRDefault="003859CB" w:rsidP="00A224E1">
      <w:pPr>
        <w:spacing w:line="480" w:lineRule="auto"/>
        <w:ind w:left="709"/>
        <w:jc w:val="both"/>
        <w:rPr>
          <w:rFonts w:ascii="Arial" w:hAnsi="Arial" w:cs="Arial"/>
        </w:rPr>
      </w:pPr>
      <w:r w:rsidRPr="00A34212">
        <w:rPr>
          <w:rFonts w:ascii="Arial" w:hAnsi="Arial" w:cs="Arial"/>
        </w:rPr>
        <w:t xml:space="preserve">Al no existir </w:t>
      </w:r>
      <w:r w:rsidR="00664E17">
        <w:rPr>
          <w:rFonts w:ascii="Arial" w:hAnsi="Arial" w:cs="Arial"/>
        </w:rPr>
        <w:t xml:space="preserve">un </w:t>
      </w:r>
      <w:r w:rsidR="000B3D70" w:rsidRPr="00A34212">
        <w:rPr>
          <w:rFonts w:ascii="Arial" w:hAnsi="Arial" w:cs="Arial"/>
        </w:rPr>
        <w:t xml:space="preserve">sistema </w:t>
      </w:r>
      <w:r w:rsidRPr="00A34212">
        <w:rPr>
          <w:rFonts w:ascii="Arial" w:hAnsi="Arial" w:cs="Arial"/>
        </w:rPr>
        <w:t>de alcantarillado sanitario</w:t>
      </w:r>
      <w:r w:rsidR="00D15BA1">
        <w:rPr>
          <w:rFonts w:ascii="Arial" w:hAnsi="Arial" w:cs="Arial"/>
        </w:rPr>
        <w:t>,</w:t>
      </w:r>
      <w:r w:rsidRPr="00A34212">
        <w:rPr>
          <w:rFonts w:ascii="Arial" w:hAnsi="Arial" w:cs="Arial"/>
        </w:rPr>
        <w:t xml:space="preserve"> ni un </w:t>
      </w:r>
      <w:r w:rsidR="000B3D70" w:rsidRPr="00A34212">
        <w:rPr>
          <w:rFonts w:ascii="Arial" w:hAnsi="Arial" w:cs="Arial"/>
        </w:rPr>
        <w:t xml:space="preserve">colector matriz </w:t>
      </w:r>
      <w:r w:rsidRPr="00A34212">
        <w:rPr>
          <w:rFonts w:ascii="Arial" w:hAnsi="Arial" w:cs="Arial"/>
        </w:rPr>
        <w:t>municipal, se deberá entonces</w:t>
      </w:r>
      <w:r w:rsidR="000B3D70" w:rsidRPr="00A34212">
        <w:rPr>
          <w:rFonts w:ascii="Arial" w:hAnsi="Arial" w:cs="Arial"/>
        </w:rPr>
        <w:t xml:space="preserve"> diseñar las redes internas de re</w:t>
      </w:r>
      <w:r w:rsidRPr="00A34212">
        <w:rPr>
          <w:rFonts w:ascii="Arial" w:hAnsi="Arial" w:cs="Arial"/>
        </w:rPr>
        <w:t>colección</w:t>
      </w:r>
      <w:r w:rsidR="000B3D70" w:rsidRPr="00A34212">
        <w:rPr>
          <w:rFonts w:ascii="Arial" w:hAnsi="Arial" w:cs="Arial"/>
        </w:rPr>
        <w:t xml:space="preserve">, </w:t>
      </w:r>
      <w:proofErr w:type="gramStart"/>
      <w:r w:rsidR="00664E17" w:rsidRPr="00A34212">
        <w:rPr>
          <w:rFonts w:ascii="Arial" w:hAnsi="Arial" w:cs="Arial"/>
        </w:rPr>
        <w:t>debiéndo</w:t>
      </w:r>
      <w:r w:rsidR="00664E17">
        <w:rPr>
          <w:rFonts w:ascii="Arial" w:hAnsi="Arial" w:cs="Arial"/>
        </w:rPr>
        <w:t>se</w:t>
      </w:r>
      <w:proofErr w:type="gramEnd"/>
      <w:r w:rsidR="000B3D70" w:rsidRPr="00A34212">
        <w:rPr>
          <w:rFonts w:ascii="Arial" w:hAnsi="Arial" w:cs="Arial"/>
        </w:rPr>
        <w:t xml:space="preserve"> evacuar las aguas servidas mediante </w:t>
      </w:r>
      <w:r w:rsidR="00664E17">
        <w:rPr>
          <w:rFonts w:ascii="Arial" w:hAnsi="Arial" w:cs="Arial"/>
        </w:rPr>
        <w:t xml:space="preserve">una </w:t>
      </w:r>
      <w:r w:rsidR="000B3D70" w:rsidRPr="00A34212">
        <w:rPr>
          <w:rFonts w:ascii="Arial" w:hAnsi="Arial" w:cs="Arial"/>
        </w:rPr>
        <w:t>estación de bombeo y</w:t>
      </w:r>
      <w:r w:rsidR="00664E17">
        <w:rPr>
          <w:rFonts w:ascii="Arial" w:hAnsi="Arial" w:cs="Arial"/>
        </w:rPr>
        <w:t xml:space="preserve"> realizar un </w:t>
      </w:r>
      <w:r w:rsidR="000B3D70" w:rsidRPr="00A34212">
        <w:rPr>
          <w:rFonts w:ascii="Arial" w:hAnsi="Arial" w:cs="Arial"/>
        </w:rPr>
        <w:t xml:space="preserve"> tratamiento </w:t>
      </w:r>
      <w:r w:rsidR="00664E17">
        <w:rPr>
          <w:rFonts w:ascii="Arial" w:hAnsi="Arial" w:cs="Arial"/>
        </w:rPr>
        <w:t>antes descargarlas</w:t>
      </w:r>
      <w:r w:rsidR="000B3D70" w:rsidRPr="00A34212">
        <w:rPr>
          <w:rFonts w:ascii="Arial" w:hAnsi="Arial" w:cs="Arial"/>
        </w:rPr>
        <w:t>.</w:t>
      </w:r>
    </w:p>
    <w:p w:rsidR="000B3D70" w:rsidRPr="00A34212" w:rsidRDefault="000B3D70" w:rsidP="005C6FA4">
      <w:pPr>
        <w:spacing w:line="480" w:lineRule="auto"/>
        <w:jc w:val="both"/>
        <w:rPr>
          <w:rFonts w:ascii="Arial" w:hAnsi="Arial" w:cs="Arial"/>
        </w:rPr>
      </w:pPr>
    </w:p>
    <w:p w:rsidR="00D15BA1" w:rsidRPr="00D15BA1" w:rsidRDefault="00D15BA1" w:rsidP="00D15BA1">
      <w:pPr>
        <w:pStyle w:val="Prrafodelista"/>
        <w:numPr>
          <w:ilvl w:val="0"/>
          <w:numId w:val="37"/>
        </w:numPr>
        <w:spacing w:line="480" w:lineRule="auto"/>
        <w:jc w:val="both"/>
        <w:rPr>
          <w:rFonts w:ascii="Arial" w:hAnsi="Arial" w:cs="Arial"/>
          <w:b/>
          <w:vanish/>
        </w:rPr>
      </w:pPr>
    </w:p>
    <w:p w:rsidR="00D15BA1" w:rsidRPr="00D15BA1" w:rsidRDefault="00D15BA1" w:rsidP="00D15BA1">
      <w:pPr>
        <w:pStyle w:val="Prrafodelista"/>
        <w:numPr>
          <w:ilvl w:val="1"/>
          <w:numId w:val="37"/>
        </w:numPr>
        <w:spacing w:line="480" w:lineRule="auto"/>
        <w:jc w:val="both"/>
        <w:rPr>
          <w:rFonts w:ascii="Arial" w:hAnsi="Arial" w:cs="Arial"/>
          <w:b/>
          <w:vanish/>
        </w:rPr>
      </w:pPr>
    </w:p>
    <w:p w:rsidR="000B3D70" w:rsidRPr="00A34212" w:rsidRDefault="00767241" w:rsidP="00A224E1">
      <w:pPr>
        <w:pStyle w:val="Prrafodelista"/>
        <w:numPr>
          <w:ilvl w:val="1"/>
          <w:numId w:val="37"/>
        </w:numPr>
        <w:spacing w:line="480" w:lineRule="auto"/>
        <w:ind w:left="709"/>
        <w:jc w:val="both"/>
        <w:rPr>
          <w:rFonts w:ascii="Arial" w:hAnsi="Arial" w:cs="Arial"/>
          <w:b/>
        </w:rPr>
      </w:pPr>
      <w:r>
        <w:rPr>
          <w:rFonts w:ascii="Arial" w:hAnsi="Arial" w:cs="Arial"/>
          <w:b/>
        </w:rPr>
        <w:t>Descripción del Proyecto</w:t>
      </w:r>
    </w:p>
    <w:p w:rsidR="00D45300" w:rsidRDefault="00D45300" w:rsidP="00A224E1">
      <w:pPr>
        <w:spacing w:line="480" w:lineRule="auto"/>
        <w:ind w:left="709"/>
        <w:jc w:val="both"/>
        <w:rPr>
          <w:rFonts w:ascii="Arial" w:hAnsi="Arial" w:cs="Arial"/>
        </w:rPr>
      </w:pPr>
      <w:r>
        <w:rPr>
          <w:rFonts w:ascii="Arial" w:hAnsi="Arial" w:cs="Arial"/>
        </w:rPr>
        <w:t>La presente descripción técnica corresponde a la</w:t>
      </w:r>
      <w:r w:rsidR="002B100D">
        <w:rPr>
          <w:rFonts w:ascii="Arial" w:hAnsi="Arial" w:cs="Arial"/>
        </w:rPr>
        <w:t>s</w:t>
      </w:r>
      <w:r>
        <w:rPr>
          <w:rFonts w:ascii="Arial" w:hAnsi="Arial" w:cs="Arial"/>
        </w:rPr>
        <w:t xml:space="preserve"> alternativa</w:t>
      </w:r>
      <w:r w:rsidR="002B100D">
        <w:rPr>
          <w:rFonts w:ascii="Arial" w:hAnsi="Arial" w:cs="Arial"/>
        </w:rPr>
        <w:t>s</w:t>
      </w:r>
      <w:r>
        <w:rPr>
          <w:rFonts w:ascii="Arial" w:hAnsi="Arial" w:cs="Arial"/>
        </w:rPr>
        <w:t xml:space="preserve"> para el </w:t>
      </w:r>
      <w:r w:rsidR="002B100D">
        <w:rPr>
          <w:rFonts w:ascii="Arial" w:hAnsi="Arial" w:cs="Arial"/>
        </w:rPr>
        <w:t>diseño de</w:t>
      </w:r>
      <w:r w:rsidR="00741B3A">
        <w:rPr>
          <w:rFonts w:ascii="Arial" w:hAnsi="Arial" w:cs="Arial"/>
        </w:rPr>
        <w:t>l sistema de</w:t>
      </w:r>
      <w:r w:rsidR="002B100D">
        <w:rPr>
          <w:rFonts w:ascii="Arial" w:hAnsi="Arial" w:cs="Arial"/>
        </w:rPr>
        <w:t xml:space="preserve"> </w:t>
      </w:r>
      <w:r>
        <w:rPr>
          <w:rFonts w:ascii="Arial" w:hAnsi="Arial" w:cs="Arial"/>
        </w:rPr>
        <w:t xml:space="preserve">bombeo de las AASS de una urbanización. </w:t>
      </w:r>
    </w:p>
    <w:p w:rsidR="00D45300" w:rsidRDefault="00D45300" w:rsidP="00A224E1">
      <w:pPr>
        <w:spacing w:line="480" w:lineRule="auto"/>
        <w:ind w:left="709"/>
        <w:jc w:val="both"/>
        <w:rPr>
          <w:rFonts w:ascii="Arial" w:hAnsi="Arial" w:cs="Arial"/>
        </w:rPr>
      </w:pPr>
    </w:p>
    <w:p w:rsidR="00D45300" w:rsidRDefault="00D45300" w:rsidP="00A224E1">
      <w:pPr>
        <w:spacing w:line="480" w:lineRule="auto"/>
        <w:ind w:left="709"/>
        <w:jc w:val="both"/>
        <w:rPr>
          <w:rFonts w:ascii="Arial" w:hAnsi="Arial" w:cs="Arial"/>
        </w:rPr>
      </w:pPr>
      <w:r>
        <w:rPr>
          <w:rFonts w:ascii="Arial" w:hAnsi="Arial" w:cs="Arial"/>
        </w:rPr>
        <w:lastRenderedPageBreak/>
        <w:t xml:space="preserve">Como antecedente </w:t>
      </w:r>
      <w:r w:rsidR="00C27921">
        <w:rPr>
          <w:rFonts w:ascii="Arial" w:hAnsi="Arial" w:cs="Arial"/>
        </w:rPr>
        <w:t>se va a describir el sistema de alcantarillado existente que conduce las AASS por gravedad hasta el cárcamo o pozo húmedo de la Estación de Bombeo.</w:t>
      </w:r>
    </w:p>
    <w:p w:rsidR="00D45300" w:rsidRDefault="00D45300" w:rsidP="00A224E1">
      <w:pPr>
        <w:spacing w:line="480" w:lineRule="auto"/>
        <w:ind w:left="709"/>
        <w:jc w:val="both"/>
        <w:rPr>
          <w:rFonts w:ascii="Arial" w:hAnsi="Arial" w:cs="Arial"/>
        </w:rPr>
      </w:pPr>
    </w:p>
    <w:p w:rsidR="000B3D70" w:rsidRPr="00A34212" w:rsidRDefault="00FE6681" w:rsidP="00A224E1">
      <w:pPr>
        <w:spacing w:line="480" w:lineRule="auto"/>
        <w:ind w:left="709"/>
        <w:jc w:val="both"/>
        <w:rPr>
          <w:rFonts w:ascii="Arial" w:hAnsi="Arial" w:cs="Arial"/>
        </w:rPr>
      </w:pPr>
      <w:r>
        <w:rPr>
          <w:rFonts w:ascii="Arial" w:hAnsi="Arial" w:cs="Arial"/>
        </w:rPr>
        <w:t xml:space="preserve">El sistema de </w:t>
      </w:r>
      <w:r w:rsidR="00C27921">
        <w:rPr>
          <w:rFonts w:ascii="Arial" w:hAnsi="Arial" w:cs="Arial"/>
        </w:rPr>
        <w:t>alcantarillado de la urbanización en estudio</w:t>
      </w:r>
      <w:r>
        <w:rPr>
          <w:rFonts w:ascii="Arial" w:hAnsi="Arial" w:cs="Arial"/>
        </w:rPr>
        <w:t xml:space="preserve"> </w:t>
      </w:r>
      <w:r w:rsidR="000B3D70" w:rsidRPr="00A34212">
        <w:rPr>
          <w:rFonts w:ascii="Arial" w:hAnsi="Arial" w:cs="Arial"/>
        </w:rPr>
        <w:t xml:space="preserve"> </w:t>
      </w:r>
      <w:r w:rsidR="00975BAC" w:rsidRPr="00A34212">
        <w:rPr>
          <w:rFonts w:ascii="Arial" w:hAnsi="Arial" w:cs="Arial"/>
        </w:rPr>
        <w:t xml:space="preserve">se compone </w:t>
      </w:r>
      <w:r w:rsidR="003859CB" w:rsidRPr="00A34212">
        <w:rPr>
          <w:rFonts w:ascii="Arial" w:hAnsi="Arial" w:cs="Arial"/>
        </w:rPr>
        <w:t xml:space="preserve"> principalmente por</w:t>
      </w:r>
      <w:r w:rsidR="000B3D70" w:rsidRPr="00A34212">
        <w:rPr>
          <w:rFonts w:ascii="Arial" w:hAnsi="Arial" w:cs="Arial"/>
        </w:rPr>
        <w:t xml:space="preserve"> las siguientes partes:</w:t>
      </w:r>
    </w:p>
    <w:p w:rsidR="000B3D70" w:rsidRPr="00A34212" w:rsidRDefault="000B3D70" w:rsidP="00A224E1">
      <w:pPr>
        <w:spacing w:line="480" w:lineRule="auto"/>
        <w:ind w:left="709"/>
        <w:jc w:val="both"/>
        <w:rPr>
          <w:rFonts w:ascii="Arial" w:hAnsi="Arial" w:cs="Arial"/>
        </w:rPr>
      </w:pPr>
    </w:p>
    <w:p w:rsidR="005D1B6E" w:rsidRDefault="000B3D70" w:rsidP="00A224E1">
      <w:pPr>
        <w:pStyle w:val="Prrafodelista"/>
        <w:spacing w:line="480" w:lineRule="auto"/>
        <w:ind w:left="709"/>
        <w:jc w:val="both"/>
        <w:rPr>
          <w:rFonts w:ascii="Arial" w:hAnsi="Arial" w:cs="Arial"/>
          <w:lang w:val="es-ES"/>
        </w:rPr>
      </w:pPr>
      <w:r w:rsidRPr="00A34212">
        <w:rPr>
          <w:rFonts w:ascii="Arial" w:hAnsi="Arial" w:cs="Arial"/>
        </w:rPr>
        <w:t>Colectores</w:t>
      </w:r>
      <w:r w:rsidR="003859CB" w:rsidRPr="00A34212">
        <w:rPr>
          <w:rFonts w:ascii="Arial" w:hAnsi="Arial" w:cs="Arial"/>
        </w:rPr>
        <w:t xml:space="preserve"> terciarios:</w:t>
      </w:r>
      <w:r w:rsidR="00C27921">
        <w:rPr>
          <w:rFonts w:ascii="Arial" w:hAnsi="Arial" w:cs="Arial"/>
          <w:lang w:val="es-ES"/>
        </w:rPr>
        <w:t xml:space="preserve"> </w:t>
      </w:r>
      <w:r w:rsidR="005D1B6E">
        <w:rPr>
          <w:rFonts w:ascii="Arial" w:hAnsi="Arial" w:cs="Arial"/>
          <w:lang w:val="es-ES"/>
        </w:rPr>
        <w:t xml:space="preserve">Los colectores terciarios </w:t>
      </w:r>
      <w:r w:rsidR="00E430BE">
        <w:rPr>
          <w:rFonts w:ascii="Arial" w:hAnsi="Arial" w:cs="Arial"/>
          <w:lang w:val="es-ES"/>
        </w:rPr>
        <w:t>corresponden a</w:t>
      </w:r>
      <w:r w:rsidR="005D1B6E">
        <w:rPr>
          <w:rFonts w:ascii="Arial" w:hAnsi="Arial" w:cs="Arial"/>
          <w:lang w:val="es-ES"/>
        </w:rPr>
        <w:t>l sistema de tubería menor que recogen las AASS desde las acometidas domicil</w:t>
      </w:r>
      <w:r w:rsidR="00D15BA1">
        <w:rPr>
          <w:rFonts w:ascii="Arial" w:hAnsi="Arial" w:cs="Arial"/>
          <w:lang w:val="es-ES"/>
        </w:rPr>
        <w:t>iares y en esta urbanización serán</w:t>
      </w:r>
      <w:r w:rsidR="005D1B6E">
        <w:rPr>
          <w:rFonts w:ascii="Arial" w:hAnsi="Arial" w:cs="Arial"/>
          <w:lang w:val="es-ES"/>
        </w:rPr>
        <w:t xml:space="preserve"> de</w:t>
      </w:r>
      <w:r w:rsidR="00C27921">
        <w:rPr>
          <w:rFonts w:ascii="Arial" w:hAnsi="Arial" w:cs="Arial"/>
          <w:lang w:val="es-ES"/>
        </w:rPr>
        <w:t xml:space="preserve">  150</w:t>
      </w:r>
      <w:r w:rsidR="003859CB" w:rsidRPr="00A34212">
        <w:rPr>
          <w:rFonts w:ascii="Arial" w:hAnsi="Arial" w:cs="Arial"/>
          <w:lang w:val="es-ES"/>
        </w:rPr>
        <w:t xml:space="preserve"> mm de</w:t>
      </w:r>
      <w:r w:rsidR="00C27921">
        <w:rPr>
          <w:rFonts w:ascii="Arial" w:hAnsi="Arial" w:cs="Arial"/>
          <w:lang w:val="es-ES"/>
        </w:rPr>
        <w:t xml:space="preserve"> </w:t>
      </w:r>
      <w:r w:rsidR="00E430BE">
        <w:rPr>
          <w:rFonts w:ascii="Arial" w:hAnsi="Arial" w:cs="Arial"/>
          <w:lang w:val="es-ES"/>
        </w:rPr>
        <w:t xml:space="preserve"> diámetro interno</w:t>
      </w:r>
      <w:r w:rsidR="00C27921">
        <w:rPr>
          <w:rFonts w:ascii="Arial" w:hAnsi="Arial" w:cs="Arial"/>
          <w:lang w:val="es-ES"/>
        </w:rPr>
        <w:t xml:space="preserve"> de PVC</w:t>
      </w:r>
      <w:r w:rsidR="005D1B6E">
        <w:rPr>
          <w:rFonts w:ascii="Arial" w:hAnsi="Arial" w:cs="Arial"/>
          <w:lang w:val="es-ES"/>
        </w:rPr>
        <w:t>.</w:t>
      </w:r>
    </w:p>
    <w:p w:rsidR="001F23AF" w:rsidRDefault="001F23AF" w:rsidP="00A224E1">
      <w:pPr>
        <w:pStyle w:val="Prrafodelista"/>
        <w:spacing w:line="480" w:lineRule="auto"/>
        <w:ind w:left="709"/>
        <w:jc w:val="both"/>
        <w:rPr>
          <w:rFonts w:ascii="Arial" w:hAnsi="Arial" w:cs="Arial"/>
          <w:lang w:val="es-ES"/>
        </w:rPr>
      </w:pPr>
    </w:p>
    <w:p w:rsidR="000B3D70" w:rsidRDefault="000B3D70" w:rsidP="00A224E1">
      <w:pPr>
        <w:pStyle w:val="Prrafodelista"/>
        <w:spacing w:line="480" w:lineRule="auto"/>
        <w:ind w:left="709"/>
        <w:jc w:val="both"/>
        <w:rPr>
          <w:rFonts w:ascii="Arial" w:hAnsi="Arial" w:cs="Arial"/>
          <w:lang w:val="es-ES"/>
        </w:rPr>
      </w:pPr>
      <w:r w:rsidRPr="00A34212">
        <w:rPr>
          <w:rFonts w:ascii="Arial" w:hAnsi="Arial" w:cs="Arial"/>
        </w:rPr>
        <w:t>Colector Princip</w:t>
      </w:r>
      <w:r w:rsidR="003859CB" w:rsidRPr="00A34212">
        <w:rPr>
          <w:rFonts w:ascii="Arial" w:hAnsi="Arial" w:cs="Arial"/>
        </w:rPr>
        <w:t xml:space="preserve">al: </w:t>
      </w:r>
      <w:r w:rsidR="00E430BE">
        <w:rPr>
          <w:rFonts w:ascii="Arial" w:hAnsi="Arial" w:cs="Arial"/>
        </w:rPr>
        <w:t>Es el sistema de tubería instalado a niveles más bajos que los colectores terciarios que transportan a la</w:t>
      </w:r>
      <w:r w:rsidR="00741B3A">
        <w:rPr>
          <w:rFonts w:ascii="Arial" w:hAnsi="Arial" w:cs="Arial"/>
        </w:rPr>
        <w:t>s</w:t>
      </w:r>
      <w:r w:rsidR="00E430BE">
        <w:rPr>
          <w:rFonts w:ascii="Arial" w:hAnsi="Arial" w:cs="Arial"/>
        </w:rPr>
        <w:t xml:space="preserve"> AASS hasta la estación de bombeo, e</w:t>
      </w:r>
      <w:r w:rsidR="00E430BE">
        <w:rPr>
          <w:rFonts w:ascii="Arial" w:hAnsi="Arial" w:cs="Arial"/>
          <w:lang w:val="es-ES"/>
        </w:rPr>
        <w:t>n esta</w:t>
      </w:r>
      <w:r w:rsidR="005D1B6E">
        <w:rPr>
          <w:rFonts w:ascii="Arial" w:hAnsi="Arial" w:cs="Arial"/>
          <w:lang w:val="es-ES"/>
        </w:rPr>
        <w:t xml:space="preserve"> urbanización</w:t>
      </w:r>
      <w:r w:rsidR="00E430BE">
        <w:rPr>
          <w:rFonts w:ascii="Arial" w:hAnsi="Arial" w:cs="Arial"/>
          <w:lang w:val="es-ES"/>
        </w:rPr>
        <w:t xml:space="preserve"> </w:t>
      </w:r>
      <w:r w:rsidR="005D1B6E">
        <w:rPr>
          <w:rFonts w:ascii="Arial" w:hAnsi="Arial" w:cs="Arial"/>
          <w:lang w:val="es-ES"/>
        </w:rPr>
        <w:t xml:space="preserve"> se </w:t>
      </w:r>
      <w:r w:rsidR="00D15BA1">
        <w:rPr>
          <w:rFonts w:ascii="Arial" w:hAnsi="Arial" w:cs="Arial"/>
          <w:lang w:val="es-ES"/>
        </w:rPr>
        <w:t>instalarán</w:t>
      </w:r>
      <w:r w:rsidR="005D1B6E">
        <w:rPr>
          <w:rFonts w:ascii="Arial" w:hAnsi="Arial" w:cs="Arial"/>
          <w:lang w:val="es-ES"/>
        </w:rPr>
        <w:t xml:space="preserve"> </w:t>
      </w:r>
      <w:r w:rsidR="003859CB" w:rsidRPr="00A34212">
        <w:rPr>
          <w:rFonts w:ascii="Arial" w:hAnsi="Arial" w:cs="Arial"/>
          <w:lang w:val="es-ES"/>
        </w:rPr>
        <w:t xml:space="preserve">tuberías </w:t>
      </w:r>
      <w:r w:rsidR="00E430BE">
        <w:rPr>
          <w:rFonts w:ascii="Arial" w:hAnsi="Arial" w:cs="Arial"/>
          <w:lang w:val="es-ES"/>
        </w:rPr>
        <w:t>de 250 mm de diámetro interno de PVC.</w:t>
      </w:r>
    </w:p>
    <w:p w:rsidR="00D33B29" w:rsidRDefault="00D33B29" w:rsidP="00A224E1">
      <w:pPr>
        <w:pStyle w:val="Prrafodelista"/>
        <w:spacing w:line="480" w:lineRule="auto"/>
        <w:ind w:left="709"/>
        <w:jc w:val="both"/>
        <w:rPr>
          <w:rFonts w:ascii="Arial" w:hAnsi="Arial" w:cs="Arial"/>
          <w:lang w:val="es-ES"/>
        </w:rPr>
      </w:pPr>
    </w:p>
    <w:p w:rsidR="00FE6681" w:rsidRDefault="00D33B29" w:rsidP="00A224E1">
      <w:pPr>
        <w:pStyle w:val="Prrafodelista"/>
        <w:spacing w:line="480" w:lineRule="auto"/>
        <w:ind w:left="709"/>
        <w:jc w:val="both"/>
        <w:rPr>
          <w:rFonts w:ascii="Arial" w:hAnsi="Arial" w:cs="Arial"/>
        </w:rPr>
      </w:pPr>
      <w:r>
        <w:rPr>
          <w:rFonts w:ascii="Arial" w:hAnsi="Arial" w:cs="Arial"/>
          <w:lang w:val="es-ES"/>
        </w:rPr>
        <w:t xml:space="preserve">Para realizar el </w:t>
      </w:r>
      <w:proofErr w:type="spellStart"/>
      <w:r>
        <w:rPr>
          <w:rFonts w:ascii="Arial" w:hAnsi="Arial" w:cs="Arial"/>
          <w:lang w:val="es-ES"/>
        </w:rPr>
        <w:t>dise</w:t>
      </w:r>
      <w:r>
        <w:rPr>
          <w:rFonts w:ascii="Arial" w:hAnsi="Arial" w:cs="Arial"/>
        </w:rPr>
        <w:t>ño</w:t>
      </w:r>
      <w:proofErr w:type="spellEnd"/>
      <w:r>
        <w:rPr>
          <w:rFonts w:ascii="Arial" w:hAnsi="Arial" w:cs="Arial"/>
        </w:rPr>
        <w:t xml:space="preserve"> de la estación de bombeo </w:t>
      </w:r>
      <w:r w:rsidR="00710FD5">
        <w:rPr>
          <w:rFonts w:ascii="Arial" w:hAnsi="Arial" w:cs="Arial"/>
        </w:rPr>
        <w:t xml:space="preserve">sólo hay  disponibilidad de </w:t>
      </w:r>
      <w:r>
        <w:rPr>
          <w:rFonts w:ascii="Arial" w:hAnsi="Arial" w:cs="Arial"/>
        </w:rPr>
        <w:t xml:space="preserve">un área de 132 metros cuadrados, por lo que se debe considerar esta </w:t>
      </w:r>
      <w:r w:rsidR="00137ADF">
        <w:rPr>
          <w:rFonts w:ascii="Arial" w:hAnsi="Arial" w:cs="Arial"/>
        </w:rPr>
        <w:lastRenderedPageBreak/>
        <w:t>superficie como un limitante</w:t>
      </w:r>
      <w:r>
        <w:rPr>
          <w:rFonts w:ascii="Arial" w:hAnsi="Arial" w:cs="Arial"/>
        </w:rPr>
        <w:t xml:space="preserve"> al momento de realizar la diagramación</w:t>
      </w:r>
      <w:r w:rsidR="002B100D">
        <w:rPr>
          <w:rFonts w:ascii="Arial" w:hAnsi="Arial" w:cs="Arial"/>
        </w:rPr>
        <w:t xml:space="preserve"> del sistema.</w:t>
      </w:r>
    </w:p>
    <w:p w:rsidR="002B100D" w:rsidRDefault="002B100D" w:rsidP="00A224E1">
      <w:pPr>
        <w:pStyle w:val="Prrafodelista"/>
        <w:spacing w:line="480" w:lineRule="auto"/>
        <w:ind w:left="709"/>
        <w:jc w:val="both"/>
        <w:rPr>
          <w:rFonts w:ascii="Arial" w:hAnsi="Arial" w:cs="Arial"/>
        </w:rPr>
      </w:pPr>
    </w:p>
    <w:p w:rsidR="002B100D" w:rsidRPr="00A34212" w:rsidRDefault="002B100D" w:rsidP="00A224E1">
      <w:pPr>
        <w:pStyle w:val="Prrafodelista"/>
        <w:spacing w:line="480" w:lineRule="auto"/>
        <w:ind w:left="709"/>
        <w:jc w:val="both"/>
        <w:rPr>
          <w:rFonts w:ascii="Arial" w:hAnsi="Arial" w:cs="Arial"/>
        </w:rPr>
      </w:pPr>
      <w:r>
        <w:rPr>
          <w:rFonts w:ascii="Arial" w:hAnsi="Arial" w:cs="Arial"/>
        </w:rPr>
        <w:t>Las aguas residua</w:t>
      </w:r>
      <w:r w:rsidR="00D15BA1">
        <w:rPr>
          <w:rFonts w:ascii="Arial" w:hAnsi="Arial" w:cs="Arial"/>
        </w:rPr>
        <w:t>les que llegan a la Estación serán</w:t>
      </w:r>
      <w:r>
        <w:rPr>
          <w:rFonts w:ascii="Arial" w:hAnsi="Arial" w:cs="Arial"/>
        </w:rPr>
        <w:t xml:space="preserve"> bombeadas inmediatamente hacia la planta de tratamiento</w:t>
      </w:r>
      <w:r w:rsidR="00D15BA1">
        <w:rPr>
          <w:rFonts w:ascii="Arial" w:hAnsi="Arial" w:cs="Arial"/>
        </w:rPr>
        <w:t>, la misma que se ubicará</w:t>
      </w:r>
      <w:r>
        <w:rPr>
          <w:rFonts w:ascii="Arial" w:hAnsi="Arial" w:cs="Arial"/>
        </w:rPr>
        <w:t xml:space="preserve"> a ocho metros desde la estación de bombeo. Una vez tratada el agua, esta será descargada hacia un canal natural que </w:t>
      </w:r>
      <w:r w:rsidR="00E308C5">
        <w:rPr>
          <w:rFonts w:ascii="Arial" w:hAnsi="Arial" w:cs="Arial"/>
        </w:rPr>
        <w:t xml:space="preserve">la </w:t>
      </w:r>
      <w:r>
        <w:rPr>
          <w:rFonts w:ascii="Arial" w:hAnsi="Arial" w:cs="Arial"/>
        </w:rPr>
        <w:t>conducirá  finalmente hasta el Estero Mogoll</w:t>
      </w:r>
      <w:r w:rsidR="003E03A8">
        <w:rPr>
          <w:rFonts w:ascii="Arial" w:hAnsi="Arial" w:cs="Arial"/>
        </w:rPr>
        <w:t>ón.</w:t>
      </w:r>
    </w:p>
    <w:p w:rsidR="00B23496" w:rsidRPr="00A34212" w:rsidRDefault="00B23496" w:rsidP="005C6FA4">
      <w:pPr>
        <w:spacing w:line="480" w:lineRule="auto"/>
        <w:ind w:left="709"/>
        <w:jc w:val="both"/>
        <w:rPr>
          <w:rFonts w:ascii="Arial" w:hAnsi="Arial" w:cs="Arial"/>
        </w:rPr>
      </w:pPr>
    </w:p>
    <w:p w:rsidR="000B3D70" w:rsidRPr="00A34212" w:rsidRDefault="000B3D70" w:rsidP="001453DB">
      <w:pPr>
        <w:pStyle w:val="Prrafodelista"/>
        <w:numPr>
          <w:ilvl w:val="1"/>
          <w:numId w:val="37"/>
        </w:numPr>
        <w:spacing w:line="480" w:lineRule="auto"/>
        <w:ind w:left="709"/>
        <w:jc w:val="both"/>
        <w:rPr>
          <w:rFonts w:ascii="Arial" w:hAnsi="Arial" w:cs="Arial"/>
          <w:b/>
        </w:rPr>
      </w:pPr>
      <w:r w:rsidRPr="00A34212">
        <w:rPr>
          <w:rFonts w:ascii="Arial" w:hAnsi="Arial" w:cs="Arial"/>
          <w:b/>
        </w:rPr>
        <w:t xml:space="preserve">Parámetros </w:t>
      </w:r>
      <w:r w:rsidR="0063767A">
        <w:rPr>
          <w:rFonts w:ascii="Arial" w:hAnsi="Arial" w:cs="Arial"/>
          <w:b/>
        </w:rPr>
        <w:t xml:space="preserve">Preliminares </w:t>
      </w:r>
      <w:r w:rsidRPr="00A34212">
        <w:rPr>
          <w:rFonts w:ascii="Arial" w:hAnsi="Arial" w:cs="Arial"/>
          <w:b/>
        </w:rPr>
        <w:t>de Diseño</w:t>
      </w:r>
    </w:p>
    <w:p w:rsidR="00AB1756" w:rsidRPr="00A34212" w:rsidRDefault="00AB1756" w:rsidP="001453DB">
      <w:pPr>
        <w:spacing w:line="480" w:lineRule="auto"/>
        <w:ind w:left="709"/>
        <w:jc w:val="both"/>
        <w:rPr>
          <w:rFonts w:ascii="Arial" w:hAnsi="Arial" w:cs="Arial"/>
        </w:rPr>
      </w:pPr>
      <w:r w:rsidRPr="00A34212">
        <w:rPr>
          <w:rFonts w:ascii="Arial" w:hAnsi="Arial" w:cs="Arial"/>
        </w:rPr>
        <w:t>Para el correcto dimensionamiento de una estación de bombeo de aguas residuales existen parámetros importantes que definen la selección de las bombas,</w:t>
      </w:r>
      <w:r w:rsidR="00B23496">
        <w:rPr>
          <w:rFonts w:ascii="Arial" w:hAnsi="Arial" w:cs="Arial"/>
        </w:rPr>
        <w:t xml:space="preserve"> la velocidad de flujo,</w:t>
      </w:r>
      <w:r w:rsidRPr="00A34212">
        <w:rPr>
          <w:rFonts w:ascii="Arial" w:hAnsi="Arial" w:cs="Arial"/>
        </w:rPr>
        <w:t xml:space="preserve"> el tamaño de las tuberías y de los colecto</w:t>
      </w:r>
      <w:r w:rsidR="00B23496">
        <w:rPr>
          <w:rFonts w:ascii="Arial" w:hAnsi="Arial" w:cs="Arial"/>
        </w:rPr>
        <w:t>res</w:t>
      </w:r>
      <w:r w:rsidRPr="00A34212">
        <w:rPr>
          <w:rFonts w:ascii="Arial" w:hAnsi="Arial" w:cs="Arial"/>
        </w:rPr>
        <w:t>.</w:t>
      </w:r>
    </w:p>
    <w:p w:rsidR="00881623" w:rsidRDefault="00173799" w:rsidP="001453DB">
      <w:pPr>
        <w:spacing w:line="480" w:lineRule="auto"/>
        <w:ind w:left="709"/>
        <w:jc w:val="both"/>
        <w:rPr>
          <w:rFonts w:ascii="Arial" w:hAnsi="Arial" w:cs="Arial"/>
        </w:rPr>
      </w:pPr>
      <w:r>
        <w:rPr>
          <w:rFonts w:ascii="Arial" w:hAnsi="Arial" w:cs="Arial"/>
        </w:rPr>
        <w:t>Estos parámetros vienen dados en las variables de alimentación de cada urbanización.</w:t>
      </w:r>
      <w:r w:rsidR="00AB1756" w:rsidRPr="00A34212">
        <w:rPr>
          <w:rFonts w:ascii="Arial" w:hAnsi="Arial" w:cs="Arial"/>
        </w:rPr>
        <w:t xml:space="preserve"> </w:t>
      </w:r>
    </w:p>
    <w:p w:rsidR="003548EF" w:rsidRPr="00A34212" w:rsidRDefault="003548EF" w:rsidP="005325C1">
      <w:pPr>
        <w:spacing w:line="480" w:lineRule="auto"/>
        <w:ind w:left="1056"/>
        <w:jc w:val="both"/>
        <w:rPr>
          <w:rFonts w:ascii="Arial" w:hAnsi="Arial" w:cs="Arial"/>
        </w:rPr>
      </w:pPr>
    </w:p>
    <w:p w:rsidR="00551B9E" w:rsidRPr="00A34212" w:rsidRDefault="000B3D70" w:rsidP="005325C1">
      <w:pPr>
        <w:pStyle w:val="Prrafodelista"/>
        <w:numPr>
          <w:ilvl w:val="2"/>
          <w:numId w:val="37"/>
        </w:numPr>
        <w:spacing w:line="480" w:lineRule="auto"/>
        <w:jc w:val="both"/>
        <w:rPr>
          <w:rFonts w:ascii="Arial" w:hAnsi="Arial" w:cs="Arial"/>
          <w:b/>
        </w:rPr>
      </w:pPr>
      <w:r w:rsidRPr="00A34212">
        <w:rPr>
          <w:rFonts w:ascii="Arial" w:hAnsi="Arial" w:cs="Arial"/>
          <w:b/>
        </w:rPr>
        <w:t>Población</w:t>
      </w:r>
    </w:p>
    <w:p w:rsidR="00203AEC" w:rsidRPr="00A34212" w:rsidRDefault="00203AEC" w:rsidP="005325C1">
      <w:pPr>
        <w:spacing w:line="480" w:lineRule="auto"/>
        <w:ind w:left="1416"/>
        <w:jc w:val="both"/>
        <w:rPr>
          <w:rFonts w:ascii="Arial" w:hAnsi="Arial" w:cs="Arial"/>
        </w:rPr>
      </w:pPr>
      <w:r w:rsidRPr="00A34212">
        <w:rPr>
          <w:rFonts w:ascii="Arial" w:hAnsi="Arial" w:cs="Arial"/>
        </w:rPr>
        <w:t xml:space="preserve">Para </w:t>
      </w:r>
      <w:r w:rsidR="00FE6681" w:rsidRPr="00A34212">
        <w:rPr>
          <w:rFonts w:ascii="Arial" w:hAnsi="Arial" w:cs="Arial"/>
        </w:rPr>
        <w:t>cálculo</w:t>
      </w:r>
      <w:r w:rsidRPr="00A34212">
        <w:rPr>
          <w:rFonts w:ascii="Arial" w:hAnsi="Arial" w:cs="Arial"/>
        </w:rPr>
        <w:t xml:space="preserve"> de la población se realizan las siguientes consideraciones</w:t>
      </w:r>
      <w:r w:rsidR="006F2FEE">
        <w:rPr>
          <w:rFonts w:ascii="Arial" w:hAnsi="Arial" w:cs="Arial"/>
        </w:rPr>
        <w:t>:</w:t>
      </w:r>
    </w:p>
    <w:p w:rsidR="000B3D70" w:rsidRPr="00A34212" w:rsidRDefault="000B3D70" w:rsidP="005325C1">
      <w:pPr>
        <w:spacing w:line="480" w:lineRule="auto"/>
        <w:ind w:left="708" w:firstLine="708"/>
        <w:jc w:val="both"/>
        <w:rPr>
          <w:rFonts w:ascii="Arial" w:hAnsi="Arial" w:cs="Arial"/>
        </w:rPr>
      </w:pPr>
      <w:r w:rsidRPr="00A34212">
        <w:rPr>
          <w:rFonts w:ascii="Arial" w:hAnsi="Arial" w:cs="Arial"/>
        </w:rPr>
        <w:lastRenderedPageBreak/>
        <w:t>Número de lotes que descargan en</w:t>
      </w:r>
      <w:r w:rsidR="00E20F41" w:rsidRPr="00A34212">
        <w:rPr>
          <w:rFonts w:ascii="Arial" w:hAnsi="Arial" w:cs="Arial"/>
        </w:rPr>
        <w:t xml:space="preserve"> los colectores sanitarios = 205</w:t>
      </w:r>
    </w:p>
    <w:p w:rsidR="000B3D70" w:rsidRPr="00A34212" w:rsidRDefault="00255791" w:rsidP="005325C1">
      <w:pPr>
        <w:spacing w:line="480" w:lineRule="auto"/>
        <w:ind w:left="708" w:firstLine="708"/>
        <w:jc w:val="both"/>
        <w:rPr>
          <w:rFonts w:ascii="Arial" w:hAnsi="Arial" w:cs="Arial"/>
        </w:rPr>
      </w:pPr>
      <w:r w:rsidRPr="00A34212">
        <w:rPr>
          <w:rFonts w:ascii="Arial" w:hAnsi="Arial" w:cs="Arial"/>
        </w:rPr>
        <w:t>Número de personas por solar = 6</w:t>
      </w:r>
      <w:r w:rsidR="000B3D70" w:rsidRPr="00A34212">
        <w:rPr>
          <w:rFonts w:ascii="Arial" w:hAnsi="Arial" w:cs="Arial"/>
        </w:rPr>
        <w:t xml:space="preserve"> </w:t>
      </w:r>
      <w:proofErr w:type="spellStart"/>
      <w:r w:rsidR="000B3D70" w:rsidRPr="00A34212">
        <w:rPr>
          <w:rFonts w:ascii="Arial" w:hAnsi="Arial" w:cs="Arial"/>
        </w:rPr>
        <w:t>hab</w:t>
      </w:r>
      <w:proofErr w:type="spellEnd"/>
      <w:r w:rsidR="000B3D70" w:rsidRPr="00A34212">
        <w:rPr>
          <w:rFonts w:ascii="Arial" w:hAnsi="Arial" w:cs="Arial"/>
        </w:rPr>
        <w:t>.</w:t>
      </w:r>
    </w:p>
    <w:p w:rsidR="000B3D70" w:rsidRPr="00A34212" w:rsidRDefault="000B3D70" w:rsidP="005325C1">
      <w:pPr>
        <w:spacing w:line="480" w:lineRule="auto"/>
        <w:ind w:left="708" w:firstLine="708"/>
        <w:jc w:val="both"/>
        <w:rPr>
          <w:rFonts w:ascii="Arial" w:hAnsi="Arial" w:cs="Arial"/>
        </w:rPr>
      </w:pPr>
      <w:r w:rsidRPr="00A34212">
        <w:rPr>
          <w:rFonts w:ascii="Arial" w:hAnsi="Arial" w:cs="Arial"/>
        </w:rPr>
        <w:t>Número total de personas = 1.</w:t>
      </w:r>
      <w:r w:rsidR="0008441A" w:rsidRPr="00A34212">
        <w:rPr>
          <w:rFonts w:ascii="Arial" w:hAnsi="Arial" w:cs="Arial"/>
        </w:rPr>
        <w:t>230</w:t>
      </w:r>
      <w:r w:rsidRPr="00A34212">
        <w:rPr>
          <w:rFonts w:ascii="Arial" w:hAnsi="Arial" w:cs="Arial"/>
        </w:rPr>
        <w:t xml:space="preserve"> </w:t>
      </w:r>
      <w:proofErr w:type="spellStart"/>
      <w:r w:rsidRPr="00A34212">
        <w:rPr>
          <w:rFonts w:ascii="Arial" w:hAnsi="Arial" w:cs="Arial"/>
        </w:rPr>
        <w:t>hab</w:t>
      </w:r>
      <w:proofErr w:type="spellEnd"/>
      <w:r w:rsidRPr="00A34212">
        <w:rPr>
          <w:rFonts w:ascii="Arial" w:hAnsi="Arial" w:cs="Arial"/>
        </w:rPr>
        <w:t>.</w:t>
      </w:r>
    </w:p>
    <w:p w:rsidR="000B3D70" w:rsidRDefault="000B3D70" w:rsidP="005C6FA4">
      <w:pPr>
        <w:spacing w:line="480" w:lineRule="auto"/>
        <w:jc w:val="both"/>
        <w:rPr>
          <w:rFonts w:ascii="Arial" w:hAnsi="Arial" w:cs="Arial"/>
        </w:rPr>
      </w:pPr>
    </w:p>
    <w:p w:rsidR="000B3D70" w:rsidRPr="00A34212" w:rsidRDefault="005325C1" w:rsidP="005C6FA4">
      <w:pPr>
        <w:spacing w:line="480" w:lineRule="auto"/>
        <w:ind w:firstLine="708"/>
        <w:jc w:val="both"/>
        <w:rPr>
          <w:rFonts w:ascii="Arial" w:hAnsi="Arial" w:cs="Arial"/>
          <w:b/>
        </w:rPr>
      </w:pPr>
      <w:r w:rsidRPr="00A34212">
        <w:rPr>
          <w:rFonts w:ascii="Arial" w:hAnsi="Arial" w:cs="Arial"/>
          <w:b/>
        </w:rPr>
        <w:t>1.3.2</w:t>
      </w:r>
      <w:r w:rsidRPr="00A34212">
        <w:rPr>
          <w:rFonts w:ascii="Arial" w:hAnsi="Arial" w:cs="Arial"/>
          <w:b/>
        </w:rPr>
        <w:tab/>
        <w:t>Dotación del Agua P</w:t>
      </w:r>
      <w:r w:rsidR="000B3D70" w:rsidRPr="00A34212">
        <w:rPr>
          <w:rFonts w:ascii="Arial" w:hAnsi="Arial" w:cs="Arial"/>
          <w:b/>
        </w:rPr>
        <w:t>otable</w:t>
      </w:r>
    </w:p>
    <w:p w:rsidR="000B3D70" w:rsidRDefault="000B3D70" w:rsidP="005325C1">
      <w:pPr>
        <w:spacing w:line="480" w:lineRule="auto"/>
        <w:ind w:left="1416"/>
        <w:jc w:val="both"/>
        <w:rPr>
          <w:rFonts w:ascii="Arial" w:hAnsi="Arial" w:cs="Arial"/>
        </w:rPr>
      </w:pPr>
      <w:r w:rsidRPr="00A34212">
        <w:rPr>
          <w:rFonts w:ascii="Arial" w:hAnsi="Arial" w:cs="Arial"/>
        </w:rPr>
        <w:t>En un sistema de alcantarillado sanitario, generalmente el agua que circula por éste proviene de los usos que  le dan los usuarios al agua potable, por lo tanto es necesario establecer este parámetro para luego determinar el porcentaje en que ésta pasa al sistema de recolección de las aguas servidas.</w:t>
      </w:r>
    </w:p>
    <w:p w:rsidR="006F2FEE" w:rsidRPr="00A34212" w:rsidRDefault="006F2FEE" w:rsidP="005325C1">
      <w:pPr>
        <w:spacing w:line="480" w:lineRule="auto"/>
        <w:ind w:left="1416"/>
        <w:jc w:val="both"/>
        <w:rPr>
          <w:rFonts w:ascii="Arial" w:hAnsi="Arial" w:cs="Arial"/>
        </w:rPr>
      </w:pPr>
    </w:p>
    <w:p w:rsidR="000B3D70" w:rsidRPr="00A34212" w:rsidRDefault="00625DCF" w:rsidP="005325C1">
      <w:pPr>
        <w:spacing w:line="480" w:lineRule="auto"/>
        <w:ind w:left="1416"/>
        <w:jc w:val="both"/>
        <w:rPr>
          <w:rFonts w:ascii="Arial" w:hAnsi="Arial" w:cs="Arial"/>
        </w:rPr>
      </w:pPr>
      <w:r>
        <w:rPr>
          <w:rFonts w:ascii="Arial" w:hAnsi="Arial" w:cs="Arial"/>
        </w:rPr>
        <w:t>La</w:t>
      </w:r>
      <w:r w:rsidR="006F2FEE">
        <w:rPr>
          <w:rFonts w:ascii="Arial" w:hAnsi="Arial" w:cs="Arial"/>
        </w:rPr>
        <w:t xml:space="preserve"> dotación</w:t>
      </w:r>
      <w:r w:rsidR="00203AEC" w:rsidRPr="00A34212">
        <w:rPr>
          <w:rFonts w:ascii="Arial" w:hAnsi="Arial" w:cs="Arial"/>
        </w:rPr>
        <w:t xml:space="preserve"> de diseño </w:t>
      </w:r>
      <w:r w:rsidR="000B3D70" w:rsidRPr="00A34212">
        <w:rPr>
          <w:rFonts w:ascii="Arial" w:hAnsi="Arial" w:cs="Arial"/>
        </w:rPr>
        <w:t xml:space="preserve">considerada para este estudio se encuentra </w:t>
      </w:r>
      <w:r w:rsidR="00203AEC" w:rsidRPr="00A34212">
        <w:rPr>
          <w:rFonts w:ascii="Arial" w:hAnsi="Arial" w:cs="Arial"/>
        </w:rPr>
        <w:t xml:space="preserve"> ya </w:t>
      </w:r>
      <w:r w:rsidR="000B3D70" w:rsidRPr="00A34212">
        <w:rPr>
          <w:rFonts w:ascii="Arial" w:hAnsi="Arial" w:cs="Arial"/>
        </w:rPr>
        <w:t>establecida,</w:t>
      </w:r>
      <w:r w:rsidR="00203AEC" w:rsidRPr="00A34212">
        <w:rPr>
          <w:rFonts w:ascii="Arial" w:hAnsi="Arial" w:cs="Arial"/>
        </w:rPr>
        <w:t xml:space="preserve"> </w:t>
      </w:r>
      <w:r w:rsidR="00255791" w:rsidRPr="00A34212">
        <w:rPr>
          <w:rFonts w:ascii="Arial" w:hAnsi="Arial" w:cs="Arial"/>
        </w:rPr>
        <w:t xml:space="preserve">según </w:t>
      </w:r>
      <w:r w:rsidR="00882AAC">
        <w:rPr>
          <w:rFonts w:ascii="Arial" w:hAnsi="Arial" w:cs="Arial"/>
        </w:rPr>
        <w:t>informe</w:t>
      </w:r>
      <w:r w:rsidR="00255791" w:rsidRPr="00A34212">
        <w:rPr>
          <w:rFonts w:ascii="Arial" w:hAnsi="Arial" w:cs="Arial"/>
        </w:rPr>
        <w:t xml:space="preserve"> de factibilidad realizado por </w:t>
      </w:r>
      <w:r w:rsidR="006F2FEE">
        <w:rPr>
          <w:rFonts w:ascii="Arial" w:hAnsi="Arial" w:cs="Arial"/>
        </w:rPr>
        <w:t xml:space="preserve">la empresa </w:t>
      </w:r>
      <w:r w:rsidR="00882AAC">
        <w:rPr>
          <w:rFonts w:ascii="Arial" w:hAnsi="Arial" w:cs="Arial"/>
        </w:rPr>
        <w:t>ECAPAG</w:t>
      </w:r>
      <w:r w:rsidR="00203AEC" w:rsidRPr="00A34212">
        <w:rPr>
          <w:rFonts w:ascii="Arial" w:hAnsi="Arial" w:cs="Arial"/>
        </w:rPr>
        <w:t xml:space="preserve"> y fue evaluada  </w:t>
      </w:r>
      <w:r w:rsidR="00203AEC" w:rsidRPr="00625DCF">
        <w:rPr>
          <w:rFonts w:ascii="Arial" w:hAnsi="Arial" w:cs="Arial"/>
          <w:b/>
        </w:rPr>
        <w:t xml:space="preserve">en  270 </w:t>
      </w:r>
      <w:proofErr w:type="spellStart"/>
      <w:r w:rsidR="00203AEC" w:rsidRPr="00625DCF">
        <w:rPr>
          <w:rFonts w:ascii="Arial" w:hAnsi="Arial" w:cs="Arial"/>
          <w:b/>
        </w:rPr>
        <w:t>l</w:t>
      </w:r>
      <w:r w:rsidR="00BB6CA8" w:rsidRPr="00625DCF">
        <w:rPr>
          <w:rFonts w:ascii="Arial" w:hAnsi="Arial" w:cs="Arial"/>
          <w:b/>
        </w:rPr>
        <w:t>t</w:t>
      </w:r>
      <w:proofErr w:type="spellEnd"/>
      <w:r w:rsidR="00203AEC" w:rsidRPr="00625DCF">
        <w:rPr>
          <w:rFonts w:ascii="Arial" w:hAnsi="Arial" w:cs="Arial"/>
          <w:b/>
        </w:rPr>
        <w:t>/</w:t>
      </w:r>
      <w:proofErr w:type="spellStart"/>
      <w:r w:rsidR="00203AEC" w:rsidRPr="00625DCF">
        <w:rPr>
          <w:rFonts w:ascii="Arial" w:hAnsi="Arial" w:cs="Arial"/>
          <w:b/>
        </w:rPr>
        <w:t>hab</w:t>
      </w:r>
      <w:proofErr w:type="spellEnd"/>
      <w:r w:rsidR="00203AEC" w:rsidRPr="00625DCF">
        <w:rPr>
          <w:rFonts w:ascii="Arial" w:hAnsi="Arial" w:cs="Arial"/>
          <w:b/>
        </w:rPr>
        <w:t>-día</w:t>
      </w:r>
      <w:r w:rsidR="00A614E5">
        <w:rPr>
          <w:rFonts w:ascii="Arial" w:hAnsi="Arial" w:cs="Arial"/>
        </w:rPr>
        <w:t>, valor considerado en el plan Maestro de Agua Potable para Guayaquil.</w:t>
      </w:r>
    </w:p>
    <w:p w:rsidR="000B3D70" w:rsidRPr="00A34212" w:rsidRDefault="000B3D70" w:rsidP="005C6FA4">
      <w:pPr>
        <w:spacing w:line="480" w:lineRule="auto"/>
        <w:jc w:val="both"/>
        <w:rPr>
          <w:rFonts w:ascii="Arial" w:hAnsi="Arial" w:cs="Arial"/>
        </w:rPr>
      </w:pPr>
    </w:p>
    <w:p w:rsidR="000B3D70" w:rsidRPr="00A34212" w:rsidRDefault="005A536D" w:rsidP="00BB5E67">
      <w:pPr>
        <w:tabs>
          <w:tab w:val="left" w:pos="-720"/>
        </w:tabs>
        <w:suppressAutoHyphens/>
        <w:spacing w:line="480" w:lineRule="auto"/>
        <w:ind w:left="1418" w:hanging="1418"/>
        <w:rPr>
          <w:rFonts w:ascii="Arial" w:hAnsi="Arial" w:cs="Arial"/>
        </w:rPr>
      </w:pPr>
      <w:r>
        <w:rPr>
          <w:rFonts w:ascii="Arial" w:hAnsi="Arial" w:cs="Arial"/>
          <w:b/>
        </w:rPr>
        <w:t xml:space="preserve">          </w:t>
      </w:r>
      <w:r w:rsidR="005325C1" w:rsidRPr="00A34212">
        <w:rPr>
          <w:rFonts w:ascii="Arial" w:hAnsi="Arial" w:cs="Arial"/>
          <w:b/>
        </w:rPr>
        <w:t>1.3.3</w:t>
      </w:r>
      <w:r w:rsidR="005325C1" w:rsidRPr="00A34212">
        <w:rPr>
          <w:rFonts w:ascii="Arial" w:hAnsi="Arial" w:cs="Arial"/>
          <w:b/>
        </w:rPr>
        <w:tab/>
      </w:r>
      <w:r w:rsidR="00C61320">
        <w:rPr>
          <w:rFonts w:ascii="Arial" w:hAnsi="Arial" w:cs="Arial"/>
          <w:b/>
        </w:rPr>
        <w:t>Recomendaciones del caudal d</w:t>
      </w:r>
      <w:r w:rsidR="00352F7A">
        <w:rPr>
          <w:rFonts w:ascii="Arial" w:hAnsi="Arial" w:cs="Arial"/>
          <w:b/>
        </w:rPr>
        <w:t xml:space="preserve">e diseño y otros coeficientes  </w:t>
      </w:r>
      <w:r w:rsidR="00C61320">
        <w:rPr>
          <w:rFonts w:ascii="Arial" w:hAnsi="Arial" w:cs="Arial"/>
          <w:b/>
        </w:rPr>
        <w:t xml:space="preserve">  </w:t>
      </w:r>
      <w:r w:rsidR="00352F7A">
        <w:rPr>
          <w:rFonts w:ascii="Arial" w:hAnsi="Arial" w:cs="Arial"/>
          <w:b/>
        </w:rPr>
        <w:t xml:space="preserve">                 </w:t>
      </w:r>
      <w:r w:rsidR="00BB5E67">
        <w:rPr>
          <w:rFonts w:ascii="Arial" w:hAnsi="Arial" w:cs="Arial"/>
          <w:b/>
        </w:rPr>
        <w:t xml:space="preserve">       </w:t>
      </w:r>
      <w:r w:rsidR="00C61320">
        <w:rPr>
          <w:rFonts w:ascii="Arial" w:hAnsi="Arial" w:cs="Arial"/>
          <w:b/>
        </w:rPr>
        <w:t>utilizados.</w:t>
      </w:r>
    </w:p>
    <w:p w:rsidR="00763DB5" w:rsidRDefault="00763DB5" w:rsidP="00763DB5">
      <w:pPr>
        <w:spacing w:line="480" w:lineRule="auto"/>
        <w:ind w:left="1418"/>
        <w:jc w:val="both"/>
        <w:rPr>
          <w:rFonts w:ascii="Arial" w:hAnsi="Arial" w:cs="Arial"/>
          <w:lang w:bidi="ar-SA"/>
        </w:rPr>
      </w:pPr>
      <w:r>
        <w:rPr>
          <w:rFonts w:ascii="Arial" w:hAnsi="Arial" w:cs="Arial"/>
          <w:lang w:bidi="ar-SA"/>
        </w:rPr>
        <w:t xml:space="preserve">Para el presente proyecto </w:t>
      </w:r>
      <w:r w:rsidR="0014473A">
        <w:rPr>
          <w:rFonts w:ascii="Arial" w:hAnsi="Arial" w:cs="Arial"/>
          <w:lang w:bidi="ar-SA"/>
        </w:rPr>
        <w:t>se hace</w:t>
      </w:r>
      <w:r>
        <w:rPr>
          <w:rFonts w:ascii="Arial" w:hAnsi="Arial" w:cs="Arial"/>
          <w:lang w:bidi="ar-SA"/>
        </w:rPr>
        <w:t xml:space="preserve"> uso de normas</w:t>
      </w:r>
      <w:r w:rsidR="00DD5C58">
        <w:rPr>
          <w:rFonts w:ascii="Arial" w:hAnsi="Arial" w:cs="Arial"/>
          <w:lang w:bidi="ar-SA"/>
        </w:rPr>
        <w:t xml:space="preserve"> y procedimientos </w:t>
      </w:r>
      <w:r w:rsidR="00684FE1">
        <w:rPr>
          <w:rFonts w:ascii="Arial" w:hAnsi="Arial" w:cs="Arial"/>
          <w:lang w:bidi="ar-SA"/>
        </w:rPr>
        <w:t xml:space="preserve"> locales, como las normas Técnicas Especificaciones de </w:t>
      </w:r>
      <w:r w:rsidR="00684FE1">
        <w:rPr>
          <w:rFonts w:ascii="Arial" w:hAnsi="Arial" w:cs="Arial"/>
          <w:lang w:bidi="ar-SA"/>
        </w:rPr>
        <w:lastRenderedPageBreak/>
        <w:t>construcción año 2004</w:t>
      </w:r>
      <w:r w:rsidR="00967BAA">
        <w:rPr>
          <w:rFonts w:ascii="Arial" w:hAnsi="Arial" w:cs="Arial"/>
          <w:lang w:bidi="ar-SA"/>
        </w:rPr>
        <w:t xml:space="preserve"> de INTERAGUA</w:t>
      </w:r>
      <w:r w:rsidR="00684FE1">
        <w:rPr>
          <w:rFonts w:ascii="Arial" w:hAnsi="Arial" w:cs="Arial"/>
          <w:lang w:bidi="ar-SA"/>
        </w:rPr>
        <w:t xml:space="preserve"> y el formulario No. PR-REV. 02 </w:t>
      </w:r>
      <w:r w:rsidR="00967BAA">
        <w:rPr>
          <w:rFonts w:ascii="Arial" w:hAnsi="Arial" w:cs="Arial"/>
          <w:lang w:bidi="ar-SA"/>
        </w:rPr>
        <w:t xml:space="preserve">de INTERAGUA, </w:t>
      </w:r>
      <w:r w:rsidR="00684FE1">
        <w:rPr>
          <w:rFonts w:ascii="Arial" w:hAnsi="Arial" w:cs="Arial"/>
          <w:lang w:bidi="ar-SA"/>
        </w:rPr>
        <w:t>que define los procedimientos para revisión y/o aprobación de Estudios sobre infraestructura de AAPP, AASS Y AALL de urbanizaciones o conjuntos residenciales, además de normas</w:t>
      </w:r>
      <w:r>
        <w:rPr>
          <w:rFonts w:ascii="Arial" w:hAnsi="Arial" w:cs="Arial"/>
          <w:lang w:bidi="ar-SA"/>
        </w:rPr>
        <w:t xml:space="preserve"> internacionales como</w:t>
      </w:r>
      <w:r w:rsidR="00DD5C58">
        <w:rPr>
          <w:rFonts w:ascii="Arial" w:hAnsi="Arial" w:cs="Arial"/>
          <w:lang w:bidi="ar-SA"/>
        </w:rPr>
        <w:t xml:space="preserve"> el Reglamento</w:t>
      </w:r>
      <w:r w:rsidR="006B0CFD">
        <w:rPr>
          <w:rFonts w:ascii="Arial" w:hAnsi="Arial" w:cs="Arial"/>
          <w:lang w:bidi="ar-SA"/>
        </w:rPr>
        <w:t xml:space="preserve"> Técnico Normativo</w:t>
      </w:r>
      <w:r w:rsidR="00DD5C58">
        <w:rPr>
          <w:rFonts w:ascii="Arial" w:hAnsi="Arial" w:cs="Arial"/>
          <w:lang w:bidi="ar-SA"/>
        </w:rPr>
        <w:t xml:space="preserve"> de Agua Potable y Saneamiento Básico</w:t>
      </w:r>
      <w:r>
        <w:rPr>
          <w:rFonts w:ascii="Arial" w:hAnsi="Arial" w:cs="Arial"/>
          <w:lang w:bidi="ar-SA"/>
        </w:rPr>
        <w:t xml:space="preserve"> </w:t>
      </w:r>
      <w:r w:rsidR="00DD5C58">
        <w:rPr>
          <w:rFonts w:ascii="Arial" w:hAnsi="Arial" w:cs="Arial"/>
          <w:lang w:bidi="ar-SA"/>
        </w:rPr>
        <w:t xml:space="preserve">(RAS 2000, </w:t>
      </w:r>
      <w:r>
        <w:rPr>
          <w:rFonts w:ascii="Arial" w:hAnsi="Arial" w:cs="Arial"/>
          <w:lang w:bidi="ar-SA"/>
        </w:rPr>
        <w:t xml:space="preserve">Normas </w:t>
      </w:r>
      <w:r w:rsidR="00DD5C58">
        <w:rPr>
          <w:rFonts w:ascii="Arial" w:hAnsi="Arial" w:cs="Arial"/>
          <w:lang w:bidi="ar-SA"/>
        </w:rPr>
        <w:t>de la República de Colombia</w:t>
      </w:r>
      <w:r>
        <w:rPr>
          <w:rFonts w:ascii="Arial" w:hAnsi="Arial" w:cs="Arial"/>
          <w:lang w:bidi="ar-SA"/>
        </w:rPr>
        <w:t xml:space="preserve">). Como primer paso </w:t>
      </w:r>
      <w:r w:rsidR="0014473A">
        <w:rPr>
          <w:rFonts w:ascii="Arial" w:hAnsi="Arial" w:cs="Arial"/>
          <w:lang w:bidi="ar-SA"/>
        </w:rPr>
        <w:t>se define</w:t>
      </w:r>
      <w:r>
        <w:rPr>
          <w:rFonts w:ascii="Arial" w:hAnsi="Arial" w:cs="Arial"/>
          <w:lang w:bidi="ar-SA"/>
        </w:rPr>
        <w:t xml:space="preserve"> el nivel de complejidad del sistema, el mismo que depende del número de habitantes, su capacidad económica</w:t>
      </w:r>
      <w:r w:rsidR="00C242D4">
        <w:rPr>
          <w:rFonts w:ascii="Arial" w:hAnsi="Arial" w:cs="Arial"/>
          <w:lang w:bidi="ar-SA"/>
        </w:rPr>
        <w:t xml:space="preserve">, que </w:t>
      </w:r>
      <w:r w:rsidR="0014473A">
        <w:rPr>
          <w:rFonts w:ascii="Arial" w:hAnsi="Arial" w:cs="Arial"/>
          <w:lang w:bidi="ar-SA"/>
        </w:rPr>
        <w:t>para este proyecto</w:t>
      </w:r>
      <w:r w:rsidR="00C242D4">
        <w:rPr>
          <w:rFonts w:ascii="Arial" w:hAnsi="Arial" w:cs="Arial"/>
          <w:lang w:bidi="ar-SA"/>
        </w:rPr>
        <w:t xml:space="preserve"> se la define como nivel medio</w:t>
      </w:r>
      <w:r>
        <w:rPr>
          <w:rFonts w:ascii="Arial" w:hAnsi="Arial" w:cs="Arial"/>
          <w:lang w:bidi="ar-SA"/>
        </w:rPr>
        <w:t xml:space="preserve"> y el grado de exigencia técnica que se requiera, de</w:t>
      </w:r>
      <w:r w:rsidR="0014473A">
        <w:rPr>
          <w:rFonts w:ascii="Arial" w:hAnsi="Arial" w:cs="Arial"/>
          <w:lang w:bidi="ar-SA"/>
        </w:rPr>
        <w:t xml:space="preserve"> acuerdo con la tabla siguiente:</w:t>
      </w:r>
    </w:p>
    <w:p w:rsidR="0014473A" w:rsidRDefault="0014473A" w:rsidP="00763DB5">
      <w:pPr>
        <w:spacing w:line="480" w:lineRule="auto"/>
        <w:ind w:left="1418"/>
        <w:jc w:val="both"/>
        <w:rPr>
          <w:rFonts w:ascii="Arial" w:hAnsi="Arial" w:cs="Arial"/>
          <w:lang w:bidi="ar-SA"/>
        </w:rPr>
      </w:pPr>
    </w:p>
    <w:tbl>
      <w:tblPr>
        <w:tblW w:w="7170" w:type="dxa"/>
        <w:tblInd w:w="1461" w:type="dxa"/>
        <w:tblCellMar>
          <w:left w:w="70" w:type="dxa"/>
          <w:right w:w="70" w:type="dxa"/>
        </w:tblCellMar>
        <w:tblLook w:val="04A0"/>
      </w:tblPr>
      <w:tblGrid>
        <w:gridCol w:w="3796"/>
        <w:gridCol w:w="1743"/>
        <w:gridCol w:w="1631"/>
      </w:tblGrid>
      <w:tr w:rsidR="00AB0915" w:rsidRPr="006316D2" w:rsidTr="007216B3">
        <w:trPr>
          <w:trHeight w:val="274"/>
        </w:trPr>
        <w:tc>
          <w:tcPr>
            <w:tcW w:w="7170" w:type="dxa"/>
            <w:gridSpan w:val="3"/>
            <w:tcBorders>
              <w:top w:val="nil"/>
              <w:left w:val="nil"/>
              <w:bottom w:val="nil"/>
              <w:right w:val="nil"/>
            </w:tcBorders>
            <w:shd w:val="clear" w:color="auto" w:fill="auto"/>
            <w:noWrap/>
            <w:vAlign w:val="bottom"/>
            <w:hideMark/>
          </w:tcPr>
          <w:p w:rsidR="00AB0915" w:rsidRPr="00BB5E67" w:rsidRDefault="00AB0915" w:rsidP="00791C63">
            <w:pPr>
              <w:jc w:val="center"/>
              <w:rPr>
                <w:rFonts w:ascii="Arial" w:eastAsia="Times New Roman" w:hAnsi="Arial" w:cs="Arial"/>
                <w:b/>
                <w:color w:val="000000"/>
                <w:lang w:eastAsia="es-EC" w:bidi="ar-SA"/>
              </w:rPr>
            </w:pPr>
            <w:r w:rsidRPr="00BB5E67">
              <w:rPr>
                <w:rFonts w:ascii="Arial" w:eastAsia="Times New Roman" w:hAnsi="Arial" w:cs="Arial"/>
                <w:b/>
                <w:color w:val="000000"/>
                <w:lang w:eastAsia="es-EC" w:bidi="ar-SA"/>
              </w:rPr>
              <w:t xml:space="preserve">TABLA </w:t>
            </w:r>
            <w:r w:rsidR="00BB5E67" w:rsidRPr="00BB5E67">
              <w:rPr>
                <w:rFonts w:ascii="Arial" w:eastAsia="Times New Roman" w:hAnsi="Arial" w:cs="Arial"/>
                <w:b/>
                <w:color w:val="000000"/>
                <w:lang w:eastAsia="es-EC" w:bidi="ar-SA"/>
              </w:rPr>
              <w:t>1</w:t>
            </w:r>
          </w:p>
        </w:tc>
      </w:tr>
      <w:tr w:rsidR="00AB0915" w:rsidRPr="006316D2" w:rsidTr="007216B3">
        <w:trPr>
          <w:trHeight w:val="274"/>
        </w:trPr>
        <w:tc>
          <w:tcPr>
            <w:tcW w:w="7170" w:type="dxa"/>
            <w:gridSpan w:val="3"/>
            <w:tcBorders>
              <w:top w:val="nil"/>
              <w:left w:val="nil"/>
              <w:bottom w:val="single" w:sz="4" w:space="0" w:color="auto"/>
              <w:right w:val="nil"/>
            </w:tcBorders>
            <w:shd w:val="clear" w:color="auto" w:fill="auto"/>
            <w:noWrap/>
            <w:vAlign w:val="bottom"/>
            <w:hideMark/>
          </w:tcPr>
          <w:p w:rsidR="00AB0915" w:rsidRDefault="00AB0915" w:rsidP="00791C63">
            <w:pPr>
              <w:jc w:val="center"/>
              <w:rPr>
                <w:rFonts w:ascii="Arial" w:eastAsia="Times New Roman" w:hAnsi="Arial" w:cs="Arial"/>
                <w:b/>
                <w:bCs/>
                <w:color w:val="000000"/>
                <w:lang w:eastAsia="es-EC" w:bidi="ar-SA"/>
              </w:rPr>
            </w:pPr>
            <w:r w:rsidRPr="006316D2">
              <w:rPr>
                <w:rFonts w:ascii="Arial" w:eastAsia="Times New Roman" w:hAnsi="Arial" w:cs="Arial"/>
                <w:b/>
                <w:bCs/>
                <w:color w:val="000000"/>
                <w:lang w:eastAsia="es-EC" w:bidi="ar-SA"/>
              </w:rPr>
              <w:t>Asignación del nivel de complejidad del sistema</w:t>
            </w:r>
          </w:p>
          <w:p w:rsidR="001825D7" w:rsidRPr="006316D2" w:rsidRDefault="001825D7" w:rsidP="00791C63">
            <w:pPr>
              <w:jc w:val="center"/>
              <w:rPr>
                <w:rFonts w:ascii="Arial" w:eastAsia="Times New Roman" w:hAnsi="Arial" w:cs="Arial"/>
                <w:b/>
                <w:bCs/>
                <w:color w:val="000000"/>
                <w:lang w:eastAsia="es-EC" w:bidi="ar-SA"/>
              </w:rPr>
            </w:pPr>
          </w:p>
        </w:tc>
      </w:tr>
      <w:tr w:rsidR="00AB0915" w:rsidRPr="006316D2" w:rsidTr="007216B3">
        <w:trPr>
          <w:trHeight w:val="261"/>
        </w:trPr>
        <w:tc>
          <w:tcPr>
            <w:tcW w:w="3796" w:type="dxa"/>
            <w:tcBorders>
              <w:top w:val="single" w:sz="4" w:space="0" w:color="auto"/>
              <w:left w:val="single" w:sz="4" w:space="0" w:color="auto"/>
              <w:bottom w:val="single" w:sz="4" w:space="0" w:color="auto"/>
              <w:right w:val="single" w:sz="4" w:space="0" w:color="000000"/>
            </w:tcBorders>
            <w:shd w:val="clear" w:color="auto" w:fill="auto"/>
            <w:noWrap/>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Nivel de complejidad del sistema</w:t>
            </w:r>
          </w:p>
        </w:tc>
        <w:tc>
          <w:tcPr>
            <w:tcW w:w="1743"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Población</w:t>
            </w:r>
          </w:p>
        </w:tc>
        <w:tc>
          <w:tcPr>
            <w:tcW w:w="1631"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Capacidad económica</w:t>
            </w:r>
          </w:p>
        </w:tc>
      </w:tr>
      <w:tr w:rsidR="00AB0915" w:rsidRPr="006316D2" w:rsidTr="007216B3">
        <w:trPr>
          <w:trHeight w:val="274"/>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915" w:rsidRPr="006316D2" w:rsidRDefault="00AB0915" w:rsidP="00791C63">
            <w:pPr>
              <w:rPr>
                <w:rFonts w:ascii="Arial" w:eastAsia="Times New Roman" w:hAnsi="Arial" w:cs="Arial"/>
                <w:color w:val="000000"/>
                <w:lang w:eastAsia="es-EC" w:bidi="ar-SA"/>
              </w:rPr>
            </w:pPr>
            <w:r w:rsidRPr="006316D2">
              <w:rPr>
                <w:rFonts w:ascii="Arial" w:eastAsia="Times New Roman" w:hAnsi="Arial" w:cs="Arial"/>
                <w:color w:val="000000"/>
                <w:lang w:eastAsia="es-EC" w:bidi="ar-SA"/>
              </w:rPr>
              <w:t>Bajo</w:t>
            </w:r>
          </w:p>
        </w:tc>
        <w:tc>
          <w:tcPr>
            <w:tcW w:w="1743" w:type="dxa"/>
            <w:tcBorders>
              <w:top w:val="single" w:sz="4" w:space="0" w:color="auto"/>
              <w:left w:val="nil"/>
              <w:bottom w:val="single" w:sz="4" w:space="0" w:color="auto"/>
              <w:right w:val="single" w:sz="4" w:space="0" w:color="000000"/>
            </w:tcBorders>
            <w:shd w:val="clear" w:color="auto" w:fill="auto"/>
            <w:noWrap/>
            <w:vAlign w:val="bottom"/>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&lt;2500</w:t>
            </w:r>
          </w:p>
        </w:tc>
        <w:tc>
          <w:tcPr>
            <w:tcW w:w="1631"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Baja</w:t>
            </w:r>
          </w:p>
        </w:tc>
      </w:tr>
      <w:tr w:rsidR="00AB0915" w:rsidRPr="006316D2" w:rsidTr="007216B3">
        <w:trPr>
          <w:trHeight w:val="274"/>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915" w:rsidRPr="006316D2" w:rsidRDefault="00AB0915" w:rsidP="00791C63">
            <w:pPr>
              <w:rPr>
                <w:rFonts w:ascii="Arial" w:eastAsia="Times New Roman" w:hAnsi="Arial" w:cs="Arial"/>
                <w:color w:val="000000"/>
                <w:lang w:eastAsia="es-EC" w:bidi="ar-SA"/>
              </w:rPr>
            </w:pPr>
            <w:r w:rsidRPr="006316D2">
              <w:rPr>
                <w:rFonts w:ascii="Arial" w:eastAsia="Times New Roman" w:hAnsi="Arial" w:cs="Arial"/>
                <w:color w:val="000000"/>
                <w:lang w:eastAsia="es-EC" w:bidi="ar-SA"/>
              </w:rPr>
              <w:t>Medio</w:t>
            </w:r>
          </w:p>
        </w:tc>
        <w:tc>
          <w:tcPr>
            <w:tcW w:w="1743" w:type="dxa"/>
            <w:tcBorders>
              <w:top w:val="single" w:sz="4" w:space="0" w:color="auto"/>
              <w:left w:val="nil"/>
              <w:bottom w:val="single" w:sz="4" w:space="0" w:color="auto"/>
              <w:right w:val="single" w:sz="4" w:space="0" w:color="000000"/>
            </w:tcBorders>
            <w:shd w:val="clear" w:color="auto" w:fill="auto"/>
            <w:noWrap/>
            <w:vAlign w:val="bottom"/>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2501 a 12500</w:t>
            </w:r>
          </w:p>
        </w:tc>
        <w:tc>
          <w:tcPr>
            <w:tcW w:w="1631"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Pr>
                <w:rFonts w:ascii="Arial" w:eastAsia="Times New Roman" w:hAnsi="Arial" w:cs="Arial"/>
                <w:color w:val="000000"/>
                <w:lang w:eastAsia="es-EC" w:bidi="ar-SA"/>
              </w:rPr>
              <w:t>Media</w:t>
            </w:r>
          </w:p>
        </w:tc>
      </w:tr>
      <w:tr w:rsidR="00AB0915" w:rsidRPr="006316D2" w:rsidTr="007216B3">
        <w:trPr>
          <w:trHeight w:val="274"/>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915" w:rsidRPr="006316D2" w:rsidRDefault="00AB0915" w:rsidP="00791C63">
            <w:pPr>
              <w:rPr>
                <w:rFonts w:ascii="Arial" w:eastAsia="Times New Roman" w:hAnsi="Arial" w:cs="Arial"/>
                <w:color w:val="000000"/>
                <w:lang w:eastAsia="es-EC" w:bidi="ar-SA"/>
              </w:rPr>
            </w:pPr>
            <w:r w:rsidRPr="006316D2">
              <w:rPr>
                <w:rFonts w:ascii="Arial" w:eastAsia="Times New Roman" w:hAnsi="Arial" w:cs="Arial"/>
                <w:color w:val="000000"/>
                <w:lang w:eastAsia="es-EC" w:bidi="ar-SA"/>
              </w:rPr>
              <w:t>Medio alto</w:t>
            </w:r>
          </w:p>
        </w:tc>
        <w:tc>
          <w:tcPr>
            <w:tcW w:w="1743" w:type="dxa"/>
            <w:tcBorders>
              <w:top w:val="single" w:sz="4" w:space="0" w:color="auto"/>
              <w:left w:val="nil"/>
              <w:bottom w:val="single" w:sz="4" w:space="0" w:color="auto"/>
              <w:right w:val="single" w:sz="4" w:space="0" w:color="000000"/>
            </w:tcBorders>
            <w:shd w:val="clear" w:color="auto" w:fill="auto"/>
            <w:noWrap/>
            <w:vAlign w:val="bottom"/>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12501 a 60000</w:t>
            </w:r>
          </w:p>
        </w:tc>
        <w:tc>
          <w:tcPr>
            <w:tcW w:w="1631"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Media</w:t>
            </w:r>
          </w:p>
        </w:tc>
      </w:tr>
      <w:tr w:rsidR="00AB0915" w:rsidRPr="006316D2" w:rsidTr="007216B3">
        <w:trPr>
          <w:trHeight w:val="274"/>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915" w:rsidRPr="006316D2" w:rsidRDefault="00AB0915" w:rsidP="00791C63">
            <w:pPr>
              <w:rPr>
                <w:rFonts w:ascii="Arial" w:eastAsia="Times New Roman" w:hAnsi="Arial" w:cs="Arial"/>
                <w:color w:val="000000"/>
                <w:lang w:eastAsia="es-EC" w:bidi="ar-SA"/>
              </w:rPr>
            </w:pPr>
            <w:r w:rsidRPr="006316D2">
              <w:rPr>
                <w:rFonts w:ascii="Arial" w:eastAsia="Times New Roman" w:hAnsi="Arial" w:cs="Arial"/>
                <w:color w:val="000000"/>
                <w:lang w:eastAsia="es-EC" w:bidi="ar-SA"/>
              </w:rPr>
              <w:t>Alto</w:t>
            </w:r>
          </w:p>
        </w:tc>
        <w:tc>
          <w:tcPr>
            <w:tcW w:w="1743" w:type="dxa"/>
            <w:tcBorders>
              <w:top w:val="single" w:sz="4" w:space="0" w:color="auto"/>
              <w:left w:val="nil"/>
              <w:bottom w:val="single" w:sz="4" w:space="0" w:color="auto"/>
              <w:right w:val="single" w:sz="4" w:space="0" w:color="000000"/>
            </w:tcBorders>
            <w:shd w:val="clear" w:color="auto" w:fill="auto"/>
            <w:noWrap/>
            <w:vAlign w:val="bottom"/>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&gt; 60000</w:t>
            </w:r>
          </w:p>
        </w:tc>
        <w:tc>
          <w:tcPr>
            <w:tcW w:w="1631" w:type="dxa"/>
            <w:tcBorders>
              <w:top w:val="single" w:sz="4" w:space="0" w:color="auto"/>
              <w:left w:val="nil"/>
              <w:bottom w:val="single" w:sz="4" w:space="0" w:color="auto"/>
              <w:right w:val="single" w:sz="4" w:space="0" w:color="000000"/>
            </w:tcBorders>
            <w:shd w:val="clear" w:color="auto" w:fill="auto"/>
            <w:hideMark/>
          </w:tcPr>
          <w:p w:rsidR="00AB0915" w:rsidRPr="006316D2" w:rsidRDefault="00AB0915" w:rsidP="00791C63">
            <w:pPr>
              <w:jc w:val="center"/>
              <w:rPr>
                <w:rFonts w:ascii="Arial" w:eastAsia="Times New Roman" w:hAnsi="Arial" w:cs="Arial"/>
                <w:color w:val="000000"/>
                <w:lang w:eastAsia="es-EC" w:bidi="ar-SA"/>
              </w:rPr>
            </w:pPr>
            <w:r w:rsidRPr="006316D2">
              <w:rPr>
                <w:rFonts w:ascii="Arial" w:eastAsia="Times New Roman" w:hAnsi="Arial" w:cs="Arial"/>
                <w:color w:val="000000"/>
                <w:lang w:eastAsia="es-EC" w:bidi="ar-SA"/>
              </w:rPr>
              <w:t>Alta</w:t>
            </w:r>
          </w:p>
        </w:tc>
      </w:tr>
    </w:tbl>
    <w:p w:rsidR="004A6BC8" w:rsidRPr="004A6BC8" w:rsidRDefault="004A6BC8" w:rsidP="004A6BC8">
      <w:pPr>
        <w:pStyle w:val="Prrafodelista"/>
        <w:numPr>
          <w:ilvl w:val="0"/>
          <w:numId w:val="40"/>
        </w:numPr>
        <w:tabs>
          <w:tab w:val="left" w:pos="-720"/>
          <w:tab w:val="left" w:pos="0"/>
          <w:tab w:val="left" w:pos="720"/>
        </w:tabs>
        <w:suppressAutoHyphens/>
        <w:spacing w:line="480" w:lineRule="auto"/>
        <w:jc w:val="both"/>
        <w:rPr>
          <w:rFonts w:ascii="Arial" w:hAnsi="Arial" w:cs="Arial"/>
          <w:u w:val="single"/>
        </w:rPr>
      </w:pPr>
      <w:r>
        <w:rPr>
          <w:rFonts w:ascii="Arial" w:eastAsia="Times New Roman" w:hAnsi="Arial" w:cs="Arial"/>
          <w:color w:val="000000"/>
          <w:sz w:val="18"/>
          <w:szCs w:val="18"/>
          <w:lang w:eastAsia="es-EC" w:bidi="ar-SA"/>
        </w:rPr>
        <w:t>Fuente: Reglamento RAS 2000, Título A</w:t>
      </w:r>
      <w:r w:rsidRPr="004A6BC8">
        <w:rPr>
          <w:rFonts w:ascii="Arial" w:eastAsia="Times New Roman" w:hAnsi="Arial" w:cs="Arial"/>
          <w:color w:val="000000"/>
          <w:sz w:val="18"/>
          <w:szCs w:val="18"/>
          <w:lang w:eastAsia="es-EC" w:bidi="ar-SA"/>
        </w:rPr>
        <w:t>.</w:t>
      </w:r>
      <w:r w:rsidRPr="004A6BC8">
        <w:rPr>
          <w:rFonts w:ascii="Arial" w:hAnsi="Arial" w:cs="Arial"/>
          <w:u w:val="single"/>
        </w:rPr>
        <w:t xml:space="preserve">                     </w:t>
      </w:r>
    </w:p>
    <w:p w:rsidR="004A6BC8" w:rsidRDefault="004A6BC8" w:rsidP="001825D7">
      <w:pPr>
        <w:spacing w:line="480" w:lineRule="auto"/>
        <w:ind w:left="1418"/>
        <w:jc w:val="both"/>
        <w:rPr>
          <w:rFonts w:ascii="Arial" w:hAnsi="Arial" w:cs="Arial"/>
          <w:lang w:bidi="ar-SA"/>
        </w:rPr>
      </w:pPr>
    </w:p>
    <w:p w:rsidR="00AB0915" w:rsidRDefault="00C242D4" w:rsidP="001825D7">
      <w:pPr>
        <w:spacing w:line="480" w:lineRule="auto"/>
        <w:ind w:left="1418"/>
        <w:jc w:val="both"/>
        <w:rPr>
          <w:rFonts w:ascii="Arial" w:hAnsi="Arial" w:cs="Arial"/>
          <w:lang w:bidi="ar-SA"/>
        </w:rPr>
      </w:pPr>
      <w:r>
        <w:rPr>
          <w:rFonts w:ascii="Arial" w:hAnsi="Arial" w:cs="Arial"/>
          <w:lang w:bidi="ar-SA"/>
        </w:rPr>
        <w:t xml:space="preserve">Como </w:t>
      </w:r>
      <w:r w:rsidR="0014473A">
        <w:rPr>
          <w:rFonts w:ascii="Arial" w:hAnsi="Arial" w:cs="Arial"/>
          <w:lang w:bidi="ar-SA"/>
        </w:rPr>
        <w:t xml:space="preserve">se puede </w:t>
      </w:r>
      <w:r>
        <w:rPr>
          <w:rFonts w:ascii="Arial" w:hAnsi="Arial" w:cs="Arial"/>
          <w:lang w:bidi="ar-SA"/>
        </w:rPr>
        <w:t>visualizar en la tabla anterior se tiene</w:t>
      </w:r>
      <w:r w:rsidR="00C44846">
        <w:rPr>
          <w:rFonts w:ascii="Arial" w:hAnsi="Arial" w:cs="Arial"/>
          <w:lang w:bidi="ar-SA"/>
        </w:rPr>
        <w:t>n</w:t>
      </w:r>
      <w:r>
        <w:rPr>
          <w:rFonts w:ascii="Arial" w:hAnsi="Arial" w:cs="Arial"/>
          <w:lang w:bidi="ar-SA"/>
        </w:rPr>
        <w:t xml:space="preserve"> dos ítems para seleccionar el nivel de complejidad del sistema, d</w:t>
      </w:r>
      <w:r w:rsidR="00AB0915">
        <w:rPr>
          <w:rFonts w:ascii="Arial" w:hAnsi="Arial" w:cs="Arial"/>
          <w:lang w:bidi="ar-SA"/>
        </w:rPr>
        <w:t xml:space="preserve">e acuerdo </w:t>
      </w:r>
      <w:r w:rsidR="00AB0915">
        <w:rPr>
          <w:rFonts w:ascii="Arial" w:hAnsi="Arial" w:cs="Arial"/>
          <w:lang w:bidi="ar-SA"/>
        </w:rPr>
        <w:lastRenderedPageBreak/>
        <w:t xml:space="preserve">con la tabla mostrada, </w:t>
      </w:r>
      <w:r w:rsidR="0014473A">
        <w:rPr>
          <w:rFonts w:ascii="Arial" w:hAnsi="Arial" w:cs="Arial"/>
          <w:lang w:bidi="ar-SA"/>
        </w:rPr>
        <w:t>se tiene</w:t>
      </w:r>
      <w:r w:rsidR="00427CC6">
        <w:rPr>
          <w:rFonts w:ascii="Arial" w:hAnsi="Arial" w:cs="Arial"/>
          <w:lang w:bidi="ar-SA"/>
        </w:rPr>
        <w:t>n</w:t>
      </w:r>
      <w:r w:rsidR="001825D7">
        <w:rPr>
          <w:rFonts w:ascii="Arial" w:hAnsi="Arial" w:cs="Arial"/>
          <w:lang w:bidi="ar-SA"/>
        </w:rPr>
        <w:t xml:space="preserve"> dos niveles de complejidad</w:t>
      </w:r>
      <w:r>
        <w:rPr>
          <w:rFonts w:ascii="Arial" w:hAnsi="Arial" w:cs="Arial"/>
          <w:lang w:bidi="ar-SA"/>
        </w:rPr>
        <w:t xml:space="preserve">, nivel bajo porque la población es menor a 2500 habitantes y nivel medio porque la capacidad económica de la población en estudio es media. Pero el nivel de complejidad del sistema adoptado </w:t>
      </w:r>
      <w:r w:rsidRPr="00427CC6">
        <w:rPr>
          <w:rFonts w:ascii="Arial" w:hAnsi="Arial" w:cs="Arial"/>
          <w:lang w:bidi="ar-SA"/>
        </w:rPr>
        <w:t xml:space="preserve">debe </w:t>
      </w:r>
      <w:r>
        <w:rPr>
          <w:rFonts w:ascii="Arial" w:hAnsi="Arial" w:cs="Arial"/>
          <w:lang w:bidi="ar-SA"/>
        </w:rPr>
        <w:t>ser el que resulte mayor entre la clasificación obtenida por la población y la capacidad económica,</w:t>
      </w:r>
      <w:r w:rsidR="001825D7">
        <w:rPr>
          <w:rFonts w:ascii="Arial" w:hAnsi="Arial" w:cs="Arial"/>
          <w:lang w:bidi="ar-SA"/>
        </w:rPr>
        <w:t xml:space="preserve"> </w:t>
      </w:r>
      <w:r w:rsidR="00AB0915">
        <w:rPr>
          <w:rFonts w:ascii="Arial" w:hAnsi="Arial" w:cs="Arial"/>
          <w:lang w:bidi="ar-SA"/>
        </w:rPr>
        <w:t xml:space="preserve">por lo tanto </w:t>
      </w:r>
      <w:r w:rsidR="0014473A">
        <w:rPr>
          <w:rFonts w:ascii="Arial" w:hAnsi="Arial" w:cs="Arial"/>
          <w:lang w:bidi="ar-SA"/>
        </w:rPr>
        <w:t>se toma</w:t>
      </w:r>
      <w:r w:rsidR="00AB0915">
        <w:rPr>
          <w:rFonts w:ascii="Arial" w:hAnsi="Arial" w:cs="Arial"/>
          <w:lang w:bidi="ar-SA"/>
        </w:rPr>
        <w:t xml:space="preserve"> el valor </w:t>
      </w:r>
      <w:r>
        <w:rPr>
          <w:rFonts w:ascii="Arial" w:hAnsi="Arial" w:cs="Arial"/>
          <w:lang w:bidi="ar-SA"/>
        </w:rPr>
        <w:t>mayor</w:t>
      </w:r>
      <w:r w:rsidR="00AB0915">
        <w:rPr>
          <w:rFonts w:ascii="Arial" w:hAnsi="Arial" w:cs="Arial"/>
          <w:lang w:bidi="ar-SA"/>
        </w:rPr>
        <w:t xml:space="preserve"> de ambos y </w:t>
      </w:r>
      <w:r w:rsidR="0014473A">
        <w:rPr>
          <w:rFonts w:ascii="Arial" w:hAnsi="Arial" w:cs="Arial"/>
          <w:lang w:bidi="ar-SA"/>
        </w:rPr>
        <w:t>se define</w:t>
      </w:r>
      <w:r w:rsidR="00AB0915">
        <w:rPr>
          <w:rFonts w:ascii="Arial" w:hAnsi="Arial" w:cs="Arial"/>
          <w:lang w:bidi="ar-SA"/>
        </w:rPr>
        <w:t xml:space="preserve"> el valor de</w:t>
      </w:r>
      <w:r w:rsidR="001825D7">
        <w:rPr>
          <w:rFonts w:ascii="Arial" w:hAnsi="Arial" w:cs="Arial"/>
          <w:lang w:bidi="ar-SA"/>
        </w:rPr>
        <w:t xml:space="preserve"> nivel de</w:t>
      </w:r>
      <w:r w:rsidR="00AB0915">
        <w:rPr>
          <w:rFonts w:ascii="Arial" w:hAnsi="Arial" w:cs="Arial"/>
          <w:lang w:bidi="ar-SA"/>
        </w:rPr>
        <w:t xml:space="preserve"> complejidad del sistema </w:t>
      </w:r>
      <w:r w:rsidR="001E0B31">
        <w:rPr>
          <w:rFonts w:ascii="Arial" w:hAnsi="Arial" w:cs="Arial"/>
          <w:b/>
          <w:lang w:bidi="ar-SA"/>
        </w:rPr>
        <w:t>M</w:t>
      </w:r>
      <w:r w:rsidR="00AB0915" w:rsidRPr="00445A97">
        <w:rPr>
          <w:rFonts w:ascii="Arial" w:hAnsi="Arial" w:cs="Arial"/>
          <w:b/>
          <w:lang w:bidi="ar-SA"/>
        </w:rPr>
        <w:t>edio</w:t>
      </w:r>
      <w:r w:rsidR="00AB0915">
        <w:rPr>
          <w:rFonts w:ascii="Arial" w:hAnsi="Arial" w:cs="Arial"/>
          <w:lang w:bidi="ar-SA"/>
        </w:rPr>
        <w:t>.</w:t>
      </w:r>
    </w:p>
    <w:p w:rsidR="001825D7" w:rsidRDefault="001825D7" w:rsidP="001825D7">
      <w:pPr>
        <w:spacing w:line="480" w:lineRule="auto"/>
        <w:ind w:left="1418"/>
        <w:jc w:val="both"/>
        <w:rPr>
          <w:rFonts w:ascii="Arial" w:hAnsi="Arial" w:cs="Arial"/>
          <w:lang w:bidi="ar-SA"/>
        </w:rPr>
      </w:pPr>
    </w:p>
    <w:p w:rsidR="001E0B31" w:rsidRDefault="001E0B31" w:rsidP="001E0B31">
      <w:pPr>
        <w:spacing w:line="480" w:lineRule="auto"/>
        <w:ind w:left="1418"/>
        <w:jc w:val="both"/>
        <w:rPr>
          <w:rFonts w:ascii="Arial" w:hAnsi="Arial" w:cs="Arial"/>
          <w:lang w:val="es-ES"/>
        </w:rPr>
      </w:pPr>
      <w:r>
        <w:rPr>
          <w:rFonts w:ascii="Arial" w:hAnsi="Arial" w:cs="Arial"/>
        </w:rPr>
        <w:t>Para estimar la razón</w:t>
      </w:r>
      <w:r w:rsidR="006E2A3C">
        <w:rPr>
          <w:rFonts w:ascii="Arial" w:hAnsi="Arial" w:cs="Arial"/>
        </w:rPr>
        <w:t xml:space="preserve"> de</w:t>
      </w:r>
      <w:r>
        <w:rPr>
          <w:rFonts w:ascii="Arial" w:hAnsi="Arial" w:cs="Arial"/>
          <w:lang w:val="es-ES"/>
        </w:rPr>
        <w:t xml:space="preserve"> volumen de aguas residuales aportadas al sistema de recolección y evacuación se ha tomado las siguientes consideraciones: </w:t>
      </w:r>
    </w:p>
    <w:p w:rsidR="00D729FA" w:rsidRPr="00F73F1C" w:rsidRDefault="00D729FA" w:rsidP="001E0B31">
      <w:pPr>
        <w:spacing w:line="480" w:lineRule="auto"/>
        <w:ind w:left="1418"/>
        <w:jc w:val="both"/>
        <w:rPr>
          <w:rFonts w:ascii="Arial" w:hAnsi="Arial" w:cs="Arial"/>
          <w:lang w:bidi="ar-SA"/>
        </w:rPr>
      </w:pPr>
    </w:p>
    <w:p w:rsidR="001E0B31" w:rsidRDefault="001E0B31" w:rsidP="001E0B31">
      <w:pPr>
        <w:spacing w:line="480" w:lineRule="auto"/>
        <w:ind w:left="1418"/>
        <w:jc w:val="both"/>
        <w:rPr>
          <w:rFonts w:ascii="Arial" w:hAnsi="Arial" w:cs="Arial"/>
          <w:b/>
          <w:lang w:bidi="ar-SA"/>
        </w:rPr>
      </w:pPr>
      <w:r>
        <w:rPr>
          <w:rFonts w:ascii="Arial" w:hAnsi="Arial" w:cs="Arial"/>
          <w:lang w:bidi="ar-SA"/>
        </w:rPr>
        <w:t xml:space="preserve"> </w:t>
      </w:r>
      <w:r w:rsidRPr="00B45FAC">
        <w:rPr>
          <w:rFonts w:ascii="Arial" w:hAnsi="Arial" w:cs="Arial"/>
          <w:b/>
          <w:lang w:bidi="ar-SA"/>
        </w:rPr>
        <w:t>Aporte doméstico</w:t>
      </w:r>
      <w:r>
        <w:rPr>
          <w:rFonts w:ascii="Arial" w:hAnsi="Arial" w:cs="Arial"/>
          <w:b/>
          <w:lang w:bidi="ar-SA"/>
        </w:rPr>
        <w:t xml:space="preserve"> </w:t>
      </w:r>
      <m:oMath>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D</m:t>
            </m:r>
          </m:sub>
        </m:sSub>
      </m:oMath>
    </w:p>
    <w:p w:rsidR="001E0B31" w:rsidRDefault="001E0B31" w:rsidP="001E0B31">
      <w:pPr>
        <w:spacing w:line="480" w:lineRule="auto"/>
        <w:ind w:left="1418"/>
        <w:jc w:val="both"/>
        <w:rPr>
          <w:rFonts w:ascii="Arial" w:hAnsi="Arial" w:cs="Arial"/>
          <w:lang w:bidi="ar-SA"/>
        </w:rPr>
      </w:pPr>
      <w:r>
        <w:rPr>
          <w:rFonts w:ascii="Arial" w:hAnsi="Arial" w:cs="Arial"/>
          <w:lang w:bidi="ar-SA"/>
        </w:rPr>
        <w:t>El aporte doméstico</w:t>
      </w:r>
      <m:oMath>
        <m:sSub>
          <m:sSubPr>
            <m:ctrlPr>
              <w:rPr>
                <w:rFonts w:ascii="Cambria Math" w:hAnsi="Cambria Math" w:cs="Arial"/>
                <w:i/>
                <w:lang w:bidi="ar-SA"/>
              </w:rPr>
            </m:ctrlPr>
          </m:sSubPr>
          <m:e>
            <m:r>
              <w:rPr>
                <w:rFonts w:ascii="Cambria Math" w:hAnsi="Cambria Math" w:cs="Arial"/>
                <w:lang w:bidi="ar-SA"/>
              </w:rPr>
              <m:t>Q</m:t>
            </m:r>
          </m:e>
          <m:sub>
            <m:r>
              <w:rPr>
                <w:rFonts w:ascii="Cambria Math" w:hAnsi="Cambria Math" w:cs="Arial"/>
                <w:lang w:bidi="ar-SA"/>
              </w:rPr>
              <m:t>D</m:t>
            </m:r>
          </m:sub>
        </m:sSub>
      </m:oMath>
      <w:r>
        <w:rPr>
          <w:rFonts w:ascii="Arial" w:hAnsi="Arial" w:cs="Arial"/>
          <w:lang w:bidi="ar-SA"/>
        </w:rPr>
        <w:t xml:space="preserve"> está definido como:</w:t>
      </w:r>
    </w:p>
    <w:p w:rsidR="001E0B31" w:rsidRDefault="00DB1DF6" w:rsidP="001E0B31">
      <w:pPr>
        <w:ind w:left="1418"/>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C.P.R</m:t>
              </m:r>
            </m:num>
            <m:den>
              <m:r>
                <w:rPr>
                  <w:rFonts w:ascii="Cambria Math" w:hAnsi="Cambria Math"/>
                  <w:lang w:val="en-US"/>
                </w:rPr>
                <m:t>86400</m:t>
              </m:r>
            </m:den>
          </m:f>
          <m:r>
            <w:rPr>
              <w:rFonts w:ascii="Cambria Math" w:hAnsi="Cambria Math"/>
              <w:lang w:val="en-US"/>
            </w:rPr>
            <m:t xml:space="preserve"> </m:t>
          </m:r>
          <m:d>
            <m:dPr>
              <m:begChr m:val="["/>
              <m:endChr m:val="]"/>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lt</m:t>
                  </m:r>
                </m:num>
                <m:den>
                  <m:r>
                    <w:rPr>
                      <w:rFonts w:ascii="Cambria Math" w:hAnsi="Cambria Math"/>
                      <w:lang w:val="en-US"/>
                    </w:rPr>
                    <m:t>seg</m:t>
                  </m:r>
                </m:den>
              </m:f>
            </m:e>
          </m:d>
        </m:oMath>
      </m:oMathPara>
    </w:p>
    <w:p w:rsidR="001E0B31" w:rsidRDefault="001E0B31" w:rsidP="001E0B31">
      <w:pPr>
        <w:spacing w:line="480" w:lineRule="auto"/>
        <w:ind w:left="1418"/>
        <w:jc w:val="both"/>
        <w:rPr>
          <w:rFonts w:ascii="Arial" w:hAnsi="Arial" w:cs="Arial"/>
        </w:rPr>
      </w:pPr>
    </w:p>
    <w:p w:rsidR="001E0B31" w:rsidRDefault="001E0B31" w:rsidP="001E0B31">
      <w:pPr>
        <w:spacing w:line="480" w:lineRule="auto"/>
        <w:ind w:left="1418"/>
        <w:jc w:val="both"/>
        <w:rPr>
          <w:rFonts w:ascii="Arial" w:hAnsi="Arial" w:cs="Arial"/>
        </w:rPr>
      </w:pPr>
      <w:r>
        <w:rPr>
          <w:rFonts w:ascii="Arial" w:hAnsi="Arial" w:cs="Arial"/>
        </w:rPr>
        <w:t xml:space="preserve">Donde </w:t>
      </w:r>
      <w:r w:rsidRPr="001C3F7F">
        <w:rPr>
          <w:rFonts w:ascii="Arial" w:hAnsi="Arial" w:cs="Arial"/>
          <w:b/>
        </w:rPr>
        <w:t>C</w:t>
      </w:r>
      <w:r>
        <w:rPr>
          <w:rFonts w:ascii="Arial" w:hAnsi="Arial" w:cs="Arial"/>
        </w:rPr>
        <w:t xml:space="preserve"> es el consumo medio diario por habitante  en </w:t>
      </w:r>
      <w:proofErr w:type="spellStart"/>
      <w:r>
        <w:rPr>
          <w:rFonts w:ascii="Arial" w:hAnsi="Arial" w:cs="Arial"/>
        </w:rPr>
        <w:t>lt</w:t>
      </w:r>
      <w:proofErr w:type="spellEnd"/>
      <w:r>
        <w:rPr>
          <w:rFonts w:ascii="Arial" w:hAnsi="Arial" w:cs="Arial"/>
        </w:rPr>
        <w:t>/</w:t>
      </w:r>
      <w:proofErr w:type="spellStart"/>
      <w:r>
        <w:rPr>
          <w:rFonts w:ascii="Arial" w:hAnsi="Arial" w:cs="Arial"/>
        </w:rPr>
        <w:t>hab</w:t>
      </w:r>
      <w:proofErr w:type="spellEnd"/>
      <w:r>
        <w:rPr>
          <w:rFonts w:ascii="Arial" w:hAnsi="Arial" w:cs="Arial"/>
        </w:rPr>
        <w:t>-d</w:t>
      </w:r>
      <w:r w:rsidR="00427CC6">
        <w:rPr>
          <w:rFonts w:ascii="Arial" w:hAnsi="Arial" w:cs="Arial"/>
        </w:rPr>
        <w:t>í</w:t>
      </w:r>
      <w:r>
        <w:rPr>
          <w:rFonts w:ascii="Arial" w:hAnsi="Arial" w:cs="Arial"/>
        </w:rPr>
        <w:t xml:space="preserve">a, este corresponde a la </w:t>
      </w:r>
      <w:r w:rsidRPr="00F60A49">
        <w:rPr>
          <w:rFonts w:ascii="Arial" w:hAnsi="Arial" w:cs="Arial"/>
        </w:rPr>
        <w:t>dotación neta</w:t>
      </w:r>
      <w:r w:rsidR="00F60A49">
        <w:rPr>
          <w:rFonts w:ascii="Arial" w:hAnsi="Arial" w:cs="Arial"/>
        </w:rPr>
        <w:t>, es decir</w:t>
      </w:r>
      <w:r>
        <w:rPr>
          <w:rFonts w:ascii="Arial" w:hAnsi="Arial" w:cs="Arial"/>
        </w:rPr>
        <w:t xml:space="preserve"> a la cantidad </w:t>
      </w:r>
      <w:r w:rsidR="00F70250">
        <w:rPr>
          <w:rFonts w:ascii="Arial" w:hAnsi="Arial" w:cs="Arial"/>
        </w:rPr>
        <w:t xml:space="preserve">mínima </w:t>
      </w:r>
      <w:r>
        <w:rPr>
          <w:rFonts w:ascii="Arial" w:hAnsi="Arial" w:cs="Arial"/>
        </w:rPr>
        <w:t>de agua</w:t>
      </w:r>
      <w:r w:rsidR="00F70250">
        <w:rPr>
          <w:rFonts w:ascii="Arial" w:hAnsi="Arial" w:cs="Arial"/>
        </w:rPr>
        <w:t xml:space="preserve"> requerida</w:t>
      </w:r>
      <w:r>
        <w:rPr>
          <w:rFonts w:ascii="Arial" w:hAnsi="Arial" w:cs="Arial"/>
        </w:rPr>
        <w:t xml:space="preserve"> </w:t>
      </w:r>
      <w:r w:rsidR="00F70250">
        <w:rPr>
          <w:rFonts w:ascii="Arial" w:hAnsi="Arial" w:cs="Arial"/>
        </w:rPr>
        <w:t>para satisfacer las necesidades básicas</w:t>
      </w:r>
      <w:r>
        <w:rPr>
          <w:rFonts w:ascii="Arial" w:hAnsi="Arial" w:cs="Arial"/>
        </w:rPr>
        <w:t xml:space="preserve"> </w:t>
      </w:r>
      <w:r w:rsidR="00F70250">
        <w:rPr>
          <w:rFonts w:ascii="Arial" w:hAnsi="Arial" w:cs="Arial"/>
        </w:rPr>
        <w:t xml:space="preserve">de un </w:t>
      </w:r>
      <w:r w:rsidR="00F70250">
        <w:rPr>
          <w:rFonts w:ascii="Arial" w:hAnsi="Arial" w:cs="Arial"/>
        </w:rPr>
        <w:lastRenderedPageBreak/>
        <w:t>habitante sin considerar las pérdidas que ocurran en el sistema de acueducto</w:t>
      </w:r>
      <w:r>
        <w:rPr>
          <w:rFonts w:ascii="Arial" w:hAnsi="Arial" w:cs="Arial"/>
        </w:rPr>
        <w:t xml:space="preserve">. </w:t>
      </w:r>
      <w:r w:rsidR="00F70250">
        <w:rPr>
          <w:rFonts w:ascii="Arial" w:hAnsi="Arial" w:cs="Arial"/>
        </w:rPr>
        <w:t>S</w:t>
      </w:r>
      <w:r>
        <w:rPr>
          <w:rFonts w:ascii="Arial" w:hAnsi="Arial" w:cs="Arial"/>
        </w:rPr>
        <w:t xml:space="preserve">u valor numérico estimado </w:t>
      </w:r>
      <w:r w:rsidR="0014473A">
        <w:rPr>
          <w:rFonts w:ascii="Arial" w:hAnsi="Arial" w:cs="Arial"/>
        </w:rPr>
        <w:t xml:space="preserve">es la dotación de diseño y su valor es de </w:t>
      </w:r>
      <w:r w:rsidR="00AD30EB">
        <w:rPr>
          <w:rFonts w:ascii="Arial" w:hAnsi="Arial" w:cs="Arial"/>
        </w:rPr>
        <w:t xml:space="preserve"> </w:t>
      </w:r>
      <w:r>
        <w:rPr>
          <w:rFonts w:ascii="Arial" w:hAnsi="Arial" w:cs="Arial"/>
        </w:rPr>
        <w:t xml:space="preserve">270 </w:t>
      </w:r>
      <w:proofErr w:type="spellStart"/>
      <w:r>
        <w:rPr>
          <w:rFonts w:ascii="Arial" w:hAnsi="Arial" w:cs="Arial"/>
        </w:rPr>
        <w:t>lt</w:t>
      </w:r>
      <w:proofErr w:type="spellEnd"/>
      <w:r>
        <w:rPr>
          <w:rFonts w:ascii="Arial" w:hAnsi="Arial" w:cs="Arial"/>
        </w:rPr>
        <w:t>/</w:t>
      </w:r>
      <w:proofErr w:type="spellStart"/>
      <w:r>
        <w:rPr>
          <w:rFonts w:ascii="Arial" w:hAnsi="Arial" w:cs="Arial"/>
        </w:rPr>
        <w:t>hab</w:t>
      </w:r>
      <w:proofErr w:type="spellEnd"/>
      <w:r>
        <w:rPr>
          <w:rFonts w:ascii="Arial" w:hAnsi="Arial" w:cs="Arial"/>
        </w:rPr>
        <w:t>-d</w:t>
      </w:r>
      <w:r w:rsidR="00F60A49">
        <w:rPr>
          <w:rFonts w:ascii="Arial" w:hAnsi="Arial" w:cs="Arial"/>
        </w:rPr>
        <w:t>í</w:t>
      </w:r>
      <w:r>
        <w:rPr>
          <w:rFonts w:ascii="Arial" w:hAnsi="Arial" w:cs="Arial"/>
        </w:rPr>
        <w:t xml:space="preserve">a.  </w:t>
      </w:r>
    </w:p>
    <w:p w:rsidR="001E0B31" w:rsidRPr="00F73F1C" w:rsidRDefault="001E0B31" w:rsidP="001E0B31">
      <w:pPr>
        <w:spacing w:line="480" w:lineRule="auto"/>
        <w:ind w:left="1418"/>
        <w:jc w:val="both"/>
        <w:rPr>
          <w:rFonts w:ascii="Arial" w:hAnsi="Arial" w:cs="Arial"/>
        </w:rPr>
      </w:pPr>
    </w:p>
    <w:p w:rsidR="001E0B31" w:rsidRDefault="001E0B31" w:rsidP="001E0B31">
      <w:pPr>
        <w:spacing w:line="480" w:lineRule="auto"/>
        <w:ind w:left="1418"/>
        <w:jc w:val="both"/>
        <w:rPr>
          <w:rFonts w:ascii="Arial" w:hAnsi="Arial" w:cs="Arial"/>
        </w:rPr>
      </w:pPr>
      <w:r w:rsidRPr="001C3F7F">
        <w:rPr>
          <w:rFonts w:ascii="Arial" w:hAnsi="Arial" w:cs="Arial"/>
          <w:b/>
        </w:rPr>
        <w:t>P</w:t>
      </w:r>
      <w:r>
        <w:rPr>
          <w:rFonts w:ascii="Arial" w:hAnsi="Arial" w:cs="Arial"/>
        </w:rPr>
        <w:t xml:space="preserve"> es la población servida, esta </w:t>
      </w:r>
      <w:r w:rsidR="0014473A">
        <w:rPr>
          <w:rFonts w:ascii="Arial" w:hAnsi="Arial" w:cs="Arial"/>
        </w:rPr>
        <w:t>se ha estimado</w:t>
      </w:r>
      <w:r>
        <w:rPr>
          <w:rFonts w:ascii="Arial" w:hAnsi="Arial" w:cs="Arial"/>
        </w:rPr>
        <w:t xml:space="preserve"> a  partir del producto del número de viviendas planificadas en el área de drenaje y el número medio de habitantes por vivienda. En el presente proyecto el número de viviendas es </w:t>
      </w:r>
      <w:r w:rsidR="006E2A3C">
        <w:rPr>
          <w:rFonts w:ascii="Arial" w:hAnsi="Arial" w:cs="Arial"/>
        </w:rPr>
        <w:t>205</w:t>
      </w:r>
      <w:r>
        <w:rPr>
          <w:rFonts w:ascii="Arial" w:hAnsi="Arial" w:cs="Arial"/>
        </w:rPr>
        <w:t xml:space="preserve"> y se ha considerado un promedio de </w:t>
      </w:r>
      <w:r w:rsidR="006E2A3C">
        <w:rPr>
          <w:rFonts w:ascii="Arial" w:hAnsi="Arial" w:cs="Arial"/>
        </w:rPr>
        <w:t>6</w:t>
      </w:r>
      <w:r>
        <w:rPr>
          <w:rFonts w:ascii="Arial" w:hAnsi="Arial" w:cs="Arial"/>
        </w:rPr>
        <w:t xml:space="preserve"> personas por vivienda, </w:t>
      </w:r>
      <w:r w:rsidR="00F60A49">
        <w:rPr>
          <w:rFonts w:ascii="Arial" w:hAnsi="Arial" w:cs="Arial"/>
        </w:rPr>
        <w:t>el producto de ambos resulta</w:t>
      </w:r>
      <w:r w:rsidR="00F70250">
        <w:rPr>
          <w:rFonts w:ascii="Arial" w:hAnsi="Arial" w:cs="Arial"/>
        </w:rPr>
        <w:t xml:space="preserve"> un total</w:t>
      </w:r>
      <w:r>
        <w:rPr>
          <w:rFonts w:ascii="Arial" w:hAnsi="Arial" w:cs="Arial"/>
        </w:rPr>
        <w:t xml:space="preserve"> de </w:t>
      </w:r>
      <w:r w:rsidR="006E2A3C" w:rsidRPr="00F70250">
        <w:rPr>
          <w:rFonts w:ascii="Arial" w:hAnsi="Arial" w:cs="Arial"/>
          <w:b/>
        </w:rPr>
        <w:t>1230</w:t>
      </w:r>
      <w:r>
        <w:rPr>
          <w:rFonts w:ascii="Arial" w:hAnsi="Arial" w:cs="Arial"/>
        </w:rPr>
        <w:t xml:space="preserve"> habitantes. </w:t>
      </w:r>
    </w:p>
    <w:p w:rsidR="001E0B31" w:rsidRDefault="001E0B31" w:rsidP="001E0B31">
      <w:pPr>
        <w:spacing w:line="480" w:lineRule="auto"/>
        <w:ind w:left="1418"/>
        <w:jc w:val="both"/>
        <w:rPr>
          <w:rFonts w:ascii="Arial" w:hAnsi="Arial" w:cs="Arial"/>
        </w:rPr>
      </w:pPr>
    </w:p>
    <w:p w:rsidR="001E0B31" w:rsidRDefault="001E0B31" w:rsidP="001E0B31">
      <w:pPr>
        <w:spacing w:line="480" w:lineRule="auto"/>
        <w:ind w:left="1418"/>
        <w:jc w:val="both"/>
        <w:rPr>
          <w:rFonts w:ascii="Arial" w:hAnsi="Arial" w:cs="Arial"/>
        </w:rPr>
      </w:pPr>
      <w:r>
        <w:rPr>
          <w:rFonts w:ascii="Arial" w:hAnsi="Arial" w:cs="Arial"/>
        </w:rPr>
        <w:t xml:space="preserve">El coeficiente de retorno </w:t>
      </w:r>
      <w:r>
        <w:rPr>
          <w:rFonts w:ascii="Arial" w:hAnsi="Arial" w:cs="Arial"/>
          <w:b/>
        </w:rPr>
        <w:t>R</w:t>
      </w:r>
      <w:r>
        <w:rPr>
          <w:rFonts w:ascii="Arial" w:hAnsi="Arial" w:cs="Arial"/>
        </w:rPr>
        <w:t xml:space="preserve"> es la fracción del agua</w:t>
      </w:r>
      <w:r w:rsidR="009D17EC">
        <w:rPr>
          <w:rFonts w:ascii="Arial" w:hAnsi="Arial" w:cs="Arial"/>
        </w:rPr>
        <w:t xml:space="preserve"> de uso doméstico</w:t>
      </w:r>
      <w:r>
        <w:rPr>
          <w:rFonts w:ascii="Arial" w:hAnsi="Arial" w:cs="Arial"/>
        </w:rPr>
        <w:t xml:space="preserve"> servida (dotación neta), entregada como agua negra al sistema de recolección y evacuación de aguas residuales. Su estimación debe pr</w:t>
      </w:r>
      <w:r w:rsidR="009D17EC">
        <w:rPr>
          <w:rFonts w:ascii="Arial" w:hAnsi="Arial" w:cs="Arial"/>
        </w:rPr>
        <w:t>o</w:t>
      </w:r>
      <w:r>
        <w:rPr>
          <w:rFonts w:ascii="Arial" w:hAnsi="Arial" w:cs="Arial"/>
        </w:rPr>
        <w:t>venir del análisis de información existente de la localidad</w:t>
      </w:r>
      <w:r w:rsidR="009D17EC">
        <w:rPr>
          <w:rFonts w:ascii="Arial" w:hAnsi="Arial" w:cs="Arial"/>
        </w:rPr>
        <w:t xml:space="preserve"> y/o mediciones de campo</w:t>
      </w:r>
      <w:r>
        <w:rPr>
          <w:rFonts w:ascii="Arial" w:hAnsi="Arial" w:cs="Arial"/>
        </w:rPr>
        <w:t xml:space="preserve">, </w:t>
      </w:r>
      <w:r w:rsidR="009D17EC">
        <w:rPr>
          <w:rFonts w:ascii="Arial" w:hAnsi="Arial" w:cs="Arial"/>
        </w:rPr>
        <w:t xml:space="preserve">o puede </w:t>
      </w:r>
      <w:r>
        <w:rPr>
          <w:rFonts w:ascii="Arial" w:hAnsi="Arial" w:cs="Arial"/>
        </w:rPr>
        <w:t>ser definido por la empresa prest</w:t>
      </w:r>
      <w:r w:rsidR="009D17EC">
        <w:rPr>
          <w:rFonts w:ascii="Arial" w:hAnsi="Arial" w:cs="Arial"/>
        </w:rPr>
        <w:t xml:space="preserve">adora del servicio en este caso, </w:t>
      </w:r>
      <w:r>
        <w:rPr>
          <w:rFonts w:ascii="Arial" w:hAnsi="Arial" w:cs="Arial"/>
        </w:rPr>
        <w:t xml:space="preserve">INTERAGUA S.A. Cuando no exista información o esta sea muy pobre, pueden utilizarse como guía los rangos de valores de R descrita en la tabla </w:t>
      </w:r>
      <w:r w:rsidR="00BB5E67" w:rsidRPr="00BB5E67">
        <w:rPr>
          <w:rFonts w:ascii="Arial" w:hAnsi="Arial" w:cs="Arial"/>
        </w:rPr>
        <w:t>2</w:t>
      </w:r>
      <w:r>
        <w:rPr>
          <w:rFonts w:ascii="Arial" w:hAnsi="Arial" w:cs="Arial"/>
        </w:rPr>
        <w:t xml:space="preserve">, justificando apropiadamente el valor finalmente adoptado. </w:t>
      </w:r>
    </w:p>
    <w:tbl>
      <w:tblPr>
        <w:tblpPr w:leftFromText="141" w:rightFromText="141" w:vertAnchor="text" w:horzAnchor="page" w:tblpX="4236" w:tblpY="217"/>
        <w:tblW w:w="6117" w:type="dxa"/>
        <w:tblCellMar>
          <w:left w:w="70" w:type="dxa"/>
          <w:right w:w="70" w:type="dxa"/>
        </w:tblCellMar>
        <w:tblLook w:val="04A0"/>
      </w:tblPr>
      <w:tblGrid>
        <w:gridCol w:w="1224"/>
        <w:gridCol w:w="1224"/>
        <w:gridCol w:w="1223"/>
        <w:gridCol w:w="1223"/>
        <w:gridCol w:w="1223"/>
      </w:tblGrid>
      <w:tr w:rsidR="001E0B31" w:rsidRPr="00906795" w:rsidTr="00323894">
        <w:trPr>
          <w:trHeight w:val="315"/>
        </w:trPr>
        <w:tc>
          <w:tcPr>
            <w:tcW w:w="6117" w:type="dxa"/>
            <w:gridSpan w:val="5"/>
            <w:tcBorders>
              <w:top w:val="nil"/>
              <w:left w:val="nil"/>
              <w:bottom w:val="nil"/>
              <w:right w:val="nil"/>
            </w:tcBorders>
            <w:shd w:val="clear" w:color="auto" w:fill="auto"/>
            <w:noWrap/>
            <w:vAlign w:val="bottom"/>
            <w:hideMark/>
          </w:tcPr>
          <w:p w:rsidR="001E0B31" w:rsidRPr="00BB5E67" w:rsidRDefault="001E0B31" w:rsidP="00323894">
            <w:pPr>
              <w:jc w:val="center"/>
              <w:rPr>
                <w:rFonts w:ascii="Arial" w:eastAsia="Times New Roman" w:hAnsi="Arial" w:cs="Arial"/>
                <w:b/>
                <w:color w:val="000000"/>
                <w:lang w:eastAsia="es-EC" w:bidi="ar-SA"/>
              </w:rPr>
            </w:pPr>
            <w:r w:rsidRPr="00BB5E67">
              <w:rPr>
                <w:rFonts w:ascii="Arial" w:eastAsia="Times New Roman" w:hAnsi="Arial" w:cs="Arial"/>
                <w:b/>
                <w:color w:val="000000"/>
                <w:lang w:eastAsia="es-EC" w:bidi="ar-SA"/>
              </w:rPr>
              <w:lastRenderedPageBreak/>
              <w:t xml:space="preserve">TABLA </w:t>
            </w:r>
            <w:r w:rsidR="00BB5E67" w:rsidRPr="00BB5E67">
              <w:rPr>
                <w:rFonts w:ascii="Arial" w:eastAsia="Times New Roman" w:hAnsi="Arial" w:cs="Arial"/>
                <w:b/>
                <w:color w:val="000000"/>
                <w:lang w:eastAsia="es-EC" w:bidi="ar-SA"/>
              </w:rPr>
              <w:t>2</w:t>
            </w:r>
          </w:p>
        </w:tc>
      </w:tr>
      <w:tr w:rsidR="001E0B31" w:rsidRPr="00906795" w:rsidTr="00323894">
        <w:trPr>
          <w:trHeight w:val="315"/>
        </w:trPr>
        <w:tc>
          <w:tcPr>
            <w:tcW w:w="6117" w:type="dxa"/>
            <w:gridSpan w:val="5"/>
            <w:tcBorders>
              <w:top w:val="nil"/>
              <w:left w:val="nil"/>
              <w:bottom w:val="nil"/>
              <w:right w:val="nil"/>
            </w:tcBorders>
            <w:shd w:val="clear" w:color="auto" w:fill="auto"/>
            <w:noWrap/>
            <w:vAlign w:val="bottom"/>
            <w:hideMark/>
          </w:tcPr>
          <w:p w:rsidR="001E0B31" w:rsidRPr="00906795" w:rsidRDefault="001E0B31" w:rsidP="00323894">
            <w:pPr>
              <w:jc w:val="center"/>
              <w:rPr>
                <w:rFonts w:ascii="Arial" w:eastAsia="Times New Roman" w:hAnsi="Arial" w:cs="Arial"/>
                <w:b/>
                <w:bCs/>
                <w:color w:val="000000"/>
                <w:lang w:eastAsia="es-EC" w:bidi="ar-SA"/>
              </w:rPr>
            </w:pPr>
            <w:r w:rsidRPr="00906795">
              <w:rPr>
                <w:rFonts w:ascii="Arial" w:eastAsia="Times New Roman" w:hAnsi="Arial" w:cs="Arial"/>
                <w:b/>
                <w:bCs/>
                <w:color w:val="000000"/>
                <w:lang w:eastAsia="es-EC" w:bidi="ar-SA"/>
              </w:rPr>
              <w:t>Coeficiente de retorno de aguas servidas domésticas</w:t>
            </w:r>
          </w:p>
        </w:tc>
      </w:tr>
      <w:tr w:rsidR="001E0B31" w:rsidRPr="00906795" w:rsidTr="00323894">
        <w:trPr>
          <w:trHeight w:val="315"/>
        </w:trPr>
        <w:tc>
          <w:tcPr>
            <w:tcW w:w="36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B31" w:rsidRPr="00906795" w:rsidRDefault="001E0B31" w:rsidP="00323894">
            <w:pPr>
              <w:jc w:val="center"/>
              <w:rPr>
                <w:rFonts w:ascii="Arial" w:eastAsia="Times New Roman" w:hAnsi="Arial" w:cs="Arial"/>
                <w:color w:val="000000"/>
                <w:lang w:eastAsia="es-EC" w:bidi="ar-SA"/>
              </w:rPr>
            </w:pPr>
            <w:r w:rsidRPr="00906795">
              <w:rPr>
                <w:rFonts w:ascii="Arial" w:eastAsia="Times New Roman" w:hAnsi="Arial" w:cs="Arial"/>
                <w:color w:val="000000"/>
                <w:lang w:eastAsia="es-EC" w:bidi="ar-SA"/>
              </w:rPr>
              <w:t>Nivel de complejidad del sistema</w:t>
            </w:r>
          </w:p>
        </w:tc>
        <w:tc>
          <w:tcPr>
            <w:tcW w:w="2446" w:type="dxa"/>
            <w:gridSpan w:val="2"/>
            <w:tcBorders>
              <w:top w:val="single" w:sz="4" w:space="0" w:color="auto"/>
              <w:left w:val="nil"/>
              <w:bottom w:val="single" w:sz="4" w:space="0" w:color="auto"/>
              <w:right w:val="single" w:sz="4" w:space="0" w:color="auto"/>
            </w:tcBorders>
            <w:shd w:val="clear" w:color="auto" w:fill="auto"/>
            <w:noWrap/>
            <w:vAlign w:val="bottom"/>
            <w:hideMark/>
          </w:tcPr>
          <w:p w:rsidR="001E0B31" w:rsidRPr="00906795" w:rsidRDefault="001E0B31" w:rsidP="00323894">
            <w:pPr>
              <w:jc w:val="center"/>
              <w:rPr>
                <w:rFonts w:ascii="Arial" w:eastAsia="Times New Roman" w:hAnsi="Arial" w:cs="Arial"/>
                <w:color w:val="000000"/>
                <w:lang w:eastAsia="es-EC" w:bidi="ar-SA"/>
              </w:rPr>
            </w:pPr>
            <w:r w:rsidRPr="00906795">
              <w:rPr>
                <w:rFonts w:ascii="Arial" w:eastAsia="Times New Roman" w:hAnsi="Arial" w:cs="Arial"/>
                <w:color w:val="000000"/>
                <w:lang w:eastAsia="es-EC" w:bidi="ar-SA"/>
              </w:rPr>
              <w:t>Coeficiente de retorno</w:t>
            </w:r>
          </w:p>
        </w:tc>
      </w:tr>
      <w:tr w:rsidR="001E0B31" w:rsidRPr="00906795" w:rsidTr="00323894">
        <w:trPr>
          <w:trHeight w:val="315"/>
        </w:trPr>
        <w:tc>
          <w:tcPr>
            <w:tcW w:w="36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r w:rsidRPr="00906795">
              <w:rPr>
                <w:rFonts w:ascii="Arial" w:eastAsia="Times New Roman" w:hAnsi="Arial" w:cs="Arial"/>
                <w:color w:val="000000"/>
                <w:lang w:eastAsia="es-EC" w:bidi="ar-SA"/>
              </w:rPr>
              <w:t>Bajo y medio</w:t>
            </w:r>
          </w:p>
        </w:tc>
        <w:tc>
          <w:tcPr>
            <w:tcW w:w="244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0B31" w:rsidRPr="00906795" w:rsidRDefault="001E0B31" w:rsidP="00323894">
            <w:pPr>
              <w:jc w:val="center"/>
              <w:rPr>
                <w:rFonts w:ascii="Arial" w:eastAsia="Times New Roman" w:hAnsi="Arial" w:cs="Arial"/>
                <w:color w:val="000000"/>
                <w:lang w:eastAsia="es-EC" w:bidi="ar-SA"/>
              </w:rPr>
            </w:pPr>
            <w:r w:rsidRPr="00906795">
              <w:rPr>
                <w:rFonts w:ascii="Arial" w:eastAsia="Times New Roman" w:hAnsi="Arial" w:cs="Arial"/>
                <w:color w:val="000000"/>
                <w:lang w:eastAsia="es-EC" w:bidi="ar-SA"/>
              </w:rPr>
              <w:t>0.7-0.8</w:t>
            </w:r>
          </w:p>
        </w:tc>
      </w:tr>
      <w:tr w:rsidR="001E0B31" w:rsidRPr="00906795" w:rsidTr="00323894">
        <w:trPr>
          <w:trHeight w:val="315"/>
        </w:trPr>
        <w:tc>
          <w:tcPr>
            <w:tcW w:w="36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r w:rsidRPr="00906795">
              <w:rPr>
                <w:rFonts w:ascii="Arial" w:eastAsia="Times New Roman" w:hAnsi="Arial" w:cs="Arial"/>
                <w:color w:val="000000"/>
                <w:lang w:eastAsia="es-EC" w:bidi="ar-SA"/>
              </w:rPr>
              <w:t xml:space="preserve">Medio alto y alto </w:t>
            </w:r>
          </w:p>
        </w:tc>
        <w:tc>
          <w:tcPr>
            <w:tcW w:w="244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0B31" w:rsidRPr="00906795" w:rsidRDefault="001E0B31" w:rsidP="00323894">
            <w:pPr>
              <w:jc w:val="center"/>
              <w:rPr>
                <w:rFonts w:ascii="Arial" w:eastAsia="Times New Roman" w:hAnsi="Arial" w:cs="Arial"/>
                <w:color w:val="000000"/>
                <w:lang w:eastAsia="es-EC" w:bidi="ar-SA"/>
              </w:rPr>
            </w:pPr>
            <w:r w:rsidRPr="00906795">
              <w:rPr>
                <w:rFonts w:ascii="Arial" w:eastAsia="Times New Roman" w:hAnsi="Arial" w:cs="Arial"/>
                <w:color w:val="000000"/>
                <w:lang w:eastAsia="es-EC" w:bidi="ar-SA"/>
              </w:rPr>
              <w:t>0.8-0.85</w:t>
            </w:r>
          </w:p>
        </w:tc>
      </w:tr>
      <w:tr w:rsidR="001E0B31" w:rsidRPr="00906795" w:rsidTr="00323894">
        <w:trPr>
          <w:trHeight w:val="300"/>
        </w:trPr>
        <w:tc>
          <w:tcPr>
            <w:tcW w:w="1224" w:type="dxa"/>
            <w:tcBorders>
              <w:top w:val="nil"/>
              <w:left w:val="nil"/>
              <w:bottom w:val="nil"/>
              <w:right w:val="nil"/>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p>
        </w:tc>
        <w:tc>
          <w:tcPr>
            <w:tcW w:w="1224" w:type="dxa"/>
            <w:tcBorders>
              <w:top w:val="nil"/>
              <w:left w:val="nil"/>
              <w:bottom w:val="nil"/>
              <w:right w:val="nil"/>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p>
        </w:tc>
        <w:tc>
          <w:tcPr>
            <w:tcW w:w="1223" w:type="dxa"/>
            <w:tcBorders>
              <w:top w:val="nil"/>
              <w:left w:val="nil"/>
              <w:bottom w:val="nil"/>
              <w:right w:val="nil"/>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p>
        </w:tc>
        <w:tc>
          <w:tcPr>
            <w:tcW w:w="1223" w:type="dxa"/>
            <w:tcBorders>
              <w:top w:val="nil"/>
              <w:left w:val="nil"/>
              <w:bottom w:val="nil"/>
              <w:right w:val="nil"/>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p>
        </w:tc>
        <w:tc>
          <w:tcPr>
            <w:tcW w:w="1223" w:type="dxa"/>
            <w:tcBorders>
              <w:top w:val="nil"/>
              <w:left w:val="nil"/>
              <w:bottom w:val="nil"/>
              <w:right w:val="nil"/>
            </w:tcBorders>
            <w:shd w:val="clear" w:color="auto" w:fill="auto"/>
            <w:noWrap/>
            <w:vAlign w:val="bottom"/>
            <w:hideMark/>
          </w:tcPr>
          <w:p w:rsidR="001E0B31" w:rsidRPr="00906795" w:rsidRDefault="001E0B31" w:rsidP="00323894">
            <w:pPr>
              <w:rPr>
                <w:rFonts w:ascii="Arial" w:eastAsia="Times New Roman" w:hAnsi="Arial" w:cs="Arial"/>
                <w:color w:val="000000"/>
                <w:lang w:eastAsia="es-EC" w:bidi="ar-SA"/>
              </w:rPr>
            </w:pPr>
          </w:p>
        </w:tc>
      </w:tr>
      <w:tr w:rsidR="001E0B31" w:rsidRPr="00906795" w:rsidTr="00323894">
        <w:trPr>
          <w:trHeight w:val="300"/>
        </w:trPr>
        <w:tc>
          <w:tcPr>
            <w:tcW w:w="6117" w:type="dxa"/>
            <w:gridSpan w:val="5"/>
            <w:tcBorders>
              <w:top w:val="nil"/>
              <w:left w:val="nil"/>
              <w:bottom w:val="nil"/>
              <w:right w:val="nil"/>
            </w:tcBorders>
            <w:shd w:val="clear" w:color="auto" w:fill="auto"/>
            <w:noWrap/>
            <w:vAlign w:val="bottom"/>
            <w:hideMark/>
          </w:tcPr>
          <w:p w:rsidR="009D17EC" w:rsidRPr="009D17EC" w:rsidRDefault="009D17EC" w:rsidP="009D17EC">
            <w:pPr>
              <w:tabs>
                <w:tab w:val="left" w:pos="-720"/>
                <w:tab w:val="left" w:pos="0"/>
                <w:tab w:val="left" w:pos="720"/>
              </w:tabs>
              <w:suppressAutoHyphens/>
              <w:spacing w:line="480" w:lineRule="auto"/>
              <w:rPr>
                <w:rFonts w:ascii="Arial" w:hAnsi="Arial" w:cs="Arial"/>
                <w:u w:val="single"/>
              </w:rPr>
            </w:pPr>
            <w:r>
              <w:rPr>
                <w:rFonts w:ascii="Arial" w:eastAsia="Times New Roman" w:hAnsi="Arial" w:cs="Arial"/>
                <w:color w:val="000000"/>
                <w:sz w:val="18"/>
                <w:szCs w:val="18"/>
                <w:lang w:eastAsia="es-EC" w:bidi="ar-SA"/>
              </w:rPr>
              <w:t xml:space="preserve">*  </w:t>
            </w:r>
            <w:r w:rsidRPr="009D17EC">
              <w:rPr>
                <w:rFonts w:ascii="Arial" w:eastAsia="Times New Roman" w:hAnsi="Arial" w:cs="Arial"/>
                <w:color w:val="000000"/>
                <w:sz w:val="18"/>
                <w:szCs w:val="18"/>
                <w:lang w:eastAsia="es-EC" w:bidi="ar-SA"/>
              </w:rPr>
              <w:t xml:space="preserve">Fuente: Reglamento RAS 2000, Título </w:t>
            </w:r>
            <w:r w:rsidR="004B09EE">
              <w:rPr>
                <w:rFonts w:ascii="Arial" w:eastAsia="Times New Roman" w:hAnsi="Arial" w:cs="Arial"/>
                <w:color w:val="000000"/>
                <w:sz w:val="18"/>
                <w:szCs w:val="18"/>
                <w:lang w:eastAsia="es-EC" w:bidi="ar-SA"/>
              </w:rPr>
              <w:t>D</w:t>
            </w:r>
            <w:r w:rsidRPr="009D17EC">
              <w:rPr>
                <w:rFonts w:ascii="Arial" w:eastAsia="Times New Roman" w:hAnsi="Arial" w:cs="Arial"/>
                <w:color w:val="000000"/>
                <w:sz w:val="18"/>
                <w:szCs w:val="18"/>
                <w:lang w:eastAsia="es-EC" w:bidi="ar-SA"/>
              </w:rPr>
              <w:t>.</w:t>
            </w:r>
            <w:r w:rsidRPr="009D17EC">
              <w:rPr>
                <w:rFonts w:ascii="Arial" w:hAnsi="Arial" w:cs="Arial"/>
                <w:u w:val="single"/>
              </w:rPr>
              <w:t xml:space="preserve">                     </w:t>
            </w:r>
          </w:p>
          <w:p w:rsidR="001E0B31" w:rsidRPr="00906795" w:rsidRDefault="001E0B31" w:rsidP="00323894">
            <w:pPr>
              <w:rPr>
                <w:rFonts w:ascii="Arial" w:eastAsia="Times New Roman" w:hAnsi="Arial" w:cs="Arial"/>
                <w:color w:val="000000"/>
                <w:sz w:val="18"/>
                <w:szCs w:val="18"/>
                <w:lang w:eastAsia="es-EC" w:bidi="ar-SA"/>
              </w:rPr>
            </w:pPr>
          </w:p>
        </w:tc>
      </w:tr>
    </w:tbl>
    <w:p w:rsidR="001E0B31" w:rsidRDefault="001E0B31" w:rsidP="001E0B31">
      <w:pPr>
        <w:spacing w:line="480" w:lineRule="auto"/>
        <w:ind w:left="644"/>
        <w:jc w:val="both"/>
        <w:rPr>
          <w:rFonts w:ascii="Arial" w:hAnsi="Arial" w:cs="Arial"/>
        </w:rPr>
      </w:pPr>
      <w:r>
        <w:rPr>
          <w:rFonts w:ascii="Arial" w:hAnsi="Arial" w:cs="Arial"/>
        </w:rPr>
        <w:t xml:space="preserve">                                      </w:t>
      </w:r>
    </w:p>
    <w:p w:rsidR="001E0B31" w:rsidRDefault="001E0B31" w:rsidP="001E0B31">
      <w:pPr>
        <w:spacing w:line="480" w:lineRule="auto"/>
        <w:ind w:left="644"/>
        <w:jc w:val="both"/>
        <w:rPr>
          <w:rFonts w:ascii="Arial" w:hAnsi="Arial" w:cs="Arial"/>
        </w:rPr>
      </w:pPr>
    </w:p>
    <w:p w:rsidR="001E0B31" w:rsidRPr="00EF649D" w:rsidRDefault="001E0B31" w:rsidP="001E0B31">
      <w:pPr>
        <w:spacing w:line="480" w:lineRule="auto"/>
        <w:ind w:left="644"/>
        <w:jc w:val="both"/>
        <w:rPr>
          <w:rFonts w:ascii="Arial" w:hAnsi="Arial" w:cs="Arial"/>
        </w:rPr>
      </w:pPr>
    </w:p>
    <w:p w:rsidR="001E0B31" w:rsidRDefault="001E0B31" w:rsidP="001E0B31">
      <w:pPr>
        <w:spacing w:line="480" w:lineRule="auto"/>
        <w:ind w:left="644"/>
        <w:jc w:val="both"/>
        <w:rPr>
          <w:rFonts w:ascii="Helvetica" w:hAnsi="Helvetica" w:cs="Helvetica"/>
          <w:color w:val="000000"/>
          <w:sz w:val="20"/>
          <w:szCs w:val="20"/>
        </w:rPr>
      </w:pPr>
    </w:p>
    <w:p w:rsidR="001E0B31" w:rsidRPr="0007502A" w:rsidRDefault="001E0B31" w:rsidP="001E0B31">
      <w:pPr>
        <w:widowControl w:val="0"/>
        <w:autoSpaceDE w:val="0"/>
        <w:autoSpaceDN w:val="0"/>
        <w:adjustRightInd w:val="0"/>
        <w:spacing w:line="213" w:lineRule="exact"/>
        <w:ind w:left="760"/>
        <w:rPr>
          <w:rFonts w:eastAsiaTheme="minorEastAsia"/>
          <w:lang w:val="es-ES"/>
        </w:rPr>
      </w:pPr>
    </w:p>
    <w:p w:rsidR="001E0B31" w:rsidRPr="00CD6CBE" w:rsidRDefault="001E0B31" w:rsidP="001E0B31">
      <w:pPr>
        <w:spacing w:line="480" w:lineRule="auto"/>
        <w:jc w:val="both"/>
        <w:rPr>
          <w:rFonts w:ascii="Arial" w:hAnsi="Arial" w:cs="Arial"/>
          <w:lang w:val="es-ES"/>
        </w:rPr>
      </w:pPr>
    </w:p>
    <w:p w:rsidR="001E0B31" w:rsidRPr="001E0B31" w:rsidRDefault="001E0B31" w:rsidP="00AB0915">
      <w:pPr>
        <w:spacing w:line="480" w:lineRule="auto"/>
        <w:ind w:left="1418"/>
        <w:jc w:val="both"/>
        <w:rPr>
          <w:rFonts w:ascii="Arial" w:hAnsi="Arial" w:cs="Arial"/>
          <w:lang w:val="es-ES" w:bidi="ar-SA"/>
        </w:rPr>
      </w:pPr>
    </w:p>
    <w:p w:rsidR="00D729FA" w:rsidRDefault="00D729FA" w:rsidP="00D729FA">
      <w:pPr>
        <w:spacing w:line="480" w:lineRule="auto"/>
        <w:ind w:left="1418"/>
        <w:jc w:val="both"/>
        <w:rPr>
          <w:rFonts w:ascii="Arial" w:hAnsi="Arial" w:cs="Arial"/>
        </w:rPr>
      </w:pPr>
      <w:r>
        <w:rPr>
          <w:rFonts w:ascii="Arial" w:hAnsi="Arial" w:cs="Arial"/>
        </w:rPr>
        <w:t>El nivel de complejidad del proyecto</w:t>
      </w:r>
      <w:r w:rsidR="00AD30EB">
        <w:rPr>
          <w:rFonts w:ascii="Arial" w:hAnsi="Arial" w:cs="Arial"/>
        </w:rPr>
        <w:t xml:space="preserve"> a realizar</w:t>
      </w:r>
      <w:r>
        <w:rPr>
          <w:rFonts w:ascii="Arial" w:hAnsi="Arial" w:cs="Arial"/>
        </w:rPr>
        <w:t xml:space="preserve"> es medio, por lo cual se ha estimado como 0.8 el coeficiente de retorno </w:t>
      </w:r>
      <w:r w:rsidRPr="00A00D02">
        <w:rPr>
          <w:rFonts w:ascii="Arial" w:hAnsi="Arial" w:cs="Arial"/>
        </w:rPr>
        <w:t>R</w:t>
      </w:r>
      <w:r>
        <w:rPr>
          <w:rFonts w:ascii="Arial" w:hAnsi="Arial" w:cs="Arial"/>
        </w:rPr>
        <w:t xml:space="preserve">, por lo tanto el valor numérico del aporte doméstico es: </w:t>
      </w:r>
    </w:p>
    <w:p w:rsidR="00D729FA" w:rsidRPr="00424A4A" w:rsidRDefault="00D729FA" w:rsidP="00D729FA">
      <w:pPr>
        <w:spacing w:line="480" w:lineRule="auto"/>
        <w:jc w:val="both"/>
        <w:rPr>
          <w:b/>
        </w:rPr>
      </w:pPr>
      <w:r>
        <w:rPr>
          <w:b/>
        </w:rPr>
        <w:t xml:space="preserve">            </w:t>
      </w:r>
    </w:p>
    <w:p w:rsidR="00D729FA" w:rsidRDefault="00DB1DF6" w:rsidP="00D729FA">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C.P.R</m:t>
              </m:r>
            </m:num>
            <m:den>
              <m:r>
                <w:rPr>
                  <w:rFonts w:ascii="Cambria Math" w:hAnsi="Cambria Math"/>
                  <w:lang w:val="en-US"/>
                </w:rPr>
                <m:t>86400</m:t>
              </m:r>
            </m:den>
          </m:f>
          <m:r>
            <w:rPr>
              <w:rFonts w:ascii="Cambria Math" w:hAnsi="Cambria Math"/>
              <w:lang w:val="en-US"/>
            </w:rPr>
            <m:t xml:space="preserve"> </m:t>
          </m:r>
          <m:d>
            <m:dPr>
              <m:begChr m:val="["/>
              <m:endChr m:val="]"/>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lt</m:t>
                  </m:r>
                </m:num>
                <m:den>
                  <m:r>
                    <w:rPr>
                      <w:rFonts w:ascii="Cambria Math" w:hAnsi="Cambria Math"/>
                      <w:lang w:val="en-US"/>
                    </w:rPr>
                    <m:t>seg</m:t>
                  </m:r>
                </m:den>
              </m:f>
            </m:e>
          </m:d>
        </m:oMath>
      </m:oMathPara>
    </w:p>
    <w:p w:rsidR="00D729FA" w:rsidRDefault="00D729FA" w:rsidP="00D729FA">
      <w:pPr>
        <w:rPr>
          <w:rFonts w:eastAsiaTheme="minorEastAsia"/>
          <w:lang w:val="en-US"/>
        </w:rPr>
      </w:pPr>
    </w:p>
    <w:p w:rsidR="00D729FA" w:rsidRDefault="00DB1DF6" w:rsidP="00D729FA">
      <w:pPr>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270*1230*0.8</m:t>
              </m:r>
            </m:num>
            <m:den>
              <m:r>
                <w:rPr>
                  <w:rFonts w:ascii="Cambria Math" w:hAnsi="Cambria Math"/>
                  <w:lang w:val="en-US"/>
                </w:rPr>
                <m:t>86400</m:t>
              </m:r>
            </m:den>
          </m:f>
          <m:r>
            <w:rPr>
              <w:rFonts w:ascii="Cambria Math" w:hAnsi="Cambria Math"/>
              <w:lang w:val="en-US"/>
            </w:rPr>
            <m:t xml:space="preserve"> </m:t>
          </m:r>
        </m:oMath>
      </m:oMathPara>
    </w:p>
    <w:p w:rsidR="00D729FA" w:rsidRPr="00041DCC" w:rsidRDefault="00D729FA" w:rsidP="00D729FA">
      <w:pPr>
        <w:rPr>
          <w:rFonts w:eastAsiaTheme="minorEastAsia"/>
          <w:lang w:val="en-US"/>
        </w:rPr>
      </w:pPr>
    </w:p>
    <w:p w:rsidR="00D729FA" w:rsidRPr="00710084" w:rsidRDefault="00DB1DF6" w:rsidP="00D729FA">
      <w:pPr>
        <w:rPr>
          <w:rFonts w:eastAsiaTheme="minorEastAsia"/>
          <w:b/>
          <w:lang w:val="en-US"/>
        </w:rPr>
      </w:pPr>
      <m:oMathPara>
        <m:oMath>
          <m:sSub>
            <m:sSubPr>
              <m:ctrlPr>
                <w:rPr>
                  <w:rFonts w:ascii="Cambria Math" w:hAnsi="Cambria Math"/>
                  <w:b/>
                  <w:i/>
                  <w:lang w:val="en-US"/>
                </w:rPr>
              </m:ctrlPr>
            </m:sSubPr>
            <m:e>
              <m:r>
                <m:rPr>
                  <m:sty m:val="bi"/>
                </m:rPr>
                <w:rPr>
                  <w:rFonts w:ascii="Cambria Math" w:hAnsi="Cambria Math"/>
                  <w:lang w:val="en-US"/>
                </w:rPr>
                <m:t>Q</m:t>
              </m:r>
            </m:e>
            <m:sub>
              <m:r>
                <m:rPr>
                  <m:sty m:val="bi"/>
                </m:rPr>
                <w:rPr>
                  <w:rFonts w:ascii="Cambria Math" w:hAnsi="Cambria Math"/>
                  <w:lang w:val="en-US"/>
                </w:rPr>
                <m:t>D</m:t>
              </m:r>
            </m:sub>
          </m:sSub>
          <m:r>
            <m:rPr>
              <m:sty m:val="bi"/>
            </m:rPr>
            <w:rPr>
              <w:rFonts w:ascii="Cambria Math" w:hAnsi="Cambria Math"/>
              <w:lang w:val="en-US"/>
            </w:rPr>
            <m:t>=3.075</m:t>
          </m:r>
          <m:f>
            <m:fPr>
              <m:ctrlPr>
                <w:rPr>
                  <w:rFonts w:ascii="Cambria Math" w:hAnsi="Cambria Math"/>
                  <w:b/>
                  <w:i/>
                  <w:lang w:val="en-US"/>
                </w:rPr>
              </m:ctrlPr>
            </m:fPr>
            <m:num>
              <m:r>
                <m:rPr>
                  <m:sty m:val="bi"/>
                </m:rPr>
                <w:rPr>
                  <w:rFonts w:ascii="Cambria Math" w:hAnsi="Cambria Math"/>
                  <w:lang w:val="en-US"/>
                </w:rPr>
                <m:t>lt</m:t>
              </m:r>
            </m:num>
            <m:den>
              <m:r>
                <m:rPr>
                  <m:sty m:val="bi"/>
                </m:rPr>
                <w:rPr>
                  <w:rFonts w:ascii="Cambria Math" w:hAnsi="Cambria Math"/>
                  <w:lang w:val="en-US"/>
                </w:rPr>
                <m:t>seg</m:t>
              </m:r>
            </m:den>
          </m:f>
        </m:oMath>
      </m:oMathPara>
    </w:p>
    <w:p w:rsidR="00D729FA" w:rsidRPr="00041DCC" w:rsidRDefault="00D729FA" w:rsidP="00D729FA">
      <w:pPr>
        <w:rPr>
          <w:rFonts w:eastAsiaTheme="minorEastAsia"/>
          <w:lang w:val="en-US"/>
        </w:rPr>
      </w:pPr>
    </w:p>
    <w:p w:rsidR="00323894" w:rsidRDefault="00323894" w:rsidP="00323894">
      <w:pPr>
        <w:spacing w:line="480" w:lineRule="auto"/>
        <w:ind w:left="1418"/>
        <w:jc w:val="both"/>
        <w:rPr>
          <w:rFonts w:ascii="Arial" w:hAnsi="Arial" w:cs="Arial"/>
        </w:rPr>
      </w:pPr>
    </w:p>
    <w:p w:rsidR="00323894" w:rsidRDefault="00CB6996" w:rsidP="00CB6996">
      <w:pPr>
        <w:spacing w:line="480" w:lineRule="auto"/>
        <w:ind w:left="1418"/>
        <w:jc w:val="both"/>
        <w:rPr>
          <w:rFonts w:ascii="Arial" w:hAnsi="Arial" w:cs="Arial"/>
          <w:b/>
          <w:lang w:bidi="ar-SA"/>
        </w:rPr>
      </w:pPr>
      <w:r>
        <w:rPr>
          <w:rFonts w:ascii="Arial" w:hAnsi="Arial" w:cs="Arial"/>
          <w:b/>
          <w:lang w:bidi="ar-SA"/>
        </w:rPr>
        <w:t xml:space="preserve"> </w:t>
      </w:r>
      <w:r w:rsidR="00323894">
        <w:rPr>
          <w:rFonts w:ascii="Arial" w:hAnsi="Arial" w:cs="Arial"/>
          <w:b/>
          <w:lang w:bidi="ar-SA"/>
        </w:rPr>
        <w:t xml:space="preserve">Caudal de conexiones erradas </w:t>
      </w: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CE</m:t>
            </m:r>
          </m:sub>
        </m:sSub>
      </m:oMath>
    </w:p>
    <w:p w:rsidR="00323894" w:rsidRDefault="00323894" w:rsidP="00CB6996">
      <w:pPr>
        <w:spacing w:line="480" w:lineRule="auto"/>
        <w:ind w:left="1418"/>
        <w:jc w:val="both"/>
        <w:rPr>
          <w:rFonts w:ascii="Arial" w:hAnsi="Arial" w:cs="Arial"/>
        </w:rPr>
      </w:pPr>
      <w:r>
        <w:rPr>
          <w:rFonts w:ascii="Arial" w:hAnsi="Arial" w:cs="Arial"/>
        </w:rPr>
        <w:t xml:space="preserve">Cuando existen malas conexiones de bajantes de tejados y patios se debe considerar los aportes de aguas lluvias. Estos aportes son en función de la efectividad de las medidas de control sobre la calidad de las conexiones domiciliarias y la disponibilidad de </w:t>
      </w:r>
      <w:r>
        <w:rPr>
          <w:rFonts w:ascii="Arial" w:hAnsi="Arial" w:cs="Arial"/>
        </w:rPr>
        <w:lastRenderedPageBreak/>
        <w:t xml:space="preserve">sistemas de recolección y evacuación de aguas. Este valor también puede ser  definido por la empresa prestadora de servicio es este caso, INTERAGUA S.A.  En la </w:t>
      </w:r>
      <w:r w:rsidRPr="000F77AC">
        <w:rPr>
          <w:rFonts w:ascii="Arial" w:hAnsi="Arial" w:cs="Arial"/>
          <w:b/>
        </w:rPr>
        <w:t>tabla 3</w:t>
      </w:r>
      <w:r>
        <w:rPr>
          <w:rFonts w:ascii="Arial" w:hAnsi="Arial" w:cs="Arial"/>
        </w:rPr>
        <w:t xml:space="preserve"> se dan como guía valores máximos de los aportes por conexiones erradas, en caso que exista un sistema de recolección y evacuación de aguas lluvias. Pueden considerarse otros métodos de estimación de conexiones erradas, como porcentajes  del caudal medio diario de aguas residuales, con justificación por parte del diseñador.</w:t>
      </w:r>
    </w:p>
    <w:p w:rsidR="00AD30EB" w:rsidRDefault="00AD30EB" w:rsidP="00CB6996">
      <w:pPr>
        <w:spacing w:line="480" w:lineRule="auto"/>
        <w:ind w:left="1418"/>
        <w:jc w:val="both"/>
        <w:rPr>
          <w:rFonts w:ascii="Arial" w:hAnsi="Arial" w:cs="Arial"/>
        </w:rPr>
      </w:pPr>
    </w:p>
    <w:tbl>
      <w:tblPr>
        <w:tblpPr w:leftFromText="141" w:rightFromText="141" w:vertAnchor="text" w:horzAnchor="page" w:tblpX="4221" w:tblpY="237"/>
        <w:tblW w:w="6100" w:type="dxa"/>
        <w:tblCellMar>
          <w:left w:w="70" w:type="dxa"/>
          <w:right w:w="70" w:type="dxa"/>
        </w:tblCellMar>
        <w:tblLook w:val="04A0"/>
      </w:tblPr>
      <w:tblGrid>
        <w:gridCol w:w="1220"/>
        <w:gridCol w:w="1220"/>
        <w:gridCol w:w="1220"/>
        <w:gridCol w:w="1220"/>
        <w:gridCol w:w="1220"/>
      </w:tblGrid>
      <w:tr w:rsidR="00323894" w:rsidRPr="00AF127B" w:rsidTr="00323894">
        <w:trPr>
          <w:trHeight w:val="315"/>
        </w:trPr>
        <w:tc>
          <w:tcPr>
            <w:tcW w:w="6100" w:type="dxa"/>
            <w:gridSpan w:val="5"/>
            <w:tcBorders>
              <w:top w:val="nil"/>
              <w:left w:val="nil"/>
              <w:bottom w:val="nil"/>
              <w:right w:val="nil"/>
            </w:tcBorders>
            <w:shd w:val="clear" w:color="auto" w:fill="auto"/>
            <w:noWrap/>
            <w:vAlign w:val="bottom"/>
            <w:hideMark/>
          </w:tcPr>
          <w:p w:rsidR="00323894" w:rsidRPr="00BB5E67" w:rsidRDefault="00323894" w:rsidP="00323894">
            <w:pPr>
              <w:jc w:val="center"/>
              <w:rPr>
                <w:rFonts w:ascii="Arial" w:eastAsia="Times New Roman" w:hAnsi="Arial" w:cs="Arial"/>
                <w:b/>
                <w:color w:val="000000"/>
                <w:lang w:eastAsia="es-EC" w:bidi="ar-SA"/>
              </w:rPr>
            </w:pPr>
            <w:r w:rsidRPr="00BB5E67">
              <w:rPr>
                <w:rFonts w:ascii="Arial" w:eastAsia="Times New Roman" w:hAnsi="Arial" w:cs="Arial"/>
                <w:b/>
                <w:color w:val="000000"/>
                <w:lang w:eastAsia="es-EC" w:bidi="ar-SA"/>
              </w:rPr>
              <w:t xml:space="preserve">TABLA </w:t>
            </w:r>
            <w:r w:rsidR="00BB5E67" w:rsidRPr="00BB5E67">
              <w:rPr>
                <w:rFonts w:ascii="Arial" w:eastAsia="Times New Roman" w:hAnsi="Arial" w:cs="Arial"/>
                <w:b/>
                <w:color w:val="000000"/>
                <w:lang w:eastAsia="es-EC" w:bidi="ar-SA"/>
              </w:rPr>
              <w:t>3</w:t>
            </w:r>
          </w:p>
        </w:tc>
      </w:tr>
      <w:tr w:rsidR="00323894" w:rsidRPr="00AF127B" w:rsidTr="00323894">
        <w:trPr>
          <w:trHeight w:val="315"/>
        </w:trPr>
        <w:tc>
          <w:tcPr>
            <w:tcW w:w="6100" w:type="dxa"/>
            <w:gridSpan w:val="5"/>
            <w:tcBorders>
              <w:top w:val="nil"/>
              <w:left w:val="nil"/>
              <w:bottom w:val="nil"/>
              <w:right w:val="nil"/>
            </w:tcBorders>
            <w:shd w:val="clear" w:color="auto" w:fill="auto"/>
            <w:noWrap/>
            <w:vAlign w:val="bottom"/>
            <w:hideMark/>
          </w:tcPr>
          <w:p w:rsidR="00323894" w:rsidRPr="00AF127B" w:rsidRDefault="00323894" w:rsidP="00323894">
            <w:pPr>
              <w:jc w:val="center"/>
              <w:rPr>
                <w:rFonts w:ascii="Arial" w:eastAsia="Times New Roman" w:hAnsi="Arial" w:cs="Arial"/>
                <w:b/>
                <w:bCs/>
                <w:color w:val="000000"/>
                <w:lang w:eastAsia="es-EC" w:bidi="ar-SA"/>
              </w:rPr>
            </w:pPr>
            <w:r w:rsidRPr="00AF127B">
              <w:rPr>
                <w:rFonts w:ascii="Arial" w:eastAsia="Times New Roman" w:hAnsi="Arial" w:cs="Arial"/>
                <w:b/>
                <w:bCs/>
                <w:color w:val="000000"/>
                <w:lang w:eastAsia="es-EC" w:bidi="ar-SA"/>
              </w:rPr>
              <w:t>Aportes máximos por conexiones erradas</w:t>
            </w:r>
          </w:p>
        </w:tc>
      </w:tr>
      <w:tr w:rsidR="00323894" w:rsidRPr="00AF127B" w:rsidTr="00323894">
        <w:trPr>
          <w:trHeight w:val="600"/>
        </w:trPr>
        <w:tc>
          <w:tcPr>
            <w:tcW w:w="36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323894" w:rsidRPr="00AF127B" w:rsidRDefault="00323894" w:rsidP="00323894">
            <w:pPr>
              <w:jc w:val="center"/>
              <w:rPr>
                <w:rFonts w:ascii="Arial" w:eastAsia="Times New Roman" w:hAnsi="Arial" w:cs="Arial"/>
                <w:color w:val="000000"/>
                <w:lang w:eastAsia="es-EC" w:bidi="ar-SA"/>
              </w:rPr>
            </w:pPr>
            <w:r w:rsidRPr="00AF127B">
              <w:rPr>
                <w:rFonts w:ascii="Arial" w:eastAsia="Times New Roman" w:hAnsi="Arial" w:cs="Arial"/>
                <w:color w:val="000000"/>
                <w:lang w:eastAsia="es-EC" w:bidi="ar-SA"/>
              </w:rPr>
              <w:t>Nivel de complejidad del sistema</w:t>
            </w:r>
          </w:p>
        </w:tc>
        <w:tc>
          <w:tcPr>
            <w:tcW w:w="2440" w:type="dxa"/>
            <w:gridSpan w:val="2"/>
            <w:tcBorders>
              <w:top w:val="single" w:sz="4" w:space="0" w:color="auto"/>
              <w:left w:val="nil"/>
              <w:bottom w:val="single" w:sz="4" w:space="0" w:color="auto"/>
              <w:right w:val="single" w:sz="4" w:space="0" w:color="000000"/>
            </w:tcBorders>
            <w:shd w:val="clear" w:color="auto" w:fill="auto"/>
            <w:hideMark/>
          </w:tcPr>
          <w:p w:rsidR="00323894" w:rsidRPr="00AF127B" w:rsidRDefault="00323894" w:rsidP="00323894">
            <w:pPr>
              <w:jc w:val="center"/>
              <w:rPr>
                <w:rFonts w:ascii="Arial" w:eastAsia="Times New Roman" w:hAnsi="Arial" w:cs="Arial"/>
                <w:color w:val="000000"/>
                <w:lang w:eastAsia="es-EC" w:bidi="ar-SA"/>
              </w:rPr>
            </w:pPr>
            <w:r w:rsidRPr="00AF127B">
              <w:rPr>
                <w:rFonts w:ascii="Arial" w:eastAsia="Times New Roman" w:hAnsi="Arial" w:cs="Arial"/>
                <w:color w:val="000000"/>
                <w:lang w:eastAsia="es-EC" w:bidi="ar-SA"/>
              </w:rPr>
              <w:t>Coeficiente de retorno(</w:t>
            </w:r>
            <w:proofErr w:type="spellStart"/>
            <w:r w:rsidRPr="00AF127B">
              <w:rPr>
                <w:rFonts w:ascii="Arial" w:eastAsia="Times New Roman" w:hAnsi="Arial" w:cs="Arial"/>
                <w:color w:val="000000"/>
                <w:lang w:eastAsia="es-EC" w:bidi="ar-SA"/>
              </w:rPr>
              <w:t>Lt</w:t>
            </w:r>
            <w:proofErr w:type="spellEnd"/>
            <w:r w:rsidRPr="00AF127B">
              <w:rPr>
                <w:rFonts w:ascii="Arial" w:eastAsia="Times New Roman" w:hAnsi="Arial" w:cs="Arial"/>
                <w:color w:val="000000"/>
                <w:lang w:eastAsia="es-EC" w:bidi="ar-SA"/>
              </w:rPr>
              <w:t>/</w:t>
            </w:r>
            <w:proofErr w:type="spellStart"/>
            <w:r w:rsidRPr="00AF127B">
              <w:rPr>
                <w:rFonts w:ascii="Arial" w:eastAsia="Times New Roman" w:hAnsi="Arial" w:cs="Arial"/>
                <w:color w:val="000000"/>
                <w:lang w:eastAsia="es-EC" w:bidi="ar-SA"/>
              </w:rPr>
              <w:t>seg</w:t>
            </w:r>
            <w:proofErr w:type="spellEnd"/>
            <w:r w:rsidRPr="00AF127B">
              <w:rPr>
                <w:rFonts w:ascii="Arial" w:eastAsia="Times New Roman" w:hAnsi="Arial" w:cs="Arial"/>
                <w:color w:val="000000"/>
                <w:lang w:eastAsia="es-EC" w:bidi="ar-SA"/>
              </w:rPr>
              <w:t>-Ha)</w:t>
            </w:r>
          </w:p>
        </w:tc>
      </w:tr>
      <w:tr w:rsidR="00323894" w:rsidRPr="00AF127B" w:rsidTr="00323894">
        <w:trPr>
          <w:trHeight w:val="315"/>
        </w:trPr>
        <w:tc>
          <w:tcPr>
            <w:tcW w:w="3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r w:rsidRPr="00AF127B">
              <w:rPr>
                <w:rFonts w:ascii="Arial" w:eastAsia="Times New Roman" w:hAnsi="Arial" w:cs="Arial"/>
                <w:color w:val="000000"/>
                <w:lang w:eastAsia="es-EC" w:bidi="ar-SA"/>
              </w:rPr>
              <w:t>Bajo y medio</w:t>
            </w:r>
          </w:p>
        </w:tc>
        <w:tc>
          <w:tcPr>
            <w:tcW w:w="2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3894" w:rsidRPr="00AF127B" w:rsidRDefault="00323894" w:rsidP="00323894">
            <w:pPr>
              <w:jc w:val="center"/>
              <w:rPr>
                <w:rFonts w:ascii="Arial" w:eastAsia="Times New Roman" w:hAnsi="Arial" w:cs="Arial"/>
                <w:color w:val="000000"/>
                <w:lang w:eastAsia="es-EC" w:bidi="ar-SA"/>
              </w:rPr>
            </w:pPr>
            <w:r w:rsidRPr="00AF127B">
              <w:rPr>
                <w:rFonts w:ascii="Arial" w:eastAsia="Times New Roman" w:hAnsi="Arial" w:cs="Arial"/>
                <w:color w:val="000000"/>
                <w:lang w:eastAsia="es-EC" w:bidi="ar-SA"/>
              </w:rPr>
              <w:t>0.2</w:t>
            </w:r>
          </w:p>
        </w:tc>
      </w:tr>
      <w:tr w:rsidR="00323894" w:rsidRPr="00AF127B" w:rsidTr="00323894">
        <w:trPr>
          <w:trHeight w:val="315"/>
        </w:trPr>
        <w:tc>
          <w:tcPr>
            <w:tcW w:w="3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r w:rsidRPr="00AF127B">
              <w:rPr>
                <w:rFonts w:ascii="Arial" w:eastAsia="Times New Roman" w:hAnsi="Arial" w:cs="Arial"/>
                <w:color w:val="000000"/>
                <w:lang w:eastAsia="es-EC" w:bidi="ar-SA"/>
              </w:rPr>
              <w:t xml:space="preserve">Medio alto y alto </w:t>
            </w:r>
          </w:p>
        </w:tc>
        <w:tc>
          <w:tcPr>
            <w:tcW w:w="2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3894" w:rsidRPr="00AF127B" w:rsidRDefault="00323894" w:rsidP="00323894">
            <w:pPr>
              <w:jc w:val="center"/>
              <w:rPr>
                <w:rFonts w:ascii="Arial" w:eastAsia="Times New Roman" w:hAnsi="Arial" w:cs="Arial"/>
                <w:color w:val="000000"/>
                <w:lang w:eastAsia="es-EC" w:bidi="ar-SA"/>
              </w:rPr>
            </w:pPr>
            <w:r w:rsidRPr="00AF127B">
              <w:rPr>
                <w:rFonts w:ascii="Arial" w:eastAsia="Times New Roman" w:hAnsi="Arial" w:cs="Arial"/>
                <w:color w:val="000000"/>
                <w:lang w:eastAsia="es-EC" w:bidi="ar-SA"/>
              </w:rPr>
              <w:t>0.1</w:t>
            </w:r>
          </w:p>
        </w:tc>
      </w:tr>
      <w:tr w:rsidR="00323894" w:rsidRPr="00AF127B" w:rsidTr="00323894">
        <w:trPr>
          <w:trHeight w:val="300"/>
        </w:trPr>
        <w:tc>
          <w:tcPr>
            <w:tcW w:w="1220" w:type="dxa"/>
            <w:tcBorders>
              <w:top w:val="nil"/>
              <w:left w:val="nil"/>
              <w:bottom w:val="nil"/>
              <w:right w:val="nil"/>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p>
        </w:tc>
        <w:tc>
          <w:tcPr>
            <w:tcW w:w="1220" w:type="dxa"/>
            <w:tcBorders>
              <w:top w:val="nil"/>
              <w:left w:val="nil"/>
              <w:bottom w:val="nil"/>
              <w:right w:val="nil"/>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p>
        </w:tc>
        <w:tc>
          <w:tcPr>
            <w:tcW w:w="1220" w:type="dxa"/>
            <w:tcBorders>
              <w:top w:val="nil"/>
              <w:left w:val="nil"/>
              <w:bottom w:val="nil"/>
              <w:right w:val="nil"/>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p>
        </w:tc>
        <w:tc>
          <w:tcPr>
            <w:tcW w:w="1220" w:type="dxa"/>
            <w:tcBorders>
              <w:top w:val="nil"/>
              <w:left w:val="nil"/>
              <w:bottom w:val="nil"/>
              <w:right w:val="nil"/>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p>
        </w:tc>
        <w:tc>
          <w:tcPr>
            <w:tcW w:w="1220" w:type="dxa"/>
            <w:tcBorders>
              <w:top w:val="nil"/>
              <w:left w:val="nil"/>
              <w:bottom w:val="nil"/>
              <w:right w:val="nil"/>
            </w:tcBorders>
            <w:shd w:val="clear" w:color="auto" w:fill="auto"/>
            <w:noWrap/>
            <w:vAlign w:val="bottom"/>
            <w:hideMark/>
          </w:tcPr>
          <w:p w:rsidR="00323894" w:rsidRPr="00AF127B" w:rsidRDefault="00323894" w:rsidP="00323894">
            <w:pPr>
              <w:rPr>
                <w:rFonts w:ascii="Arial" w:eastAsia="Times New Roman" w:hAnsi="Arial" w:cs="Arial"/>
                <w:color w:val="000000"/>
                <w:lang w:eastAsia="es-EC" w:bidi="ar-SA"/>
              </w:rPr>
            </w:pPr>
          </w:p>
        </w:tc>
      </w:tr>
      <w:tr w:rsidR="00323894" w:rsidRPr="00AF127B" w:rsidTr="00323894">
        <w:trPr>
          <w:trHeight w:val="300"/>
        </w:trPr>
        <w:tc>
          <w:tcPr>
            <w:tcW w:w="6100" w:type="dxa"/>
            <w:gridSpan w:val="5"/>
            <w:tcBorders>
              <w:top w:val="nil"/>
              <w:left w:val="nil"/>
              <w:bottom w:val="nil"/>
              <w:right w:val="nil"/>
            </w:tcBorders>
            <w:shd w:val="clear" w:color="auto" w:fill="auto"/>
            <w:noWrap/>
            <w:vAlign w:val="bottom"/>
            <w:hideMark/>
          </w:tcPr>
          <w:p w:rsidR="00323894" w:rsidRPr="00AF127B" w:rsidRDefault="00323894" w:rsidP="000F77AC">
            <w:pPr>
              <w:rPr>
                <w:rFonts w:ascii="Arial" w:eastAsia="Times New Roman" w:hAnsi="Arial" w:cs="Arial"/>
                <w:color w:val="000000"/>
                <w:sz w:val="18"/>
                <w:szCs w:val="18"/>
                <w:lang w:eastAsia="es-EC" w:bidi="ar-SA"/>
              </w:rPr>
            </w:pPr>
            <w:r w:rsidRPr="00AF127B">
              <w:rPr>
                <w:rFonts w:ascii="Arial" w:eastAsia="Times New Roman" w:hAnsi="Arial" w:cs="Arial"/>
                <w:color w:val="000000"/>
                <w:sz w:val="18"/>
                <w:szCs w:val="18"/>
                <w:lang w:eastAsia="es-EC" w:bidi="ar-SA"/>
              </w:rPr>
              <w:t xml:space="preserve">* </w:t>
            </w:r>
            <w:r w:rsidR="000F77AC">
              <w:rPr>
                <w:rFonts w:ascii="Arial" w:eastAsia="Times New Roman" w:hAnsi="Arial" w:cs="Arial"/>
                <w:color w:val="000000"/>
                <w:sz w:val="18"/>
                <w:szCs w:val="18"/>
                <w:lang w:eastAsia="es-EC" w:bidi="ar-SA"/>
              </w:rPr>
              <w:t xml:space="preserve">  </w:t>
            </w:r>
            <w:r w:rsidR="000F77AC" w:rsidRPr="009D17EC">
              <w:rPr>
                <w:rFonts w:ascii="Arial" w:eastAsia="Times New Roman" w:hAnsi="Arial" w:cs="Arial"/>
                <w:color w:val="000000"/>
                <w:sz w:val="18"/>
                <w:szCs w:val="18"/>
                <w:lang w:eastAsia="es-EC" w:bidi="ar-SA"/>
              </w:rPr>
              <w:t xml:space="preserve">Fuente: Reglamento RAS 2000, Título </w:t>
            </w:r>
            <w:r w:rsidR="000F77AC">
              <w:rPr>
                <w:rFonts w:ascii="Arial" w:eastAsia="Times New Roman" w:hAnsi="Arial" w:cs="Arial"/>
                <w:color w:val="000000"/>
                <w:sz w:val="18"/>
                <w:szCs w:val="18"/>
                <w:lang w:eastAsia="es-EC" w:bidi="ar-SA"/>
              </w:rPr>
              <w:t>D.</w:t>
            </w:r>
          </w:p>
        </w:tc>
      </w:tr>
    </w:tbl>
    <w:p w:rsidR="00323894" w:rsidRDefault="00323894" w:rsidP="00323894">
      <w:pPr>
        <w:spacing w:line="480" w:lineRule="auto"/>
        <w:ind w:left="644"/>
        <w:jc w:val="both"/>
        <w:rPr>
          <w:rFonts w:ascii="Arial" w:hAnsi="Arial" w:cs="Arial"/>
        </w:rPr>
      </w:pPr>
    </w:p>
    <w:p w:rsidR="00323894" w:rsidRDefault="00323894" w:rsidP="00323894">
      <w:pPr>
        <w:spacing w:line="480" w:lineRule="auto"/>
        <w:ind w:left="644"/>
        <w:jc w:val="both"/>
        <w:rPr>
          <w:rFonts w:ascii="Arial" w:hAnsi="Arial" w:cs="Arial"/>
        </w:rPr>
      </w:pPr>
    </w:p>
    <w:p w:rsidR="00323894" w:rsidRDefault="00323894" w:rsidP="00323894">
      <w:pPr>
        <w:spacing w:line="480" w:lineRule="auto"/>
        <w:jc w:val="both"/>
        <w:rPr>
          <w:rFonts w:ascii="Arial" w:hAnsi="Arial" w:cs="Arial"/>
        </w:rPr>
      </w:pPr>
    </w:p>
    <w:p w:rsidR="00323894" w:rsidRDefault="00323894" w:rsidP="00323894">
      <w:pPr>
        <w:spacing w:line="480" w:lineRule="auto"/>
        <w:jc w:val="both"/>
        <w:rPr>
          <w:rFonts w:ascii="Arial" w:hAnsi="Arial" w:cs="Arial"/>
        </w:rPr>
      </w:pPr>
    </w:p>
    <w:p w:rsidR="00323894" w:rsidRDefault="00323894" w:rsidP="00323894">
      <w:pPr>
        <w:spacing w:line="480" w:lineRule="auto"/>
        <w:jc w:val="both"/>
        <w:rPr>
          <w:rFonts w:ascii="Arial" w:hAnsi="Arial" w:cs="Arial"/>
        </w:rPr>
      </w:pPr>
    </w:p>
    <w:p w:rsidR="00323894" w:rsidRDefault="00323894" w:rsidP="00323894">
      <w:pPr>
        <w:spacing w:line="480" w:lineRule="auto"/>
        <w:jc w:val="both"/>
        <w:rPr>
          <w:rFonts w:ascii="Arial" w:hAnsi="Arial" w:cs="Arial"/>
        </w:rPr>
      </w:pPr>
    </w:p>
    <w:p w:rsidR="00323894" w:rsidRPr="000A79EA" w:rsidRDefault="00323894" w:rsidP="00323894">
      <w:pPr>
        <w:rPr>
          <w:rFonts w:eastAsiaTheme="minorEastAsia"/>
          <w:b/>
        </w:rPr>
      </w:pPr>
    </w:p>
    <w:p w:rsidR="001E1227" w:rsidRDefault="00DB1DF6" w:rsidP="001E1227">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CE</m:t>
              </m:r>
            </m:sub>
          </m:sSub>
          <m:r>
            <w:rPr>
              <w:rFonts w:ascii="Cambria Math" w:hAnsi="Cambria Math"/>
            </w:rPr>
            <m:t>=0.2</m:t>
          </m:r>
          <m:f>
            <m:fPr>
              <m:ctrlPr>
                <w:rPr>
                  <w:rFonts w:ascii="Cambria Math" w:hAnsi="Cambria Math"/>
                  <w:i/>
                </w:rPr>
              </m:ctrlPr>
            </m:fPr>
            <m:num>
              <m:r>
                <w:rPr>
                  <w:rFonts w:ascii="Cambria Math" w:hAnsi="Cambria Math"/>
                </w:rPr>
                <m:t>lt</m:t>
              </m:r>
            </m:num>
            <m:den>
              <m:r>
                <w:rPr>
                  <w:rFonts w:ascii="Cambria Math" w:hAnsi="Cambria Math"/>
                </w:rPr>
                <m:t>seg_Ha</m:t>
              </m:r>
            </m:den>
          </m:f>
          <m:r>
            <w:rPr>
              <w:rFonts w:ascii="Cambria Math" w:hAnsi="Cambria Math"/>
            </w:rPr>
            <m:t>*A</m:t>
          </m:r>
        </m:oMath>
      </m:oMathPara>
    </w:p>
    <w:p w:rsidR="001E1227" w:rsidRDefault="00DB1DF6" w:rsidP="001E1227">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CE</m:t>
              </m:r>
            </m:sub>
          </m:sSub>
          <m:r>
            <w:rPr>
              <w:rFonts w:ascii="Cambria Math" w:hAnsi="Cambria Math"/>
            </w:rPr>
            <m:t>=0.2</m:t>
          </m:r>
          <m:f>
            <m:fPr>
              <m:ctrlPr>
                <w:rPr>
                  <w:rFonts w:ascii="Cambria Math" w:hAnsi="Cambria Math"/>
                  <w:i/>
                </w:rPr>
              </m:ctrlPr>
            </m:fPr>
            <m:num>
              <m:r>
                <w:rPr>
                  <w:rFonts w:ascii="Cambria Math" w:hAnsi="Cambria Math"/>
                </w:rPr>
                <m:t>lt</m:t>
              </m:r>
            </m:num>
            <m:den>
              <m:r>
                <w:rPr>
                  <w:rFonts w:ascii="Cambria Math" w:hAnsi="Cambria Math"/>
                </w:rPr>
                <m:t>seg_Ha</m:t>
              </m:r>
            </m:den>
          </m:f>
          <m:r>
            <w:rPr>
              <w:rFonts w:ascii="Cambria Math" w:hAnsi="Cambria Math"/>
            </w:rPr>
            <m:t>*8.8Ha</m:t>
          </m:r>
        </m:oMath>
      </m:oMathPara>
    </w:p>
    <w:p w:rsidR="0011204E" w:rsidRDefault="0011204E" w:rsidP="001E1227">
      <w:pPr>
        <w:rPr>
          <w:rFonts w:eastAsiaTheme="minorEastAsia"/>
        </w:rPr>
      </w:pPr>
    </w:p>
    <w:p w:rsidR="001E1227" w:rsidRPr="001E1227" w:rsidRDefault="00DB1DF6" w:rsidP="001E1227">
      <w:pPr>
        <w:rPr>
          <w:rFonts w:eastAsiaTheme="minorEastAsia"/>
          <w:b/>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CE</m:t>
              </m:r>
            </m:sub>
          </m:sSub>
          <m:r>
            <m:rPr>
              <m:sty m:val="bi"/>
            </m:rPr>
            <w:rPr>
              <w:rFonts w:ascii="Cambria Math" w:hAnsi="Cambria Math"/>
            </w:rPr>
            <m:t>=1.76</m:t>
          </m:r>
          <m:f>
            <m:fPr>
              <m:ctrlPr>
                <w:rPr>
                  <w:rFonts w:ascii="Cambria Math" w:hAnsi="Cambria Math"/>
                  <w:b/>
                  <w:i/>
                </w:rPr>
              </m:ctrlPr>
            </m:fPr>
            <m:num>
              <m:r>
                <m:rPr>
                  <m:sty m:val="bi"/>
                </m:rPr>
                <w:rPr>
                  <w:rFonts w:ascii="Cambria Math" w:hAnsi="Cambria Math"/>
                </w:rPr>
                <m:t>lt</m:t>
              </m:r>
            </m:num>
            <m:den>
              <m:r>
                <m:rPr>
                  <m:sty m:val="bi"/>
                </m:rPr>
                <w:rPr>
                  <w:rFonts w:ascii="Cambria Math" w:hAnsi="Cambria Math"/>
                </w:rPr>
                <m:t>seg</m:t>
              </m:r>
            </m:den>
          </m:f>
        </m:oMath>
      </m:oMathPara>
    </w:p>
    <w:p w:rsidR="00D729FA" w:rsidRDefault="00D729FA" w:rsidP="00D729FA">
      <w:pPr>
        <w:spacing w:line="480" w:lineRule="auto"/>
        <w:rPr>
          <w:rFonts w:ascii="Arial" w:hAnsi="Arial" w:cs="Arial"/>
        </w:rPr>
      </w:pPr>
    </w:p>
    <w:p w:rsidR="00F159AD" w:rsidRDefault="00F159AD" w:rsidP="00F159AD">
      <w:pPr>
        <w:spacing w:line="480" w:lineRule="auto"/>
        <w:ind w:left="1418"/>
        <w:jc w:val="both"/>
        <w:rPr>
          <w:rFonts w:ascii="Arial" w:hAnsi="Arial" w:cs="Arial"/>
          <w:b/>
          <w:lang w:bidi="ar-SA"/>
        </w:rPr>
      </w:pPr>
      <w:r>
        <w:rPr>
          <w:rFonts w:ascii="Arial" w:hAnsi="Arial" w:cs="Arial"/>
          <w:b/>
          <w:lang w:bidi="ar-SA"/>
        </w:rPr>
        <w:lastRenderedPageBreak/>
        <w:t>Caudal de infiltraci</w:t>
      </w:r>
      <w:r w:rsidRPr="00B64EBF">
        <w:rPr>
          <w:rFonts w:ascii="Arial" w:hAnsi="Arial" w:cs="Arial"/>
          <w:b/>
          <w:lang w:bidi="ar-SA"/>
        </w:rPr>
        <w:t>ón</w:t>
      </w:r>
      <w:r>
        <w:rPr>
          <w:rFonts w:ascii="Arial" w:hAnsi="Arial" w:cs="Arial"/>
          <w:b/>
          <w:lang w:bidi="ar-SA"/>
        </w:rPr>
        <w:t xml:space="preserve"> </w:t>
      </w:r>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INF</m:t>
            </m:r>
          </m:sub>
        </m:sSub>
      </m:oMath>
    </w:p>
    <w:p w:rsidR="008D4E63" w:rsidRDefault="00F159AD" w:rsidP="00F159AD">
      <w:pPr>
        <w:spacing w:line="480" w:lineRule="auto"/>
        <w:ind w:left="1418"/>
        <w:jc w:val="both"/>
        <w:rPr>
          <w:rFonts w:ascii="Arial" w:hAnsi="Arial" w:cs="Arial"/>
        </w:rPr>
      </w:pPr>
      <w:r>
        <w:rPr>
          <w:rFonts w:ascii="Arial" w:hAnsi="Arial" w:cs="Arial"/>
        </w:rPr>
        <w:t xml:space="preserve">La infiltración de aguas </w:t>
      </w:r>
      <w:proofErr w:type="spellStart"/>
      <w:r>
        <w:rPr>
          <w:rFonts w:ascii="Arial" w:hAnsi="Arial" w:cs="Arial"/>
        </w:rPr>
        <w:t>subsuperficiales</w:t>
      </w:r>
      <w:proofErr w:type="spellEnd"/>
      <w:r>
        <w:rPr>
          <w:rFonts w:ascii="Arial" w:hAnsi="Arial" w:cs="Arial"/>
        </w:rPr>
        <w:t xml:space="preserve">  es una variable inevitable en las redes de alcantarillado sanitario, principalmente las freáticas, a través de fisuras en los colectores, en juntas ejecutadas deficientemente, en la unión de colectores existen malas conexiones de bajantes de tejados y patios se debe considerar los aportes de aguas lluvias. </w:t>
      </w:r>
    </w:p>
    <w:p w:rsidR="008D4E63" w:rsidRDefault="008D4E63" w:rsidP="00F159AD">
      <w:pPr>
        <w:spacing w:line="480" w:lineRule="auto"/>
        <w:ind w:left="1418"/>
        <w:jc w:val="both"/>
        <w:rPr>
          <w:rFonts w:ascii="Arial" w:hAnsi="Arial" w:cs="Arial"/>
        </w:rPr>
      </w:pPr>
    </w:p>
    <w:p w:rsidR="00F159AD" w:rsidRDefault="00F159AD" w:rsidP="00F159AD">
      <w:pPr>
        <w:spacing w:line="480" w:lineRule="auto"/>
        <w:ind w:left="1418"/>
        <w:jc w:val="both"/>
        <w:rPr>
          <w:rFonts w:ascii="Arial" w:hAnsi="Arial" w:cs="Arial"/>
        </w:rPr>
      </w:pPr>
      <w:r>
        <w:rPr>
          <w:rFonts w:ascii="Arial" w:hAnsi="Arial" w:cs="Arial"/>
        </w:rPr>
        <w:t>Estos aportes son en función de la efectividad de las medidas de control sobre la calidad de las conexiones domiciliarias y la disponibilidad de sistemas de recolección y evacuación de aguas. Este valor también puede ser  definido por la empresa prestadora del servicio.</w:t>
      </w:r>
    </w:p>
    <w:p w:rsidR="00F159AD" w:rsidRDefault="00F159AD" w:rsidP="00F159AD">
      <w:pPr>
        <w:spacing w:line="480" w:lineRule="auto"/>
        <w:ind w:left="1418"/>
        <w:jc w:val="both"/>
        <w:rPr>
          <w:rFonts w:ascii="Arial" w:hAnsi="Arial" w:cs="Arial"/>
        </w:rPr>
      </w:pPr>
    </w:p>
    <w:p w:rsidR="00F159AD" w:rsidRDefault="00F159AD" w:rsidP="00F159AD">
      <w:pPr>
        <w:spacing w:line="480" w:lineRule="auto"/>
        <w:ind w:left="1418"/>
        <w:jc w:val="both"/>
        <w:rPr>
          <w:rFonts w:ascii="Arial" w:hAnsi="Arial" w:cs="Arial"/>
        </w:rPr>
      </w:pPr>
      <w:r>
        <w:rPr>
          <w:rFonts w:ascii="Arial" w:hAnsi="Arial" w:cs="Arial"/>
        </w:rPr>
        <w:t xml:space="preserve">En ausencia de medidas directas o ante la imposibilidad de determinar el caudal por infiltración, el aporte puede establecerse con base a valores de la </w:t>
      </w:r>
      <w:r w:rsidR="00BB5E67" w:rsidRPr="006A409B">
        <w:rPr>
          <w:rFonts w:ascii="Arial" w:hAnsi="Arial" w:cs="Arial"/>
          <w:b/>
        </w:rPr>
        <w:t>tabla 4</w:t>
      </w:r>
      <w:r w:rsidRPr="00BB5E67">
        <w:rPr>
          <w:rFonts w:ascii="Arial" w:hAnsi="Arial" w:cs="Arial"/>
        </w:rPr>
        <w:t>,</w:t>
      </w:r>
      <w:r>
        <w:rPr>
          <w:rFonts w:ascii="Arial" w:hAnsi="Arial" w:cs="Arial"/>
        </w:rPr>
        <w:t xml:space="preserve"> en donde el valor inferior del rango dado corresponde a condiciones constructivas más apropiadas, mayor estanqueidad de colectores y estructuras complementarias y menor amenaza sísmica. La categorización de </w:t>
      </w:r>
      <w:r>
        <w:rPr>
          <w:rFonts w:ascii="Arial" w:hAnsi="Arial" w:cs="Arial"/>
        </w:rPr>
        <w:lastRenderedPageBreak/>
        <w:t>la infiltración alta, media y baja se relaciona con las características topográficas, de suelos, niveles freáticos y precipitación.</w:t>
      </w:r>
    </w:p>
    <w:tbl>
      <w:tblPr>
        <w:tblpPr w:leftFromText="141" w:rightFromText="141" w:vertAnchor="text" w:horzAnchor="margin" w:tblpXSpec="right" w:tblpY="467"/>
        <w:tblW w:w="7086" w:type="dxa"/>
        <w:tblInd w:w="708" w:type="dxa"/>
        <w:tblCellMar>
          <w:left w:w="70" w:type="dxa"/>
          <w:right w:w="70" w:type="dxa"/>
        </w:tblCellMar>
        <w:tblLook w:val="04A0"/>
      </w:tblPr>
      <w:tblGrid>
        <w:gridCol w:w="1052"/>
        <w:gridCol w:w="1052"/>
        <w:gridCol w:w="1052"/>
        <w:gridCol w:w="756"/>
        <w:gridCol w:w="496"/>
        <w:gridCol w:w="1020"/>
        <w:gridCol w:w="376"/>
        <w:gridCol w:w="1139"/>
        <w:gridCol w:w="127"/>
        <w:gridCol w:w="17"/>
      </w:tblGrid>
      <w:tr w:rsidR="00943C5B" w:rsidRPr="00AD2BDA" w:rsidTr="007216B3">
        <w:trPr>
          <w:gridAfter w:val="1"/>
          <w:wAfter w:w="17" w:type="dxa"/>
          <w:trHeight w:val="198"/>
        </w:trPr>
        <w:tc>
          <w:tcPr>
            <w:tcW w:w="7069" w:type="dxa"/>
            <w:gridSpan w:val="9"/>
            <w:tcBorders>
              <w:top w:val="nil"/>
              <w:left w:val="nil"/>
              <w:bottom w:val="nil"/>
              <w:right w:val="nil"/>
            </w:tcBorders>
            <w:shd w:val="clear" w:color="auto" w:fill="auto"/>
            <w:noWrap/>
            <w:vAlign w:val="bottom"/>
            <w:hideMark/>
          </w:tcPr>
          <w:p w:rsidR="00943C5B" w:rsidRPr="00BB5E67" w:rsidRDefault="00943C5B" w:rsidP="00943C5B">
            <w:pPr>
              <w:jc w:val="center"/>
              <w:rPr>
                <w:rFonts w:ascii="Arial" w:eastAsia="Times New Roman" w:hAnsi="Arial" w:cs="Arial"/>
                <w:b/>
                <w:color w:val="000000"/>
                <w:lang w:eastAsia="es-EC" w:bidi="ar-SA"/>
              </w:rPr>
            </w:pPr>
            <w:r w:rsidRPr="00BB5E67">
              <w:rPr>
                <w:rFonts w:ascii="Arial" w:eastAsia="Times New Roman" w:hAnsi="Arial" w:cs="Arial"/>
                <w:b/>
                <w:color w:val="000000"/>
                <w:lang w:eastAsia="es-EC" w:bidi="ar-SA"/>
              </w:rPr>
              <w:t>TABLA 4</w:t>
            </w:r>
          </w:p>
        </w:tc>
      </w:tr>
      <w:tr w:rsidR="00943C5B" w:rsidRPr="00AD2BDA" w:rsidTr="007216B3">
        <w:trPr>
          <w:gridAfter w:val="1"/>
          <w:wAfter w:w="17" w:type="dxa"/>
          <w:trHeight w:val="198"/>
        </w:trPr>
        <w:tc>
          <w:tcPr>
            <w:tcW w:w="7069" w:type="dxa"/>
            <w:gridSpan w:val="9"/>
            <w:tcBorders>
              <w:top w:val="nil"/>
              <w:left w:val="nil"/>
              <w:bottom w:val="single" w:sz="4" w:space="0" w:color="auto"/>
              <w:right w:val="nil"/>
            </w:tcBorders>
            <w:shd w:val="clear" w:color="auto" w:fill="auto"/>
            <w:noWrap/>
            <w:vAlign w:val="bottom"/>
            <w:hideMark/>
          </w:tcPr>
          <w:p w:rsidR="00943C5B" w:rsidRPr="00AD2BDA" w:rsidRDefault="00943C5B" w:rsidP="00943C5B">
            <w:pPr>
              <w:jc w:val="center"/>
              <w:rPr>
                <w:rFonts w:ascii="Arial" w:eastAsia="Times New Roman" w:hAnsi="Arial" w:cs="Arial"/>
                <w:b/>
                <w:bCs/>
                <w:color w:val="000000"/>
                <w:lang w:eastAsia="es-EC" w:bidi="ar-SA"/>
              </w:rPr>
            </w:pPr>
            <w:r w:rsidRPr="00AD2BDA">
              <w:rPr>
                <w:rFonts w:ascii="Arial" w:eastAsia="Times New Roman" w:hAnsi="Arial" w:cs="Arial"/>
                <w:b/>
                <w:bCs/>
                <w:color w:val="000000"/>
                <w:lang w:eastAsia="es-EC" w:bidi="ar-SA"/>
              </w:rPr>
              <w:t>Aportes por infiltración</w:t>
            </w:r>
          </w:p>
        </w:tc>
      </w:tr>
      <w:tr w:rsidR="00943C5B" w:rsidRPr="00AD2BDA" w:rsidTr="007216B3">
        <w:trPr>
          <w:gridAfter w:val="1"/>
          <w:wAfter w:w="17" w:type="dxa"/>
          <w:trHeight w:val="395"/>
        </w:trPr>
        <w:tc>
          <w:tcPr>
            <w:tcW w:w="315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Nivel de complejidad del sistema</w:t>
            </w:r>
          </w:p>
        </w:tc>
        <w:tc>
          <w:tcPr>
            <w:tcW w:w="1252" w:type="dxa"/>
            <w:gridSpan w:val="2"/>
            <w:tcBorders>
              <w:top w:val="single" w:sz="4" w:space="0" w:color="auto"/>
              <w:left w:val="nil"/>
              <w:bottom w:val="single" w:sz="4" w:space="0" w:color="auto"/>
              <w:right w:val="single" w:sz="4" w:space="0" w:color="000000"/>
            </w:tcBorders>
            <w:shd w:val="clear" w:color="auto" w:fill="auto"/>
            <w:hideMark/>
          </w:tcPr>
          <w:p w:rsidR="00943C5B" w:rsidRPr="00AD2BDA" w:rsidRDefault="00943C5B" w:rsidP="00943C5B">
            <w:pPr>
              <w:jc w:val="center"/>
              <w:rPr>
                <w:rFonts w:ascii="Arial" w:eastAsia="Times New Roman" w:hAnsi="Arial" w:cs="Arial"/>
                <w:color w:val="000000"/>
                <w:lang w:eastAsia="es-EC" w:bidi="ar-SA"/>
              </w:rPr>
            </w:pPr>
            <w:proofErr w:type="spellStart"/>
            <w:r w:rsidRPr="00AD2BDA">
              <w:rPr>
                <w:rFonts w:ascii="Arial" w:eastAsia="Times New Roman" w:hAnsi="Arial" w:cs="Arial"/>
                <w:color w:val="000000"/>
                <w:lang w:eastAsia="es-EC" w:bidi="ar-SA"/>
              </w:rPr>
              <w:t>Infilt</w:t>
            </w:r>
            <w:proofErr w:type="spellEnd"/>
            <w:r w:rsidRPr="00AD2BDA">
              <w:rPr>
                <w:rFonts w:ascii="Arial" w:eastAsia="Times New Roman" w:hAnsi="Arial" w:cs="Arial"/>
                <w:color w:val="000000"/>
                <w:lang w:eastAsia="es-EC" w:bidi="ar-SA"/>
              </w:rPr>
              <w:t xml:space="preserve">. Alta                   ( </w:t>
            </w:r>
            <w:proofErr w:type="spellStart"/>
            <w:r w:rsidRPr="00AD2BDA">
              <w:rPr>
                <w:rFonts w:ascii="Arial" w:eastAsia="Times New Roman" w:hAnsi="Arial" w:cs="Arial"/>
                <w:color w:val="000000"/>
                <w:lang w:eastAsia="es-EC" w:bidi="ar-SA"/>
              </w:rPr>
              <w:t>lt</w:t>
            </w:r>
            <w:proofErr w:type="spellEnd"/>
            <w:r w:rsidRPr="00AD2BDA">
              <w:rPr>
                <w:rFonts w:ascii="Arial" w:eastAsia="Times New Roman" w:hAnsi="Arial" w:cs="Arial"/>
                <w:color w:val="000000"/>
                <w:lang w:eastAsia="es-EC" w:bidi="ar-SA"/>
              </w:rPr>
              <w:t>//</w:t>
            </w:r>
            <w:proofErr w:type="spellStart"/>
            <w:r w:rsidRPr="00AD2BDA">
              <w:rPr>
                <w:rFonts w:ascii="Arial" w:eastAsia="Times New Roman" w:hAnsi="Arial" w:cs="Arial"/>
                <w:color w:val="000000"/>
                <w:lang w:eastAsia="es-EC" w:bidi="ar-SA"/>
              </w:rPr>
              <w:t>seg</w:t>
            </w:r>
            <w:proofErr w:type="spellEnd"/>
            <w:r w:rsidRPr="00AD2BDA">
              <w:rPr>
                <w:rFonts w:ascii="Arial" w:eastAsia="Times New Roman" w:hAnsi="Arial" w:cs="Arial"/>
                <w:color w:val="000000"/>
                <w:lang w:eastAsia="es-EC" w:bidi="ar-SA"/>
              </w:rPr>
              <w:t>-Ha)</w:t>
            </w:r>
          </w:p>
        </w:tc>
        <w:tc>
          <w:tcPr>
            <w:tcW w:w="1395" w:type="dxa"/>
            <w:gridSpan w:val="2"/>
            <w:tcBorders>
              <w:top w:val="single" w:sz="4" w:space="0" w:color="auto"/>
              <w:left w:val="nil"/>
              <w:bottom w:val="single" w:sz="4" w:space="0" w:color="auto"/>
              <w:right w:val="single" w:sz="4" w:space="0" w:color="000000"/>
            </w:tcBorders>
            <w:shd w:val="clear" w:color="auto" w:fill="auto"/>
            <w:hideMark/>
          </w:tcPr>
          <w:p w:rsidR="00943C5B" w:rsidRPr="00AD2BDA" w:rsidRDefault="00943C5B" w:rsidP="006A409B">
            <w:pPr>
              <w:jc w:val="center"/>
              <w:rPr>
                <w:rFonts w:ascii="Arial" w:eastAsia="Times New Roman" w:hAnsi="Arial" w:cs="Arial"/>
                <w:color w:val="000000"/>
                <w:lang w:eastAsia="es-EC" w:bidi="ar-SA"/>
              </w:rPr>
            </w:pPr>
            <w:proofErr w:type="spellStart"/>
            <w:r w:rsidRPr="00AD2BDA">
              <w:rPr>
                <w:rFonts w:ascii="Arial" w:eastAsia="Times New Roman" w:hAnsi="Arial" w:cs="Arial"/>
                <w:color w:val="000000"/>
                <w:lang w:eastAsia="es-EC" w:bidi="ar-SA"/>
              </w:rPr>
              <w:t>Infilt</w:t>
            </w:r>
            <w:proofErr w:type="spellEnd"/>
            <w:r w:rsidRPr="00AD2BDA">
              <w:rPr>
                <w:rFonts w:ascii="Arial" w:eastAsia="Times New Roman" w:hAnsi="Arial" w:cs="Arial"/>
                <w:color w:val="000000"/>
                <w:lang w:eastAsia="es-EC" w:bidi="ar-SA"/>
              </w:rPr>
              <w:t xml:space="preserve">. </w:t>
            </w:r>
            <w:r w:rsidR="006A409B">
              <w:rPr>
                <w:rFonts w:ascii="Arial" w:eastAsia="Times New Roman" w:hAnsi="Arial" w:cs="Arial"/>
                <w:color w:val="000000"/>
                <w:lang w:eastAsia="es-EC" w:bidi="ar-SA"/>
              </w:rPr>
              <w:t>Media</w:t>
            </w:r>
            <w:r w:rsidRPr="00AD2BDA">
              <w:rPr>
                <w:rFonts w:ascii="Arial" w:eastAsia="Times New Roman" w:hAnsi="Arial" w:cs="Arial"/>
                <w:color w:val="000000"/>
                <w:lang w:eastAsia="es-EC" w:bidi="ar-SA"/>
              </w:rPr>
              <w:t xml:space="preserve">                        ( </w:t>
            </w:r>
            <w:proofErr w:type="spellStart"/>
            <w:r w:rsidRPr="00AD2BDA">
              <w:rPr>
                <w:rFonts w:ascii="Arial" w:eastAsia="Times New Roman" w:hAnsi="Arial" w:cs="Arial"/>
                <w:color w:val="000000"/>
                <w:lang w:eastAsia="es-EC" w:bidi="ar-SA"/>
              </w:rPr>
              <w:t>lt</w:t>
            </w:r>
            <w:proofErr w:type="spellEnd"/>
            <w:r w:rsidRPr="00AD2BDA">
              <w:rPr>
                <w:rFonts w:ascii="Arial" w:eastAsia="Times New Roman" w:hAnsi="Arial" w:cs="Arial"/>
                <w:color w:val="000000"/>
                <w:lang w:eastAsia="es-EC" w:bidi="ar-SA"/>
              </w:rPr>
              <w:t>//</w:t>
            </w:r>
            <w:proofErr w:type="spellStart"/>
            <w:r w:rsidRPr="00AD2BDA">
              <w:rPr>
                <w:rFonts w:ascii="Arial" w:eastAsia="Times New Roman" w:hAnsi="Arial" w:cs="Arial"/>
                <w:color w:val="000000"/>
                <w:lang w:eastAsia="es-EC" w:bidi="ar-SA"/>
              </w:rPr>
              <w:t>seg</w:t>
            </w:r>
            <w:proofErr w:type="spellEnd"/>
            <w:r w:rsidRPr="00AD2BDA">
              <w:rPr>
                <w:rFonts w:ascii="Arial" w:eastAsia="Times New Roman" w:hAnsi="Arial" w:cs="Arial"/>
                <w:color w:val="000000"/>
                <w:lang w:eastAsia="es-EC" w:bidi="ar-SA"/>
              </w:rPr>
              <w:t>-Ha)</w:t>
            </w:r>
          </w:p>
        </w:tc>
        <w:tc>
          <w:tcPr>
            <w:tcW w:w="1266" w:type="dxa"/>
            <w:gridSpan w:val="2"/>
            <w:tcBorders>
              <w:top w:val="single" w:sz="4" w:space="0" w:color="auto"/>
              <w:left w:val="nil"/>
              <w:bottom w:val="single" w:sz="4" w:space="0" w:color="auto"/>
              <w:right w:val="single" w:sz="4" w:space="0" w:color="000000"/>
            </w:tcBorders>
            <w:shd w:val="clear" w:color="auto" w:fill="auto"/>
            <w:hideMark/>
          </w:tcPr>
          <w:p w:rsidR="00943C5B" w:rsidRPr="00AD2BDA" w:rsidRDefault="00943C5B" w:rsidP="006A409B">
            <w:pPr>
              <w:jc w:val="center"/>
              <w:rPr>
                <w:rFonts w:ascii="Arial" w:eastAsia="Times New Roman" w:hAnsi="Arial" w:cs="Arial"/>
                <w:color w:val="000000"/>
                <w:lang w:eastAsia="es-EC" w:bidi="ar-SA"/>
              </w:rPr>
            </w:pPr>
            <w:proofErr w:type="spellStart"/>
            <w:r w:rsidRPr="00AD2BDA">
              <w:rPr>
                <w:rFonts w:ascii="Arial" w:eastAsia="Times New Roman" w:hAnsi="Arial" w:cs="Arial"/>
                <w:color w:val="000000"/>
                <w:lang w:eastAsia="es-EC" w:bidi="ar-SA"/>
              </w:rPr>
              <w:t>Infilt</w:t>
            </w:r>
            <w:proofErr w:type="spellEnd"/>
            <w:r w:rsidRPr="00AD2BDA">
              <w:rPr>
                <w:rFonts w:ascii="Arial" w:eastAsia="Times New Roman" w:hAnsi="Arial" w:cs="Arial"/>
                <w:color w:val="000000"/>
                <w:lang w:eastAsia="es-EC" w:bidi="ar-SA"/>
              </w:rPr>
              <w:t xml:space="preserve">. </w:t>
            </w:r>
            <w:r w:rsidR="006A409B">
              <w:rPr>
                <w:rFonts w:ascii="Arial" w:eastAsia="Times New Roman" w:hAnsi="Arial" w:cs="Arial"/>
                <w:color w:val="000000"/>
                <w:lang w:eastAsia="es-EC" w:bidi="ar-SA"/>
              </w:rPr>
              <w:t>Baja</w:t>
            </w:r>
            <w:r w:rsidRPr="00AD2BDA">
              <w:rPr>
                <w:rFonts w:ascii="Arial" w:eastAsia="Times New Roman" w:hAnsi="Arial" w:cs="Arial"/>
                <w:color w:val="000000"/>
                <w:lang w:eastAsia="es-EC" w:bidi="ar-SA"/>
              </w:rPr>
              <w:t xml:space="preserve">                        ( </w:t>
            </w:r>
            <w:proofErr w:type="spellStart"/>
            <w:r w:rsidRPr="00AD2BDA">
              <w:rPr>
                <w:rFonts w:ascii="Arial" w:eastAsia="Times New Roman" w:hAnsi="Arial" w:cs="Arial"/>
                <w:color w:val="000000"/>
                <w:lang w:eastAsia="es-EC" w:bidi="ar-SA"/>
              </w:rPr>
              <w:t>lt</w:t>
            </w:r>
            <w:proofErr w:type="spellEnd"/>
            <w:r w:rsidRPr="00AD2BDA">
              <w:rPr>
                <w:rFonts w:ascii="Arial" w:eastAsia="Times New Roman" w:hAnsi="Arial" w:cs="Arial"/>
                <w:color w:val="000000"/>
                <w:lang w:eastAsia="es-EC" w:bidi="ar-SA"/>
              </w:rPr>
              <w:t>//</w:t>
            </w:r>
            <w:proofErr w:type="spellStart"/>
            <w:r w:rsidRPr="00AD2BDA">
              <w:rPr>
                <w:rFonts w:ascii="Arial" w:eastAsia="Times New Roman" w:hAnsi="Arial" w:cs="Arial"/>
                <w:color w:val="000000"/>
                <w:lang w:eastAsia="es-EC" w:bidi="ar-SA"/>
              </w:rPr>
              <w:t>seg</w:t>
            </w:r>
            <w:proofErr w:type="spellEnd"/>
            <w:r w:rsidRPr="00AD2BDA">
              <w:rPr>
                <w:rFonts w:ascii="Arial" w:eastAsia="Times New Roman" w:hAnsi="Arial" w:cs="Arial"/>
                <w:color w:val="000000"/>
                <w:lang w:eastAsia="es-EC" w:bidi="ar-SA"/>
              </w:rPr>
              <w:t>-Ha)</w:t>
            </w:r>
          </w:p>
        </w:tc>
      </w:tr>
      <w:tr w:rsidR="00943C5B" w:rsidRPr="00AD2BDA" w:rsidTr="007216B3">
        <w:trPr>
          <w:gridAfter w:val="1"/>
          <w:wAfter w:w="17" w:type="dxa"/>
          <w:trHeight w:val="198"/>
        </w:trPr>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r w:rsidRPr="00AD2BDA">
              <w:rPr>
                <w:rFonts w:ascii="Arial" w:eastAsia="Times New Roman" w:hAnsi="Arial" w:cs="Arial"/>
                <w:color w:val="000000"/>
                <w:lang w:eastAsia="es-EC" w:bidi="ar-SA"/>
              </w:rPr>
              <w:t>Bajo y medio</w:t>
            </w:r>
          </w:p>
        </w:tc>
        <w:tc>
          <w:tcPr>
            <w:tcW w:w="1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0.15-0.4</w:t>
            </w:r>
          </w:p>
        </w:tc>
        <w:tc>
          <w:tcPr>
            <w:tcW w:w="1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0.1-0.3</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0.05-0.2</w:t>
            </w:r>
          </w:p>
        </w:tc>
      </w:tr>
      <w:tr w:rsidR="00943C5B" w:rsidRPr="00AD2BDA" w:rsidTr="007216B3">
        <w:trPr>
          <w:gridAfter w:val="1"/>
          <w:wAfter w:w="17" w:type="dxa"/>
          <w:trHeight w:val="198"/>
        </w:trPr>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r w:rsidRPr="00AD2BDA">
              <w:rPr>
                <w:rFonts w:ascii="Arial" w:eastAsia="Times New Roman" w:hAnsi="Arial" w:cs="Arial"/>
                <w:color w:val="000000"/>
                <w:lang w:eastAsia="es-EC" w:bidi="ar-SA"/>
              </w:rPr>
              <w:t xml:space="preserve">Medio alto y alto </w:t>
            </w:r>
          </w:p>
        </w:tc>
        <w:tc>
          <w:tcPr>
            <w:tcW w:w="1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0.15-0.4</w:t>
            </w:r>
          </w:p>
        </w:tc>
        <w:tc>
          <w:tcPr>
            <w:tcW w:w="1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0.1-0.3</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C5B" w:rsidRPr="00AD2BDA" w:rsidRDefault="00943C5B" w:rsidP="00943C5B">
            <w:pPr>
              <w:jc w:val="center"/>
              <w:rPr>
                <w:rFonts w:ascii="Arial" w:eastAsia="Times New Roman" w:hAnsi="Arial" w:cs="Arial"/>
                <w:color w:val="000000"/>
                <w:lang w:eastAsia="es-EC" w:bidi="ar-SA"/>
              </w:rPr>
            </w:pPr>
            <w:r w:rsidRPr="00AD2BDA">
              <w:rPr>
                <w:rFonts w:ascii="Arial" w:eastAsia="Times New Roman" w:hAnsi="Arial" w:cs="Arial"/>
                <w:color w:val="000000"/>
                <w:lang w:eastAsia="es-EC" w:bidi="ar-SA"/>
              </w:rPr>
              <w:t>0.05-0.2</w:t>
            </w:r>
          </w:p>
        </w:tc>
      </w:tr>
      <w:tr w:rsidR="00943C5B" w:rsidRPr="00AD2BDA" w:rsidTr="007216B3">
        <w:trPr>
          <w:trHeight w:val="188"/>
        </w:trPr>
        <w:tc>
          <w:tcPr>
            <w:tcW w:w="1052" w:type="dxa"/>
            <w:tcBorders>
              <w:top w:val="nil"/>
              <w:left w:val="nil"/>
              <w:bottom w:val="nil"/>
              <w:right w:val="nil"/>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p>
        </w:tc>
        <w:tc>
          <w:tcPr>
            <w:tcW w:w="1052" w:type="dxa"/>
            <w:tcBorders>
              <w:top w:val="nil"/>
              <w:left w:val="nil"/>
              <w:bottom w:val="nil"/>
              <w:right w:val="nil"/>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p>
        </w:tc>
        <w:tc>
          <w:tcPr>
            <w:tcW w:w="1052" w:type="dxa"/>
            <w:tcBorders>
              <w:top w:val="nil"/>
              <w:left w:val="nil"/>
              <w:bottom w:val="nil"/>
              <w:right w:val="nil"/>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p>
        </w:tc>
        <w:tc>
          <w:tcPr>
            <w:tcW w:w="756" w:type="dxa"/>
            <w:tcBorders>
              <w:top w:val="nil"/>
              <w:left w:val="nil"/>
              <w:bottom w:val="nil"/>
              <w:right w:val="nil"/>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p>
        </w:tc>
        <w:tc>
          <w:tcPr>
            <w:tcW w:w="496" w:type="dxa"/>
            <w:tcBorders>
              <w:top w:val="nil"/>
              <w:left w:val="nil"/>
              <w:bottom w:val="nil"/>
              <w:right w:val="nil"/>
            </w:tcBorders>
            <w:shd w:val="clear" w:color="auto" w:fill="auto"/>
            <w:noWrap/>
            <w:vAlign w:val="bottom"/>
            <w:hideMark/>
          </w:tcPr>
          <w:p w:rsidR="00943C5B" w:rsidRPr="00AD2BDA" w:rsidRDefault="00943C5B" w:rsidP="00943C5B">
            <w:pPr>
              <w:rPr>
                <w:rFonts w:ascii="Arial" w:eastAsia="Times New Roman" w:hAnsi="Arial" w:cs="Arial"/>
                <w:color w:val="000000"/>
                <w:lang w:eastAsia="es-EC" w:bidi="ar-SA"/>
              </w:rPr>
            </w:pPr>
          </w:p>
        </w:tc>
        <w:tc>
          <w:tcPr>
            <w:tcW w:w="1020" w:type="dxa"/>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c>
          <w:tcPr>
            <w:tcW w:w="376" w:type="dxa"/>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c>
          <w:tcPr>
            <w:tcW w:w="1139" w:type="dxa"/>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c>
          <w:tcPr>
            <w:tcW w:w="143" w:type="dxa"/>
            <w:gridSpan w:val="2"/>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r>
      <w:tr w:rsidR="00943C5B" w:rsidRPr="00AD2BDA" w:rsidTr="007216B3">
        <w:trPr>
          <w:trHeight w:val="188"/>
        </w:trPr>
        <w:tc>
          <w:tcPr>
            <w:tcW w:w="4408" w:type="dxa"/>
            <w:gridSpan w:val="5"/>
            <w:tcBorders>
              <w:top w:val="nil"/>
              <w:left w:val="nil"/>
              <w:bottom w:val="nil"/>
              <w:right w:val="nil"/>
            </w:tcBorders>
            <w:shd w:val="clear" w:color="auto" w:fill="auto"/>
            <w:noWrap/>
            <w:vAlign w:val="bottom"/>
            <w:hideMark/>
          </w:tcPr>
          <w:p w:rsidR="00943C5B" w:rsidRDefault="00943C5B" w:rsidP="00943C5B">
            <w:pPr>
              <w:rPr>
                <w:rFonts w:ascii="Arial" w:eastAsia="Times New Roman" w:hAnsi="Arial" w:cs="Arial"/>
                <w:color w:val="000000"/>
                <w:sz w:val="18"/>
                <w:szCs w:val="18"/>
                <w:lang w:eastAsia="es-EC" w:bidi="ar-SA"/>
              </w:rPr>
            </w:pPr>
            <w:r w:rsidRPr="00AD2BDA">
              <w:rPr>
                <w:rFonts w:ascii="Arial" w:eastAsia="Times New Roman" w:hAnsi="Arial" w:cs="Arial"/>
                <w:color w:val="000000"/>
                <w:sz w:val="18"/>
                <w:szCs w:val="18"/>
                <w:lang w:eastAsia="es-EC" w:bidi="ar-SA"/>
              </w:rPr>
              <w:t xml:space="preserve">* </w:t>
            </w:r>
            <w:r w:rsidR="00403D9F" w:rsidRPr="009D17EC">
              <w:rPr>
                <w:rFonts w:ascii="Arial" w:eastAsia="Times New Roman" w:hAnsi="Arial" w:cs="Arial"/>
                <w:color w:val="000000"/>
                <w:sz w:val="18"/>
                <w:szCs w:val="18"/>
                <w:lang w:eastAsia="es-EC" w:bidi="ar-SA"/>
              </w:rPr>
              <w:t xml:space="preserve"> Fuente: Reglamento RAS 2000, Título </w:t>
            </w:r>
            <w:r w:rsidR="00403D9F">
              <w:rPr>
                <w:rFonts w:ascii="Arial" w:eastAsia="Times New Roman" w:hAnsi="Arial" w:cs="Arial"/>
                <w:color w:val="000000"/>
                <w:sz w:val="18"/>
                <w:szCs w:val="18"/>
                <w:lang w:eastAsia="es-EC" w:bidi="ar-SA"/>
              </w:rPr>
              <w:t>D.</w:t>
            </w:r>
          </w:p>
          <w:p w:rsidR="00403D9F" w:rsidRDefault="00403D9F" w:rsidP="00943C5B">
            <w:pPr>
              <w:rPr>
                <w:rFonts w:ascii="Arial" w:eastAsia="Times New Roman" w:hAnsi="Arial" w:cs="Arial"/>
                <w:color w:val="000000"/>
                <w:sz w:val="18"/>
                <w:szCs w:val="18"/>
                <w:lang w:eastAsia="es-EC" w:bidi="ar-SA"/>
              </w:rPr>
            </w:pPr>
          </w:p>
          <w:p w:rsidR="00943C5B" w:rsidRPr="00AD2BDA" w:rsidRDefault="00943C5B" w:rsidP="00943C5B">
            <w:pPr>
              <w:rPr>
                <w:rFonts w:ascii="Arial" w:eastAsia="Times New Roman" w:hAnsi="Arial" w:cs="Arial"/>
                <w:color w:val="000000"/>
                <w:sz w:val="18"/>
                <w:szCs w:val="18"/>
                <w:lang w:eastAsia="es-EC" w:bidi="ar-SA"/>
              </w:rPr>
            </w:pPr>
          </w:p>
        </w:tc>
        <w:tc>
          <w:tcPr>
            <w:tcW w:w="1020" w:type="dxa"/>
            <w:tcBorders>
              <w:top w:val="nil"/>
              <w:left w:val="nil"/>
              <w:bottom w:val="nil"/>
              <w:right w:val="nil"/>
            </w:tcBorders>
            <w:shd w:val="clear" w:color="auto" w:fill="auto"/>
            <w:noWrap/>
            <w:vAlign w:val="bottom"/>
            <w:hideMark/>
          </w:tcPr>
          <w:p w:rsidR="00943C5B" w:rsidRDefault="00943C5B" w:rsidP="00943C5B">
            <w:pPr>
              <w:rPr>
                <w:rFonts w:ascii="Calibri" w:eastAsia="Times New Roman" w:hAnsi="Calibri"/>
                <w:color w:val="000000"/>
                <w:lang w:eastAsia="es-EC" w:bidi="ar-SA"/>
              </w:rPr>
            </w:pPr>
          </w:p>
          <w:p w:rsidR="00943C5B" w:rsidRPr="00AD2BDA" w:rsidRDefault="00943C5B" w:rsidP="00943C5B">
            <w:pPr>
              <w:rPr>
                <w:rFonts w:ascii="Calibri" w:eastAsia="Times New Roman" w:hAnsi="Calibri"/>
                <w:color w:val="000000"/>
                <w:lang w:eastAsia="es-EC" w:bidi="ar-SA"/>
              </w:rPr>
            </w:pPr>
          </w:p>
        </w:tc>
        <w:tc>
          <w:tcPr>
            <w:tcW w:w="376" w:type="dxa"/>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c>
          <w:tcPr>
            <w:tcW w:w="1139" w:type="dxa"/>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c>
          <w:tcPr>
            <w:tcW w:w="143" w:type="dxa"/>
            <w:gridSpan w:val="2"/>
            <w:tcBorders>
              <w:top w:val="nil"/>
              <w:left w:val="nil"/>
              <w:bottom w:val="nil"/>
              <w:right w:val="nil"/>
            </w:tcBorders>
            <w:shd w:val="clear" w:color="auto" w:fill="auto"/>
            <w:noWrap/>
            <w:vAlign w:val="bottom"/>
            <w:hideMark/>
          </w:tcPr>
          <w:p w:rsidR="00943C5B" w:rsidRPr="00AD2BDA" w:rsidRDefault="00943C5B" w:rsidP="00943C5B">
            <w:pPr>
              <w:rPr>
                <w:rFonts w:ascii="Calibri" w:eastAsia="Times New Roman" w:hAnsi="Calibri"/>
                <w:color w:val="000000"/>
                <w:lang w:eastAsia="es-EC" w:bidi="ar-SA"/>
              </w:rPr>
            </w:pPr>
          </w:p>
        </w:tc>
      </w:tr>
    </w:tbl>
    <w:p w:rsidR="00F159AD" w:rsidRDefault="00F159AD" w:rsidP="00F159AD">
      <w:pPr>
        <w:spacing w:line="480" w:lineRule="auto"/>
        <w:ind w:left="1418"/>
        <w:jc w:val="both"/>
        <w:rPr>
          <w:rFonts w:ascii="Arial" w:hAnsi="Arial" w:cs="Arial"/>
        </w:rPr>
      </w:pPr>
    </w:p>
    <w:p w:rsidR="00F159AD" w:rsidRDefault="00F159AD" w:rsidP="00F159AD">
      <w:pPr>
        <w:spacing w:line="480" w:lineRule="auto"/>
        <w:jc w:val="both"/>
        <w:rPr>
          <w:rFonts w:ascii="Arial" w:hAnsi="Arial" w:cs="Arial"/>
          <w:lang w:bidi="ar-SA"/>
        </w:rPr>
      </w:pPr>
      <w:r>
        <w:rPr>
          <w:rFonts w:ascii="Arial" w:hAnsi="Arial" w:cs="Arial"/>
        </w:rPr>
        <w:t xml:space="preserve">        </w:t>
      </w:r>
      <w:r>
        <w:rPr>
          <w:rFonts w:ascii="Arial" w:hAnsi="Arial" w:cs="Arial"/>
          <w:lang w:bidi="ar-SA"/>
        </w:rPr>
        <w:t xml:space="preserve">  </w:t>
      </w:r>
    </w:p>
    <w:p w:rsidR="00F159AD" w:rsidRDefault="00DB1DF6" w:rsidP="00F159AD">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INF</m:t>
              </m:r>
            </m:sub>
          </m:sSub>
          <m:r>
            <w:rPr>
              <w:rFonts w:ascii="Cambria Math" w:hAnsi="Cambria Math"/>
            </w:rPr>
            <m:t>=0.2</m:t>
          </m:r>
          <m:f>
            <m:fPr>
              <m:ctrlPr>
                <w:rPr>
                  <w:rFonts w:ascii="Cambria Math" w:hAnsi="Cambria Math"/>
                  <w:i/>
                </w:rPr>
              </m:ctrlPr>
            </m:fPr>
            <m:num>
              <m:r>
                <w:rPr>
                  <w:rFonts w:ascii="Cambria Math" w:hAnsi="Cambria Math"/>
                </w:rPr>
                <m:t>lt</m:t>
              </m:r>
            </m:num>
            <m:den>
              <m:r>
                <w:rPr>
                  <w:rFonts w:ascii="Cambria Math" w:hAnsi="Cambria Math"/>
                </w:rPr>
                <m:t>seg_Ha</m:t>
              </m:r>
            </m:den>
          </m:f>
          <m:r>
            <w:rPr>
              <w:rFonts w:ascii="Cambria Math" w:hAnsi="Cambria Math"/>
            </w:rPr>
            <m:t>*A</m:t>
          </m:r>
        </m:oMath>
      </m:oMathPara>
    </w:p>
    <w:p w:rsidR="0011204E" w:rsidRDefault="0011204E" w:rsidP="00F159AD">
      <w:pPr>
        <w:rPr>
          <w:rFonts w:eastAsiaTheme="minorEastAsia"/>
        </w:rPr>
      </w:pPr>
    </w:p>
    <w:p w:rsidR="00F159AD" w:rsidRDefault="00DB1DF6" w:rsidP="00F159AD">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INF</m:t>
              </m:r>
            </m:sub>
          </m:sSub>
          <m:r>
            <w:rPr>
              <w:rFonts w:ascii="Cambria Math" w:hAnsi="Cambria Math"/>
            </w:rPr>
            <m:t>=0.2</m:t>
          </m:r>
          <m:f>
            <m:fPr>
              <m:ctrlPr>
                <w:rPr>
                  <w:rFonts w:ascii="Cambria Math" w:hAnsi="Cambria Math"/>
                  <w:i/>
                </w:rPr>
              </m:ctrlPr>
            </m:fPr>
            <m:num>
              <m:r>
                <w:rPr>
                  <w:rFonts w:ascii="Cambria Math" w:hAnsi="Cambria Math"/>
                </w:rPr>
                <m:t>lt</m:t>
              </m:r>
            </m:num>
            <m:den>
              <m:r>
                <w:rPr>
                  <w:rFonts w:ascii="Cambria Math" w:hAnsi="Cambria Math"/>
                </w:rPr>
                <m:t>seg_Ha</m:t>
              </m:r>
            </m:den>
          </m:f>
          <m:r>
            <w:rPr>
              <w:rFonts w:ascii="Cambria Math" w:hAnsi="Cambria Math"/>
            </w:rPr>
            <m:t>*8.8 Ha</m:t>
          </m:r>
        </m:oMath>
      </m:oMathPara>
    </w:p>
    <w:p w:rsidR="0011204E" w:rsidRDefault="0011204E" w:rsidP="00F159AD">
      <w:pPr>
        <w:rPr>
          <w:rFonts w:eastAsiaTheme="minorEastAsia"/>
        </w:rPr>
      </w:pPr>
    </w:p>
    <w:p w:rsidR="00F159AD" w:rsidRPr="00280AA6" w:rsidRDefault="00DB1DF6" w:rsidP="00F159AD">
      <w:pPr>
        <w:rPr>
          <w:rFonts w:eastAsiaTheme="minorEastAsia"/>
          <w:b/>
        </w:rPr>
      </w:pPr>
      <m:oMathPara>
        <m:oMath>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CE</m:t>
              </m:r>
            </m:sub>
          </m:sSub>
          <m:r>
            <m:rPr>
              <m:sty m:val="bi"/>
            </m:rPr>
            <w:rPr>
              <w:rFonts w:ascii="Cambria Math" w:hAnsi="Cambria Math"/>
            </w:rPr>
            <m:t xml:space="preserve">=1.76 </m:t>
          </m:r>
          <m:f>
            <m:fPr>
              <m:ctrlPr>
                <w:rPr>
                  <w:rFonts w:ascii="Cambria Math" w:hAnsi="Cambria Math"/>
                  <w:b/>
                  <w:i/>
                </w:rPr>
              </m:ctrlPr>
            </m:fPr>
            <m:num>
              <m:r>
                <m:rPr>
                  <m:sty m:val="bi"/>
                </m:rPr>
                <w:rPr>
                  <w:rFonts w:ascii="Cambria Math" w:hAnsi="Cambria Math"/>
                </w:rPr>
                <m:t>lt</m:t>
              </m:r>
            </m:num>
            <m:den>
              <m:r>
                <m:rPr>
                  <m:sty m:val="bi"/>
                </m:rPr>
                <w:rPr>
                  <w:rFonts w:ascii="Cambria Math" w:hAnsi="Cambria Math"/>
                </w:rPr>
                <m:t>seg</m:t>
              </m:r>
            </m:den>
          </m:f>
        </m:oMath>
      </m:oMathPara>
    </w:p>
    <w:p w:rsidR="00F159AD" w:rsidRDefault="00F159AD" w:rsidP="00F159AD">
      <w:pPr>
        <w:spacing w:line="480" w:lineRule="auto"/>
        <w:jc w:val="both"/>
        <w:rPr>
          <w:rFonts w:ascii="Arial" w:hAnsi="Arial" w:cs="Arial"/>
          <w:lang w:bidi="ar-SA"/>
        </w:rPr>
      </w:pPr>
    </w:p>
    <w:p w:rsidR="0019149B" w:rsidRDefault="0019149B" w:rsidP="0019149B">
      <w:pPr>
        <w:spacing w:line="480" w:lineRule="auto"/>
        <w:ind w:left="1418"/>
        <w:jc w:val="both"/>
        <w:rPr>
          <w:rFonts w:ascii="Arial" w:hAnsi="Arial" w:cs="Arial"/>
          <w:b/>
          <w:lang w:bidi="ar-SA"/>
        </w:rPr>
      </w:pPr>
      <w:r>
        <w:rPr>
          <w:rFonts w:ascii="Arial" w:hAnsi="Arial" w:cs="Arial"/>
          <w:b/>
          <w:lang w:bidi="ar-SA"/>
        </w:rPr>
        <w:t xml:space="preserve">Factor de </w:t>
      </w:r>
      <w:proofErr w:type="spellStart"/>
      <w:r>
        <w:rPr>
          <w:rFonts w:ascii="Arial" w:hAnsi="Arial" w:cs="Arial"/>
          <w:b/>
          <w:lang w:bidi="ar-SA"/>
        </w:rPr>
        <w:t>mayoración</w:t>
      </w:r>
      <m:oMath>
        <w:proofErr w:type="spellEnd"/>
        <m:r>
          <w:rPr>
            <w:rFonts w:ascii="Cambria Math" w:hAnsi="Cambria Math"/>
          </w:rPr>
          <m:t xml:space="preserve">  </m:t>
        </m:r>
        <m:r>
          <m:rPr>
            <m:sty m:val="bi"/>
          </m:rPr>
          <w:rPr>
            <w:rFonts w:ascii="Cambria Math" w:hAnsi="Cambria Math"/>
          </w:rPr>
          <m:t>F</m:t>
        </m:r>
      </m:oMath>
    </w:p>
    <w:p w:rsidR="0019149B" w:rsidRDefault="0019149B" w:rsidP="0019149B">
      <w:pPr>
        <w:spacing w:line="480" w:lineRule="auto"/>
        <w:ind w:left="1418"/>
        <w:jc w:val="both"/>
        <w:rPr>
          <w:rFonts w:ascii="Arial" w:hAnsi="Arial" w:cs="Arial"/>
        </w:rPr>
      </w:pPr>
      <w:r>
        <w:rPr>
          <w:rFonts w:ascii="Arial" w:hAnsi="Arial" w:cs="Arial"/>
        </w:rPr>
        <w:t xml:space="preserve">El factor F tiene en cuenta las variaciones en el consumo de agua por parte de la población. Este valor disminuye en la medida en que el número de habitantes aumenta, pues el uso del agua se hace cada vez más heterogéneo y la red de colectores puede contribuir más a amortiguar los flujos. Sin embargo, esto no es factible en muchos casos, por lo que es necesario estimarlo con </w:t>
      </w:r>
      <w:r>
        <w:rPr>
          <w:rFonts w:ascii="Arial" w:hAnsi="Arial" w:cs="Arial"/>
        </w:rPr>
        <w:lastRenderedPageBreak/>
        <w:t>base en re</w:t>
      </w:r>
      <w:r w:rsidR="00737B87">
        <w:rPr>
          <w:rFonts w:ascii="Arial" w:hAnsi="Arial" w:cs="Arial"/>
        </w:rPr>
        <w:t xml:space="preserve">laciones aproximadas como la Ecuación de </w:t>
      </w:r>
      <w:proofErr w:type="spellStart"/>
      <w:r w:rsidR="00737B87">
        <w:rPr>
          <w:rFonts w:ascii="Arial" w:hAnsi="Arial" w:cs="Arial"/>
        </w:rPr>
        <w:t>Harmon</w:t>
      </w:r>
      <w:proofErr w:type="spellEnd"/>
      <w:r w:rsidR="00780C5A">
        <w:rPr>
          <w:rFonts w:ascii="Arial" w:hAnsi="Arial" w:cs="Arial"/>
        </w:rPr>
        <w:t xml:space="preserve"> </w:t>
      </w:r>
      <w:r w:rsidR="006D30F6">
        <w:rPr>
          <w:rFonts w:ascii="Arial" w:hAnsi="Arial" w:cs="Arial"/>
        </w:rPr>
        <w:t>(Fuente</w:t>
      </w:r>
      <w:r w:rsidR="00780C5A">
        <w:rPr>
          <w:rFonts w:ascii="Arial" w:hAnsi="Arial" w:cs="Arial"/>
        </w:rPr>
        <w:t>: RAS 2000 Título D)</w:t>
      </w:r>
      <w:r w:rsidR="006D30F6">
        <w:rPr>
          <w:rFonts w:ascii="Arial" w:hAnsi="Arial" w:cs="Arial"/>
        </w:rPr>
        <w:t>, esta ecuación es válida para un rango de 1000 a 1000000 de habitantes</w:t>
      </w:r>
      <w:r>
        <w:rPr>
          <w:rFonts w:ascii="Arial" w:hAnsi="Arial" w:cs="Arial"/>
        </w:rPr>
        <w:t xml:space="preserve">, </w:t>
      </w:r>
      <w:r w:rsidR="006D30F6">
        <w:rPr>
          <w:rFonts w:ascii="Arial" w:hAnsi="Arial" w:cs="Arial"/>
        </w:rPr>
        <w:t>esta</w:t>
      </w:r>
      <w:r>
        <w:rPr>
          <w:rFonts w:ascii="Arial" w:hAnsi="Arial" w:cs="Arial"/>
        </w:rPr>
        <w:t xml:space="preserve"> se estima en función del número de habitantes</w:t>
      </w:r>
      <w:r w:rsidR="006D30F6">
        <w:rPr>
          <w:rFonts w:ascii="Arial" w:hAnsi="Arial" w:cs="Arial"/>
        </w:rPr>
        <w:t xml:space="preserve"> del proyecto</w:t>
      </w:r>
      <w:r>
        <w:rPr>
          <w:rFonts w:ascii="Arial" w:hAnsi="Arial" w:cs="Arial"/>
        </w:rPr>
        <w:t xml:space="preserve">, </w:t>
      </w:r>
      <w:r w:rsidR="006D30F6">
        <w:rPr>
          <w:rFonts w:ascii="Arial" w:hAnsi="Arial" w:cs="Arial"/>
        </w:rPr>
        <w:t xml:space="preserve"> reemplazándolo</w:t>
      </w:r>
      <w:r>
        <w:rPr>
          <w:rFonts w:ascii="Arial" w:hAnsi="Arial" w:cs="Arial"/>
        </w:rPr>
        <w:t xml:space="preserve"> en función </w:t>
      </w:r>
      <w:r w:rsidR="006D30F6">
        <w:rPr>
          <w:rFonts w:ascii="Arial" w:hAnsi="Arial" w:cs="Arial"/>
        </w:rPr>
        <w:t>de</w:t>
      </w:r>
      <w:r>
        <w:rPr>
          <w:rFonts w:ascii="Arial" w:hAnsi="Arial" w:cs="Arial"/>
        </w:rPr>
        <w:t xml:space="preserve"> miles de habitantes.</w:t>
      </w:r>
    </w:p>
    <w:p w:rsidR="0019149B" w:rsidRDefault="0019149B" w:rsidP="0019149B">
      <w:pPr>
        <w:spacing w:line="480" w:lineRule="auto"/>
        <w:ind w:left="1418"/>
        <w:jc w:val="both"/>
        <w:rPr>
          <w:rFonts w:ascii="Arial" w:hAnsi="Arial" w:cs="Arial"/>
        </w:rPr>
      </w:pPr>
    </w:p>
    <w:p w:rsidR="0019149B" w:rsidRDefault="0019149B" w:rsidP="0019149B">
      <w:pPr>
        <w:rPr>
          <w:rFonts w:eastAsiaTheme="minorEastAsia"/>
        </w:rPr>
      </w:pPr>
      <m:oMathPara>
        <m:oMath>
          <m:r>
            <w:rPr>
              <w:rFonts w:ascii="Cambria Math" w:hAnsi="Cambria Math"/>
            </w:rPr>
            <m:t>F=1+</m:t>
          </m:r>
          <m:f>
            <m:fPr>
              <m:ctrlPr>
                <w:rPr>
                  <w:rFonts w:ascii="Cambria Math" w:hAnsi="Cambria Math"/>
                  <w:i/>
                </w:rPr>
              </m:ctrlPr>
            </m:fPr>
            <m:num>
              <m:r>
                <w:rPr>
                  <w:rFonts w:ascii="Cambria Math" w:hAnsi="Cambria Math"/>
                </w:rPr>
                <m:t>14</m:t>
              </m:r>
            </m:num>
            <m:den>
              <m:sSup>
                <m:sSupPr>
                  <m:ctrlPr>
                    <w:rPr>
                      <w:rFonts w:ascii="Cambria Math" w:hAnsi="Cambria Math"/>
                      <w:i/>
                    </w:rPr>
                  </m:ctrlPr>
                </m:sSupPr>
                <m:e>
                  <m:r>
                    <w:rPr>
                      <w:rFonts w:ascii="Cambria Math" w:hAnsi="Cambria Math"/>
                    </w:rPr>
                    <m:t>4+P</m:t>
                  </m:r>
                </m:e>
                <m:sup>
                  <m:r>
                    <w:rPr>
                      <w:rFonts w:ascii="Cambria Math" w:hAnsi="Cambria Math"/>
                    </w:rPr>
                    <m:t>0.5</m:t>
                  </m:r>
                </m:sup>
              </m:sSup>
            </m:den>
          </m:f>
        </m:oMath>
      </m:oMathPara>
    </w:p>
    <w:p w:rsidR="0019149B" w:rsidRDefault="0019149B" w:rsidP="0019149B">
      <w:pPr>
        <w:rPr>
          <w:rFonts w:eastAsiaTheme="minorEastAsia"/>
        </w:rPr>
      </w:pPr>
    </w:p>
    <w:p w:rsidR="0019149B" w:rsidRDefault="0019149B" w:rsidP="0019149B">
      <w:pPr>
        <w:rPr>
          <w:rFonts w:eastAsiaTheme="minorEastAsia"/>
        </w:rPr>
      </w:pPr>
      <m:oMathPara>
        <m:oMath>
          <m:r>
            <w:rPr>
              <w:rFonts w:ascii="Cambria Math" w:hAnsi="Cambria Math"/>
            </w:rPr>
            <m:t>F=1+</m:t>
          </m:r>
          <m:f>
            <m:fPr>
              <m:ctrlPr>
                <w:rPr>
                  <w:rFonts w:ascii="Cambria Math" w:hAnsi="Cambria Math"/>
                  <w:i/>
                </w:rPr>
              </m:ctrlPr>
            </m:fPr>
            <m:num>
              <m:r>
                <w:rPr>
                  <w:rFonts w:ascii="Cambria Math" w:hAnsi="Cambria Math"/>
                </w:rPr>
                <m:t>14</m:t>
              </m:r>
            </m:num>
            <m:den>
              <m:sSup>
                <m:sSupPr>
                  <m:ctrlPr>
                    <w:rPr>
                      <w:rFonts w:ascii="Cambria Math" w:hAnsi="Cambria Math"/>
                      <w:i/>
                    </w:rPr>
                  </m:ctrlPr>
                </m:sSupPr>
                <m:e>
                  <m:r>
                    <w:rPr>
                      <w:rFonts w:ascii="Cambria Math" w:hAnsi="Cambria Math"/>
                    </w:rPr>
                    <m:t>4+1.230</m:t>
                  </m:r>
                </m:e>
                <m:sup>
                  <m:r>
                    <w:rPr>
                      <w:rFonts w:ascii="Cambria Math" w:hAnsi="Cambria Math"/>
                    </w:rPr>
                    <m:t>0.5</m:t>
                  </m:r>
                </m:sup>
              </m:sSup>
            </m:den>
          </m:f>
        </m:oMath>
      </m:oMathPara>
    </w:p>
    <w:p w:rsidR="0019149B" w:rsidRDefault="0019149B" w:rsidP="0019149B">
      <w:pPr>
        <w:rPr>
          <w:rFonts w:eastAsiaTheme="minorEastAsia"/>
        </w:rPr>
      </w:pPr>
    </w:p>
    <w:p w:rsidR="0019149B" w:rsidRDefault="0019149B" w:rsidP="0019149B">
      <w:pPr>
        <w:rPr>
          <w:rFonts w:eastAsiaTheme="minorEastAsia"/>
        </w:rPr>
      </w:pPr>
    </w:p>
    <w:p w:rsidR="0019149B" w:rsidRPr="00C857D9" w:rsidRDefault="00C857D9" w:rsidP="0019149B">
      <w:pPr>
        <w:rPr>
          <w:rFonts w:eastAsiaTheme="minorEastAsia"/>
          <w:b/>
        </w:rPr>
      </w:pPr>
      <m:oMathPara>
        <m:oMath>
          <m:r>
            <m:rPr>
              <m:sty m:val="bi"/>
            </m:rPr>
            <w:rPr>
              <w:rFonts w:ascii="Cambria Math" w:hAnsi="Cambria Math"/>
            </w:rPr>
            <m:t>F=3.74</m:t>
          </m:r>
        </m:oMath>
      </m:oMathPara>
    </w:p>
    <w:p w:rsidR="0019149B" w:rsidRDefault="0019149B" w:rsidP="0019149B">
      <w:pPr>
        <w:spacing w:line="480" w:lineRule="auto"/>
        <w:ind w:left="644"/>
        <w:jc w:val="both"/>
        <w:rPr>
          <w:rFonts w:ascii="Arial" w:hAnsi="Arial" w:cs="Arial"/>
        </w:rPr>
      </w:pPr>
    </w:p>
    <w:p w:rsidR="0019149B" w:rsidRDefault="0019149B" w:rsidP="0019149B">
      <w:pPr>
        <w:spacing w:line="480" w:lineRule="auto"/>
        <w:ind w:left="1418" w:hanging="774"/>
        <w:jc w:val="both"/>
        <w:rPr>
          <w:rFonts w:ascii="Arial" w:hAnsi="Arial" w:cs="Arial"/>
        </w:rPr>
      </w:pPr>
      <w:r>
        <w:rPr>
          <w:rFonts w:ascii="Arial" w:hAnsi="Arial" w:cs="Arial"/>
        </w:rPr>
        <w:t xml:space="preserve">           En general el valor de F debe ser mayor o igual a 1.4. </w:t>
      </w:r>
    </w:p>
    <w:p w:rsidR="001E0B31" w:rsidRDefault="001E0B31" w:rsidP="00AB0915">
      <w:pPr>
        <w:spacing w:line="480" w:lineRule="auto"/>
        <w:ind w:left="1418"/>
        <w:jc w:val="both"/>
        <w:rPr>
          <w:rFonts w:ascii="Arial" w:hAnsi="Arial" w:cs="Arial"/>
          <w:lang w:bidi="ar-SA"/>
        </w:rPr>
      </w:pPr>
    </w:p>
    <w:p w:rsidR="001E7FFE" w:rsidRDefault="001E7FFE" w:rsidP="001E7FFE">
      <w:pPr>
        <w:spacing w:line="480" w:lineRule="auto"/>
        <w:ind w:left="1418"/>
        <w:jc w:val="both"/>
        <w:rPr>
          <w:rFonts w:ascii="Arial" w:hAnsi="Arial" w:cs="Arial"/>
          <w:b/>
          <w:lang w:bidi="ar-SA"/>
        </w:rPr>
      </w:pPr>
      <w:r>
        <w:rPr>
          <w:rFonts w:ascii="Arial" w:hAnsi="Arial" w:cs="Arial"/>
          <w:b/>
          <w:lang w:bidi="ar-SA"/>
        </w:rPr>
        <w:t xml:space="preserve">Caudal máximo horario </w:t>
      </w:r>
      <m:oMath>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MH</m:t>
            </m:r>
          </m:sub>
        </m:sSub>
      </m:oMath>
    </w:p>
    <w:p w:rsidR="001E7FFE" w:rsidRDefault="001E7FFE" w:rsidP="001E7FFE">
      <w:pPr>
        <w:spacing w:line="480" w:lineRule="auto"/>
        <w:ind w:left="1418"/>
        <w:jc w:val="both"/>
        <w:rPr>
          <w:rFonts w:ascii="Arial" w:hAnsi="Arial" w:cs="Arial"/>
        </w:rPr>
      </w:pPr>
      <w:r>
        <w:rPr>
          <w:rFonts w:ascii="Arial" w:hAnsi="Arial" w:cs="Arial"/>
        </w:rPr>
        <w:t>El caudal máximo horario</w:t>
      </w:r>
      <w:r w:rsidR="006D30F6">
        <w:rPr>
          <w:rFonts w:ascii="Arial" w:hAnsi="Arial" w:cs="Arial"/>
        </w:rPr>
        <w:t>,</w:t>
      </w:r>
      <w:r>
        <w:rPr>
          <w:rFonts w:ascii="Arial" w:hAnsi="Arial" w:cs="Arial"/>
        </w:rPr>
        <w:t xml:space="preserve"> es la base para establecer el caudal de diseño de una red de colectores de un sistema de recolección y evacuación de aguas residuales. El caudal de máximo horario se estima a partir del caudal doméstico mediante el uso del factor de </w:t>
      </w:r>
      <w:proofErr w:type="spellStart"/>
      <w:r>
        <w:rPr>
          <w:rFonts w:ascii="Arial" w:hAnsi="Arial" w:cs="Arial"/>
        </w:rPr>
        <w:t>mayoración</w:t>
      </w:r>
      <w:proofErr w:type="spellEnd"/>
      <w:r>
        <w:rPr>
          <w:rFonts w:ascii="Arial" w:hAnsi="Arial" w:cs="Arial"/>
        </w:rPr>
        <w:t xml:space="preserve"> F. El caudal de máximo horario está definido por la ecuación:</w:t>
      </w:r>
    </w:p>
    <w:p w:rsidR="001E7FFE" w:rsidRDefault="00DB1DF6" w:rsidP="001E7FFE">
      <w:pPr>
        <w:spacing w:line="480" w:lineRule="auto"/>
        <w:ind w:left="644"/>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MH</m:t>
              </m:r>
            </m:sub>
          </m:sSub>
          <m:r>
            <w:rPr>
              <w:rFonts w:ascii="Cambria Math" w:hAnsi="Cambria Math" w:cs="Arial"/>
            </w:rPr>
            <m:t xml:space="preserve">=F. </m:t>
          </m:r>
          <m:sSub>
            <m:sSubPr>
              <m:ctrlPr>
                <w:rPr>
                  <w:rFonts w:ascii="Cambria Math" w:hAnsi="Cambria Math" w:cs="Arial"/>
                  <w:i/>
                </w:rPr>
              </m:ctrlPr>
            </m:sSubPr>
            <m:e>
              <m:r>
                <w:rPr>
                  <w:rFonts w:ascii="Cambria Math" w:hAnsi="Cambria Math" w:cs="Arial"/>
                </w:rPr>
                <m:t>Q</m:t>
              </m:r>
            </m:e>
            <m:sub>
              <m:r>
                <w:rPr>
                  <w:rFonts w:ascii="Cambria Math" w:hAnsi="Cambria Math" w:cs="Arial"/>
                </w:rPr>
                <m:t>D</m:t>
              </m:r>
            </m:sub>
          </m:sSub>
        </m:oMath>
      </m:oMathPara>
    </w:p>
    <w:p w:rsidR="001E7FFE" w:rsidRDefault="00DB1DF6" w:rsidP="001E7FFE">
      <w:pPr>
        <w:spacing w:line="480" w:lineRule="auto"/>
        <w:ind w:left="644"/>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MH</m:t>
              </m:r>
            </m:sub>
          </m:sSub>
          <m:r>
            <w:rPr>
              <w:rFonts w:ascii="Cambria Math" w:hAnsi="Cambria Math" w:cs="Arial"/>
            </w:rPr>
            <m:t>=3.74*. 3.075</m:t>
          </m:r>
          <m:f>
            <m:fPr>
              <m:ctrlPr>
                <w:rPr>
                  <w:rFonts w:ascii="Cambria Math" w:hAnsi="Cambria Math" w:cs="Arial"/>
                  <w:i/>
                </w:rPr>
              </m:ctrlPr>
            </m:fPr>
            <m:num>
              <m:r>
                <w:rPr>
                  <w:rFonts w:ascii="Cambria Math" w:hAnsi="Cambria Math" w:cs="Arial"/>
                </w:rPr>
                <m:t>lt</m:t>
              </m:r>
            </m:num>
            <m:den>
              <m:r>
                <w:rPr>
                  <w:rFonts w:ascii="Cambria Math" w:hAnsi="Cambria Math" w:cs="Arial"/>
                </w:rPr>
                <m:t>seg</m:t>
              </m:r>
            </m:den>
          </m:f>
        </m:oMath>
      </m:oMathPara>
    </w:p>
    <w:p w:rsidR="00D2161A" w:rsidRPr="00C857D9" w:rsidRDefault="00DB1DF6" w:rsidP="00C857D9">
      <w:pPr>
        <w:spacing w:line="480" w:lineRule="auto"/>
        <w:ind w:left="644"/>
        <w:jc w:val="both"/>
        <w:rPr>
          <w:rFonts w:ascii="Arial" w:hAnsi="Arial" w:cs="Arial"/>
          <w:b/>
        </w:rPr>
      </w:pPr>
      <m:oMathPara>
        <m:oMath>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MH</m:t>
              </m:r>
            </m:sub>
          </m:sSub>
          <m:r>
            <m:rPr>
              <m:sty m:val="bi"/>
            </m:rPr>
            <w:rPr>
              <w:rFonts w:ascii="Cambria Math" w:hAnsi="Cambria Math" w:cs="Arial"/>
            </w:rPr>
            <m:t xml:space="preserve">=11.50 </m:t>
          </m:r>
          <m:f>
            <m:fPr>
              <m:ctrlPr>
                <w:rPr>
                  <w:rFonts w:ascii="Cambria Math" w:hAnsi="Cambria Math" w:cs="Arial"/>
                  <w:b/>
                  <w:i/>
                </w:rPr>
              </m:ctrlPr>
            </m:fPr>
            <m:num>
              <m:r>
                <m:rPr>
                  <m:sty m:val="bi"/>
                </m:rPr>
                <w:rPr>
                  <w:rFonts w:ascii="Cambria Math" w:hAnsi="Cambria Math" w:cs="Arial"/>
                </w:rPr>
                <m:t>lt</m:t>
              </m:r>
            </m:num>
            <m:den>
              <m:r>
                <m:rPr>
                  <m:sty m:val="bi"/>
                </m:rPr>
                <w:rPr>
                  <w:rFonts w:ascii="Cambria Math" w:hAnsi="Cambria Math" w:cs="Arial"/>
                </w:rPr>
                <m:t>seg</m:t>
              </m:r>
            </m:den>
          </m:f>
        </m:oMath>
      </m:oMathPara>
    </w:p>
    <w:p w:rsidR="00A34212" w:rsidRDefault="00135076" w:rsidP="001453DB">
      <w:pPr>
        <w:pStyle w:val="NormalWeb"/>
        <w:numPr>
          <w:ilvl w:val="1"/>
          <w:numId w:val="37"/>
        </w:numPr>
        <w:tabs>
          <w:tab w:val="left" w:pos="567"/>
        </w:tabs>
        <w:spacing w:line="480" w:lineRule="auto"/>
        <w:ind w:left="0" w:firstLine="0"/>
        <w:jc w:val="both"/>
        <w:rPr>
          <w:rFonts w:ascii="Arial" w:hAnsi="Arial" w:cs="Arial"/>
          <w:b/>
          <w:lang w:val="es-ES"/>
        </w:rPr>
      </w:pPr>
      <w:r w:rsidRPr="00A34212">
        <w:rPr>
          <w:rFonts w:ascii="Arial" w:hAnsi="Arial" w:cs="Arial"/>
          <w:b/>
          <w:lang w:val="es-ES"/>
        </w:rPr>
        <w:t>Planta de Tratamiento</w:t>
      </w:r>
      <w:r w:rsidR="0011204E">
        <w:rPr>
          <w:rFonts w:ascii="Arial" w:hAnsi="Arial" w:cs="Arial"/>
          <w:b/>
          <w:lang w:val="es-ES"/>
        </w:rPr>
        <w:t xml:space="preserve"> para aguas residuales</w:t>
      </w:r>
    </w:p>
    <w:p w:rsidR="00D2161A" w:rsidRPr="00A34212" w:rsidRDefault="0027117E" w:rsidP="001453DB">
      <w:pPr>
        <w:pStyle w:val="NormalWeb"/>
        <w:spacing w:line="480" w:lineRule="auto"/>
        <w:ind w:left="567"/>
        <w:jc w:val="both"/>
        <w:rPr>
          <w:rFonts w:ascii="Arial" w:hAnsi="Arial" w:cs="Arial"/>
          <w:b/>
          <w:lang w:val="es-ES"/>
        </w:rPr>
      </w:pPr>
      <w:r w:rsidRPr="00A34212">
        <w:rPr>
          <w:rFonts w:ascii="Arial" w:hAnsi="Arial" w:cs="Arial"/>
          <w:lang w:val="es-ES"/>
        </w:rPr>
        <w:t>Según las Ordenanzas Municipales el tratamiento de aguas residuales es obligatorio en toda urbanización que sea c</w:t>
      </w:r>
      <w:r w:rsidR="001E6CF5">
        <w:rPr>
          <w:rFonts w:ascii="Arial" w:hAnsi="Arial" w:cs="Arial"/>
          <w:lang w:val="es-ES"/>
        </w:rPr>
        <w:t xml:space="preserve">onstruida en orden de minimizar o anular </w:t>
      </w:r>
      <w:r w:rsidR="00064E8E" w:rsidRPr="00A34212">
        <w:rPr>
          <w:rFonts w:ascii="Arial" w:hAnsi="Arial" w:cs="Arial"/>
          <w:lang w:val="es-ES"/>
        </w:rPr>
        <w:t>cualquier efecto negativo</w:t>
      </w:r>
      <w:r w:rsidRPr="00A34212">
        <w:rPr>
          <w:rFonts w:ascii="Arial" w:hAnsi="Arial" w:cs="Arial"/>
          <w:lang w:val="es-ES"/>
        </w:rPr>
        <w:t xml:space="preserve"> al medio ambiente por contaminación de desechos </w:t>
      </w:r>
      <w:r w:rsidR="00C857D9" w:rsidRPr="00A34212">
        <w:rPr>
          <w:rFonts w:ascii="Arial" w:hAnsi="Arial" w:cs="Arial"/>
          <w:lang w:val="es-ES"/>
        </w:rPr>
        <w:t>sólidos</w:t>
      </w:r>
      <w:r w:rsidRPr="00A34212">
        <w:rPr>
          <w:rFonts w:ascii="Arial" w:hAnsi="Arial" w:cs="Arial"/>
          <w:lang w:val="es-ES"/>
        </w:rPr>
        <w:t xml:space="preserve"> humanos.</w:t>
      </w:r>
    </w:p>
    <w:p w:rsidR="00111490" w:rsidRPr="00A34212" w:rsidRDefault="00064E8E" w:rsidP="001453DB">
      <w:pPr>
        <w:pStyle w:val="Textoindependiente2"/>
        <w:ind w:left="567"/>
        <w:jc w:val="both"/>
        <w:rPr>
          <w:rFonts w:ascii="Arial" w:hAnsi="Arial" w:cs="Arial"/>
          <w:i/>
          <w:iCs/>
        </w:rPr>
      </w:pPr>
      <w:r w:rsidRPr="00A34212">
        <w:rPr>
          <w:rFonts w:ascii="Arial" w:hAnsi="Arial" w:cs="Arial"/>
          <w:iCs/>
        </w:rPr>
        <w:t>Para la implementación de una p</w:t>
      </w:r>
      <w:r w:rsidR="001E6CF5">
        <w:rPr>
          <w:rFonts w:ascii="Arial" w:hAnsi="Arial" w:cs="Arial"/>
          <w:iCs/>
        </w:rPr>
        <w:t xml:space="preserve">lanta de tratamiento de </w:t>
      </w:r>
      <w:r w:rsidR="00111490" w:rsidRPr="00A34212">
        <w:rPr>
          <w:rFonts w:ascii="Arial" w:hAnsi="Arial" w:cs="Arial"/>
          <w:iCs/>
        </w:rPr>
        <w:t>aguas residuales se deben tener en cuenta aspectos tecnológicos, ambientales y de disponibilidad de terreno, que tengan además una eficiencia que esté de acuerdo con los requerimientos previstos en</w:t>
      </w:r>
      <w:r w:rsidR="003548EF">
        <w:rPr>
          <w:rFonts w:ascii="Arial" w:hAnsi="Arial" w:cs="Arial"/>
          <w:iCs/>
        </w:rPr>
        <w:t xml:space="preserve"> los</w:t>
      </w:r>
      <w:r w:rsidR="00111490" w:rsidRPr="00A34212">
        <w:rPr>
          <w:rFonts w:ascii="Arial" w:hAnsi="Arial" w:cs="Arial"/>
          <w:iCs/>
        </w:rPr>
        <w:t xml:space="preserve"> Informe</w:t>
      </w:r>
      <w:r w:rsidR="003548EF">
        <w:rPr>
          <w:rFonts w:ascii="Arial" w:hAnsi="Arial" w:cs="Arial"/>
          <w:iCs/>
        </w:rPr>
        <w:t>s</w:t>
      </w:r>
      <w:r w:rsidR="00111490" w:rsidRPr="00A34212">
        <w:rPr>
          <w:rFonts w:ascii="Arial" w:hAnsi="Arial" w:cs="Arial"/>
          <w:iCs/>
        </w:rPr>
        <w:t xml:space="preserve"> de Factibilidad realizado</w:t>
      </w:r>
      <w:r w:rsidR="003548EF">
        <w:rPr>
          <w:rFonts w:ascii="Arial" w:hAnsi="Arial" w:cs="Arial"/>
          <w:iCs/>
        </w:rPr>
        <w:t>s</w:t>
      </w:r>
      <w:r w:rsidR="00111490" w:rsidRPr="00A34212">
        <w:rPr>
          <w:rFonts w:ascii="Arial" w:hAnsi="Arial" w:cs="Arial"/>
          <w:iCs/>
        </w:rPr>
        <w:t xml:space="preserve"> por </w:t>
      </w:r>
      <w:r w:rsidR="003548EF">
        <w:rPr>
          <w:rFonts w:ascii="Arial" w:hAnsi="Arial" w:cs="Arial"/>
          <w:iCs/>
        </w:rPr>
        <w:t>la compañía local encargada de velar por el correcto funcionamiento de estos sistemas</w:t>
      </w:r>
      <w:r w:rsidR="00111490" w:rsidRPr="00A34212">
        <w:rPr>
          <w:rFonts w:ascii="Arial" w:hAnsi="Arial" w:cs="Arial"/>
          <w:i/>
          <w:iCs/>
        </w:rPr>
        <w:t>.</w:t>
      </w:r>
    </w:p>
    <w:p w:rsidR="00111490" w:rsidRPr="00A34212" w:rsidRDefault="00111490" w:rsidP="00F316DE">
      <w:pPr>
        <w:spacing w:line="480" w:lineRule="auto"/>
        <w:jc w:val="both"/>
        <w:rPr>
          <w:rFonts w:ascii="Arial" w:hAnsi="Arial" w:cs="Arial"/>
          <w:iCs/>
        </w:rPr>
      </w:pPr>
    </w:p>
    <w:p w:rsidR="00111490" w:rsidRPr="00F316DE" w:rsidRDefault="0011204E" w:rsidP="001453DB">
      <w:pPr>
        <w:pStyle w:val="Prrafodelista"/>
        <w:numPr>
          <w:ilvl w:val="2"/>
          <w:numId w:val="3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567" w:firstLine="153"/>
        <w:jc w:val="both"/>
        <w:rPr>
          <w:rFonts w:ascii="Arial" w:hAnsi="Arial" w:cs="Arial"/>
          <w:iCs/>
          <w:spacing w:val="-3"/>
        </w:rPr>
      </w:pPr>
      <w:r w:rsidRPr="00F316DE">
        <w:rPr>
          <w:rFonts w:ascii="Arial" w:hAnsi="Arial" w:cs="Arial"/>
          <w:b/>
          <w:iCs/>
          <w:spacing w:val="-3"/>
        </w:rPr>
        <w:t>Concepción</w:t>
      </w:r>
      <w:r w:rsidR="00F316DE" w:rsidRPr="00F316DE">
        <w:rPr>
          <w:rFonts w:ascii="Arial" w:hAnsi="Arial" w:cs="Arial"/>
          <w:b/>
          <w:iCs/>
          <w:spacing w:val="-3"/>
        </w:rPr>
        <w:t xml:space="preserve"> del Sistema de Tratamiento</w:t>
      </w:r>
      <w:r w:rsidR="006B6405">
        <w:rPr>
          <w:rFonts w:ascii="Arial" w:hAnsi="Arial" w:cs="Arial"/>
          <w:b/>
          <w:iCs/>
          <w:spacing w:val="-3"/>
        </w:rPr>
        <w:t xml:space="preserve"> de Aguas Residuales</w:t>
      </w:r>
    </w:p>
    <w:p w:rsidR="00F316DE" w:rsidRDefault="00111490" w:rsidP="00E909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 xml:space="preserve">El sistema estará constituido por un sistema de lodos activados en Aeración Extendida y Digestión Aeróbica de lodos, produciendo </w:t>
      </w:r>
      <w:r w:rsidRPr="00A34212">
        <w:rPr>
          <w:rFonts w:ascii="Arial" w:hAnsi="Arial" w:cs="Arial"/>
          <w:iCs/>
          <w:spacing w:val="-3"/>
        </w:rPr>
        <w:lastRenderedPageBreak/>
        <w:t>efluentes finales de alta calidad y asegurando la total ausencia de olores en las inmediaciones d</w:t>
      </w:r>
      <w:r w:rsidR="007A2717">
        <w:rPr>
          <w:rFonts w:ascii="Arial" w:hAnsi="Arial" w:cs="Arial"/>
          <w:iCs/>
          <w:spacing w:val="-3"/>
        </w:rPr>
        <w:t>e la planta</w:t>
      </w:r>
      <w:r w:rsidR="00943C5B">
        <w:rPr>
          <w:rFonts w:ascii="Arial" w:hAnsi="Arial" w:cs="Arial"/>
          <w:iCs/>
          <w:spacing w:val="-3"/>
        </w:rPr>
        <w:t>.</w:t>
      </w:r>
    </w:p>
    <w:p w:rsidR="00E909A0" w:rsidRPr="00A34212" w:rsidRDefault="00E909A0" w:rsidP="00E909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p>
    <w:p w:rsidR="00F316DE" w:rsidRDefault="0011204E" w:rsidP="001453DB">
      <w:pPr>
        <w:pStyle w:val="Prrafodelista"/>
        <w:numPr>
          <w:ilvl w:val="2"/>
          <w:numId w:val="34"/>
        </w:numPr>
        <w:tabs>
          <w:tab w:val="left" w:pos="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b/>
          <w:iCs/>
          <w:spacing w:val="-3"/>
        </w:rPr>
      </w:pPr>
      <w:r w:rsidRPr="00F316DE">
        <w:rPr>
          <w:rFonts w:ascii="Arial" w:hAnsi="Arial" w:cs="Arial"/>
          <w:b/>
          <w:iCs/>
          <w:spacing w:val="-3"/>
        </w:rPr>
        <w:t>Des</w:t>
      </w:r>
      <w:r>
        <w:rPr>
          <w:rFonts w:ascii="Arial" w:hAnsi="Arial" w:cs="Arial"/>
          <w:b/>
          <w:iCs/>
          <w:spacing w:val="-3"/>
        </w:rPr>
        <w:t>cripción</w:t>
      </w:r>
      <w:r w:rsidR="006B6405">
        <w:rPr>
          <w:rFonts w:ascii="Arial" w:hAnsi="Arial" w:cs="Arial"/>
          <w:b/>
          <w:iCs/>
          <w:spacing w:val="-3"/>
        </w:rPr>
        <w:t xml:space="preserve"> de Funcionamiento de una</w:t>
      </w:r>
      <w:r w:rsidR="00F316DE" w:rsidRPr="00F316DE">
        <w:rPr>
          <w:rFonts w:ascii="Arial" w:hAnsi="Arial" w:cs="Arial"/>
          <w:b/>
          <w:iCs/>
          <w:spacing w:val="-3"/>
        </w:rPr>
        <w:t xml:space="preserve"> Planta</w:t>
      </w:r>
      <w:r w:rsidR="006B6405">
        <w:rPr>
          <w:rFonts w:ascii="Arial" w:hAnsi="Arial" w:cs="Arial"/>
          <w:b/>
          <w:iCs/>
          <w:spacing w:val="-3"/>
        </w:rPr>
        <w:t xml:space="preserve"> de Tratamiento </w:t>
      </w:r>
      <w:r w:rsidR="001453DB">
        <w:rPr>
          <w:rFonts w:ascii="Arial" w:hAnsi="Arial" w:cs="Arial"/>
          <w:b/>
          <w:iCs/>
          <w:spacing w:val="-3"/>
        </w:rPr>
        <w:t xml:space="preserve">        </w:t>
      </w:r>
      <w:r w:rsidR="006B6405">
        <w:rPr>
          <w:rFonts w:ascii="Arial" w:hAnsi="Arial" w:cs="Arial"/>
          <w:b/>
          <w:iCs/>
          <w:spacing w:val="-3"/>
        </w:rPr>
        <w:t>de Aguas Residuales</w:t>
      </w:r>
    </w:p>
    <w:p w:rsidR="00111490" w:rsidRPr="006B6405" w:rsidRDefault="00F316DE" w:rsidP="006B640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224"/>
        <w:jc w:val="both"/>
        <w:rPr>
          <w:rFonts w:ascii="Arial" w:hAnsi="Arial" w:cs="Arial"/>
          <w:b/>
          <w:iCs/>
          <w:spacing w:val="-3"/>
        </w:rPr>
      </w:pPr>
      <w:r>
        <w:rPr>
          <w:rFonts w:ascii="Arial" w:hAnsi="Arial" w:cs="Arial"/>
          <w:b/>
          <w:iCs/>
          <w:spacing w:val="-3"/>
        </w:rPr>
        <w:tab/>
      </w:r>
      <w:r w:rsidR="00111490" w:rsidRPr="00F316DE">
        <w:rPr>
          <w:rFonts w:ascii="Arial" w:hAnsi="Arial" w:cs="Arial"/>
          <w:iCs/>
          <w:spacing w:val="-3"/>
        </w:rPr>
        <w:t xml:space="preserve">La planta </w:t>
      </w:r>
      <w:r w:rsidR="0011204E" w:rsidRPr="00F316DE">
        <w:rPr>
          <w:rFonts w:ascii="Arial" w:hAnsi="Arial" w:cs="Arial"/>
          <w:iCs/>
          <w:spacing w:val="-3"/>
        </w:rPr>
        <w:t>comprende</w:t>
      </w:r>
      <w:r w:rsidR="0011204E">
        <w:rPr>
          <w:rFonts w:ascii="Arial" w:hAnsi="Arial" w:cs="Arial"/>
          <w:iCs/>
          <w:spacing w:val="-3"/>
        </w:rPr>
        <w:t>rá</w:t>
      </w:r>
      <w:r w:rsidR="00111490" w:rsidRPr="00F316DE">
        <w:rPr>
          <w:rFonts w:ascii="Arial" w:hAnsi="Arial" w:cs="Arial"/>
          <w:iCs/>
          <w:spacing w:val="-3"/>
        </w:rPr>
        <w:t xml:space="preserve"> de las siguientes etapas</w:t>
      </w:r>
      <w:r w:rsidR="00155F80">
        <w:rPr>
          <w:rFonts w:ascii="Arial" w:hAnsi="Arial" w:cs="Arial"/>
          <w:iCs/>
          <w:spacing w:val="-3"/>
        </w:rPr>
        <w:t>:</w:t>
      </w:r>
    </w:p>
    <w:p w:rsidR="00111490" w:rsidRDefault="00111490" w:rsidP="00F316DE">
      <w:pPr>
        <w:pStyle w:val="Prrafodelista"/>
        <w:numPr>
          <w:ilvl w:val="0"/>
          <w:numId w:val="3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iCs/>
          <w:spacing w:val="-3"/>
        </w:rPr>
      </w:pPr>
      <w:r w:rsidRPr="00F316DE">
        <w:rPr>
          <w:rFonts w:ascii="Arial" w:hAnsi="Arial" w:cs="Arial"/>
          <w:iCs/>
          <w:spacing w:val="-3"/>
        </w:rPr>
        <w:t>Cámara de Aireación</w:t>
      </w:r>
      <w:r w:rsidR="00155F80">
        <w:rPr>
          <w:rFonts w:ascii="Arial" w:hAnsi="Arial" w:cs="Arial"/>
          <w:iCs/>
          <w:spacing w:val="-3"/>
        </w:rPr>
        <w:t>.</w:t>
      </w:r>
    </w:p>
    <w:p w:rsidR="00111490" w:rsidRDefault="00111490" w:rsidP="00F316DE">
      <w:pPr>
        <w:pStyle w:val="Prrafodelista"/>
        <w:numPr>
          <w:ilvl w:val="0"/>
          <w:numId w:val="3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iCs/>
          <w:spacing w:val="-3"/>
        </w:rPr>
      </w:pPr>
      <w:r w:rsidRPr="00F316DE">
        <w:rPr>
          <w:rFonts w:ascii="Arial" w:hAnsi="Arial" w:cs="Arial"/>
          <w:iCs/>
          <w:spacing w:val="-3"/>
        </w:rPr>
        <w:t>Cámara de Sedimentación</w:t>
      </w:r>
      <w:r w:rsidR="00155F80">
        <w:rPr>
          <w:rFonts w:ascii="Arial" w:hAnsi="Arial" w:cs="Arial"/>
          <w:iCs/>
          <w:spacing w:val="-3"/>
        </w:rPr>
        <w:t>.</w:t>
      </w:r>
    </w:p>
    <w:p w:rsidR="00111490" w:rsidRDefault="00111490" w:rsidP="00F316DE">
      <w:pPr>
        <w:pStyle w:val="Prrafodelista"/>
        <w:numPr>
          <w:ilvl w:val="0"/>
          <w:numId w:val="3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iCs/>
          <w:spacing w:val="-3"/>
        </w:rPr>
      </w:pPr>
      <w:r w:rsidRPr="00F316DE">
        <w:rPr>
          <w:rFonts w:ascii="Arial" w:hAnsi="Arial" w:cs="Arial"/>
          <w:iCs/>
          <w:spacing w:val="-3"/>
        </w:rPr>
        <w:t>Cámara de Cloración</w:t>
      </w:r>
      <w:r w:rsidR="00155F80">
        <w:rPr>
          <w:rFonts w:ascii="Arial" w:hAnsi="Arial" w:cs="Arial"/>
          <w:iCs/>
          <w:spacing w:val="-3"/>
        </w:rPr>
        <w:t>.</w:t>
      </w:r>
    </w:p>
    <w:p w:rsidR="00111490" w:rsidRDefault="00111490" w:rsidP="00F316DE">
      <w:pPr>
        <w:pStyle w:val="Prrafodelista"/>
        <w:numPr>
          <w:ilvl w:val="0"/>
          <w:numId w:val="3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iCs/>
          <w:spacing w:val="-3"/>
        </w:rPr>
      </w:pPr>
      <w:r w:rsidRPr="00F316DE">
        <w:rPr>
          <w:rFonts w:ascii="Arial" w:hAnsi="Arial" w:cs="Arial"/>
          <w:iCs/>
          <w:spacing w:val="-3"/>
        </w:rPr>
        <w:t>Retorno de Lodos</w:t>
      </w:r>
      <w:r w:rsidR="00155F80">
        <w:rPr>
          <w:rFonts w:ascii="Arial" w:hAnsi="Arial" w:cs="Arial"/>
          <w:iCs/>
          <w:spacing w:val="-3"/>
        </w:rPr>
        <w:t>.</w:t>
      </w:r>
    </w:p>
    <w:p w:rsidR="00111490" w:rsidRPr="00F316DE" w:rsidRDefault="00111490" w:rsidP="00F316DE">
      <w:pPr>
        <w:pStyle w:val="Prrafodelista"/>
        <w:numPr>
          <w:ilvl w:val="0"/>
          <w:numId w:val="39"/>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iCs/>
          <w:spacing w:val="-3"/>
        </w:rPr>
      </w:pPr>
      <w:r w:rsidRPr="00F316DE">
        <w:rPr>
          <w:rFonts w:ascii="Arial" w:hAnsi="Arial" w:cs="Arial"/>
          <w:iCs/>
          <w:spacing w:val="-3"/>
        </w:rPr>
        <w:t>Digestión Aeróbica de Lodos</w:t>
      </w:r>
      <w:r w:rsidR="00155F80">
        <w:rPr>
          <w:rFonts w:ascii="Arial" w:hAnsi="Arial" w:cs="Arial"/>
          <w:iCs/>
          <w:spacing w:val="-3"/>
        </w:rPr>
        <w:t>.</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943C5B"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Pr>
          <w:rFonts w:ascii="Arial" w:hAnsi="Arial" w:cs="Arial"/>
          <w:iCs/>
          <w:spacing w:val="-3"/>
        </w:rPr>
        <w:t>El afluente a tratar llegará</w:t>
      </w:r>
      <w:r w:rsidR="00111490" w:rsidRPr="00A34212">
        <w:rPr>
          <w:rFonts w:ascii="Arial" w:hAnsi="Arial" w:cs="Arial"/>
          <w:iCs/>
          <w:spacing w:val="-3"/>
        </w:rPr>
        <w:t xml:space="preserve"> a la Planta de Tratamiento impulsado desde un pozo de bombeo.</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943C5B"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Pr>
          <w:rFonts w:ascii="Arial" w:hAnsi="Arial" w:cs="Arial"/>
          <w:iCs/>
          <w:spacing w:val="-3"/>
        </w:rPr>
        <w:t>Luego ingresa</w:t>
      </w:r>
      <w:r w:rsidR="00111490" w:rsidRPr="00A34212">
        <w:rPr>
          <w:rFonts w:ascii="Arial" w:hAnsi="Arial" w:cs="Arial"/>
          <w:iCs/>
          <w:spacing w:val="-3"/>
        </w:rPr>
        <w:t xml:space="preserve"> a la Cámara de Aireación donde se produce la etapa de tratamiento biológico. En esta cámara por medio de un Sistem</w:t>
      </w:r>
      <w:r>
        <w:rPr>
          <w:rFonts w:ascii="Arial" w:hAnsi="Arial" w:cs="Arial"/>
          <w:iCs/>
          <w:spacing w:val="-3"/>
        </w:rPr>
        <w:t>a de Aireación, se introduce oxí</w:t>
      </w:r>
      <w:r w:rsidR="005351E2">
        <w:rPr>
          <w:rFonts w:ascii="Arial" w:hAnsi="Arial" w:cs="Arial"/>
          <w:iCs/>
          <w:spacing w:val="-3"/>
        </w:rPr>
        <w:t>geno a la masa lí</w:t>
      </w:r>
      <w:r w:rsidR="00111490" w:rsidRPr="00A34212">
        <w:rPr>
          <w:rFonts w:ascii="Arial" w:hAnsi="Arial" w:cs="Arial"/>
          <w:iCs/>
          <w:spacing w:val="-3"/>
        </w:rPr>
        <w:t>quida, estimulando el crecimiento y desarrollo de bacterias aeróbicas.</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lastRenderedPageBreak/>
        <w:t xml:space="preserve">Estas bacterias degradan el material orgánico y se convierten en </w:t>
      </w:r>
      <w:proofErr w:type="spellStart"/>
      <w:r w:rsidRPr="00A34212">
        <w:rPr>
          <w:rFonts w:ascii="Arial" w:hAnsi="Arial" w:cs="Arial"/>
          <w:iCs/>
          <w:spacing w:val="-3"/>
        </w:rPr>
        <w:t>flóculos</w:t>
      </w:r>
      <w:proofErr w:type="spellEnd"/>
      <w:r w:rsidRPr="00A34212">
        <w:rPr>
          <w:rFonts w:ascii="Arial" w:hAnsi="Arial" w:cs="Arial"/>
          <w:iCs/>
          <w:spacing w:val="-3"/>
        </w:rPr>
        <w:t xml:space="preserve"> de bacterias, formando lo que se denomina Licor Mezclado o Biomasa.</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 xml:space="preserve">El Licor Mezclado fluye hacia la Cámara de Sedimentación, donde los </w:t>
      </w:r>
      <w:proofErr w:type="spellStart"/>
      <w:r w:rsidRPr="00A34212">
        <w:rPr>
          <w:rFonts w:ascii="Arial" w:hAnsi="Arial" w:cs="Arial"/>
          <w:iCs/>
          <w:spacing w:val="-3"/>
        </w:rPr>
        <w:t>flóculos</w:t>
      </w:r>
      <w:proofErr w:type="spellEnd"/>
      <w:r w:rsidRPr="00A34212">
        <w:rPr>
          <w:rFonts w:ascii="Arial" w:hAnsi="Arial" w:cs="Arial"/>
          <w:iCs/>
          <w:spacing w:val="-3"/>
        </w:rPr>
        <w:t xml:space="preserve"> de bacterias </w:t>
      </w:r>
      <w:r w:rsidR="007A2717">
        <w:rPr>
          <w:rFonts w:ascii="Arial" w:hAnsi="Arial" w:cs="Arial"/>
          <w:iCs/>
          <w:spacing w:val="-3"/>
        </w:rPr>
        <w:t>se de</w:t>
      </w:r>
      <w:r w:rsidRPr="00A34212">
        <w:rPr>
          <w:rFonts w:ascii="Arial" w:hAnsi="Arial" w:cs="Arial"/>
          <w:iCs/>
          <w:spacing w:val="-3"/>
        </w:rPr>
        <w:t>cantan, formando un lodo, que se deposita en el fondo de la cámara.</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 xml:space="preserve">El </w:t>
      </w:r>
      <w:r w:rsidR="0011204E" w:rsidRPr="00A34212">
        <w:rPr>
          <w:rFonts w:ascii="Arial" w:hAnsi="Arial" w:cs="Arial"/>
          <w:iCs/>
          <w:spacing w:val="-3"/>
        </w:rPr>
        <w:t>líquido</w:t>
      </w:r>
      <w:r w:rsidRPr="00A34212">
        <w:rPr>
          <w:rFonts w:ascii="Arial" w:hAnsi="Arial" w:cs="Arial"/>
          <w:iCs/>
          <w:spacing w:val="-3"/>
        </w:rPr>
        <w:t xml:space="preserve"> clarificado sale del </w:t>
      </w:r>
      <w:proofErr w:type="spellStart"/>
      <w:r w:rsidRPr="00A34212">
        <w:rPr>
          <w:rFonts w:ascii="Arial" w:hAnsi="Arial" w:cs="Arial"/>
          <w:iCs/>
          <w:spacing w:val="-3"/>
        </w:rPr>
        <w:t>sedimentador</w:t>
      </w:r>
      <w:proofErr w:type="spellEnd"/>
      <w:r w:rsidRPr="00A34212">
        <w:rPr>
          <w:rFonts w:ascii="Arial" w:hAnsi="Arial" w:cs="Arial"/>
          <w:iCs/>
          <w:spacing w:val="-3"/>
        </w:rPr>
        <w:t xml:space="preserve"> a través de un canal con vertedero metálico y es conducido hacia la Cámara de Cloración.</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El líquido tratado, antes de ser enviado a curso receptor debe ser desinfectado. Esta etapa se lleva a cabo en la Cámara de Cloración mediante la dosificación de hipoclo</w:t>
      </w:r>
      <w:r w:rsidR="007A2717">
        <w:rPr>
          <w:rFonts w:ascii="Arial" w:hAnsi="Arial" w:cs="Arial"/>
          <w:iCs/>
          <w:spacing w:val="-3"/>
        </w:rPr>
        <w:t>rito de sodio de forma tal que se pueda</w:t>
      </w:r>
      <w:r w:rsidRPr="00A34212">
        <w:rPr>
          <w:rFonts w:ascii="Arial" w:hAnsi="Arial" w:cs="Arial"/>
          <w:iCs/>
          <w:spacing w:val="-3"/>
        </w:rPr>
        <w:t xml:space="preserve"> obtener un residual de cloro superior a 0,2 </w:t>
      </w:r>
      <w:proofErr w:type="spellStart"/>
      <w:r w:rsidRPr="00A34212">
        <w:rPr>
          <w:rFonts w:ascii="Arial" w:hAnsi="Arial" w:cs="Arial"/>
          <w:iCs/>
          <w:spacing w:val="-3"/>
        </w:rPr>
        <w:t>p.p.m.</w:t>
      </w:r>
      <w:proofErr w:type="spellEnd"/>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7A2717"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Pr>
          <w:rFonts w:ascii="Arial" w:hAnsi="Arial" w:cs="Arial"/>
          <w:iCs/>
          <w:spacing w:val="-3"/>
        </w:rPr>
        <w:t>El lodo de</w:t>
      </w:r>
      <w:r w:rsidR="00111490" w:rsidRPr="00A34212">
        <w:rPr>
          <w:rFonts w:ascii="Arial" w:hAnsi="Arial" w:cs="Arial"/>
          <w:iCs/>
          <w:spacing w:val="-3"/>
        </w:rPr>
        <w:t xml:space="preserve">cantado en el </w:t>
      </w:r>
      <w:proofErr w:type="spellStart"/>
      <w:r w:rsidR="00111490" w:rsidRPr="00A34212">
        <w:rPr>
          <w:rFonts w:ascii="Arial" w:hAnsi="Arial" w:cs="Arial"/>
          <w:iCs/>
          <w:spacing w:val="-3"/>
        </w:rPr>
        <w:t>Sedimetador</w:t>
      </w:r>
      <w:proofErr w:type="spellEnd"/>
      <w:r w:rsidR="00111490" w:rsidRPr="00A34212">
        <w:rPr>
          <w:rFonts w:ascii="Arial" w:hAnsi="Arial" w:cs="Arial"/>
          <w:iCs/>
          <w:spacing w:val="-3"/>
        </w:rPr>
        <w:t xml:space="preserve"> es continuamente extraído mediante cañería de</w:t>
      </w:r>
      <w:r>
        <w:rPr>
          <w:rFonts w:ascii="Arial" w:hAnsi="Arial" w:cs="Arial"/>
          <w:iCs/>
          <w:spacing w:val="-3"/>
        </w:rPr>
        <w:t xml:space="preserve"> succión y bomba</w:t>
      </w:r>
      <w:r w:rsidR="00B2182F">
        <w:rPr>
          <w:rFonts w:ascii="Arial" w:hAnsi="Arial" w:cs="Arial"/>
          <w:iCs/>
          <w:spacing w:val="-3"/>
        </w:rPr>
        <w:t>s,</w:t>
      </w:r>
      <w:r>
        <w:rPr>
          <w:rFonts w:ascii="Arial" w:hAnsi="Arial" w:cs="Arial"/>
          <w:iCs/>
          <w:spacing w:val="-3"/>
        </w:rPr>
        <w:t xml:space="preserve">  </w:t>
      </w:r>
      <w:r w:rsidR="00B2182F">
        <w:rPr>
          <w:rFonts w:ascii="Arial" w:hAnsi="Arial" w:cs="Arial"/>
          <w:iCs/>
          <w:spacing w:val="-3"/>
        </w:rPr>
        <w:t xml:space="preserve">siendo </w:t>
      </w:r>
      <w:r w:rsidR="00BB6CA8">
        <w:rPr>
          <w:rFonts w:ascii="Arial" w:hAnsi="Arial" w:cs="Arial"/>
          <w:iCs/>
          <w:spacing w:val="-3"/>
        </w:rPr>
        <w:t>así</w:t>
      </w:r>
      <w:r w:rsidR="00111490" w:rsidRPr="00A34212">
        <w:rPr>
          <w:rFonts w:ascii="Arial" w:hAnsi="Arial" w:cs="Arial"/>
          <w:iCs/>
          <w:spacing w:val="-3"/>
        </w:rPr>
        <w:t xml:space="preserve"> recirculado continuamente a la Cámara de Aireación a efectos de retroalimentar la colonia bacteriana.</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Cuando se produce exceso de lodos en la Cámara de Aireación, el mismo se desvía a la Cámara de Digestión Aeróbica.</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En esta cámara por medio de un Sistema de Aireación, el lodo es continuamente aireado y mezclado, hasta digerirlo totalmente en forma aeróbica.</w:t>
      </w:r>
    </w:p>
    <w:p w:rsidR="00111490" w:rsidRPr="00A34212" w:rsidRDefault="00111490" w:rsidP="005C6F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09"/>
        <w:jc w:val="both"/>
        <w:rPr>
          <w:rFonts w:ascii="Arial" w:hAnsi="Arial" w:cs="Arial"/>
          <w:iCs/>
          <w:spacing w:val="-3"/>
        </w:rPr>
      </w:pPr>
    </w:p>
    <w:p w:rsidR="00111490" w:rsidRPr="00A34212" w:rsidRDefault="00111490" w:rsidP="00F316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416"/>
        <w:jc w:val="both"/>
        <w:rPr>
          <w:rFonts w:ascii="Arial" w:hAnsi="Arial" w:cs="Arial"/>
          <w:iCs/>
          <w:spacing w:val="-3"/>
        </w:rPr>
      </w:pPr>
      <w:r w:rsidRPr="00A34212">
        <w:rPr>
          <w:rFonts w:ascii="Arial" w:hAnsi="Arial" w:cs="Arial"/>
          <w:iCs/>
          <w:spacing w:val="-3"/>
        </w:rPr>
        <w:t xml:space="preserve">Este lodo digerido una vez alcance una concentración de 3 al 4 %, mediante purgas periódicas del </w:t>
      </w:r>
      <w:r w:rsidR="00752D09" w:rsidRPr="00A34212">
        <w:rPr>
          <w:rFonts w:ascii="Arial" w:hAnsi="Arial" w:cs="Arial"/>
          <w:iCs/>
          <w:spacing w:val="-3"/>
        </w:rPr>
        <w:t>líquido</w:t>
      </w:r>
      <w:r w:rsidRPr="00A34212">
        <w:rPr>
          <w:rFonts w:ascii="Arial" w:hAnsi="Arial" w:cs="Arial"/>
          <w:iCs/>
          <w:spacing w:val="-3"/>
        </w:rPr>
        <w:t xml:space="preserve"> de superficie, puede ser extraído de la planta, o utilizado para riego de terrenos bajos.</w:t>
      </w:r>
    </w:p>
    <w:sectPr w:rsidR="00111490" w:rsidRPr="00A34212" w:rsidSect="001825D7">
      <w:headerReference w:type="default" r:id="rId8"/>
      <w:pgSz w:w="12240" w:h="15840"/>
      <w:pgMar w:top="2268" w:right="1361" w:bottom="2268"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4A" w:rsidRDefault="002B304A" w:rsidP="004D78DF">
      <w:r>
        <w:separator/>
      </w:r>
    </w:p>
  </w:endnote>
  <w:endnote w:type="continuationSeparator" w:id="0">
    <w:p w:rsidR="002B304A" w:rsidRDefault="002B304A" w:rsidP="004D7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4A" w:rsidRDefault="002B304A" w:rsidP="004D78DF">
      <w:r>
        <w:separator/>
      </w:r>
    </w:p>
  </w:footnote>
  <w:footnote w:type="continuationSeparator" w:id="0">
    <w:p w:rsidR="002B304A" w:rsidRDefault="002B304A" w:rsidP="004D7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3192"/>
      <w:docPartObj>
        <w:docPartGallery w:val="Page Numbers (Top of Page)"/>
        <w:docPartUnique/>
      </w:docPartObj>
    </w:sdtPr>
    <w:sdtContent>
      <w:p w:rsidR="00780C5A" w:rsidRDefault="00DB1DF6">
        <w:pPr>
          <w:pStyle w:val="Encabezado"/>
          <w:jc w:val="right"/>
        </w:pPr>
        <w:fldSimple w:instr=" PAGE   \* MERGEFORMAT ">
          <w:r w:rsidR="00155F80">
            <w:rPr>
              <w:noProof/>
            </w:rPr>
            <w:t>17</w:t>
          </w:r>
        </w:fldSimple>
      </w:p>
    </w:sdtContent>
  </w:sdt>
  <w:p w:rsidR="00780C5A" w:rsidRDefault="00780C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3B9"/>
    <w:multiLevelType w:val="hybridMultilevel"/>
    <w:tmpl w:val="6E9817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221EF4"/>
    <w:multiLevelType w:val="hybridMultilevel"/>
    <w:tmpl w:val="5D341E26"/>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
    <w:nsid w:val="05BB0ABE"/>
    <w:multiLevelType w:val="hybridMultilevel"/>
    <w:tmpl w:val="AA9C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28FA"/>
    <w:multiLevelType w:val="multilevel"/>
    <w:tmpl w:val="2E4A5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EE0D89"/>
    <w:multiLevelType w:val="multilevel"/>
    <w:tmpl w:val="22846534"/>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lvl>
    <w:lvl w:ilvl="2">
      <w:start w:val="1"/>
      <w:numFmt w:val="decimal"/>
      <w:pStyle w:val="Ttulo3"/>
      <w:lvlText w:val="%1.%2.%3."/>
      <w:lvlJc w:val="left"/>
      <w:pPr>
        <w:tabs>
          <w:tab w:val="num" w:pos="1080"/>
        </w:tabs>
        <w:ind w:left="907" w:hanging="907"/>
      </w:pPr>
    </w:lvl>
    <w:lvl w:ilvl="3">
      <w:start w:val="1"/>
      <w:numFmt w:val="decimal"/>
      <w:lvlText w:val="%1.%2.%3.%4."/>
      <w:lvlJc w:val="left"/>
      <w:pPr>
        <w:tabs>
          <w:tab w:val="num" w:pos="1440"/>
        </w:tabs>
        <w:ind w:left="907" w:hanging="90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5">
    <w:nsid w:val="0E7A119E"/>
    <w:multiLevelType w:val="hybridMultilevel"/>
    <w:tmpl w:val="32E6FD42"/>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6">
    <w:nsid w:val="0F2A6B47"/>
    <w:multiLevelType w:val="hybridMultilevel"/>
    <w:tmpl w:val="911094C4"/>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7">
    <w:nsid w:val="17A016F4"/>
    <w:multiLevelType w:val="multilevel"/>
    <w:tmpl w:val="68A4EC20"/>
    <w:lvl w:ilvl="0">
      <w:start w:val="1"/>
      <w:numFmt w:val="decimal"/>
      <w:lvlText w:val="%1"/>
      <w:lvlJc w:val="left"/>
      <w:pPr>
        <w:ind w:left="360" w:hanging="36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2358" w:hanging="1080"/>
      </w:pPr>
      <w:rPr>
        <w:rFonts w:hint="default"/>
        <w:b/>
        <w:sz w:val="24"/>
      </w:rPr>
    </w:lvl>
    <w:lvl w:ilvl="4">
      <w:start w:val="1"/>
      <w:numFmt w:val="decimal"/>
      <w:lvlText w:val="%1.%2.%3.%4.%5"/>
      <w:lvlJc w:val="left"/>
      <w:pPr>
        <w:ind w:left="3144" w:hanging="1440"/>
      </w:pPr>
      <w:rPr>
        <w:rFonts w:hint="default"/>
        <w:b/>
        <w:sz w:val="24"/>
      </w:rPr>
    </w:lvl>
    <w:lvl w:ilvl="5">
      <w:start w:val="1"/>
      <w:numFmt w:val="decimal"/>
      <w:lvlText w:val="%1.%2.%3.%4.%5.%6"/>
      <w:lvlJc w:val="left"/>
      <w:pPr>
        <w:ind w:left="3930" w:hanging="1800"/>
      </w:pPr>
      <w:rPr>
        <w:rFonts w:hint="default"/>
        <w:b/>
        <w:sz w:val="24"/>
      </w:rPr>
    </w:lvl>
    <w:lvl w:ilvl="6">
      <w:start w:val="1"/>
      <w:numFmt w:val="decimal"/>
      <w:lvlText w:val="%1.%2.%3.%4.%5.%6.%7"/>
      <w:lvlJc w:val="left"/>
      <w:pPr>
        <w:ind w:left="4356" w:hanging="1800"/>
      </w:pPr>
      <w:rPr>
        <w:rFonts w:hint="default"/>
        <w:b/>
        <w:sz w:val="24"/>
      </w:rPr>
    </w:lvl>
    <w:lvl w:ilvl="7">
      <w:start w:val="1"/>
      <w:numFmt w:val="decimal"/>
      <w:lvlText w:val="%1.%2.%3.%4.%5.%6.%7.%8"/>
      <w:lvlJc w:val="left"/>
      <w:pPr>
        <w:ind w:left="5142" w:hanging="2160"/>
      </w:pPr>
      <w:rPr>
        <w:rFonts w:hint="default"/>
        <w:b/>
        <w:sz w:val="24"/>
      </w:rPr>
    </w:lvl>
    <w:lvl w:ilvl="8">
      <w:start w:val="1"/>
      <w:numFmt w:val="decimal"/>
      <w:lvlText w:val="%1.%2.%3.%4.%5.%6.%7.%8.%9"/>
      <w:lvlJc w:val="left"/>
      <w:pPr>
        <w:ind w:left="5928" w:hanging="2520"/>
      </w:pPr>
      <w:rPr>
        <w:rFonts w:hint="default"/>
        <w:b/>
        <w:sz w:val="24"/>
      </w:rPr>
    </w:lvl>
  </w:abstractNum>
  <w:abstractNum w:abstractNumId="8">
    <w:nsid w:val="1A294107"/>
    <w:multiLevelType w:val="multilevel"/>
    <w:tmpl w:val="E3D4E5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nsid w:val="1A34056D"/>
    <w:multiLevelType w:val="hybridMultilevel"/>
    <w:tmpl w:val="D252145C"/>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10">
    <w:nsid w:val="1B4C57DD"/>
    <w:multiLevelType w:val="multilevel"/>
    <w:tmpl w:val="FA22A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8F7407"/>
    <w:multiLevelType w:val="multilevel"/>
    <w:tmpl w:val="E3FA724E"/>
    <w:lvl w:ilvl="0">
      <w:start w:val="1"/>
      <w:numFmt w:val="decimal"/>
      <w:lvlText w:val="%1"/>
      <w:lvlJc w:val="left"/>
      <w:pPr>
        <w:ind w:left="360" w:hanging="360"/>
      </w:pPr>
      <w:rPr>
        <w:rFonts w:hint="default"/>
        <w:b/>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880" w:hanging="1440"/>
      </w:pPr>
      <w:rPr>
        <w:rFonts w:hint="default"/>
        <w:b/>
        <w:sz w:val="24"/>
      </w:rPr>
    </w:lvl>
    <w:lvl w:ilvl="5">
      <w:start w:val="1"/>
      <w:numFmt w:val="decimal"/>
      <w:lvlText w:val="%1.%2.%3.%4.%5.%6"/>
      <w:lvlJc w:val="left"/>
      <w:pPr>
        <w:ind w:left="3600" w:hanging="180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680" w:hanging="2160"/>
      </w:pPr>
      <w:rPr>
        <w:rFonts w:hint="default"/>
        <w:b/>
        <w:sz w:val="24"/>
      </w:rPr>
    </w:lvl>
    <w:lvl w:ilvl="8">
      <w:start w:val="1"/>
      <w:numFmt w:val="decimal"/>
      <w:lvlText w:val="%1.%2.%3.%4.%5.%6.%7.%8.%9"/>
      <w:lvlJc w:val="left"/>
      <w:pPr>
        <w:ind w:left="5400" w:hanging="2520"/>
      </w:pPr>
      <w:rPr>
        <w:rFonts w:hint="default"/>
        <w:b/>
        <w:sz w:val="24"/>
      </w:rPr>
    </w:lvl>
  </w:abstractNum>
  <w:abstractNum w:abstractNumId="12">
    <w:nsid w:val="23466B12"/>
    <w:multiLevelType w:val="hybridMultilevel"/>
    <w:tmpl w:val="6AB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30EE"/>
    <w:multiLevelType w:val="hybridMultilevel"/>
    <w:tmpl w:val="5D0C016C"/>
    <w:lvl w:ilvl="0" w:tplc="A7503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72B8D"/>
    <w:multiLevelType w:val="hybridMultilevel"/>
    <w:tmpl w:val="10EC9F22"/>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15">
    <w:nsid w:val="28347EA3"/>
    <w:multiLevelType w:val="multilevel"/>
    <w:tmpl w:val="D8A61B08"/>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91A0E58"/>
    <w:multiLevelType w:val="hybridMultilevel"/>
    <w:tmpl w:val="0C14AF9E"/>
    <w:lvl w:ilvl="0" w:tplc="6B369768">
      <w:numFmt w:val="bullet"/>
      <w:lvlText w:val=""/>
      <w:lvlJc w:val="left"/>
      <w:pPr>
        <w:ind w:left="1740" w:hanging="360"/>
      </w:pPr>
      <w:rPr>
        <w:rFonts w:ascii="Symbol" w:eastAsia="Times New Roman" w:hAnsi="Symbol" w:cs="Arial" w:hint="default"/>
        <w:color w:val="000000"/>
        <w:sz w:val="18"/>
        <w:u w:val="none"/>
      </w:rPr>
    </w:lvl>
    <w:lvl w:ilvl="1" w:tplc="300A0003" w:tentative="1">
      <w:start w:val="1"/>
      <w:numFmt w:val="bullet"/>
      <w:lvlText w:val="o"/>
      <w:lvlJc w:val="left"/>
      <w:pPr>
        <w:ind w:left="2460" w:hanging="360"/>
      </w:pPr>
      <w:rPr>
        <w:rFonts w:ascii="Courier New" w:hAnsi="Courier New" w:cs="Courier New" w:hint="default"/>
      </w:rPr>
    </w:lvl>
    <w:lvl w:ilvl="2" w:tplc="300A0005" w:tentative="1">
      <w:start w:val="1"/>
      <w:numFmt w:val="bullet"/>
      <w:lvlText w:val=""/>
      <w:lvlJc w:val="left"/>
      <w:pPr>
        <w:ind w:left="3180" w:hanging="360"/>
      </w:pPr>
      <w:rPr>
        <w:rFonts w:ascii="Wingdings" w:hAnsi="Wingdings" w:hint="default"/>
      </w:rPr>
    </w:lvl>
    <w:lvl w:ilvl="3" w:tplc="300A0001" w:tentative="1">
      <w:start w:val="1"/>
      <w:numFmt w:val="bullet"/>
      <w:lvlText w:val=""/>
      <w:lvlJc w:val="left"/>
      <w:pPr>
        <w:ind w:left="3900" w:hanging="360"/>
      </w:pPr>
      <w:rPr>
        <w:rFonts w:ascii="Symbol" w:hAnsi="Symbol" w:hint="default"/>
      </w:rPr>
    </w:lvl>
    <w:lvl w:ilvl="4" w:tplc="300A0003" w:tentative="1">
      <w:start w:val="1"/>
      <w:numFmt w:val="bullet"/>
      <w:lvlText w:val="o"/>
      <w:lvlJc w:val="left"/>
      <w:pPr>
        <w:ind w:left="4620" w:hanging="360"/>
      </w:pPr>
      <w:rPr>
        <w:rFonts w:ascii="Courier New" w:hAnsi="Courier New" w:cs="Courier New" w:hint="default"/>
      </w:rPr>
    </w:lvl>
    <w:lvl w:ilvl="5" w:tplc="300A0005" w:tentative="1">
      <w:start w:val="1"/>
      <w:numFmt w:val="bullet"/>
      <w:lvlText w:val=""/>
      <w:lvlJc w:val="left"/>
      <w:pPr>
        <w:ind w:left="5340" w:hanging="360"/>
      </w:pPr>
      <w:rPr>
        <w:rFonts w:ascii="Wingdings" w:hAnsi="Wingdings" w:hint="default"/>
      </w:rPr>
    </w:lvl>
    <w:lvl w:ilvl="6" w:tplc="300A0001" w:tentative="1">
      <w:start w:val="1"/>
      <w:numFmt w:val="bullet"/>
      <w:lvlText w:val=""/>
      <w:lvlJc w:val="left"/>
      <w:pPr>
        <w:ind w:left="6060" w:hanging="360"/>
      </w:pPr>
      <w:rPr>
        <w:rFonts w:ascii="Symbol" w:hAnsi="Symbol" w:hint="default"/>
      </w:rPr>
    </w:lvl>
    <w:lvl w:ilvl="7" w:tplc="300A0003" w:tentative="1">
      <w:start w:val="1"/>
      <w:numFmt w:val="bullet"/>
      <w:lvlText w:val="o"/>
      <w:lvlJc w:val="left"/>
      <w:pPr>
        <w:ind w:left="6780" w:hanging="360"/>
      </w:pPr>
      <w:rPr>
        <w:rFonts w:ascii="Courier New" w:hAnsi="Courier New" w:cs="Courier New" w:hint="default"/>
      </w:rPr>
    </w:lvl>
    <w:lvl w:ilvl="8" w:tplc="300A0005" w:tentative="1">
      <w:start w:val="1"/>
      <w:numFmt w:val="bullet"/>
      <w:lvlText w:val=""/>
      <w:lvlJc w:val="left"/>
      <w:pPr>
        <w:ind w:left="7500" w:hanging="360"/>
      </w:pPr>
      <w:rPr>
        <w:rFonts w:ascii="Wingdings" w:hAnsi="Wingdings" w:hint="default"/>
      </w:rPr>
    </w:lvl>
  </w:abstractNum>
  <w:abstractNum w:abstractNumId="17">
    <w:nsid w:val="29D8104B"/>
    <w:multiLevelType w:val="multilevel"/>
    <w:tmpl w:val="9E1633D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29ED30AE"/>
    <w:multiLevelType w:val="multilevel"/>
    <w:tmpl w:val="89CE32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nsid w:val="3A2F4B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FD18A1"/>
    <w:multiLevelType w:val="hybridMultilevel"/>
    <w:tmpl w:val="1ACC62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3D436C51"/>
    <w:multiLevelType w:val="hybridMultilevel"/>
    <w:tmpl w:val="68FE406C"/>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22">
    <w:nsid w:val="3EC01320"/>
    <w:multiLevelType w:val="multilevel"/>
    <w:tmpl w:val="DA0ED4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400676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5D717F"/>
    <w:multiLevelType w:val="multilevel"/>
    <w:tmpl w:val="B92ED16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2667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7E2383"/>
    <w:multiLevelType w:val="hybridMultilevel"/>
    <w:tmpl w:val="1ACED8D0"/>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27">
    <w:nsid w:val="42992547"/>
    <w:multiLevelType w:val="multilevel"/>
    <w:tmpl w:val="BF026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63C1CA9"/>
    <w:multiLevelType w:val="hybridMultilevel"/>
    <w:tmpl w:val="7E76E480"/>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29">
    <w:nsid w:val="472A52A2"/>
    <w:multiLevelType w:val="multilevel"/>
    <w:tmpl w:val="CA746E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475F41C9"/>
    <w:multiLevelType w:val="hybridMultilevel"/>
    <w:tmpl w:val="F11ECFF6"/>
    <w:lvl w:ilvl="0" w:tplc="300A000F">
      <w:start w:val="1"/>
      <w:numFmt w:val="decimal"/>
      <w:lvlText w:val="%1."/>
      <w:lvlJc w:val="left"/>
      <w:pPr>
        <w:ind w:left="1364" w:hanging="360"/>
      </w:pPr>
    </w:lvl>
    <w:lvl w:ilvl="1" w:tplc="300A0019" w:tentative="1">
      <w:start w:val="1"/>
      <w:numFmt w:val="lowerLetter"/>
      <w:lvlText w:val="%2."/>
      <w:lvlJc w:val="left"/>
      <w:pPr>
        <w:ind w:left="2084" w:hanging="360"/>
      </w:pPr>
    </w:lvl>
    <w:lvl w:ilvl="2" w:tplc="300A001B" w:tentative="1">
      <w:start w:val="1"/>
      <w:numFmt w:val="lowerRoman"/>
      <w:lvlText w:val="%3."/>
      <w:lvlJc w:val="right"/>
      <w:pPr>
        <w:ind w:left="2804" w:hanging="180"/>
      </w:pPr>
    </w:lvl>
    <w:lvl w:ilvl="3" w:tplc="300A000F" w:tentative="1">
      <w:start w:val="1"/>
      <w:numFmt w:val="decimal"/>
      <w:lvlText w:val="%4."/>
      <w:lvlJc w:val="left"/>
      <w:pPr>
        <w:ind w:left="3524" w:hanging="360"/>
      </w:pPr>
    </w:lvl>
    <w:lvl w:ilvl="4" w:tplc="300A0019" w:tentative="1">
      <w:start w:val="1"/>
      <w:numFmt w:val="lowerLetter"/>
      <w:lvlText w:val="%5."/>
      <w:lvlJc w:val="left"/>
      <w:pPr>
        <w:ind w:left="4244" w:hanging="360"/>
      </w:pPr>
    </w:lvl>
    <w:lvl w:ilvl="5" w:tplc="300A001B" w:tentative="1">
      <w:start w:val="1"/>
      <w:numFmt w:val="lowerRoman"/>
      <w:lvlText w:val="%6."/>
      <w:lvlJc w:val="right"/>
      <w:pPr>
        <w:ind w:left="4964" w:hanging="180"/>
      </w:pPr>
    </w:lvl>
    <w:lvl w:ilvl="6" w:tplc="300A000F" w:tentative="1">
      <w:start w:val="1"/>
      <w:numFmt w:val="decimal"/>
      <w:lvlText w:val="%7."/>
      <w:lvlJc w:val="left"/>
      <w:pPr>
        <w:ind w:left="5684" w:hanging="360"/>
      </w:pPr>
    </w:lvl>
    <w:lvl w:ilvl="7" w:tplc="300A0019" w:tentative="1">
      <w:start w:val="1"/>
      <w:numFmt w:val="lowerLetter"/>
      <w:lvlText w:val="%8."/>
      <w:lvlJc w:val="left"/>
      <w:pPr>
        <w:ind w:left="6404" w:hanging="360"/>
      </w:pPr>
    </w:lvl>
    <w:lvl w:ilvl="8" w:tplc="300A001B" w:tentative="1">
      <w:start w:val="1"/>
      <w:numFmt w:val="lowerRoman"/>
      <w:lvlText w:val="%9."/>
      <w:lvlJc w:val="right"/>
      <w:pPr>
        <w:ind w:left="7124" w:hanging="180"/>
      </w:pPr>
    </w:lvl>
  </w:abstractNum>
  <w:abstractNum w:abstractNumId="31">
    <w:nsid w:val="49644F8C"/>
    <w:multiLevelType w:val="hybridMultilevel"/>
    <w:tmpl w:val="BF96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850CCB"/>
    <w:multiLevelType w:val="hybridMultilevel"/>
    <w:tmpl w:val="10B2E8F4"/>
    <w:lvl w:ilvl="0" w:tplc="FFFFFFFF">
      <w:start w:val="1"/>
      <w:numFmt w:val="bullet"/>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3">
    <w:nsid w:val="4F4B3DD0"/>
    <w:multiLevelType w:val="hybridMultilevel"/>
    <w:tmpl w:val="299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9626F"/>
    <w:multiLevelType w:val="multilevel"/>
    <w:tmpl w:val="24308E84"/>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800" w:hanging="180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520" w:hanging="2520"/>
      </w:pPr>
      <w:rPr>
        <w:rFonts w:hint="default"/>
        <w:b/>
        <w:sz w:val="24"/>
      </w:rPr>
    </w:lvl>
  </w:abstractNum>
  <w:abstractNum w:abstractNumId="35">
    <w:nsid w:val="531751A4"/>
    <w:multiLevelType w:val="hybridMultilevel"/>
    <w:tmpl w:val="6A0A8DC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nsid w:val="57BA3443"/>
    <w:multiLevelType w:val="hybridMultilevel"/>
    <w:tmpl w:val="472E1D92"/>
    <w:lvl w:ilvl="0" w:tplc="300A0001">
      <w:start w:val="1"/>
      <w:numFmt w:val="bullet"/>
      <w:lvlText w:val=""/>
      <w:lvlJc w:val="left"/>
      <w:pPr>
        <w:ind w:left="1364" w:hanging="360"/>
      </w:pPr>
      <w:rPr>
        <w:rFonts w:ascii="Symbol" w:hAnsi="Symbol" w:hint="default"/>
      </w:rPr>
    </w:lvl>
    <w:lvl w:ilvl="1" w:tplc="300A0003" w:tentative="1">
      <w:start w:val="1"/>
      <w:numFmt w:val="bullet"/>
      <w:lvlText w:val="o"/>
      <w:lvlJc w:val="left"/>
      <w:pPr>
        <w:ind w:left="2084" w:hanging="360"/>
      </w:pPr>
      <w:rPr>
        <w:rFonts w:ascii="Courier New" w:hAnsi="Courier New" w:cs="Courier New" w:hint="default"/>
      </w:rPr>
    </w:lvl>
    <w:lvl w:ilvl="2" w:tplc="300A0005" w:tentative="1">
      <w:start w:val="1"/>
      <w:numFmt w:val="bullet"/>
      <w:lvlText w:val=""/>
      <w:lvlJc w:val="left"/>
      <w:pPr>
        <w:ind w:left="2804" w:hanging="360"/>
      </w:pPr>
      <w:rPr>
        <w:rFonts w:ascii="Wingdings" w:hAnsi="Wingdings" w:hint="default"/>
      </w:rPr>
    </w:lvl>
    <w:lvl w:ilvl="3" w:tplc="300A0001" w:tentative="1">
      <w:start w:val="1"/>
      <w:numFmt w:val="bullet"/>
      <w:lvlText w:val=""/>
      <w:lvlJc w:val="left"/>
      <w:pPr>
        <w:ind w:left="3524" w:hanging="360"/>
      </w:pPr>
      <w:rPr>
        <w:rFonts w:ascii="Symbol" w:hAnsi="Symbol" w:hint="default"/>
      </w:rPr>
    </w:lvl>
    <w:lvl w:ilvl="4" w:tplc="300A0003" w:tentative="1">
      <w:start w:val="1"/>
      <w:numFmt w:val="bullet"/>
      <w:lvlText w:val="o"/>
      <w:lvlJc w:val="left"/>
      <w:pPr>
        <w:ind w:left="4244" w:hanging="360"/>
      </w:pPr>
      <w:rPr>
        <w:rFonts w:ascii="Courier New" w:hAnsi="Courier New" w:cs="Courier New" w:hint="default"/>
      </w:rPr>
    </w:lvl>
    <w:lvl w:ilvl="5" w:tplc="300A0005" w:tentative="1">
      <w:start w:val="1"/>
      <w:numFmt w:val="bullet"/>
      <w:lvlText w:val=""/>
      <w:lvlJc w:val="left"/>
      <w:pPr>
        <w:ind w:left="4964" w:hanging="360"/>
      </w:pPr>
      <w:rPr>
        <w:rFonts w:ascii="Wingdings" w:hAnsi="Wingdings" w:hint="default"/>
      </w:rPr>
    </w:lvl>
    <w:lvl w:ilvl="6" w:tplc="300A0001" w:tentative="1">
      <w:start w:val="1"/>
      <w:numFmt w:val="bullet"/>
      <w:lvlText w:val=""/>
      <w:lvlJc w:val="left"/>
      <w:pPr>
        <w:ind w:left="5684" w:hanging="360"/>
      </w:pPr>
      <w:rPr>
        <w:rFonts w:ascii="Symbol" w:hAnsi="Symbol" w:hint="default"/>
      </w:rPr>
    </w:lvl>
    <w:lvl w:ilvl="7" w:tplc="300A0003" w:tentative="1">
      <w:start w:val="1"/>
      <w:numFmt w:val="bullet"/>
      <w:lvlText w:val="o"/>
      <w:lvlJc w:val="left"/>
      <w:pPr>
        <w:ind w:left="6404" w:hanging="360"/>
      </w:pPr>
      <w:rPr>
        <w:rFonts w:ascii="Courier New" w:hAnsi="Courier New" w:cs="Courier New" w:hint="default"/>
      </w:rPr>
    </w:lvl>
    <w:lvl w:ilvl="8" w:tplc="300A0005" w:tentative="1">
      <w:start w:val="1"/>
      <w:numFmt w:val="bullet"/>
      <w:lvlText w:val=""/>
      <w:lvlJc w:val="left"/>
      <w:pPr>
        <w:ind w:left="7124" w:hanging="360"/>
      </w:pPr>
      <w:rPr>
        <w:rFonts w:ascii="Wingdings" w:hAnsi="Wingdings" w:hint="default"/>
      </w:rPr>
    </w:lvl>
  </w:abstractNum>
  <w:abstractNum w:abstractNumId="37">
    <w:nsid w:val="5BD42100"/>
    <w:multiLevelType w:val="hybridMultilevel"/>
    <w:tmpl w:val="61A46E44"/>
    <w:lvl w:ilvl="0" w:tplc="300A0001">
      <w:start w:val="1"/>
      <w:numFmt w:val="bullet"/>
      <w:lvlText w:val=""/>
      <w:lvlJc w:val="left"/>
      <w:pPr>
        <w:ind w:left="2084" w:hanging="360"/>
      </w:pPr>
      <w:rPr>
        <w:rFonts w:ascii="Symbol" w:hAnsi="Symbol" w:hint="default"/>
      </w:rPr>
    </w:lvl>
    <w:lvl w:ilvl="1" w:tplc="300A0003" w:tentative="1">
      <w:start w:val="1"/>
      <w:numFmt w:val="bullet"/>
      <w:lvlText w:val="o"/>
      <w:lvlJc w:val="left"/>
      <w:pPr>
        <w:ind w:left="2804" w:hanging="360"/>
      </w:pPr>
      <w:rPr>
        <w:rFonts w:ascii="Courier New" w:hAnsi="Courier New" w:cs="Courier New" w:hint="default"/>
      </w:rPr>
    </w:lvl>
    <w:lvl w:ilvl="2" w:tplc="300A0005" w:tentative="1">
      <w:start w:val="1"/>
      <w:numFmt w:val="bullet"/>
      <w:lvlText w:val=""/>
      <w:lvlJc w:val="left"/>
      <w:pPr>
        <w:ind w:left="3524" w:hanging="360"/>
      </w:pPr>
      <w:rPr>
        <w:rFonts w:ascii="Wingdings" w:hAnsi="Wingdings" w:hint="default"/>
      </w:rPr>
    </w:lvl>
    <w:lvl w:ilvl="3" w:tplc="300A0001" w:tentative="1">
      <w:start w:val="1"/>
      <w:numFmt w:val="bullet"/>
      <w:lvlText w:val=""/>
      <w:lvlJc w:val="left"/>
      <w:pPr>
        <w:ind w:left="4244" w:hanging="360"/>
      </w:pPr>
      <w:rPr>
        <w:rFonts w:ascii="Symbol" w:hAnsi="Symbol" w:hint="default"/>
      </w:rPr>
    </w:lvl>
    <w:lvl w:ilvl="4" w:tplc="300A0003" w:tentative="1">
      <w:start w:val="1"/>
      <w:numFmt w:val="bullet"/>
      <w:lvlText w:val="o"/>
      <w:lvlJc w:val="left"/>
      <w:pPr>
        <w:ind w:left="4964" w:hanging="360"/>
      </w:pPr>
      <w:rPr>
        <w:rFonts w:ascii="Courier New" w:hAnsi="Courier New" w:cs="Courier New" w:hint="default"/>
      </w:rPr>
    </w:lvl>
    <w:lvl w:ilvl="5" w:tplc="300A0005" w:tentative="1">
      <w:start w:val="1"/>
      <w:numFmt w:val="bullet"/>
      <w:lvlText w:val=""/>
      <w:lvlJc w:val="left"/>
      <w:pPr>
        <w:ind w:left="5684" w:hanging="360"/>
      </w:pPr>
      <w:rPr>
        <w:rFonts w:ascii="Wingdings" w:hAnsi="Wingdings" w:hint="default"/>
      </w:rPr>
    </w:lvl>
    <w:lvl w:ilvl="6" w:tplc="300A0001" w:tentative="1">
      <w:start w:val="1"/>
      <w:numFmt w:val="bullet"/>
      <w:lvlText w:val=""/>
      <w:lvlJc w:val="left"/>
      <w:pPr>
        <w:ind w:left="6404" w:hanging="360"/>
      </w:pPr>
      <w:rPr>
        <w:rFonts w:ascii="Symbol" w:hAnsi="Symbol" w:hint="default"/>
      </w:rPr>
    </w:lvl>
    <w:lvl w:ilvl="7" w:tplc="300A0003" w:tentative="1">
      <w:start w:val="1"/>
      <w:numFmt w:val="bullet"/>
      <w:lvlText w:val="o"/>
      <w:lvlJc w:val="left"/>
      <w:pPr>
        <w:ind w:left="7124" w:hanging="360"/>
      </w:pPr>
      <w:rPr>
        <w:rFonts w:ascii="Courier New" w:hAnsi="Courier New" w:cs="Courier New" w:hint="default"/>
      </w:rPr>
    </w:lvl>
    <w:lvl w:ilvl="8" w:tplc="300A0005" w:tentative="1">
      <w:start w:val="1"/>
      <w:numFmt w:val="bullet"/>
      <w:lvlText w:val=""/>
      <w:lvlJc w:val="left"/>
      <w:pPr>
        <w:ind w:left="7844" w:hanging="360"/>
      </w:pPr>
      <w:rPr>
        <w:rFonts w:ascii="Wingdings" w:hAnsi="Wingdings" w:hint="default"/>
      </w:rPr>
    </w:lvl>
  </w:abstractNum>
  <w:abstractNum w:abstractNumId="38">
    <w:nsid w:val="5C057D41"/>
    <w:multiLevelType w:val="hybridMultilevel"/>
    <w:tmpl w:val="75EA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41005"/>
    <w:multiLevelType w:val="hybridMultilevel"/>
    <w:tmpl w:val="E3A8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6"/>
  </w:num>
  <w:num w:numId="4">
    <w:abstractNumId w:val="37"/>
  </w:num>
  <w:num w:numId="5">
    <w:abstractNumId w:val="28"/>
  </w:num>
  <w:num w:numId="6">
    <w:abstractNumId w:val="26"/>
  </w:num>
  <w:num w:numId="7">
    <w:abstractNumId w:val="14"/>
  </w:num>
  <w:num w:numId="8">
    <w:abstractNumId w:val="9"/>
  </w:num>
  <w:num w:numId="9">
    <w:abstractNumId w:val="36"/>
  </w:num>
  <w:num w:numId="10">
    <w:abstractNumId w:val="21"/>
  </w:num>
  <w:num w:numId="11">
    <w:abstractNumId w:val="0"/>
  </w:num>
  <w:num w:numId="12">
    <w:abstractNumId w:val="35"/>
  </w:num>
  <w:num w:numId="13">
    <w:abstractNumId w:val="20"/>
  </w:num>
  <w:num w:numId="14">
    <w:abstractNumId w:val="1"/>
  </w:num>
  <w:num w:numId="15">
    <w:abstractNumId w:val="15"/>
  </w:num>
  <w:num w:numId="16">
    <w:abstractNumId w:val="17"/>
  </w:num>
  <w:num w:numId="17">
    <w:abstractNumId w:val="24"/>
  </w:num>
  <w:num w:numId="18">
    <w:abstractNumId w:val="32"/>
  </w:num>
  <w:num w:numId="19">
    <w:abstractNumId w:val="33"/>
  </w:num>
  <w:num w:numId="20">
    <w:abstractNumId w:val="2"/>
  </w:num>
  <w:num w:numId="21">
    <w:abstractNumId w:val="39"/>
  </w:num>
  <w:num w:numId="22">
    <w:abstractNumId w:val="31"/>
  </w:num>
  <w:num w:numId="23">
    <w:abstractNumId w:val="13"/>
  </w:num>
  <w:num w:numId="24">
    <w:abstractNumId w:val="12"/>
  </w:num>
  <w:num w:numId="25">
    <w:abstractNumId w:val="38"/>
  </w:num>
  <w:num w:numId="26">
    <w:abstractNumId w:val="23"/>
  </w:num>
  <w:num w:numId="27">
    <w:abstractNumId w:val="25"/>
  </w:num>
  <w:num w:numId="28">
    <w:abstractNumId w:val="34"/>
  </w:num>
  <w:num w:numId="29">
    <w:abstractNumId w:val="7"/>
  </w:num>
  <w:num w:numId="30">
    <w:abstractNumId w:val="22"/>
  </w:num>
  <w:num w:numId="31">
    <w:abstractNumId w:val="27"/>
  </w:num>
  <w:num w:numId="32">
    <w:abstractNumId w:val="8"/>
  </w:num>
  <w:num w:numId="33">
    <w:abstractNumId w:val="18"/>
  </w:num>
  <w:num w:numId="34">
    <w:abstractNumId w:val="10"/>
  </w:num>
  <w:num w:numId="35">
    <w:abstractNumId w:val="29"/>
  </w:num>
  <w:num w:numId="36">
    <w:abstractNumId w:val="19"/>
  </w:num>
  <w:num w:numId="37">
    <w:abstractNumId w:val="11"/>
  </w:num>
  <w:num w:numId="38">
    <w:abstractNumId w:val="3"/>
  </w:num>
  <w:num w:numId="39">
    <w:abstractNumId w:val="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CD6CBE"/>
    <w:rsid w:val="0000618E"/>
    <w:rsid w:val="000118BF"/>
    <w:rsid w:val="000129DE"/>
    <w:rsid w:val="00014926"/>
    <w:rsid w:val="00016842"/>
    <w:rsid w:val="0002709C"/>
    <w:rsid w:val="000400B7"/>
    <w:rsid w:val="00043795"/>
    <w:rsid w:val="00045537"/>
    <w:rsid w:val="00057E88"/>
    <w:rsid w:val="00060941"/>
    <w:rsid w:val="00064E8E"/>
    <w:rsid w:val="0008441A"/>
    <w:rsid w:val="00084EBD"/>
    <w:rsid w:val="00091B02"/>
    <w:rsid w:val="00094F52"/>
    <w:rsid w:val="000B3D70"/>
    <w:rsid w:val="000B70B9"/>
    <w:rsid w:val="000C109A"/>
    <w:rsid w:val="000C27CD"/>
    <w:rsid w:val="000C4AEE"/>
    <w:rsid w:val="000E196A"/>
    <w:rsid w:val="000E6FEF"/>
    <w:rsid w:val="000F7379"/>
    <w:rsid w:val="000F77AC"/>
    <w:rsid w:val="00101CF9"/>
    <w:rsid w:val="00102159"/>
    <w:rsid w:val="00102D97"/>
    <w:rsid w:val="001045B8"/>
    <w:rsid w:val="00111490"/>
    <w:rsid w:val="0011204E"/>
    <w:rsid w:val="0011665C"/>
    <w:rsid w:val="001224F2"/>
    <w:rsid w:val="00134E12"/>
    <w:rsid w:val="00135076"/>
    <w:rsid w:val="00135AD1"/>
    <w:rsid w:val="0013753E"/>
    <w:rsid w:val="00137ADF"/>
    <w:rsid w:val="0014473A"/>
    <w:rsid w:val="001453DB"/>
    <w:rsid w:val="00155F80"/>
    <w:rsid w:val="00162395"/>
    <w:rsid w:val="00165BA2"/>
    <w:rsid w:val="00173799"/>
    <w:rsid w:val="001825D7"/>
    <w:rsid w:val="001847D4"/>
    <w:rsid w:val="0019149B"/>
    <w:rsid w:val="001A78A2"/>
    <w:rsid w:val="001B5F1C"/>
    <w:rsid w:val="001D0999"/>
    <w:rsid w:val="001D4A91"/>
    <w:rsid w:val="001D54BD"/>
    <w:rsid w:val="001E0B31"/>
    <w:rsid w:val="001E1227"/>
    <w:rsid w:val="001E1CC2"/>
    <w:rsid w:val="001E3784"/>
    <w:rsid w:val="001E6CF5"/>
    <w:rsid w:val="001E7FFE"/>
    <w:rsid w:val="001F23AF"/>
    <w:rsid w:val="0020001C"/>
    <w:rsid w:val="00202F1F"/>
    <w:rsid w:val="00203AEC"/>
    <w:rsid w:val="00215D6F"/>
    <w:rsid w:val="00222B60"/>
    <w:rsid w:val="002252C1"/>
    <w:rsid w:val="002378ED"/>
    <w:rsid w:val="00241044"/>
    <w:rsid w:val="0024166D"/>
    <w:rsid w:val="00255791"/>
    <w:rsid w:val="0025732F"/>
    <w:rsid w:val="002606ED"/>
    <w:rsid w:val="002709CE"/>
    <w:rsid w:val="0027117E"/>
    <w:rsid w:val="00273DCB"/>
    <w:rsid w:val="00276BFF"/>
    <w:rsid w:val="00280AA6"/>
    <w:rsid w:val="0028169D"/>
    <w:rsid w:val="00282DDE"/>
    <w:rsid w:val="00292DC8"/>
    <w:rsid w:val="002A44B4"/>
    <w:rsid w:val="002A5BC6"/>
    <w:rsid w:val="002B100D"/>
    <w:rsid w:val="002B304A"/>
    <w:rsid w:val="002B6F90"/>
    <w:rsid w:val="002C1F01"/>
    <w:rsid w:val="002D2D24"/>
    <w:rsid w:val="002D46A7"/>
    <w:rsid w:val="002F290F"/>
    <w:rsid w:val="003031E4"/>
    <w:rsid w:val="00323894"/>
    <w:rsid w:val="00327EA2"/>
    <w:rsid w:val="00352F7A"/>
    <w:rsid w:val="003548EF"/>
    <w:rsid w:val="00364822"/>
    <w:rsid w:val="00370FF3"/>
    <w:rsid w:val="00371E39"/>
    <w:rsid w:val="00372E46"/>
    <w:rsid w:val="003859CB"/>
    <w:rsid w:val="003932B6"/>
    <w:rsid w:val="0039459D"/>
    <w:rsid w:val="003A0497"/>
    <w:rsid w:val="003A0629"/>
    <w:rsid w:val="003A5B4B"/>
    <w:rsid w:val="003B61C3"/>
    <w:rsid w:val="003C2058"/>
    <w:rsid w:val="003C7534"/>
    <w:rsid w:val="003D00DF"/>
    <w:rsid w:val="003D1E85"/>
    <w:rsid w:val="003D2EC8"/>
    <w:rsid w:val="003D7909"/>
    <w:rsid w:val="003E03A8"/>
    <w:rsid w:val="003E15DB"/>
    <w:rsid w:val="003E40BE"/>
    <w:rsid w:val="003F165F"/>
    <w:rsid w:val="003F27B5"/>
    <w:rsid w:val="003F4A62"/>
    <w:rsid w:val="003F6675"/>
    <w:rsid w:val="00402DDB"/>
    <w:rsid w:val="00403D9F"/>
    <w:rsid w:val="00405987"/>
    <w:rsid w:val="00413302"/>
    <w:rsid w:val="0042081A"/>
    <w:rsid w:val="00424A4A"/>
    <w:rsid w:val="00427CC6"/>
    <w:rsid w:val="0044267C"/>
    <w:rsid w:val="004577D3"/>
    <w:rsid w:val="004672B9"/>
    <w:rsid w:val="00476244"/>
    <w:rsid w:val="004820DE"/>
    <w:rsid w:val="00495BA8"/>
    <w:rsid w:val="004A439C"/>
    <w:rsid w:val="004A6BC8"/>
    <w:rsid w:val="004B09EE"/>
    <w:rsid w:val="004B5F67"/>
    <w:rsid w:val="004D0EA8"/>
    <w:rsid w:val="004D78DF"/>
    <w:rsid w:val="004E3477"/>
    <w:rsid w:val="004F2BFB"/>
    <w:rsid w:val="004F7246"/>
    <w:rsid w:val="00502BCF"/>
    <w:rsid w:val="0050453F"/>
    <w:rsid w:val="00514D66"/>
    <w:rsid w:val="00525A80"/>
    <w:rsid w:val="005325C1"/>
    <w:rsid w:val="005335C1"/>
    <w:rsid w:val="005351E2"/>
    <w:rsid w:val="00543D80"/>
    <w:rsid w:val="00544310"/>
    <w:rsid w:val="00551B9E"/>
    <w:rsid w:val="00564928"/>
    <w:rsid w:val="00573E2D"/>
    <w:rsid w:val="00590A9E"/>
    <w:rsid w:val="00597734"/>
    <w:rsid w:val="005A33EA"/>
    <w:rsid w:val="005A536D"/>
    <w:rsid w:val="005B325E"/>
    <w:rsid w:val="005C4656"/>
    <w:rsid w:val="005C6FA4"/>
    <w:rsid w:val="005D1B6E"/>
    <w:rsid w:val="005D1CAE"/>
    <w:rsid w:val="006139D6"/>
    <w:rsid w:val="00625DCF"/>
    <w:rsid w:val="0063767A"/>
    <w:rsid w:val="006472AF"/>
    <w:rsid w:val="00664E17"/>
    <w:rsid w:val="0068123F"/>
    <w:rsid w:val="00683565"/>
    <w:rsid w:val="00684FE1"/>
    <w:rsid w:val="00687BA8"/>
    <w:rsid w:val="00694F04"/>
    <w:rsid w:val="00697E88"/>
    <w:rsid w:val="006A14BE"/>
    <w:rsid w:val="006A2B79"/>
    <w:rsid w:val="006A409B"/>
    <w:rsid w:val="006A7F21"/>
    <w:rsid w:val="006B0CFD"/>
    <w:rsid w:val="006B2079"/>
    <w:rsid w:val="006B42A4"/>
    <w:rsid w:val="006B6405"/>
    <w:rsid w:val="006C02CD"/>
    <w:rsid w:val="006C0A23"/>
    <w:rsid w:val="006C5F5A"/>
    <w:rsid w:val="006D30F6"/>
    <w:rsid w:val="006D6B9E"/>
    <w:rsid w:val="006E2A3C"/>
    <w:rsid w:val="006E4EB6"/>
    <w:rsid w:val="006F2FEE"/>
    <w:rsid w:val="006F6EB8"/>
    <w:rsid w:val="007024D0"/>
    <w:rsid w:val="00703DCE"/>
    <w:rsid w:val="00706689"/>
    <w:rsid w:val="007069D6"/>
    <w:rsid w:val="00707CB1"/>
    <w:rsid w:val="00710FD5"/>
    <w:rsid w:val="00712C50"/>
    <w:rsid w:val="00720B06"/>
    <w:rsid w:val="007216B3"/>
    <w:rsid w:val="0072265D"/>
    <w:rsid w:val="0072732C"/>
    <w:rsid w:val="007371C7"/>
    <w:rsid w:val="0073747D"/>
    <w:rsid w:val="00737B87"/>
    <w:rsid w:val="00741B3A"/>
    <w:rsid w:val="00741F59"/>
    <w:rsid w:val="00752D09"/>
    <w:rsid w:val="007562A5"/>
    <w:rsid w:val="00756F59"/>
    <w:rsid w:val="00763DB5"/>
    <w:rsid w:val="00767241"/>
    <w:rsid w:val="00771125"/>
    <w:rsid w:val="00773D7B"/>
    <w:rsid w:val="00780C5A"/>
    <w:rsid w:val="007847B5"/>
    <w:rsid w:val="00791C63"/>
    <w:rsid w:val="007942BF"/>
    <w:rsid w:val="00796279"/>
    <w:rsid w:val="007A0242"/>
    <w:rsid w:val="007A2717"/>
    <w:rsid w:val="007A469E"/>
    <w:rsid w:val="007A598F"/>
    <w:rsid w:val="007B3041"/>
    <w:rsid w:val="007D0152"/>
    <w:rsid w:val="007D07C3"/>
    <w:rsid w:val="007D1A3B"/>
    <w:rsid w:val="007D4167"/>
    <w:rsid w:val="007D770C"/>
    <w:rsid w:val="007E6574"/>
    <w:rsid w:val="007F73B1"/>
    <w:rsid w:val="00801995"/>
    <w:rsid w:val="00807202"/>
    <w:rsid w:val="00811308"/>
    <w:rsid w:val="00813AB8"/>
    <w:rsid w:val="00824296"/>
    <w:rsid w:val="00826844"/>
    <w:rsid w:val="00832F60"/>
    <w:rsid w:val="008408E1"/>
    <w:rsid w:val="00840EA1"/>
    <w:rsid w:val="00844909"/>
    <w:rsid w:val="00853297"/>
    <w:rsid w:val="008602FA"/>
    <w:rsid w:val="008704B3"/>
    <w:rsid w:val="00876008"/>
    <w:rsid w:val="00880B5A"/>
    <w:rsid w:val="00881623"/>
    <w:rsid w:val="00882AAC"/>
    <w:rsid w:val="00886468"/>
    <w:rsid w:val="008940F6"/>
    <w:rsid w:val="008D4E63"/>
    <w:rsid w:val="008E1060"/>
    <w:rsid w:val="00906795"/>
    <w:rsid w:val="00925471"/>
    <w:rsid w:val="00930E80"/>
    <w:rsid w:val="00931078"/>
    <w:rsid w:val="009328A7"/>
    <w:rsid w:val="00936B05"/>
    <w:rsid w:val="009377B3"/>
    <w:rsid w:val="00943C5B"/>
    <w:rsid w:val="0095297F"/>
    <w:rsid w:val="0095516E"/>
    <w:rsid w:val="00963626"/>
    <w:rsid w:val="00967BAA"/>
    <w:rsid w:val="00975BAC"/>
    <w:rsid w:val="00985F6B"/>
    <w:rsid w:val="00990F3E"/>
    <w:rsid w:val="009A1990"/>
    <w:rsid w:val="009B196F"/>
    <w:rsid w:val="009B280E"/>
    <w:rsid w:val="009B7B73"/>
    <w:rsid w:val="009C6F6B"/>
    <w:rsid w:val="009D17EC"/>
    <w:rsid w:val="009D618E"/>
    <w:rsid w:val="009D7821"/>
    <w:rsid w:val="009F0D2C"/>
    <w:rsid w:val="009F1B76"/>
    <w:rsid w:val="009F3EFE"/>
    <w:rsid w:val="009F7471"/>
    <w:rsid w:val="00A00D02"/>
    <w:rsid w:val="00A011B9"/>
    <w:rsid w:val="00A04469"/>
    <w:rsid w:val="00A046D5"/>
    <w:rsid w:val="00A13F5E"/>
    <w:rsid w:val="00A16E8C"/>
    <w:rsid w:val="00A222B6"/>
    <w:rsid w:val="00A224E1"/>
    <w:rsid w:val="00A22B9B"/>
    <w:rsid w:val="00A25A2D"/>
    <w:rsid w:val="00A32A22"/>
    <w:rsid w:val="00A34212"/>
    <w:rsid w:val="00A36E9B"/>
    <w:rsid w:val="00A53208"/>
    <w:rsid w:val="00A614E5"/>
    <w:rsid w:val="00A765E1"/>
    <w:rsid w:val="00A76FE3"/>
    <w:rsid w:val="00A868BD"/>
    <w:rsid w:val="00A92FBF"/>
    <w:rsid w:val="00AA222B"/>
    <w:rsid w:val="00AA3C48"/>
    <w:rsid w:val="00AA57E2"/>
    <w:rsid w:val="00AB0915"/>
    <w:rsid w:val="00AB1756"/>
    <w:rsid w:val="00AB650A"/>
    <w:rsid w:val="00AC37C8"/>
    <w:rsid w:val="00AD2BDA"/>
    <w:rsid w:val="00AD30EB"/>
    <w:rsid w:val="00AE15F3"/>
    <w:rsid w:val="00AE2438"/>
    <w:rsid w:val="00AE2C7E"/>
    <w:rsid w:val="00AF127B"/>
    <w:rsid w:val="00B03F05"/>
    <w:rsid w:val="00B1666D"/>
    <w:rsid w:val="00B2182F"/>
    <w:rsid w:val="00B23496"/>
    <w:rsid w:val="00B27C81"/>
    <w:rsid w:val="00B31F8C"/>
    <w:rsid w:val="00B32F0D"/>
    <w:rsid w:val="00B334F7"/>
    <w:rsid w:val="00B35971"/>
    <w:rsid w:val="00B35D40"/>
    <w:rsid w:val="00B41871"/>
    <w:rsid w:val="00B46C58"/>
    <w:rsid w:val="00B61C59"/>
    <w:rsid w:val="00B6211C"/>
    <w:rsid w:val="00B64EBF"/>
    <w:rsid w:val="00B65D5C"/>
    <w:rsid w:val="00B65FE0"/>
    <w:rsid w:val="00B80F03"/>
    <w:rsid w:val="00B815DB"/>
    <w:rsid w:val="00B95FEE"/>
    <w:rsid w:val="00BA3338"/>
    <w:rsid w:val="00BA5AB1"/>
    <w:rsid w:val="00BB5E67"/>
    <w:rsid w:val="00BB6CA8"/>
    <w:rsid w:val="00BC5A47"/>
    <w:rsid w:val="00BD327B"/>
    <w:rsid w:val="00BD4B5D"/>
    <w:rsid w:val="00BD4DD0"/>
    <w:rsid w:val="00BE01D9"/>
    <w:rsid w:val="00BE28F3"/>
    <w:rsid w:val="00BE59C0"/>
    <w:rsid w:val="00BF6395"/>
    <w:rsid w:val="00C020E8"/>
    <w:rsid w:val="00C03B99"/>
    <w:rsid w:val="00C0653F"/>
    <w:rsid w:val="00C12722"/>
    <w:rsid w:val="00C147C4"/>
    <w:rsid w:val="00C242D4"/>
    <w:rsid w:val="00C2656C"/>
    <w:rsid w:val="00C27921"/>
    <w:rsid w:val="00C31369"/>
    <w:rsid w:val="00C32F17"/>
    <w:rsid w:val="00C35E16"/>
    <w:rsid w:val="00C37D4D"/>
    <w:rsid w:val="00C44846"/>
    <w:rsid w:val="00C47501"/>
    <w:rsid w:val="00C556BF"/>
    <w:rsid w:val="00C61320"/>
    <w:rsid w:val="00C654DC"/>
    <w:rsid w:val="00C817C8"/>
    <w:rsid w:val="00C857D9"/>
    <w:rsid w:val="00C9128D"/>
    <w:rsid w:val="00CA149B"/>
    <w:rsid w:val="00CA567E"/>
    <w:rsid w:val="00CB6996"/>
    <w:rsid w:val="00CC0FAB"/>
    <w:rsid w:val="00CD13DF"/>
    <w:rsid w:val="00CD4EDB"/>
    <w:rsid w:val="00CD5DB6"/>
    <w:rsid w:val="00CD6CBE"/>
    <w:rsid w:val="00CE46A8"/>
    <w:rsid w:val="00CE7CF4"/>
    <w:rsid w:val="00CF1ABA"/>
    <w:rsid w:val="00D11570"/>
    <w:rsid w:val="00D14B4D"/>
    <w:rsid w:val="00D15BA1"/>
    <w:rsid w:val="00D17CBF"/>
    <w:rsid w:val="00D200BA"/>
    <w:rsid w:val="00D2161A"/>
    <w:rsid w:val="00D21EFF"/>
    <w:rsid w:val="00D3051F"/>
    <w:rsid w:val="00D33B29"/>
    <w:rsid w:val="00D45300"/>
    <w:rsid w:val="00D643CB"/>
    <w:rsid w:val="00D65B34"/>
    <w:rsid w:val="00D677C8"/>
    <w:rsid w:val="00D729FA"/>
    <w:rsid w:val="00D74ECC"/>
    <w:rsid w:val="00D74FFE"/>
    <w:rsid w:val="00D75E08"/>
    <w:rsid w:val="00D90E5A"/>
    <w:rsid w:val="00D94C60"/>
    <w:rsid w:val="00DA0A99"/>
    <w:rsid w:val="00DA4885"/>
    <w:rsid w:val="00DB1DF6"/>
    <w:rsid w:val="00DB296B"/>
    <w:rsid w:val="00DB67C5"/>
    <w:rsid w:val="00DD00DD"/>
    <w:rsid w:val="00DD205A"/>
    <w:rsid w:val="00DD5C58"/>
    <w:rsid w:val="00DE112C"/>
    <w:rsid w:val="00DE11A6"/>
    <w:rsid w:val="00DE194D"/>
    <w:rsid w:val="00DF190F"/>
    <w:rsid w:val="00E05C6B"/>
    <w:rsid w:val="00E14594"/>
    <w:rsid w:val="00E20F41"/>
    <w:rsid w:val="00E27811"/>
    <w:rsid w:val="00E308C5"/>
    <w:rsid w:val="00E31817"/>
    <w:rsid w:val="00E37BF4"/>
    <w:rsid w:val="00E430BE"/>
    <w:rsid w:val="00E47068"/>
    <w:rsid w:val="00E52A9A"/>
    <w:rsid w:val="00E53173"/>
    <w:rsid w:val="00E55552"/>
    <w:rsid w:val="00E67DB8"/>
    <w:rsid w:val="00E7502D"/>
    <w:rsid w:val="00E76166"/>
    <w:rsid w:val="00E909A0"/>
    <w:rsid w:val="00E912FA"/>
    <w:rsid w:val="00E96720"/>
    <w:rsid w:val="00EB0EC7"/>
    <w:rsid w:val="00EB2B15"/>
    <w:rsid w:val="00EB32CB"/>
    <w:rsid w:val="00EB3BEB"/>
    <w:rsid w:val="00EC3717"/>
    <w:rsid w:val="00EC5971"/>
    <w:rsid w:val="00ED25C1"/>
    <w:rsid w:val="00ED5F5D"/>
    <w:rsid w:val="00EE1118"/>
    <w:rsid w:val="00EE2D31"/>
    <w:rsid w:val="00EF169D"/>
    <w:rsid w:val="00EF2434"/>
    <w:rsid w:val="00EF59C7"/>
    <w:rsid w:val="00EF649D"/>
    <w:rsid w:val="00F159AD"/>
    <w:rsid w:val="00F17872"/>
    <w:rsid w:val="00F316DE"/>
    <w:rsid w:val="00F512B0"/>
    <w:rsid w:val="00F5600B"/>
    <w:rsid w:val="00F60A49"/>
    <w:rsid w:val="00F651CD"/>
    <w:rsid w:val="00F70250"/>
    <w:rsid w:val="00F83D96"/>
    <w:rsid w:val="00FC3DDA"/>
    <w:rsid w:val="00FD2E44"/>
    <w:rsid w:val="00FE668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BE"/>
    <w:pPr>
      <w:spacing w:after="0" w:line="240" w:lineRule="auto"/>
    </w:pPr>
    <w:rPr>
      <w:rFonts w:ascii="Times New Roman" w:eastAsia="MS Mincho" w:hAnsi="Times New Roman" w:cs="Times New Roman"/>
      <w:sz w:val="24"/>
      <w:szCs w:val="24"/>
      <w:lang w:eastAsia="es-ES" w:bidi="he-IL"/>
    </w:rPr>
  </w:style>
  <w:style w:type="paragraph" w:styleId="Ttulo1">
    <w:name w:val="heading 1"/>
    <w:basedOn w:val="Normal"/>
    <w:link w:val="Ttulo1Car"/>
    <w:qFormat/>
    <w:rsid w:val="00CD6CBE"/>
    <w:pPr>
      <w:numPr>
        <w:numId w:val="1"/>
      </w:numPr>
      <w:spacing w:before="240" w:after="80"/>
      <w:jc w:val="both"/>
      <w:outlineLvl w:val="0"/>
    </w:pPr>
    <w:rPr>
      <w:rFonts w:ascii="Tahoma" w:eastAsia="Times New Roman" w:hAnsi="Tahoma"/>
      <w:caps/>
      <w:sz w:val="32"/>
      <w:szCs w:val="20"/>
      <w:lang w:val="pt-BR" w:eastAsia="pt-BR" w:bidi="ar-SA"/>
    </w:rPr>
  </w:style>
  <w:style w:type="paragraph" w:styleId="Ttulo2">
    <w:name w:val="heading 2"/>
    <w:basedOn w:val="Normal"/>
    <w:link w:val="Ttulo2Car"/>
    <w:qFormat/>
    <w:rsid w:val="00CD6CBE"/>
    <w:pPr>
      <w:numPr>
        <w:ilvl w:val="1"/>
        <w:numId w:val="1"/>
      </w:numPr>
      <w:spacing w:before="120" w:after="60"/>
      <w:jc w:val="both"/>
      <w:outlineLvl w:val="1"/>
    </w:pPr>
    <w:rPr>
      <w:rFonts w:ascii="Tahoma" w:eastAsia="Times New Roman" w:hAnsi="Tahoma"/>
      <w:sz w:val="28"/>
      <w:szCs w:val="20"/>
      <w:lang w:val="pt-BR" w:eastAsia="pt-BR" w:bidi="ar-SA"/>
    </w:rPr>
  </w:style>
  <w:style w:type="paragraph" w:styleId="Ttulo3">
    <w:name w:val="heading 3"/>
    <w:basedOn w:val="Normal"/>
    <w:link w:val="Ttulo3Car"/>
    <w:qFormat/>
    <w:rsid w:val="00CD6CBE"/>
    <w:pPr>
      <w:numPr>
        <w:ilvl w:val="2"/>
        <w:numId w:val="1"/>
      </w:numPr>
      <w:spacing w:before="120" w:after="60"/>
      <w:jc w:val="both"/>
      <w:outlineLvl w:val="2"/>
    </w:pPr>
    <w:rPr>
      <w:rFonts w:ascii="Tahoma" w:eastAsia="Times New Roman" w:hAnsi="Tahoma"/>
      <w:szCs w:val="20"/>
      <w:lang w:val="pt-BR" w:eastAsia="pt-B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6CBE"/>
    <w:rPr>
      <w:rFonts w:ascii="Tahoma" w:eastAsia="Times New Roman" w:hAnsi="Tahoma" w:cs="Times New Roman"/>
      <w:caps/>
      <w:sz w:val="32"/>
      <w:szCs w:val="20"/>
      <w:lang w:val="pt-BR" w:eastAsia="pt-BR"/>
    </w:rPr>
  </w:style>
  <w:style w:type="character" w:customStyle="1" w:styleId="Ttulo2Car">
    <w:name w:val="Título 2 Car"/>
    <w:basedOn w:val="Fuentedeprrafopredeter"/>
    <w:link w:val="Ttulo2"/>
    <w:rsid w:val="00CD6CBE"/>
    <w:rPr>
      <w:rFonts w:ascii="Tahoma" w:eastAsia="Times New Roman" w:hAnsi="Tahoma" w:cs="Times New Roman"/>
      <w:sz w:val="28"/>
      <w:szCs w:val="20"/>
      <w:lang w:val="pt-BR" w:eastAsia="pt-BR"/>
    </w:rPr>
  </w:style>
  <w:style w:type="character" w:customStyle="1" w:styleId="Ttulo3Car">
    <w:name w:val="Título 3 Car"/>
    <w:basedOn w:val="Fuentedeprrafopredeter"/>
    <w:link w:val="Ttulo3"/>
    <w:rsid w:val="00CD6CBE"/>
    <w:rPr>
      <w:rFonts w:ascii="Tahoma" w:eastAsia="Times New Roman" w:hAnsi="Tahoma" w:cs="Times New Roman"/>
      <w:sz w:val="24"/>
      <w:szCs w:val="20"/>
      <w:lang w:val="pt-BR" w:eastAsia="pt-BR"/>
    </w:rPr>
  </w:style>
  <w:style w:type="paragraph" w:styleId="Textoindependiente">
    <w:name w:val="Body Text"/>
    <w:basedOn w:val="Normal"/>
    <w:link w:val="TextoindependienteCar"/>
    <w:uiPriority w:val="99"/>
    <w:semiHidden/>
    <w:unhideWhenUsed/>
    <w:rsid w:val="00CD6CBE"/>
    <w:pPr>
      <w:spacing w:after="120"/>
    </w:pPr>
  </w:style>
  <w:style w:type="character" w:customStyle="1" w:styleId="TextoindependienteCar">
    <w:name w:val="Texto independiente Car"/>
    <w:basedOn w:val="Fuentedeprrafopredeter"/>
    <w:link w:val="Textoindependiente"/>
    <w:uiPriority w:val="99"/>
    <w:semiHidden/>
    <w:rsid w:val="00CD6CBE"/>
    <w:rPr>
      <w:rFonts w:ascii="Times New Roman" w:eastAsia="MS Mincho" w:hAnsi="Times New Roman" w:cs="Times New Roman"/>
      <w:sz w:val="24"/>
      <w:szCs w:val="24"/>
      <w:lang w:eastAsia="es-ES" w:bidi="he-IL"/>
    </w:rPr>
  </w:style>
  <w:style w:type="paragraph" w:styleId="Textoindependienteprimerasangra">
    <w:name w:val="Body Text First Indent"/>
    <w:basedOn w:val="Textoindependiente"/>
    <w:link w:val="TextoindependienteprimerasangraCar"/>
    <w:rsid w:val="00CD6CBE"/>
    <w:pPr>
      <w:ind w:firstLine="210"/>
    </w:pPr>
    <w:rPr>
      <w:rFonts w:eastAsia="Times New Roman"/>
    </w:rPr>
  </w:style>
  <w:style w:type="character" w:customStyle="1" w:styleId="TextoindependienteprimerasangraCar">
    <w:name w:val="Texto independiente primera sangría Car"/>
    <w:basedOn w:val="TextoindependienteCar"/>
    <w:link w:val="Textoindependienteprimerasangra"/>
    <w:rsid w:val="00CD6CBE"/>
    <w:rPr>
      <w:rFonts w:eastAsia="Times New Roman"/>
    </w:rPr>
  </w:style>
  <w:style w:type="paragraph" w:styleId="Textodeglobo">
    <w:name w:val="Balloon Text"/>
    <w:basedOn w:val="Normal"/>
    <w:link w:val="TextodegloboCar"/>
    <w:uiPriority w:val="99"/>
    <w:semiHidden/>
    <w:unhideWhenUsed/>
    <w:rsid w:val="00CD6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CBE"/>
    <w:rPr>
      <w:rFonts w:ascii="Tahoma" w:eastAsia="MS Mincho" w:hAnsi="Tahoma" w:cs="Tahoma"/>
      <w:sz w:val="16"/>
      <w:szCs w:val="16"/>
      <w:lang w:eastAsia="es-ES" w:bidi="he-IL"/>
    </w:rPr>
  </w:style>
  <w:style w:type="character" w:styleId="Textodelmarcadordeposicin">
    <w:name w:val="Placeholder Text"/>
    <w:basedOn w:val="Fuentedeprrafopredeter"/>
    <w:uiPriority w:val="99"/>
    <w:semiHidden/>
    <w:rsid w:val="00043795"/>
    <w:rPr>
      <w:color w:val="808080"/>
    </w:rPr>
  </w:style>
  <w:style w:type="paragraph" w:styleId="Encabezado">
    <w:name w:val="header"/>
    <w:basedOn w:val="Normal"/>
    <w:link w:val="EncabezadoCar"/>
    <w:uiPriority w:val="99"/>
    <w:unhideWhenUsed/>
    <w:rsid w:val="004D78DF"/>
    <w:pPr>
      <w:tabs>
        <w:tab w:val="center" w:pos="4419"/>
        <w:tab w:val="right" w:pos="8838"/>
      </w:tabs>
    </w:pPr>
  </w:style>
  <w:style w:type="character" w:customStyle="1" w:styleId="EncabezadoCar">
    <w:name w:val="Encabezado Car"/>
    <w:basedOn w:val="Fuentedeprrafopredeter"/>
    <w:link w:val="Encabezado"/>
    <w:uiPriority w:val="99"/>
    <w:rsid w:val="004D78DF"/>
    <w:rPr>
      <w:rFonts w:ascii="Times New Roman" w:eastAsia="MS Mincho" w:hAnsi="Times New Roman" w:cs="Times New Roman"/>
      <w:sz w:val="24"/>
      <w:szCs w:val="24"/>
      <w:lang w:eastAsia="es-ES" w:bidi="he-IL"/>
    </w:rPr>
  </w:style>
  <w:style w:type="paragraph" w:styleId="Piedepgina">
    <w:name w:val="footer"/>
    <w:basedOn w:val="Normal"/>
    <w:link w:val="PiedepginaCar"/>
    <w:uiPriority w:val="99"/>
    <w:semiHidden/>
    <w:unhideWhenUsed/>
    <w:rsid w:val="004D78DF"/>
    <w:pPr>
      <w:tabs>
        <w:tab w:val="center" w:pos="4419"/>
        <w:tab w:val="right" w:pos="8838"/>
      </w:tabs>
    </w:pPr>
  </w:style>
  <w:style w:type="character" w:customStyle="1" w:styleId="PiedepginaCar">
    <w:name w:val="Pie de página Car"/>
    <w:basedOn w:val="Fuentedeprrafopredeter"/>
    <w:link w:val="Piedepgina"/>
    <w:uiPriority w:val="99"/>
    <w:semiHidden/>
    <w:rsid w:val="004D78DF"/>
    <w:rPr>
      <w:rFonts w:ascii="Times New Roman" w:eastAsia="MS Mincho" w:hAnsi="Times New Roman" w:cs="Times New Roman"/>
      <w:sz w:val="24"/>
      <w:szCs w:val="24"/>
      <w:lang w:eastAsia="es-ES" w:bidi="he-IL"/>
    </w:rPr>
  </w:style>
  <w:style w:type="paragraph" w:styleId="Prrafodelista">
    <w:name w:val="List Paragraph"/>
    <w:basedOn w:val="Normal"/>
    <w:uiPriority w:val="34"/>
    <w:qFormat/>
    <w:rsid w:val="00EF169D"/>
    <w:pPr>
      <w:ind w:left="720"/>
      <w:contextualSpacing/>
    </w:pPr>
  </w:style>
  <w:style w:type="paragraph" w:styleId="Sangra2detindependiente">
    <w:name w:val="Body Text Indent 2"/>
    <w:basedOn w:val="Normal"/>
    <w:link w:val="Sangra2detindependienteCar"/>
    <w:uiPriority w:val="99"/>
    <w:semiHidden/>
    <w:unhideWhenUsed/>
    <w:rsid w:val="000B3D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B3D70"/>
    <w:rPr>
      <w:rFonts w:ascii="Times New Roman" w:eastAsia="MS Mincho" w:hAnsi="Times New Roman" w:cs="Times New Roman"/>
      <w:sz w:val="24"/>
      <w:szCs w:val="24"/>
      <w:lang w:eastAsia="es-ES" w:bidi="he-IL"/>
    </w:rPr>
  </w:style>
  <w:style w:type="paragraph" w:styleId="NormalWeb">
    <w:name w:val="Normal (Web)"/>
    <w:basedOn w:val="Normal"/>
    <w:uiPriority w:val="99"/>
    <w:unhideWhenUsed/>
    <w:rsid w:val="00084EBD"/>
    <w:pPr>
      <w:spacing w:before="100" w:beforeAutospacing="1" w:after="100" w:afterAutospacing="1"/>
    </w:pPr>
    <w:rPr>
      <w:rFonts w:eastAsia="Times New Roman"/>
      <w:lang w:val="en-US" w:eastAsia="en-US" w:bidi="ar-SA"/>
    </w:rPr>
  </w:style>
  <w:style w:type="character" w:styleId="Textoennegrita">
    <w:name w:val="Strong"/>
    <w:basedOn w:val="Fuentedeprrafopredeter"/>
    <w:uiPriority w:val="22"/>
    <w:qFormat/>
    <w:rsid w:val="00084EBD"/>
    <w:rPr>
      <w:b/>
      <w:bCs/>
    </w:rPr>
  </w:style>
  <w:style w:type="paragraph" w:styleId="Textoindependiente2">
    <w:name w:val="Body Text 2"/>
    <w:basedOn w:val="Normal"/>
    <w:link w:val="Textoindependiente2Car"/>
    <w:uiPriority w:val="99"/>
    <w:semiHidden/>
    <w:unhideWhenUsed/>
    <w:rsid w:val="00111490"/>
    <w:pPr>
      <w:spacing w:after="120" w:line="480" w:lineRule="auto"/>
    </w:pPr>
  </w:style>
  <w:style w:type="character" w:customStyle="1" w:styleId="Textoindependiente2Car">
    <w:name w:val="Texto independiente 2 Car"/>
    <w:basedOn w:val="Fuentedeprrafopredeter"/>
    <w:link w:val="Textoindependiente2"/>
    <w:uiPriority w:val="99"/>
    <w:semiHidden/>
    <w:rsid w:val="00111490"/>
    <w:rPr>
      <w:rFonts w:ascii="Times New Roman" w:eastAsia="MS Mincho" w:hAnsi="Times New Roman" w:cs="Times New Roman"/>
      <w:sz w:val="24"/>
      <w:szCs w:val="24"/>
      <w:lang w:eastAsia="es-ES" w:bidi="he-IL"/>
    </w:rPr>
  </w:style>
</w:styles>
</file>

<file path=word/webSettings.xml><?xml version="1.0" encoding="utf-8"?>
<w:webSettings xmlns:r="http://schemas.openxmlformats.org/officeDocument/2006/relationships" xmlns:w="http://schemas.openxmlformats.org/wordprocessingml/2006/main">
  <w:divs>
    <w:div w:id="144127014">
      <w:bodyDiv w:val="1"/>
      <w:marLeft w:val="0"/>
      <w:marRight w:val="0"/>
      <w:marTop w:val="0"/>
      <w:marBottom w:val="0"/>
      <w:divBdr>
        <w:top w:val="none" w:sz="0" w:space="0" w:color="auto"/>
        <w:left w:val="none" w:sz="0" w:space="0" w:color="auto"/>
        <w:bottom w:val="none" w:sz="0" w:space="0" w:color="auto"/>
        <w:right w:val="none" w:sz="0" w:space="0" w:color="auto"/>
      </w:divBdr>
    </w:div>
    <w:div w:id="155002775">
      <w:bodyDiv w:val="1"/>
      <w:marLeft w:val="0"/>
      <w:marRight w:val="0"/>
      <w:marTop w:val="0"/>
      <w:marBottom w:val="0"/>
      <w:divBdr>
        <w:top w:val="none" w:sz="0" w:space="0" w:color="auto"/>
        <w:left w:val="none" w:sz="0" w:space="0" w:color="auto"/>
        <w:bottom w:val="none" w:sz="0" w:space="0" w:color="auto"/>
        <w:right w:val="none" w:sz="0" w:space="0" w:color="auto"/>
      </w:divBdr>
    </w:div>
    <w:div w:id="427236794">
      <w:bodyDiv w:val="1"/>
      <w:marLeft w:val="0"/>
      <w:marRight w:val="0"/>
      <w:marTop w:val="0"/>
      <w:marBottom w:val="0"/>
      <w:divBdr>
        <w:top w:val="none" w:sz="0" w:space="0" w:color="auto"/>
        <w:left w:val="none" w:sz="0" w:space="0" w:color="auto"/>
        <w:bottom w:val="none" w:sz="0" w:space="0" w:color="auto"/>
        <w:right w:val="none" w:sz="0" w:space="0" w:color="auto"/>
      </w:divBdr>
    </w:div>
    <w:div w:id="633605295">
      <w:bodyDiv w:val="1"/>
      <w:marLeft w:val="0"/>
      <w:marRight w:val="0"/>
      <w:marTop w:val="0"/>
      <w:marBottom w:val="0"/>
      <w:divBdr>
        <w:top w:val="none" w:sz="0" w:space="0" w:color="auto"/>
        <w:left w:val="none" w:sz="0" w:space="0" w:color="auto"/>
        <w:bottom w:val="none" w:sz="0" w:space="0" w:color="auto"/>
        <w:right w:val="none" w:sz="0" w:space="0" w:color="auto"/>
      </w:divBdr>
    </w:div>
    <w:div w:id="653797224">
      <w:bodyDiv w:val="1"/>
      <w:marLeft w:val="0"/>
      <w:marRight w:val="0"/>
      <w:marTop w:val="0"/>
      <w:marBottom w:val="0"/>
      <w:divBdr>
        <w:top w:val="none" w:sz="0" w:space="0" w:color="auto"/>
        <w:left w:val="none" w:sz="0" w:space="0" w:color="auto"/>
        <w:bottom w:val="none" w:sz="0" w:space="0" w:color="auto"/>
        <w:right w:val="none" w:sz="0" w:space="0" w:color="auto"/>
      </w:divBdr>
      <w:divsChild>
        <w:div w:id="55520393">
          <w:marLeft w:val="0"/>
          <w:marRight w:val="0"/>
          <w:marTop w:val="0"/>
          <w:marBottom w:val="0"/>
          <w:divBdr>
            <w:top w:val="none" w:sz="0" w:space="0" w:color="auto"/>
            <w:left w:val="none" w:sz="0" w:space="0" w:color="auto"/>
            <w:bottom w:val="none" w:sz="0" w:space="0" w:color="auto"/>
            <w:right w:val="none" w:sz="0" w:space="0" w:color="auto"/>
          </w:divBdr>
          <w:divsChild>
            <w:div w:id="1175999007">
              <w:marLeft w:val="0"/>
              <w:marRight w:val="276"/>
              <w:marTop w:val="192"/>
              <w:marBottom w:val="0"/>
              <w:divBdr>
                <w:top w:val="none" w:sz="0" w:space="0" w:color="auto"/>
                <w:left w:val="none" w:sz="0" w:space="0" w:color="auto"/>
                <w:bottom w:val="none" w:sz="0" w:space="0" w:color="auto"/>
                <w:right w:val="none" w:sz="0" w:space="0" w:color="auto"/>
              </w:divBdr>
              <w:divsChild>
                <w:div w:id="464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2496">
      <w:bodyDiv w:val="1"/>
      <w:marLeft w:val="0"/>
      <w:marRight w:val="0"/>
      <w:marTop w:val="0"/>
      <w:marBottom w:val="0"/>
      <w:divBdr>
        <w:top w:val="none" w:sz="0" w:space="0" w:color="auto"/>
        <w:left w:val="none" w:sz="0" w:space="0" w:color="auto"/>
        <w:bottom w:val="none" w:sz="0" w:space="0" w:color="auto"/>
        <w:right w:val="none" w:sz="0" w:space="0" w:color="auto"/>
      </w:divBdr>
    </w:div>
    <w:div w:id="667514712">
      <w:bodyDiv w:val="1"/>
      <w:marLeft w:val="0"/>
      <w:marRight w:val="0"/>
      <w:marTop w:val="0"/>
      <w:marBottom w:val="0"/>
      <w:divBdr>
        <w:top w:val="none" w:sz="0" w:space="0" w:color="auto"/>
        <w:left w:val="none" w:sz="0" w:space="0" w:color="auto"/>
        <w:bottom w:val="none" w:sz="0" w:space="0" w:color="auto"/>
        <w:right w:val="none" w:sz="0" w:space="0" w:color="auto"/>
      </w:divBdr>
    </w:div>
    <w:div w:id="715471645">
      <w:bodyDiv w:val="1"/>
      <w:marLeft w:val="0"/>
      <w:marRight w:val="0"/>
      <w:marTop w:val="0"/>
      <w:marBottom w:val="0"/>
      <w:divBdr>
        <w:top w:val="none" w:sz="0" w:space="0" w:color="auto"/>
        <w:left w:val="none" w:sz="0" w:space="0" w:color="auto"/>
        <w:bottom w:val="none" w:sz="0" w:space="0" w:color="auto"/>
        <w:right w:val="none" w:sz="0" w:space="0" w:color="auto"/>
      </w:divBdr>
    </w:div>
    <w:div w:id="806437840">
      <w:bodyDiv w:val="1"/>
      <w:marLeft w:val="0"/>
      <w:marRight w:val="0"/>
      <w:marTop w:val="0"/>
      <w:marBottom w:val="0"/>
      <w:divBdr>
        <w:top w:val="none" w:sz="0" w:space="0" w:color="auto"/>
        <w:left w:val="none" w:sz="0" w:space="0" w:color="auto"/>
        <w:bottom w:val="none" w:sz="0" w:space="0" w:color="auto"/>
        <w:right w:val="none" w:sz="0" w:space="0" w:color="auto"/>
      </w:divBdr>
    </w:div>
    <w:div w:id="1174757238">
      <w:bodyDiv w:val="1"/>
      <w:marLeft w:val="0"/>
      <w:marRight w:val="0"/>
      <w:marTop w:val="0"/>
      <w:marBottom w:val="0"/>
      <w:divBdr>
        <w:top w:val="none" w:sz="0" w:space="0" w:color="auto"/>
        <w:left w:val="none" w:sz="0" w:space="0" w:color="auto"/>
        <w:bottom w:val="none" w:sz="0" w:space="0" w:color="auto"/>
        <w:right w:val="none" w:sz="0" w:space="0" w:color="auto"/>
      </w:divBdr>
    </w:div>
    <w:div w:id="1257910248">
      <w:bodyDiv w:val="1"/>
      <w:marLeft w:val="0"/>
      <w:marRight w:val="0"/>
      <w:marTop w:val="0"/>
      <w:marBottom w:val="0"/>
      <w:divBdr>
        <w:top w:val="none" w:sz="0" w:space="0" w:color="auto"/>
        <w:left w:val="none" w:sz="0" w:space="0" w:color="auto"/>
        <w:bottom w:val="none" w:sz="0" w:space="0" w:color="auto"/>
        <w:right w:val="none" w:sz="0" w:space="0" w:color="auto"/>
      </w:divBdr>
    </w:div>
    <w:div w:id="1307315892">
      <w:bodyDiv w:val="1"/>
      <w:marLeft w:val="0"/>
      <w:marRight w:val="0"/>
      <w:marTop w:val="0"/>
      <w:marBottom w:val="0"/>
      <w:divBdr>
        <w:top w:val="none" w:sz="0" w:space="0" w:color="auto"/>
        <w:left w:val="none" w:sz="0" w:space="0" w:color="auto"/>
        <w:bottom w:val="none" w:sz="0" w:space="0" w:color="auto"/>
        <w:right w:val="none" w:sz="0" w:space="0" w:color="auto"/>
      </w:divBdr>
    </w:div>
    <w:div w:id="1383989869">
      <w:bodyDiv w:val="1"/>
      <w:marLeft w:val="0"/>
      <w:marRight w:val="0"/>
      <w:marTop w:val="0"/>
      <w:marBottom w:val="0"/>
      <w:divBdr>
        <w:top w:val="none" w:sz="0" w:space="0" w:color="auto"/>
        <w:left w:val="none" w:sz="0" w:space="0" w:color="auto"/>
        <w:bottom w:val="none" w:sz="0" w:space="0" w:color="auto"/>
        <w:right w:val="none" w:sz="0" w:space="0" w:color="auto"/>
      </w:divBdr>
    </w:div>
    <w:div w:id="1629430871">
      <w:bodyDiv w:val="1"/>
      <w:marLeft w:val="0"/>
      <w:marRight w:val="0"/>
      <w:marTop w:val="0"/>
      <w:marBottom w:val="0"/>
      <w:divBdr>
        <w:top w:val="none" w:sz="0" w:space="0" w:color="auto"/>
        <w:left w:val="none" w:sz="0" w:space="0" w:color="auto"/>
        <w:bottom w:val="none" w:sz="0" w:space="0" w:color="auto"/>
        <w:right w:val="none" w:sz="0" w:space="0" w:color="auto"/>
      </w:divBdr>
      <w:divsChild>
        <w:div w:id="49160961">
          <w:marLeft w:val="0"/>
          <w:marRight w:val="0"/>
          <w:marTop w:val="0"/>
          <w:marBottom w:val="0"/>
          <w:divBdr>
            <w:top w:val="none" w:sz="0" w:space="0" w:color="auto"/>
            <w:left w:val="none" w:sz="0" w:space="0" w:color="auto"/>
            <w:bottom w:val="none" w:sz="0" w:space="0" w:color="auto"/>
            <w:right w:val="none" w:sz="0" w:space="0" w:color="auto"/>
          </w:divBdr>
          <w:divsChild>
            <w:div w:id="2012904987">
              <w:marLeft w:val="0"/>
              <w:marRight w:val="276"/>
              <w:marTop w:val="192"/>
              <w:marBottom w:val="0"/>
              <w:divBdr>
                <w:top w:val="none" w:sz="0" w:space="0" w:color="auto"/>
                <w:left w:val="none" w:sz="0" w:space="0" w:color="auto"/>
                <w:bottom w:val="none" w:sz="0" w:space="0" w:color="auto"/>
                <w:right w:val="none" w:sz="0" w:space="0" w:color="auto"/>
              </w:divBdr>
              <w:divsChild>
                <w:div w:id="1588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626">
      <w:bodyDiv w:val="1"/>
      <w:marLeft w:val="0"/>
      <w:marRight w:val="0"/>
      <w:marTop w:val="0"/>
      <w:marBottom w:val="0"/>
      <w:divBdr>
        <w:top w:val="none" w:sz="0" w:space="0" w:color="auto"/>
        <w:left w:val="none" w:sz="0" w:space="0" w:color="auto"/>
        <w:bottom w:val="none" w:sz="0" w:space="0" w:color="auto"/>
        <w:right w:val="none" w:sz="0" w:space="0" w:color="auto"/>
      </w:divBdr>
    </w:div>
    <w:div w:id="19707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05D4-D093-4BE1-9336-F753CC97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2172</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PROYECTO</cp:lastModifiedBy>
  <cp:revision>46</cp:revision>
  <cp:lastPrinted>2011-01-07T12:56:00Z</cp:lastPrinted>
  <dcterms:created xsi:type="dcterms:W3CDTF">2010-10-25T17:17:00Z</dcterms:created>
  <dcterms:modified xsi:type="dcterms:W3CDTF">2011-01-07T12:57:00Z</dcterms:modified>
</cp:coreProperties>
</file>