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57C7">
      <w:pPr>
        <w:spacing w:line="480" w:lineRule="auto"/>
        <w:jc w:val="both"/>
        <w:rPr>
          <w:rFonts w:ascii="Arial" w:hAnsi="Arial" w:cs="Arial"/>
          <w:b/>
        </w:rPr>
      </w:pPr>
      <w:r>
        <w:rPr>
          <w:rFonts w:ascii="Arial" w:hAnsi="Arial" w:cs="Arial"/>
          <w:b/>
        </w:rPr>
        <w:t>APÉNDICE 1: REGRESIÓN LINEAL SIMPLE</w:t>
      </w:r>
    </w:p>
    <w:p w:rsidR="00000000" w:rsidRDefault="008857C7">
      <w:pPr>
        <w:spacing w:line="480" w:lineRule="auto"/>
        <w:jc w:val="both"/>
        <w:rPr>
          <w:rFonts w:ascii="Arial" w:hAnsi="Arial" w:cs="Arial"/>
        </w:rPr>
      </w:pPr>
      <w:r>
        <w:rPr>
          <w:rFonts w:ascii="Arial" w:hAnsi="Arial" w:cs="Arial"/>
        </w:rPr>
        <w:t>La técnica de regresión lineal simple se utiliza cuando se intenta explicar una variable respuesta cuantitativa en función de una variable explicativa también cuantitativa. Para esto definamos dos variables, la primera v</w:t>
      </w:r>
      <w:r>
        <w:rPr>
          <w:rFonts w:ascii="Arial" w:hAnsi="Arial" w:cs="Arial"/>
        </w:rPr>
        <w:t xml:space="preserve">ariable aleatoria Y, llamada variable dependiente, que supondremos relacionada con la segunda variable (no necesariamente aleatoria) que llamaremos variable independiente X. </w:t>
      </w:r>
    </w:p>
    <w:p w:rsidR="00000000" w:rsidRDefault="008857C7">
      <w:pPr>
        <w:spacing w:line="480" w:lineRule="auto"/>
        <w:jc w:val="both"/>
        <w:rPr>
          <w:rFonts w:ascii="Arial" w:hAnsi="Arial" w:cs="Arial"/>
        </w:rPr>
      </w:pPr>
      <w:r>
        <w:rPr>
          <w:rFonts w:ascii="Arial" w:hAnsi="Arial" w:cs="Arial"/>
        </w:rPr>
        <w:t xml:space="preserve">A partir de una muestra de tamaño </w:t>
      </w:r>
      <w:r>
        <w:rPr>
          <w:rFonts w:ascii="Arial" w:hAnsi="Arial" w:cs="Arial"/>
          <w:i/>
        </w:rPr>
        <w:t>n</w:t>
      </w:r>
      <w:r>
        <w:rPr>
          <w:rFonts w:ascii="Arial" w:hAnsi="Arial" w:cs="Arial"/>
        </w:rPr>
        <w:t xml:space="preserve"> para los que se cuenta con los valores de amb</w:t>
      </w:r>
      <w:r>
        <w:rPr>
          <w:rFonts w:ascii="Arial" w:hAnsi="Arial" w:cs="Arial"/>
        </w:rPr>
        <w:t xml:space="preserve">as variables, </w:t>
      </w:r>
      <w:r>
        <w:rPr>
          <w:rFonts w:ascii="Arial" w:hAnsi="Arial" w:cs="Arial"/>
          <w:position w:val="-12"/>
        </w:rPr>
        <w:object w:dxaOrig="1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8pt" o:ole="">
            <v:imagedata r:id="rId5" o:title=""/>
          </v:shape>
          <o:OLEObject Type="Embed" ProgID="Equation.3" ShapeID="_x0000_i1025" DrawAspect="Content" ObjectID="_1359458145" r:id="rId6"/>
        </w:object>
      </w:r>
      <w:r>
        <w:rPr>
          <w:rFonts w:ascii="Arial" w:hAnsi="Arial" w:cs="Arial"/>
        </w:rPr>
        <w:t xml:space="preserve">el problema consiste en que por medio de la técnica de regresión lineal simple se trata de encontrar una recta que se ajuste a la nube de los n puntos </w:t>
      </w:r>
      <w:r>
        <w:rPr>
          <w:rFonts w:ascii="Arial" w:hAnsi="Arial" w:cs="Arial"/>
          <w:position w:val="-12"/>
        </w:rPr>
        <w:object w:dxaOrig="780" w:dyaOrig="360">
          <v:shape id="_x0000_i1035" type="#_x0000_t75" style="width:39pt;height:18pt" o:ole="">
            <v:imagedata r:id="rId7" o:title=""/>
          </v:shape>
          <o:OLEObject Type="Embed" ProgID="Equation.3" ShapeID="_x0000_i1035" DrawAspect="Content" ObjectID="_1359458146" r:id="rId8"/>
        </w:object>
      </w:r>
      <w:r>
        <w:rPr>
          <w:rFonts w:ascii="Arial" w:hAnsi="Arial" w:cs="Arial"/>
        </w:rPr>
        <w:t>dispuestos en el plano xy , y mediante esta r</w:t>
      </w:r>
      <w:r>
        <w:rPr>
          <w:rFonts w:ascii="Arial" w:hAnsi="Arial" w:cs="Arial"/>
        </w:rPr>
        <w:t>ecta se intenta predecir los valores de Y a partir de los de X.</w:t>
      </w:r>
    </w:p>
    <w:p w:rsidR="00000000" w:rsidRDefault="008857C7">
      <w:pPr>
        <w:spacing w:line="480" w:lineRule="auto"/>
        <w:jc w:val="both"/>
        <w:rPr>
          <w:rFonts w:ascii="Arial" w:hAnsi="Arial" w:cs="Arial"/>
        </w:rPr>
      </w:pPr>
      <w:r>
        <w:rPr>
          <w:rFonts w:ascii="Arial" w:hAnsi="Arial" w:cs="Arial"/>
        </w:rPr>
        <w:t>El modelo pretende aproximar la variable respuesta mediante una función lineal de la variable explicativa de la siguiente manera:</w:t>
      </w:r>
    </w:p>
    <w:p w:rsidR="00000000" w:rsidRDefault="008857C7">
      <w:pPr>
        <w:spacing w:line="480" w:lineRule="auto"/>
        <w:ind w:left="1080"/>
        <w:jc w:val="both"/>
        <w:rPr>
          <w:rFonts w:ascii="Arial" w:hAnsi="Arial" w:cs="Arial"/>
        </w:rPr>
      </w:pPr>
    </w:p>
    <w:p w:rsidR="00000000" w:rsidRDefault="008857C7">
      <w:pPr>
        <w:spacing w:line="480" w:lineRule="auto"/>
        <w:ind w:left="1080"/>
        <w:jc w:val="center"/>
        <w:rPr>
          <w:rFonts w:ascii="Arial" w:hAnsi="Arial" w:cs="Arial"/>
        </w:rPr>
      </w:pPr>
      <w:r>
        <w:rPr>
          <w:rFonts w:ascii="Arial" w:hAnsi="Arial" w:cs="Arial"/>
          <w:position w:val="-12"/>
        </w:rPr>
        <w:object w:dxaOrig="3460" w:dyaOrig="360">
          <v:shape id="_x0000_i1036" type="#_x0000_t75" style="width:173.25pt;height:18pt" o:ole="">
            <v:imagedata r:id="rId9" o:title=""/>
          </v:shape>
          <o:OLEObject Type="Embed" ProgID="Equation.3" ShapeID="_x0000_i1036" DrawAspect="Content" ObjectID="_1359458147" r:id="rId10"/>
        </w:object>
      </w:r>
    </w:p>
    <w:p w:rsidR="00000000" w:rsidRDefault="008857C7">
      <w:pPr>
        <w:spacing w:line="480" w:lineRule="auto"/>
        <w:jc w:val="both"/>
        <w:rPr>
          <w:rFonts w:ascii="Arial" w:hAnsi="Arial" w:cs="Arial"/>
        </w:rPr>
      </w:pPr>
      <w:r>
        <w:rPr>
          <w:rFonts w:ascii="Arial" w:hAnsi="Arial" w:cs="Arial"/>
        </w:rPr>
        <w:t>Donde:</w:t>
      </w:r>
    </w:p>
    <w:p w:rsidR="00000000" w:rsidRDefault="008857C7">
      <w:pPr>
        <w:spacing w:line="480" w:lineRule="auto"/>
        <w:jc w:val="both"/>
        <w:rPr>
          <w:rFonts w:ascii="Arial" w:hAnsi="Arial" w:cs="Arial"/>
        </w:rPr>
      </w:pPr>
      <w:r>
        <w:rPr>
          <w:rFonts w:ascii="Arial" w:hAnsi="Arial" w:cs="Arial"/>
          <w:position w:val="-12"/>
        </w:rPr>
        <w:object w:dxaOrig="240" w:dyaOrig="360">
          <v:shape id="_x0000_i1037" type="#_x0000_t75" style="width:12pt;height:18pt" o:ole="">
            <v:imagedata r:id="rId11" o:title=""/>
          </v:shape>
          <o:OLEObject Type="Embed" ProgID="Equation.3" ShapeID="_x0000_i1037" DrawAspect="Content" ObjectID="_1359458148" r:id="rId12"/>
        </w:object>
      </w:r>
      <w:r>
        <w:rPr>
          <w:rFonts w:ascii="Arial" w:hAnsi="Arial" w:cs="Arial"/>
        </w:rPr>
        <w:t>: Es el</w:t>
      </w:r>
      <w:r>
        <w:rPr>
          <w:rFonts w:ascii="Arial" w:hAnsi="Arial" w:cs="Arial"/>
        </w:rPr>
        <w:t xml:space="preserve"> escalar que se corresponde a la observación i-ésima de la variable dependiente del modelo.</w:t>
      </w:r>
    </w:p>
    <w:p w:rsidR="00000000" w:rsidRDefault="008857C7">
      <w:pPr>
        <w:spacing w:line="480" w:lineRule="auto"/>
        <w:jc w:val="both"/>
        <w:rPr>
          <w:rFonts w:ascii="Arial" w:hAnsi="Arial" w:cs="Arial"/>
        </w:rPr>
      </w:pPr>
      <w:r>
        <w:rPr>
          <w:rFonts w:ascii="Arial" w:hAnsi="Arial" w:cs="Arial"/>
          <w:position w:val="-12"/>
        </w:rPr>
        <w:object w:dxaOrig="320" w:dyaOrig="360">
          <v:shape id="_x0000_i1038" type="#_x0000_t75" style="width:15.75pt;height:18pt" o:ole="">
            <v:imagedata r:id="rId13" o:title=""/>
          </v:shape>
          <o:OLEObject Type="Embed" ProgID="Equation.3" ShapeID="_x0000_i1038" DrawAspect="Content" ObjectID="_1359458149" r:id="rId14"/>
        </w:object>
      </w:r>
      <w:r>
        <w:rPr>
          <w:rFonts w:ascii="Arial" w:hAnsi="Arial" w:cs="Arial"/>
        </w:rPr>
        <w:t>: Es la observación i-ésima de la variable independiente del modelo.</w:t>
      </w:r>
    </w:p>
    <w:p w:rsidR="00000000" w:rsidRDefault="008857C7">
      <w:pPr>
        <w:spacing w:line="480" w:lineRule="auto"/>
        <w:jc w:val="both"/>
        <w:rPr>
          <w:rFonts w:ascii="Arial" w:hAnsi="Arial" w:cs="Arial"/>
        </w:rPr>
      </w:pPr>
      <w:r>
        <w:rPr>
          <w:rFonts w:ascii="Arial" w:hAnsi="Arial" w:cs="Arial"/>
        </w:rPr>
        <w:t xml:space="preserve">Los coeficientes </w:t>
      </w:r>
      <w:r>
        <w:rPr>
          <w:rFonts w:ascii="Arial" w:hAnsi="Arial" w:cs="Arial"/>
          <w:position w:val="-12"/>
        </w:rPr>
        <w:object w:dxaOrig="300" w:dyaOrig="360">
          <v:shape id="_x0000_i1039" type="#_x0000_t75" style="width:15pt;height:18pt" o:ole="">
            <v:imagedata r:id="rId15" o:title=""/>
          </v:shape>
          <o:OLEObject Type="Embed" ProgID="Equation.3" ShapeID="_x0000_i1039" DrawAspect="Content" ObjectID="_1359458150" r:id="rId16"/>
        </w:object>
      </w:r>
      <w:r>
        <w:rPr>
          <w:rFonts w:ascii="Arial" w:hAnsi="Arial" w:cs="Arial"/>
          <w:color w:val="FF0000"/>
        </w:rPr>
        <w:t xml:space="preserve"> </w:t>
      </w:r>
      <w:r>
        <w:rPr>
          <w:rFonts w:ascii="Arial" w:hAnsi="Arial" w:cs="Arial"/>
        </w:rPr>
        <w:t>y</w:t>
      </w:r>
      <w:r>
        <w:rPr>
          <w:rFonts w:ascii="Arial" w:hAnsi="Arial" w:cs="Arial"/>
          <w:color w:val="FF0000"/>
        </w:rPr>
        <w:t xml:space="preserve"> </w:t>
      </w:r>
      <w:r>
        <w:rPr>
          <w:rFonts w:ascii="Arial" w:hAnsi="Arial" w:cs="Arial"/>
          <w:position w:val="-10"/>
        </w:rPr>
        <w:object w:dxaOrig="279" w:dyaOrig="340">
          <v:shape id="_x0000_i1040" type="#_x0000_t75" style="width:14.25pt;height:17.25pt" o:ole="">
            <v:imagedata r:id="rId17" o:title=""/>
          </v:shape>
          <o:OLEObject Type="Embed" ProgID="Equation.3" ShapeID="_x0000_i1040" DrawAspect="Content" ObjectID="_1359458151" r:id="rId18"/>
        </w:object>
      </w:r>
      <w:r>
        <w:rPr>
          <w:rFonts w:ascii="Arial" w:hAnsi="Arial" w:cs="Arial"/>
        </w:rPr>
        <w:t xml:space="preserve"> son d</w:t>
      </w:r>
      <w:r>
        <w:rPr>
          <w:rFonts w:ascii="Arial" w:hAnsi="Arial" w:cs="Arial"/>
        </w:rPr>
        <w:t>esconocidos y deben ser estimados.</w:t>
      </w:r>
    </w:p>
    <w:p w:rsidR="00000000" w:rsidRDefault="008857C7">
      <w:pPr>
        <w:spacing w:line="480" w:lineRule="auto"/>
        <w:jc w:val="both"/>
        <w:rPr>
          <w:rFonts w:ascii="Arial" w:hAnsi="Arial" w:cs="Arial"/>
        </w:rPr>
      </w:pPr>
      <w:r>
        <w:rPr>
          <w:rFonts w:ascii="Arial" w:hAnsi="Arial" w:cs="Arial"/>
        </w:rPr>
        <w:lastRenderedPageBreak/>
        <w:t xml:space="preserve">Siendo </w:t>
      </w:r>
      <w:r>
        <w:rPr>
          <w:rFonts w:ascii="Arial" w:hAnsi="Arial" w:cs="Arial"/>
          <w:position w:val="-12"/>
        </w:rPr>
        <w:object w:dxaOrig="300" w:dyaOrig="360">
          <v:shape id="_x0000_i1026" type="#_x0000_t75" style="width:15pt;height:18pt" o:ole="">
            <v:imagedata r:id="rId15" o:title=""/>
          </v:shape>
          <o:OLEObject Type="Embed" ProgID="Equation.3" ShapeID="_x0000_i1026" DrawAspect="Content" ObjectID="_1359458152" r:id="rId19"/>
        </w:object>
      </w:r>
      <w:r>
        <w:rPr>
          <w:rFonts w:ascii="Arial" w:hAnsi="Arial" w:cs="Arial"/>
        </w:rPr>
        <w:t xml:space="preserve"> el término independiente o constante y </w:t>
      </w:r>
      <w:r>
        <w:rPr>
          <w:rFonts w:ascii="Arial" w:hAnsi="Arial" w:cs="Arial"/>
          <w:position w:val="-10"/>
        </w:rPr>
        <w:object w:dxaOrig="279" w:dyaOrig="340">
          <v:shape id="_x0000_i1041" type="#_x0000_t75" style="width:14.25pt;height:17.25pt" o:ole="">
            <v:imagedata r:id="rId17" o:title=""/>
          </v:shape>
          <o:OLEObject Type="Embed" ProgID="Equation.3" ShapeID="_x0000_i1041" DrawAspect="Content" ObjectID="_1359458153" r:id="rId20"/>
        </w:object>
      </w:r>
      <w:r>
        <w:rPr>
          <w:rFonts w:ascii="Arial" w:hAnsi="Arial" w:cs="Arial"/>
        </w:rPr>
        <w:t xml:space="preserve"> el coeficiente de regresión de la variable explicativa o pendiente de la recta de regresión y el término </w:t>
      </w:r>
      <w:r>
        <w:rPr>
          <w:rFonts w:ascii="Arial" w:hAnsi="Arial" w:cs="Arial"/>
          <w:position w:val="-12"/>
        </w:rPr>
        <w:object w:dxaOrig="240" w:dyaOrig="360">
          <v:shape id="_x0000_i1042" type="#_x0000_t75" style="width:12pt;height:18pt" o:ole="">
            <v:imagedata r:id="rId21" o:title=""/>
          </v:shape>
          <o:OLEObject Type="Embed" ProgID="Equation.3" ShapeID="_x0000_i1042" DrawAspect="Content" ObjectID="_1359458154" r:id="rId22"/>
        </w:object>
      </w:r>
      <w:r>
        <w:rPr>
          <w:rFonts w:ascii="Arial" w:hAnsi="Arial" w:cs="Arial"/>
        </w:rPr>
        <w:t xml:space="preserve"> es una perturbación estocástica agregada al modelo para recoger todos los posibles errores de medida tanto en las variables X e Y así como los errores en la especificación lineal del modelo, es decir recogerá todos aquellos factores que por error no se h</w:t>
      </w:r>
      <w:r>
        <w:rPr>
          <w:rFonts w:ascii="Arial" w:hAnsi="Arial" w:cs="Arial"/>
        </w:rPr>
        <w:t xml:space="preserve">an incluido en el modelo y que pueden afectar a la variable dependiente del modelo. </w:t>
      </w:r>
    </w:p>
    <w:p w:rsidR="00000000" w:rsidRDefault="008857C7">
      <w:pPr>
        <w:spacing w:line="480" w:lineRule="auto"/>
        <w:jc w:val="both"/>
        <w:rPr>
          <w:rFonts w:ascii="Arial" w:hAnsi="Arial" w:cs="Arial"/>
        </w:rPr>
      </w:pPr>
      <w:r>
        <w:rPr>
          <w:rFonts w:ascii="Arial" w:hAnsi="Arial" w:cs="Arial"/>
        </w:rPr>
        <w:t xml:space="preserve">Este término de perturbación </w:t>
      </w:r>
      <w:r>
        <w:rPr>
          <w:rFonts w:ascii="Arial" w:hAnsi="Arial" w:cs="Arial"/>
          <w:position w:val="-12"/>
        </w:rPr>
        <w:object w:dxaOrig="240" w:dyaOrig="360">
          <v:shape id="_x0000_i1043" type="#_x0000_t75" style="width:12pt;height:18pt" o:ole="">
            <v:imagedata r:id="rId21" o:title=""/>
          </v:shape>
          <o:OLEObject Type="Embed" ProgID="Equation.3" ShapeID="_x0000_i1043" DrawAspect="Content" ObjectID="_1359458155" r:id="rId23"/>
        </w:object>
      </w:r>
      <w:r>
        <w:rPr>
          <w:rFonts w:ascii="Arial" w:hAnsi="Arial" w:cs="Arial"/>
        </w:rPr>
        <w:t xml:space="preserve"> indica en que medida las variables X e Y se apartan de la relación lineal.</w:t>
      </w:r>
    </w:p>
    <w:p w:rsidR="00000000" w:rsidRDefault="008857C7">
      <w:pPr>
        <w:spacing w:line="480" w:lineRule="auto"/>
        <w:jc w:val="both"/>
        <w:rPr>
          <w:rFonts w:ascii="Arial" w:hAnsi="Arial" w:cs="Arial"/>
        </w:rPr>
      </w:pPr>
      <w:r>
        <w:rPr>
          <w:rFonts w:ascii="Arial" w:hAnsi="Arial" w:cs="Arial"/>
        </w:rPr>
        <w:t xml:space="preserve">De donde se supone que </w:t>
      </w:r>
      <w:r>
        <w:rPr>
          <w:rFonts w:ascii="Arial" w:hAnsi="Arial" w:cs="Arial"/>
          <w:position w:val="-10"/>
        </w:rPr>
        <w:object w:dxaOrig="1359" w:dyaOrig="360">
          <v:shape id="_x0000_i1044" type="#_x0000_t75" style="width:68.25pt;height:18pt" o:ole="">
            <v:imagedata r:id="rId24" o:title=""/>
          </v:shape>
          <o:OLEObject Type="Embed" ProgID="Equation.3" ShapeID="_x0000_i1044" DrawAspect="Content" ObjectID="_1359458156" r:id="rId25"/>
        </w:object>
      </w:r>
    </w:p>
    <w:p w:rsidR="00000000" w:rsidRDefault="008857C7">
      <w:pPr>
        <w:spacing w:line="480" w:lineRule="auto"/>
        <w:ind w:left="1080"/>
        <w:jc w:val="both"/>
        <w:rPr>
          <w:rFonts w:ascii="Arial" w:hAnsi="Arial" w:cs="Arial"/>
        </w:rPr>
      </w:pPr>
    </w:p>
    <w:p w:rsidR="00000000" w:rsidRDefault="008857C7">
      <w:pPr>
        <w:spacing w:line="480" w:lineRule="auto"/>
        <w:jc w:val="both"/>
        <w:rPr>
          <w:rFonts w:ascii="Arial" w:hAnsi="Arial" w:cs="Arial"/>
        </w:rPr>
      </w:pPr>
      <w:r>
        <w:rPr>
          <w:rFonts w:ascii="Arial" w:hAnsi="Arial" w:cs="Arial"/>
        </w:rPr>
        <w:t>Por lo tanto en la técnica de regresión lineal se busca estimar los coeficientes (parámetros) de la ecuación  tal que la sumatoria de los errores al cuadrado sea mínima:</w:t>
      </w:r>
    </w:p>
    <w:p w:rsidR="00000000" w:rsidRDefault="008857C7">
      <w:pPr>
        <w:spacing w:line="480" w:lineRule="auto"/>
        <w:ind w:left="1080"/>
        <w:jc w:val="center"/>
        <w:rPr>
          <w:rFonts w:ascii="Arial" w:hAnsi="Arial" w:cs="Arial"/>
        </w:rPr>
      </w:pPr>
      <w:r>
        <w:rPr>
          <w:rFonts w:ascii="Arial" w:hAnsi="Arial" w:cs="Arial"/>
          <w:position w:val="-28"/>
        </w:rPr>
        <w:object w:dxaOrig="2460" w:dyaOrig="680">
          <v:shape id="_x0000_i1045" type="#_x0000_t75" style="width:123pt;height:33.75pt" o:ole="">
            <v:imagedata r:id="rId26" o:title=""/>
          </v:shape>
          <o:OLEObject Type="Embed" ProgID="Equation.3" ShapeID="_x0000_i1045" DrawAspect="Content" ObjectID="_1359458157" r:id="rId27"/>
        </w:object>
      </w:r>
    </w:p>
    <w:p w:rsidR="00000000" w:rsidRDefault="008857C7">
      <w:pPr>
        <w:spacing w:line="480" w:lineRule="auto"/>
        <w:jc w:val="both"/>
        <w:rPr>
          <w:rFonts w:ascii="Arial" w:hAnsi="Arial" w:cs="Arial"/>
        </w:rPr>
      </w:pPr>
      <w:r>
        <w:rPr>
          <w:rFonts w:ascii="Arial" w:hAnsi="Arial" w:cs="Arial"/>
        </w:rPr>
        <w:t xml:space="preserve">Al resolver este problema aplicando cálculo diferencial, </w:t>
      </w:r>
      <w:r>
        <w:rPr>
          <w:rFonts w:ascii="Arial" w:hAnsi="Arial" w:cs="Arial"/>
        </w:rPr>
        <w:t>se obtienen los estimadores de mínimos cuadrados de los coeficientes de la recta de regresión:</w:t>
      </w:r>
    </w:p>
    <w:p w:rsidR="00000000" w:rsidRDefault="008857C7">
      <w:pPr>
        <w:spacing w:line="480" w:lineRule="auto"/>
        <w:ind w:left="1080"/>
        <w:jc w:val="both"/>
        <w:rPr>
          <w:rFonts w:ascii="Arial" w:hAnsi="Arial" w:cs="Arial"/>
        </w:rPr>
      </w:pPr>
      <w:r>
        <w:rPr>
          <w:rFonts w:ascii="Arial" w:hAnsi="Arial" w:cs="Arial"/>
          <w:position w:val="-60"/>
        </w:rPr>
        <w:object w:dxaOrig="4580" w:dyaOrig="1320">
          <v:shape id="_x0000_i1027" type="#_x0000_t75" style="width:228.75pt;height:66pt" o:ole="">
            <v:imagedata r:id="rId28" o:title=""/>
          </v:shape>
          <o:OLEObject Type="Embed" ProgID="Equation.3" ShapeID="_x0000_i1027" DrawAspect="Content" ObjectID="_1359458158" r:id="rId29"/>
        </w:object>
      </w:r>
    </w:p>
    <w:p w:rsidR="00000000" w:rsidRDefault="008857C7">
      <w:pPr>
        <w:spacing w:line="480" w:lineRule="auto"/>
        <w:jc w:val="both"/>
        <w:rPr>
          <w:rFonts w:ascii="Arial" w:hAnsi="Arial" w:cs="Arial"/>
        </w:rPr>
      </w:pPr>
      <w:r>
        <w:rPr>
          <w:rFonts w:ascii="Arial" w:hAnsi="Arial" w:cs="Arial"/>
        </w:rPr>
        <w:lastRenderedPageBreak/>
        <w:t>Del mismo modo que ocurre con otros estimadores, existirá cierta incertidumbre en el cálculo de las estimaciones, que se podrá reflejar m</w:t>
      </w:r>
      <w:r>
        <w:rPr>
          <w:rFonts w:ascii="Arial" w:hAnsi="Arial" w:cs="Arial"/>
        </w:rPr>
        <w:t>ediante intervalos de confianza para ambos valores, construidos bajo la hipótesis de normalidad de los residuos, mediante las expresiones:</w:t>
      </w:r>
    </w:p>
    <w:p w:rsidR="00000000" w:rsidRDefault="008857C7">
      <w:pPr>
        <w:spacing w:line="480" w:lineRule="auto"/>
        <w:ind w:left="1080"/>
        <w:jc w:val="both"/>
        <w:rPr>
          <w:rFonts w:ascii="Arial" w:hAnsi="Arial" w:cs="Arial"/>
        </w:rPr>
      </w:pPr>
    </w:p>
    <w:p w:rsidR="00000000" w:rsidRDefault="008857C7">
      <w:pPr>
        <w:spacing w:line="480" w:lineRule="auto"/>
        <w:ind w:left="1080"/>
        <w:jc w:val="both"/>
        <w:rPr>
          <w:rFonts w:ascii="Arial" w:hAnsi="Arial" w:cs="Arial"/>
        </w:rPr>
      </w:pPr>
      <w:r>
        <w:rPr>
          <w:rFonts w:ascii="Arial" w:hAnsi="Arial" w:cs="Arial"/>
          <w:position w:val="-38"/>
        </w:rPr>
        <w:object w:dxaOrig="4760" w:dyaOrig="880">
          <v:shape id="_x0000_i1046" type="#_x0000_t75" style="width:237.75pt;height:44.25pt" o:ole="">
            <v:imagedata r:id="rId30" o:title=""/>
          </v:shape>
          <o:OLEObject Type="Embed" ProgID="Equation.3" ShapeID="_x0000_i1046" DrawAspect="Content" ObjectID="_1359458159" r:id="rId31"/>
        </w:object>
      </w:r>
    </w:p>
    <w:p w:rsidR="00000000" w:rsidRDefault="008857C7">
      <w:pPr>
        <w:spacing w:line="480" w:lineRule="auto"/>
        <w:ind w:left="1080"/>
        <w:jc w:val="both"/>
        <w:rPr>
          <w:rFonts w:ascii="Arial" w:hAnsi="Arial" w:cs="Arial"/>
        </w:rPr>
      </w:pPr>
      <w:r>
        <w:rPr>
          <w:rFonts w:ascii="Arial" w:hAnsi="Arial" w:cs="Arial"/>
          <w:position w:val="-36"/>
        </w:rPr>
        <w:object w:dxaOrig="4180" w:dyaOrig="840">
          <v:shape id="_x0000_i1028" type="#_x0000_t75" style="width:209.25pt;height:42pt" o:ole="">
            <v:imagedata r:id="rId32" o:title=""/>
          </v:shape>
          <o:OLEObject Type="Embed" ProgID="Equation.3" ShapeID="_x0000_i1028" DrawAspect="Content" ObjectID="_1359458160" r:id="rId33"/>
        </w:object>
      </w:r>
    </w:p>
    <w:p w:rsidR="00000000" w:rsidRDefault="008857C7">
      <w:pPr>
        <w:spacing w:line="480" w:lineRule="auto"/>
        <w:jc w:val="both"/>
        <w:rPr>
          <w:rFonts w:ascii="Arial" w:hAnsi="Arial" w:cs="Arial"/>
        </w:rPr>
      </w:pPr>
      <w:r>
        <w:rPr>
          <w:rFonts w:ascii="Arial" w:hAnsi="Arial" w:cs="Arial"/>
        </w:rPr>
        <w:t>Donde:</w:t>
      </w:r>
    </w:p>
    <w:p w:rsidR="00000000" w:rsidRDefault="008857C7">
      <w:pPr>
        <w:spacing w:line="480" w:lineRule="auto"/>
        <w:ind w:left="1080"/>
        <w:jc w:val="both"/>
        <w:rPr>
          <w:rFonts w:ascii="Arial" w:hAnsi="Arial" w:cs="Arial"/>
        </w:rPr>
      </w:pPr>
      <w:r>
        <w:rPr>
          <w:rFonts w:ascii="Arial" w:hAnsi="Arial" w:cs="Arial"/>
          <w:position w:val="-28"/>
        </w:rPr>
        <w:object w:dxaOrig="5100" w:dyaOrig="1100">
          <v:shape id="_x0000_i1047" type="#_x0000_t75" style="width:255pt;height:54.75pt" o:ole="">
            <v:imagedata r:id="rId34" o:title=""/>
          </v:shape>
          <o:OLEObject Type="Embed" ProgID="Equation.3" ShapeID="_x0000_i1047" DrawAspect="Content" ObjectID="_1359458161" r:id="rId35"/>
        </w:object>
      </w:r>
    </w:p>
    <w:p w:rsidR="00000000" w:rsidRDefault="008857C7">
      <w:pPr>
        <w:spacing w:line="480" w:lineRule="auto"/>
        <w:ind w:left="1080"/>
        <w:jc w:val="both"/>
        <w:rPr>
          <w:rFonts w:ascii="Arial" w:hAnsi="Arial" w:cs="Arial"/>
        </w:rPr>
      </w:pPr>
    </w:p>
    <w:p w:rsidR="00000000" w:rsidRDefault="008857C7">
      <w:pPr>
        <w:spacing w:line="480" w:lineRule="auto"/>
        <w:jc w:val="both"/>
        <w:rPr>
          <w:rFonts w:ascii="Arial" w:hAnsi="Arial" w:cs="Arial"/>
        </w:rPr>
      </w:pPr>
      <w:r>
        <w:rPr>
          <w:rFonts w:ascii="Arial" w:hAnsi="Arial" w:cs="Arial"/>
        </w:rPr>
        <w:t>y las desviaciones de los estimadore</w:t>
      </w:r>
      <w:r>
        <w:rPr>
          <w:rFonts w:ascii="Arial" w:hAnsi="Arial" w:cs="Arial"/>
        </w:rPr>
        <w:t>s de los coeficientes del modelo están dados por:</w:t>
      </w:r>
    </w:p>
    <w:p w:rsidR="00000000" w:rsidRDefault="008857C7">
      <w:pPr>
        <w:spacing w:line="480" w:lineRule="auto"/>
        <w:ind w:left="1080"/>
        <w:jc w:val="both"/>
        <w:rPr>
          <w:rFonts w:ascii="Arial" w:hAnsi="Arial" w:cs="Arial"/>
        </w:rPr>
      </w:pPr>
      <w:r>
        <w:rPr>
          <w:rFonts w:ascii="Arial" w:hAnsi="Arial" w:cs="Arial"/>
          <w:position w:val="-34"/>
        </w:rPr>
        <w:object w:dxaOrig="3480" w:dyaOrig="800">
          <v:shape id="_x0000_i1029" type="#_x0000_t75" style="width:174pt;height:39.75pt" o:ole="">
            <v:imagedata r:id="rId36" o:title=""/>
          </v:shape>
          <o:OLEObject Type="Embed" ProgID="Equation.3" ShapeID="_x0000_i1029" DrawAspect="Content" ObjectID="_1359458162" r:id="rId37"/>
        </w:object>
      </w:r>
    </w:p>
    <w:p w:rsidR="00000000" w:rsidRDefault="008857C7">
      <w:pPr>
        <w:autoSpaceDE w:val="0"/>
        <w:autoSpaceDN w:val="0"/>
        <w:adjustRightInd w:val="0"/>
        <w:spacing w:line="480" w:lineRule="auto"/>
        <w:jc w:val="both"/>
        <w:rPr>
          <w:rFonts w:ascii="Arial" w:hAnsi="Arial" w:cs="Arial"/>
        </w:rPr>
      </w:pPr>
      <w:r>
        <w:rPr>
          <w:rFonts w:ascii="Arial" w:hAnsi="Arial" w:cs="Arial"/>
        </w:rPr>
        <w:t>El Coeficiente de determinación está dado por:</w:t>
      </w:r>
    </w:p>
    <w:p w:rsidR="00000000" w:rsidRDefault="008857C7">
      <w:pPr>
        <w:autoSpaceDE w:val="0"/>
        <w:autoSpaceDN w:val="0"/>
        <w:adjustRightInd w:val="0"/>
        <w:spacing w:line="480" w:lineRule="auto"/>
        <w:ind w:left="1080"/>
        <w:jc w:val="both"/>
        <w:rPr>
          <w:rFonts w:ascii="Arial" w:hAnsi="Arial" w:cs="Arial"/>
        </w:rPr>
      </w:pPr>
      <w:r>
        <w:rPr>
          <w:rFonts w:ascii="Arial" w:hAnsi="Arial" w:cs="Arial"/>
          <w:position w:val="-24"/>
        </w:rPr>
        <w:object w:dxaOrig="2420" w:dyaOrig="620">
          <v:shape id="_x0000_i1030" type="#_x0000_t75" style="width:120.75pt;height:30.75pt" o:ole="">
            <v:imagedata r:id="rId38" o:title=""/>
          </v:shape>
          <o:OLEObject Type="Embed" ProgID="Equation.3" ShapeID="_x0000_i1030" DrawAspect="Content" ObjectID="_1359458163" r:id="rId39"/>
        </w:object>
      </w:r>
    </w:p>
    <w:p w:rsidR="00000000" w:rsidRDefault="008857C7">
      <w:pPr>
        <w:autoSpaceDE w:val="0"/>
        <w:autoSpaceDN w:val="0"/>
        <w:adjustRightInd w:val="0"/>
        <w:spacing w:line="480" w:lineRule="auto"/>
        <w:jc w:val="both"/>
        <w:rPr>
          <w:rFonts w:ascii="Arial" w:hAnsi="Arial" w:cs="Arial"/>
        </w:rPr>
      </w:pPr>
      <w:r>
        <w:rPr>
          <w:rFonts w:ascii="Arial" w:hAnsi="Arial" w:cs="Arial"/>
        </w:rPr>
        <w:t>El Coeficiente de determinación ajustado se define así:</w:t>
      </w:r>
    </w:p>
    <w:p w:rsidR="00000000" w:rsidRDefault="008857C7">
      <w:pPr>
        <w:spacing w:line="480" w:lineRule="auto"/>
        <w:ind w:left="2160"/>
        <w:jc w:val="both"/>
        <w:rPr>
          <w:rFonts w:ascii="Arial" w:hAnsi="Arial" w:cs="Arial"/>
        </w:rPr>
      </w:pPr>
      <w:r>
        <w:rPr>
          <w:rFonts w:ascii="Arial" w:hAnsi="Arial" w:cs="Arial"/>
          <w:position w:val="-30"/>
        </w:rPr>
        <w:object w:dxaOrig="3680" w:dyaOrig="720">
          <v:shape id="_x0000_i1031" type="#_x0000_t75" style="width:183.75pt;height:36pt" o:ole="">
            <v:imagedata r:id="rId40" o:title=""/>
          </v:shape>
          <o:OLEObject Type="Embed" ProgID="Equation.3" ShapeID="_x0000_i1031" DrawAspect="Content" ObjectID="_1359458164" r:id="rId41"/>
        </w:object>
      </w:r>
    </w:p>
    <w:p w:rsidR="00000000" w:rsidRDefault="008857C7">
      <w:pPr>
        <w:spacing w:line="480" w:lineRule="auto"/>
        <w:jc w:val="both"/>
        <w:rPr>
          <w:rFonts w:ascii="Arial" w:hAnsi="Arial" w:cs="Arial"/>
        </w:rPr>
      </w:pPr>
      <w:r>
        <w:rPr>
          <w:rFonts w:ascii="Arial" w:hAnsi="Arial" w:cs="Arial"/>
        </w:rPr>
        <w:t>Donde:</w:t>
      </w:r>
    </w:p>
    <w:p w:rsidR="00000000" w:rsidRDefault="008857C7">
      <w:pPr>
        <w:spacing w:line="480" w:lineRule="auto"/>
        <w:ind w:left="372" w:firstLine="708"/>
        <w:jc w:val="both"/>
      </w:pPr>
      <w:r>
        <w:rPr>
          <w:rFonts w:ascii="Arial" w:hAnsi="Arial" w:cs="Arial"/>
          <w:position w:val="-104"/>
        </w:rPr>
        <w:object w:dxaOrig="1980" w:dyaOrig="2200">
          <v:shape id="_x0000_i1032" type="#_x0000_t75" style="width:99pt;height:110.25pt" o:ole="">
            <v:imagedata r:id="rId42" o:title=""/>
          </v:shape>
          <o:OLEObject Type="Embed" ProgID="Equation.3" ShapeID="_x0000_i1032" DrawAspect="Content" ObjectID="_1359458165" r:id="rId43"/>
        </w:object>
      </w:r>
    </w:p>
    <w:p w:rsidR="00000000" w:rsidRDefault="008857C7">
      <w:pPr>
        <w:spacing w:line="480" w:lineRule="auto"/>
        <w:ind w:left="372" w:firstLine="708"/>
        <w:jc w:val="both"/>
        <w:rPr>
          <w:rFonts w:ascii="Arial" w:hAnsi="Arial" w:cs="Arial"/>
          <w:b/>
        </w:rPr>
      </w:pPr>
    </w:p>
    <w:p w:rsidR="00000000" w:rsidRDefault="008857C7">
      <w:pPr>
        <w:spacing w:line="480" w:lineRule="auto"/>
        <w:jc w:val="both"/>
        <w:rPr>
          <w:rFonts w:ascii="Arial" w:hAnsi="Arial" w:cs="Arial"/>
          <w:b/>
        </w:rPr>
      </w:pPr>
      <w:r>
        <w:rPr>
          <w:rFonts w:ascii="Arial" w:hAnsi="Arial" w:cs="Arial"/>
          <w:b/>
        </w:rPr>
        <w:t>Análisis de la Varianza (ANOVA) en Regresión Lineal</w:t>
      </w:r>
    </w:p>
    <w:p w:rsidR="00000000" w:rsidRDefault="008857C7">
      <w:pPr>
        <w:spacing w:line="480" w:lineRule="auto"/>
        <w:jc w:val="both"/>
        <w:rPr>
          <w:rFonts w:ascii="Arial" w:hAnsi="Arial" w:cs="Arial"/>
        </w:rPr>
      </w:pPr>
      <w:r>
        <w:rPr>
          <w:rFonts w:ascii="Arial" w:hAnsi="Arial" w:cs="Arial"/>
        </w:rPr>
        <w:t>El análisis de varianza en regresión es utilizado para verificar si el coeficiente de regresión o pendiente del modelo es igual a cero, es decir, confirmar si la variable independiente aporta explicación</w:t>
      </w:r>
      <w:r>
        <w:rPr>
          <w:rFonts w:ascii="Arial" w:hAnsi="Arial" w:cs="Arial"/>
        </w:rPr>
        <w:t xml:space="preserve"> de la variable dependiente. </w:t>
      </w:r>
    </w:p>
    <w:p w:rsidR="00000000" w:rsidRDefault="008857C7">
      <w:pPr>
        <w:spacing w:line="480" w:lineRule="auto"/>
        <w:jc w:val="both"/>
        <w:rPr>
          <w:rFonts w:ascii="Arial" w:hAnsi="Arial" w:cs="Arial"/>
        </w:rPr>
      </w:pPr>
    </w:p>
    <w:p w:rsidR="00000000" w:rsidRDefault="008857C7">
      <w:pPr>
        <w:spacing w:line="480" w:lineRule="auto"/>
        <w:ind w:left="372" w:firstLine="708"/>
        <w:jc w:val="both"/>
        <w:rPr>
          <w:rFonts w:ascii="Arial" w:hAnsi="Arial" w:cs="Arial"/>
          <w:b/>
        </w:rPr>
      </w:pPr>
      <w:r>
        <w:rPr>
          <w:rFonts w:ascii="Arial" w:hAnsi="Arial" w:cs="Arial"/>
          <w:b/>
        </w:rPr>
        <w:t>Contraste de hipótesis</w:t>
      </w:r>
    </w:p>
    <w:p w:rsidR="00000000" w:rsidRDefault="008857C7">
      <w:pPr>
        <w:spacing w:line="480" w:lineRule="auto"/>
        <w:ind w:left="1440"/>
        <w:jc w:val="both"/>
        <w:rPr>
          <w:rFonts w:ascii="Arial" w:hAnsi="Arial" w:cs="Arial"/>
          <w:b/>
        </w:rPr>
      </w:pPr>
      <w:r>
        <w:rPr>
          <w:rFonts w:ascii="Verdana" w:hAnsi="Verdana"/>
          <w:position w:val="-82"/>
        </w:rPr>
        <w:object w:dxaOrig="2020" w:dyaOrig="1760">
          <v:shape id="_x0000_i1033" type="#_x0000_t75" style="width:101.25pt;height:87.75pt" o:ole="">
            <v:imagedata r:id="rId44" o:title=""/>
          </v:shape>
          <o:OLEObject Type="Embed" ProgID="Equation.3" ShapeID="_x0000_i1033" DrawAspect="Content" ObjectID="_1359458166" r:id="rId45"/>
        </w:object>
      </w:r>
    </w:p>
    <w:p w:rsidR="00000000" w:rsidRDefault="008857C7">
      <w:pPr>
        <w:spacing w:line="480" w:lineRule="auto"/>
        <w:jc w:val="both"/>
        <w:rPr>
          <w:rFonts w:ascii="Arial" w:hAnsi="Arial" w:cs="Arial"/>
          <w:b/>
        </w:rPr>
      </w:pPr>
    </w:p>
    <w:p w:rsidR="00000000" w:rsidRDefault="008857C7">
      <w:pPr>
        <w:spacing w:line="480" w:lineRule="auto"/>
        <w:jc w:val="both"/>
        <w:rPr>
          <w:rFonts w:ascii="Arial" w:hAnsi="Arial" w:cs="Arial"/>
          <w:b/>
        </w:rPr>
      </w:pPr>
    </w:p>
    <w:p w:rsidR="00000000" w:rsidRDefault="008857C7">
      <w:pPr>
        <w:spacing w:line="480" w:lineRule="auto"/>
        <w:jc w:val="both"/>
        <w:rPr>
          <w:rFonts w:ascii="Arial" w:hAnsi="Arial" w:cs="Arial"/>
          <w:b/>
        </w:rPr>
      </w:pPr>
    </w:p>
    <w:p w:rsidR="00000000" w:rsidRDefault="008857C7">
      <w:pPr>
        <w:spacing w:line="480" w:lineRule="auto"/>
        <w:jc w:val="both"/>
        <w:rPr>
          <w:rFonts w:ascii="Arial" w:hAnsi="Arial" w:cs="Arial"/>
          <w:b/>
        </w:rPr>
      </w:pPr>
    </w:p>
    <w:p w:rsidR="00000000" w:rsidRDefault="008857C7">
      <w:pPr>
        <w:spacing w:line="480" w:lineRule="auto"/>
        <w:jc w:val="both"/>
        <w:rPr>
          <w:rFonts w:ascii="Arial" w:hAnsi="Arial" w:cs="Arial"/>
          <w:b/>
        </w:rPr>
      </w:pPr>
      <w:r>
        <w:rPr>
          <w:rFonts w:ascii="Arial" w:hAnsi="Arial" w:cs="Arial"/>
          <w:b/>
        </w:rPr>
        <w:lastRenderedPageBreak/>
        <w:t>Tabla ANOVA para Regresión Lineal</w:t>
      </w:r>
    </w:p>
    <w:p w:rsidR="00000000" w:rsidRDefault="008857C7">
      <w:pPr>
        <w:spacing w:line="480" w:lineRule="auto"/>
        <w:jc w:val="both"/>
        <w:rPr>
          <w:rFonts w:ascii="Arial" w:hAnsi="Arial" w:cs="Arial"/>
          <w:b/>
        </w:rPr>
      </w:pP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6"/>
        <w:gridCol w:w="1317"/>
        <w:gridCol w:w="1372"/>
        <w:gridCol w:w="1778"/>
        <w:gridCol w:w="1522"/>
      </w:tblGrid>
      <w:tr w:rsidR="00000000">
        <w:trPr>
          <w:trHeight w:val="471"/>
          <w:jc w:val="center"/>
        </w:trPr>
        <w:tc>
          <w:tcPr>
            <w:tcW w:w="1706" w:type="dxa"/>
            <w:vAlign w:val="center"/>
          </w:tcPr>
          <w:p w:rsidR="00000000" w:rsidRDefault="008857C7">
            <w:pPr>
              <w:pStyle w:val="Ttulo2"/>
              <w:jc w:val="center"/>
              <w:rPr>
                <w:sz w:val="20"/>
                <w:szCs w:val="20"/>
              </w:rPr>
            </w:pPr>
            <w:r>
              <w:rPr>
                <w:sz w:val="20"/>
                <w:szCs w:val="20"/>
              </w:rPr>
              <w:t>Fuente de Variación</w:t>
            </w:r>
          </w:p>
        </w:tc>
        <w:tc>
          <w:tcPr>
            <w:tcW w:w="1317" w:type="dxa"/>
            <w:vAlign w:val="center"/>
          </w:tcPr>
          <w:p w:rsidR="00000000" w:rsidRDefault="008857C7">
            <w:pPr>
              <w:jc w:val="center"/>
              <w:rPr>
                <w:rFonts w:ascii="Arial" w:hAnsi="Arial" w:cs="Arial"/>
                <w:b/>
                <w:sz w:val="20"/>
                <w:szCs w:val="20"/>
              </w:rPr>
            </w:pPr>
            <w:r>
              <w:rPr>
                <w:rFonts w:ascii="Arial" w:hAnsi="Arial" w:cs="Arial"/>
                <w:b/>
                <w:sz w:val="20"/>
                <w:szCs w:val="20"/>
              </w:rPr>
              <w:t>Grados de</w:t>
            </w:r>
          </w:p>
          <w:p w:rsidR="00000000" w:rsidRDefault="008857C7">
            <w:pPr>
              <w:jc w:val="center"/>
              <w:rPr>
                <w:rFonts w:ascii="Arial" w:hAnsi="Arial" w:cs="Arial"/>
                <w:b/>
                <w:sz w:val="20"/>
                <w:szCs w:val="20"/>
              </w:rPr>
            </w:pPr>
            <w:r>
              <w:rPr>
                <w:rFonts w:ascii="Arial" w:hAnsi="Arial" w:cs="Arial"/>
                <w:b/>
                <w:sz w:val="20"/>
                <w:szCs w:val="20"/>
              </w:rPr>
              <w:t>Libertad</w:t>
            </w:r>
          </w:p>
        </w:tc>
        <w:tc>
          <w:tcPr>
            <w:tcW w:w="1372" w:type="dxa"/>
            <w:vAlign w:val="center"/>
          </w:tcPr>
          <w:p w:rsidR="00000000" w:rsidRDefault="008857C7">
            <w:pPr>
              <w:jc w:val="center"/>
              <w:rPr>
                <w:rFonts w:ascii="Arial" w:hAnsi="Arial" w:cs="Arial"/>
                <w:b/>
                <w:sz w:val="20"/>
                <w:szCs w:val="20"/>
              </w:rPr>
            </w:pPr>
            <w:r>
              <w:rPr>
                <w:rFonts w:ascii="Arial" w:hAnsi="Arial" w:cs="Arial"/>
                <w:b/>
                <w:sz w:val="20"/>
                <w:szCs w:val="20"/>
              </w:rPr>
              <w:t>Suma de</w:t>
            </w:r>
          </w:p>
          <w:p w:rsidR="00000000" w:rsidRDefault="008857C7">
            <w:pPr>
              <w:jc w:val="center"/>
              <w:rPr>
                <w:rFonts w:ascii="Arial" w:hAnsi="Arial" w:cs="Arial"/>
                <w:b/>
                <w:sz w:val="20"/>
                <w:szCs w:val="20"/>
              </w:rPr>
            </w:pPr>
            <w:r>
              <w:rPr>
                <w:rFonts w:ascii="Arial" w:hAnsi="Arial" w:cs="Arial"/>
                <w:b/>
                <w:sz w:val="20"/>
                <w:szCs w:val="20"/>
              </w:rPr>
              <w:t>Cuadrados</w:t>
            </w:r>
          </w:p>
        </w:tc>
        <w:tc>
          <w:tcPr>
            <w:tcW w:w="1778" w:type="dxa"/>
            <w:vAlign w:val="center"/>
          </w:tcPr>
          <w:p w:rsidR="00000000" w:rsidRDefault="008857C7">
            <w:pPr>
              <w:jc w:val="center"/>
              <w:rPr>
                <w:rFonts w:ascii="Arial" w:hAnsi="Arial" w:cs="Arial"/>
                <w:b/>
                <w:sz w:val="20"/>
                <w:szCs w:val="20"/>
              </w:rPr>
            </w:pPr>
            <w:r>
              <w:rPr>
                <w:rFonts w:ascii="Arial" w:hAnsi="Arial" w:cs="Arial"/>
                <w:b/>
                <w:sz w:val="20"/>
                <w:szCs w:val="20"/>
              </w:rPr>
              <w:t>Cuadrados</w:t>
            </w:r>
          </w:p>
          <w:p w:rsidR="00000000" w:rsidRDefault="008857C7">
            <w:pPr>
              <w:jc w:val="center"/>
              <w:rPr>
                <w:rFonts w:ascii="Arial" w:hAnsi="Arial" w:cs="Arial"/>
                <w:b/>
                <w:sz w:val="20"/>
                <w:szCs w:val="20"/>
              </w:rPr>
            </w:pPr>
            <w:r>
              <w:rPr>
                <w:rFonts w:ascii="Arial" w:hAnsi="Arial" w:cs="Arial"/>
                <w:b/>
                <w:sz w:val="20"/>
                <w:szCs w:val="20"/>
              </w:rPr>
              <w:t>Medios</w:t>
            </w:r>
          </w:p>
          <w:p w:rsidR="00000000" w:rsidRDefault="008857C7">
            <w:pPr>
              <w:jc w:val="center"/>
              <w:rPr>
                <w:rFonts w:ascii="Arial" w:hAnsi="Arial" w:cs="Arial"/>
                <w:b/>
                <w:sz w:val="20"/>
                <w:szCs w:val="20"/>
              </w:rPr>
            </w:pPr>
          </w:p>
        </w:tc>
        <w:tc>
          <w:tcPr>
            <w:tcW w:w="1522" w:type="dxa"/>
            <w:vAlign w:val="center"/>
          </w:tcPr>
          <w:p w:rsidR="00000000" w:rsidRDefault="008857C7">
            <w:pPr>
              <w:jc w:val="center"/>
              <w:rPr>
                <w:rFonts w:ascii="Arial" w:hAnsi="Arial" w:cs="Arial"/>
                <w:b/>
                <w:sz w:val="20"/>
                <w:szCs w:val="20"/>
              </w:rPr>
            </w:pPr>
            <w:r>
              <w:rPr>
                <w:rFonts w:ascii="Arial" w:hAnsi="Arial" w:cs="Arial"/>
                <w:b/>
                <w:sz w:val="20"/>
                <w:szCs w:val="20"/>
              </w:rPr>
              <w:t>F</w:t>
            </w:r>
          </w:p>
        </w:tc>
      </w:tr>
      <w:tr w:rsidR="00000000">
        <w:trPr>
          <w:trHeight w:val="214"/>
          <w:jc w:val="center"/>
        </w:trPr>
        <w:tc>
          <w:tcPr>
            <w:tcW w:w="1706" w:type="dxa"/>
            <w:vAlign w:val="center"/>
          </w:tcPr>
          <w:p w:rsidR="00000000" w:rsidRDefault="008857C7">
            <w:pPr>
              <w:jc w:val="center"/>
              <w:rPr>
                <w:rFonts w:ascii="Arial" w:hAnsi="Arial" w:cs="Arial"/>
                <w:b/>
                <w:sz w:val="20"/>
                <w:szCs w:val="20"/>
              </w:rPr>
            </w:pPr>
            <w:r>
              <w:rPr>
                <w:rFonts w:ascii="Arial" w:hAnsi="Arial" w:cs="Arial"/>
                <w:b/>
                <w:sz w:val="20"/>
                <w:szCs w:val="20"/>
              </w:rPr>
              <w:t>Regresión</w:t>
            </w:r>
          </w:p>
        </w:tc>
        <w:tc>
          <w:tcPr>
            <w:tcW w:w="1317" w:type="dxa"/>
            <w:vAlign w:val="center"/>
          </w:tcPr>
          <w:p w:rsidR="00000000" w:rsidRDefault="008857C7">
            <w:pPr>
              <w:jc w:val="center"/>
              <w:rPr>
                <w:rFonts w:ascii="Arial" w:hAnsi="Arial" w:cs="Arial"/>
                <w:sz w:val="20"/>
                <w:szCs w:val="20"/>
              </w:rPr>
            </w:pPr>
            <w:r>
              <w:rPr>
                <w:rFonts w:ascii="Arial" w:hAnsi="Arial" w:cs="Arial"/>
                <w:sz w:val="20"/>
                <w:szCs w:val="20"/>
              </w:rPr>
              <w:t>1</w:t>
            </w:r>
          </w:p>
        </w:tc>
        <w:tc>
          <w:tcPr>
            <w:tcW w:w="1372" w:type="dxa"/>
            <w:vAlign w:val="center"/>
          </w:tcPr>
          <w:p w:rsidR="00000000" w:rsidRDefault="008857C7">
            <w:pPr>
              <w:jc w:val="center"/>
              <w:rPr>
                <w:rFonts w:ascii="Arial" w:hAnsi="Arial" w:cs="Arial"/>
                <w:sz w:val="20"/>
                <w:szCs w:val="20"/>
                <w:lang w:val="en-GB"/>
              </w:rPr>
            </w:pPr>
            <w:r>
              <w:rPr>
                <w:rFonts w:ascii="Arial" w:hAnsi="Arial" w:cs="Arial"/>
                <w:sz w:val="20"/>
                <w:szCs w:val="20"/>
                <w:lang w:val="en-GB"/>
              </w:rPr>
              <w:t>SCR</w:t>
            </w:r>
          </w:p>
        </w:tc>
        <w:tc>
          <w:tcPr>
            <w:tcW w:w="1778" w:type="dxa"/>
            <w:vAlign w:val="center"/>
          </w:tcPr>
          <w:p w:rsidR="00000000" w:rsidRDefault="008857C7">
            <w:pPr>
              <w:jc w:val="center"/>
              <w:rPr>
                <w:rFonts w:ascii="Arial" w:hAnsi="Arial" w:cs="Arial"/>
                <w:sz w:val="20"/>
                <w:szCs w:val="20"/>
                <w:lang w:val="en-GB"/>
              </w:rPr>
            </w:pPr>
            <w:r>
              <w:rPr>
                <w:rFonts w:ascii="Arial" w:hAnsi="Arial" w:cs="Arial"/>
                <w:sz w:val="20"/>
                <w:szCs w:val="20"/>
                <w:lang w:val="en-GB"/>
              </w:rPr>
              <w:t>CMR=SCR/1</w:t>
            </w:r>
          </w:p>
        </w:tc>
        <w:tc>
          <w:tcPr>
            <w:tcW w:w="1522" w:type="dxa"/>
            <w:vAlign w:val="center"/>
          </w:tcPr>
          <w:p w:rsidR="00000000" w:rsidRDefault="008857C7">
            <w:pPr>
              <w:jc w:val="center"/>
              <w:rPr>
                <w:rFonts w:ascii="Arial" w:hAnsi="Arial" w:cs="Arial"/>
                <w:sz w:val="20"/>
                <w:szCs w:val="20"/>
                <w:lang w:val="en-GB"/>
              </w:rPr>
            </w:pPr>
            <w:r>
              <w:rPr>
                <w:rFonts w:ascii="Arial" w:hAnsi="Arial" w:cs="Arial"/>
                <w:sz w:val="20"/>
                <w:szCs w:val="20"/>
                <w:lang w:val="en-GB"/>
              </w:rPr>
              <w:t>F=CMR/CME</w:t>
            </w:r>
          </w:p>
        </w:tc>
      </w:tr>
      <w:tr w:rsidR="00000000">
        <w:trPr>
          <w:trHeight w:val="218"/>
          <w:jc w:val="center"/>
        </w:trPr>
        <w:tc>
          <w:tcPr>
            <w:tcW w:w="1706" w:type="dxa"/>
            <w:vAlign w:val="center"/>
          </w:tcPr>
          <w:p w:rsidR="00000000" w:rsidRDefault="008857C7">
            <w:pPr>
              <w:jc w:val="center"/>
              <w:rPr>
                <w:rFonts w:ascii="Arial" w:hAnsi="Arial" w:cs="Arial"/>
                <w:b/>
                <w:sz w:val="20"/>
                <w:szCs w:val="20"/>
              </w:rPr>
            </w:pPr>
            <w:r>
              <w:rPr>
                <w:rFonts w:ascii="Arial" w:hAnsi="Arial" w:cs="Arial"/>
                <w:b/>
                <w:sz w:val="20"/>
                <w:szCs w:val="20"/>
              </w:rPr>
              <w:t>Error</w:t>
            </w:r>
          </w:p>
        </w:tc>
        <w:tc>
          <w:tcPr>
            <w:tcW w:w="1317" w:type="dxa"/>
            <w:vAlign w:val="center"/>
          </w:tcPr>
          <w:p w:rsidR="00000000" w:rsidRDefault="008857C7">
            <w:pPr>
              <w:jc w:val="center"/>
              <w:rPr>
                <w:rFonts w:ascii="Arial" w:hAnsi="Arial" w:cs="Arial"/>
                <w:sz w:val="20"/>
                <w:szCs w:val="20"/>
                <w:lang w:val="en-GB"/>
              </w:rPr>
            </w:pPr>
            <w:r>
              <w:rPr>
                <w:rFonts w:ascii="Arial" w:hAnsi="Arial" w:cs="Arial"/>
                <w:sz w:val="20"/>
                <w:szCs w:val="20"/>
                <w:lang w:val="en-GB"/>
              </w:rPr>
              <w:t>n-2</w:t>
            </w:r>
          </w:p>
        </w:tc>
        <w:tc>
          <w:tcPr>
            <w:tcW w:w="1372" w:type="dxa"/>
            <w:vAlign w:val="center"/>
          </w:tcPr>
          <w:p w:rsidR="00000000" w:rsidRDefault="008857C7">
            <w:pPr>
              <w:jc w:val="center"/>
              <w:rPr>
                <w:rFonts w:ascii="Arial" w:hAnsi="Arial" w:cs="Arial"/>
                <w:sz w:val="20"/>
                <w:szCs w:val="20"/>
                <w:lang w:val="en-GB"/>
              </w:rPr>
            </w:pPr>
            <w:r>
              <w:rPr>
                <w:rFonts w:ascii="Arial" w:hAnsi="Arial" w:cs="Arial"/>
                <w:sz w:val="20"/>
                <w:szCs w:val="20"/>
                <w:lang w:val="en-GB"/>
              </w:rPr>
              <w:t>SCE</w:t>
            </w:r>
          </w:p>
        </w:tc>
        <w:tc>
          <w:tcPr>
            <w:tcW w:w="1778" w:type="dxa"/>
            <w:vAlign w:val="center"/>
          </w:tcPr>
          <w:p w:rsidR="00000000" w:rsidRDefault="008857C7">
            <w:pPr>
              <w:jc w:val="center"/>
              <w:rPr>
                <w:rFonts w:ascii="Arial" w:hAnsi="Arial" w:cs="Arial"/>
                <w:sz w:val="20"/>
                <w:szCs w:val="20"/>
              </w:rPr>
            </w:pPr>
            <w:r>
              <w:rPr>
                <w:rFonts w:ascii="Arial" w:hAnsi="Arial" w:cs="Arial"/>
                <w:sz w:val="20"/>
                <w:szCs w:val="20"/>
              </w:rPr>
              <w:t>CME=SCE/(n</w:t>
            </w:r>
            <w:r>
              <w:rPr>
                <w:rFonts w:ascii="Arial" w:hAnsi="Arial" w:cs="Arial"/>
                <w:sz w:val="20"/>
                <w:szCs w:val="20"/>
              </w:rPr>
              <w:t>-2)</w:t>
            </w:r>
          </w:p>
        </w:tc>
        <w:tc>
          <w:tcPr>
            <w:tcW w:w="1522" w:type="dxa"/>
            <w:vAlign w:val="center"/>
          </w:tcPr>
          <w:p w:rsidR="00000000" w:rsidRDefault="008857C7">
            <w:pPr>
              <w:jc w:val="center"/>
              <w:rPr>
                <w:rFonts w:ascii="Arial" w:hAnsi="Arial" w:cs="Arial"/>
                <w:sz w:val="20"/>
                <w:szCs w:val="20"/>
              </w:rPr>
            </w:pPr>
          </w:p>
        </w:tc>
      </w:tr>
      <w:tr w:rsidR="00000000">
        <w:trPr>
          <w:trHeight w:val="206"/>
          <w:jc w:val="center"/>
        </w:trPr>
        <w:tc>
          <w:tcPr>
            <w:tcW w:w="1706" w:type="dxa"/>
            <w:vAlign w:val="center"/>
          </w:tcPr>
          <w:p w:rsidR="00000000" w:rsidRDefault="008857C7">
            <w:pPr>
              <w:jc w:val="center"/>
              <w:rPr>
                <w:rFonts w:ascii="Arial" w:hAnsi="Arial" w:cs="Arial"/>
                <w:b/>
                <w:sz w:val="20"/>
                <w:szCs w:val="20"/>
                <w:lang w:val="en-GB"/>
              </w:rPr>
            </w:pPr>
            <w:r>
              <w:rPr>
                <w:rFonts w:ascii="Arial" w:hAnsi="Arial" w:cs="Arial"/>
                <w:b/>
                <w:sz w:val="20"/>
                <w:szCs w:val="20"/>
                <w:lang w:val="en-GB"/>
              </w:rPr>
              <w:t>Total</w:t>
            </w:r>
          </w:p>
        </w:tc>
        <w:tc>
          <w:tcPr>
            <w:tcW w:w="1317" w:type="dxa"/>
            <w:vAlign w:val="center"/>
          </w:tcPr>
          <w:p w:rsidR="00000000" w:rsidRDefault="008857C7">
            <w:pPr>
              <w:jc w:val="center"/>
              <w:rPr>
                <w:rFonts w:ascii="Arial" w:hAnsi="Arial" w:cs="Arial"/>
                <w:sz w:val="20"/>
                <w:szCs w:val="20"/>
                <w:lang w:val="en-GB"/>
              </w:rPr>
            </w:pPr>
            <w:r>
              <w:rPr>
                <w:rFonts w:ascii="Arial" w:hAnsi="Arial" w:cs="Arial"/>
                <w:sz w:val="20"/>
                <w:szCs w:val="20"/>
                <w:lang w:val="en-GB"/>
              </w:rPr>
              <w:t>n-1</w:t>
            </w:r>
          </w:p>
        </w:tc>
        <w:tc>
          <w:tcPr>
            <w:tcW w:w="1372" w:type="dxa"/>
            <w:vAlign w:val="center"/>
          </w:tcPr>
          <w:p w:rsidR="00000000" w:rsidRDefault="008857C7">
            <w:pPr>
              <w:jc w:val="center"/>
              <w:rPr>
                <w:rFonts w:ascii="Arial" w:hAnsi="Arial" w:cs="Arial"/>
                <w:sz w:val="20"/>
                <w:szCs w:val="20"/>
                <w:lang w:val="en-GB"/>
              </w:rPr>
            </w:pPr>
            <w:r>
              <w:rPr>
                <w:rFonts w:ascii="Arial" w:hAnsi="Arial" w:cs="Arial"/>
                <w:sz w:val="20"/>
                <w:szCs w:val="20"/>
                <w:lang w:val="en-GB"/>
              </w:rPr>
              <w:t>SCT</w:t>
            </w:r>
          </w:p>
        </w:tc>
        <w:tc>
          <w:tcPr>
            <w:tcW w:w="1778" w:type="dxa"/>
            <w:vAlign w:val="center"/>
          </w:tcPr>
          <w:p w:rsidR="00000000" w:rsidRDefault="008857C7">
            <w:pPr>
              <w:jc w:val="center"/>
              <w:rPr>
                <w:rFonts w:ascii="Arial" w:hAnsi="Arial" w:cs="Arial"/>
                <w:sz w:val="20"/>
                <w:szCs w:val="20"/>
                <w:lang w:val="en-GB"/>
              </w:rPr>
            </w:pPr>
          </w:p>
        </w:tc>
        <w:tc>
          <w:tcPr>
            <w:tcW w:w="1522" w:type="dxa"/>
            <w:vAlign w:val="center"/>
          </w:tcPr>
          <w:p w:rsidR="00000000" w:rsidRDefault="008857C7">
            <w:pPr>
              <w:jc w:val="center"/>
              <w:rPr>
                <w:rFonts w:ascii="Arial" w:hAnsi="Arial" w:cs="Arial"/>
                <w:sz w:val="20"/>
                <w:szCs w:val="20"/>
                <w:lang w:val="en-GB"/>
              </w:rPr>
            </w:pPr>
          </w:p>
        </w:tc>
      </w:tr>
    </w:tbl>
    <w:p w:rsidR="00000000" w:rsidRDefault="008857C7">
      <w:pPr>
        <w:spacing w:line="480" w:lineRule="auto"/>
        <w:ind w:left="1080"/>
        <w:jc w:val="both"/>
        <w:rPr>
          <w:rFonts w:ascii="Arial" w:hAnsi="Arial" w:cs="Arial"/>
          <w:b/>
        </w:rPr>
      </w:pPr>
    </w:p>
    <w:p w:rsidR="00000000" w:rsidRDefault="008857C7">
      <w:pPr>
        <w:spacing w:line="480" w:lineRule="auto"/>
        <w:jc w:val="both"/>
        <w:rPr>
          <w:rFonts w:ascii="Arial" w:hAnsi="Arial" w:cs="Arial"/>
          <w:b/>
        </w:rPr>
      </w:pPr>
      <w:r>
        <w:rPr>
          <w:rFonts w:ascii="Arial" w:hAnsi="Arial" w:cs="Arial"/>
          <w:b/>
        </w:rPr>
        <w:t>Prueba t</w:t>
      </w:r>
    </w:p>
    <w:p w:rsidR="00000000" w:rsidRDefault="008857C7">
      <w:pPr>
        <w:spacing w:line="480" w:lineRule="auto"/>
        <w:jc w:val="both"/>
        <w:rPr>
          <w:rFonts w:ascii="Arial" w:hAnsi="Arial" w:cs="Arial"/>
        </w:rPr>
      </w:pPr>
      <w:r>
        <w:rPr>
          <w:rFonts w:ascii="Arial" w:hAnsi="Arial" w:cs="Arial"/>
        </w:rPr>
        <w:t xml:space="preserve">En esta prueba se interesa conocer la significancia estadística del parámetro de regresión o coeficiente del modelo </w:t>
      </w:r>
      <w:r>
        <w:rPr>
          <w:rFonts w:ascii="Arial" w:hAnsi="Arial" w:cs="Arial"/>
          <w:position w:val="-10"/>
        </w:rPr>
        <w:object w:dxaOrig="279" w:dyaOrig="340">
          <v:shape id="_x0000_i1048" type="#_x0000_t75" style="width:14.25pt;height:17.25pt" o:ole="">
            <v:imagedata r:id="rId46" o:title=""/>
          </v:shape>
          <o:OLEObject Type="Embed" ProgID="Equation.3" ShapeID="_x0000_i1048" DrawAspect="Content" ObjectID="_1359458167" r:id="rId47"/>
        </w:object>
      </w:r>
      <w:r>
        <w:rPr>
          <w:rFonts w:ascii="Arial" w:hAnsi="Arial" w:cs="Arial"/>
        </w:rPr>
        <w:t xml:space="preserve"> respecto a un valor dado, para lo cual  se establecen los siguientes contrastes de </w:t>
      </w:r>
      <w:r>
        <w:rPr>
          <w:rFonts w:ascii="Arial" w:hAnsi="Arial" w:cs="Arial"/>
        </w:rPr>
        <w:t>hipótesis:</w:t>
      </w:r>
    </w:p>
    <w:p w:rsidR="00000000" w:rsidRDefault="008857C7">
      <w:pPr>
        <w:ind w:left="1080"/>
        <w:jc w:val="both"/>
        <w:rPr>
          <w:rFonts w:ascii="Arial" w:hAnsi="Arial" w:cs="Arial"/>
        </w:rPr>
      </w:pPr>
    </w:p>
    <w:p w:rsidR="00000000" w:rsidRDefault="008857C7">
      <w:pPr>
        <w:jc w:val="both"/>
      </w:pPr>
      <w:r>
        <w:rPr>
          <w:rFonts w:ascii="Arial" w:hAnsi="Arial" w:cs="Arial"/>
          <w:position w:val="-136"/>
        </w:rPr>
        <w:object w:dxaOrig="2200" w:dyaOrig="2840">
          <v:shape id="_x0000_i1034" type="#_x0000_t75" style="width:126.75pt;height:163.5pt" o:ole="">
            <v:imagedata r:id="rId48" o:title=""/>
          </v:shape>
          <o:OLEObject Type="Embed" ProgID="Equation.3" ShapeID="_x0000_i1034" DrawAspect="Content" ObjectID="_1359458168" r:id="rId49"/>
        </w:object>
      </w:r>
      <w:r>
        <w:rPr>
          <w:rFonts w:ascii="Arial" w:hAnsi="Arial" w:cs="Arial"/>
        </w:rPr>
        <w:t xml:space="preserve">    </w:t>
      </w:r>
      <w:r>
        <w:rPr>
          <w:rFonts w:ascii="Arial" w:hAnsi="Arial" w:cs="Arial"/>
          <w:position w:val="-128"/>
        </w:rPr>
        <w:object w:dxaOrig="2200" w:dyaOrig="2680">
          <v:shape id="_x0000_i1049" type="#_x0000_t75" style="width:126.75pt;height:154.5pt" o:ole="">
            <v:imagedata r:id="rId50" o:title=""/>
          </v:shape>
          <o:OLEObject Type="Embed" ProgID="Equation.3" ShapeID="_x0000_i1049" DrawAspect="Content" ObjectID="_1359458169" r:id="rId51"/>
        </w:object>
      </w:r>
      <w:r>
        <w:rPr>
          <w:rFonts w:ascii="Arial" w:hAnsi="Arial" w:cs="Arial"/>
        </w:rPr>
        <w:t xml:space="preserve">   </w:t>
      </w:r>
      <w:r>
        <w:rPr>
          <w:rFonts w:ascii="Arial" w:hAnsi="Arial" w:cs="Arial"/>
          <w:position w:val="-128"/>
        </w:rPr>
        <w:object w:dxaOrig="2200" w:dyaOrig="2680">
          <v:shape id="_x0000_i1050" type="#_x0000_t75" style="width:127.5pt;height:154.5pt" o:ole="">
            <v:imagedata r:id="rId52" o:title=""/>
          </v:shape>
          <o:OLEObject Type="Embed" ProgID="Equation.3" ShapeID="_x0000_i1050" DrawAspect="Content" ObjectID="_1359458170" r:id="rId53"/>
        </w:object>
      </w:r>
    </w:p>
    <w:p w:rsidR="00000000" w:rsidRDefault="008857C7">
      <w:pPr>
        <w:jc w:val="both"/>
      </w:pPr>
    </w:p>
    <w:p w:rsidR="00000000" w:rsidRDefault="008857C7">
      <w:pPr>
        <w:pStyle w:val="Textoindependiente2"/>
        <w:rPr>
          <w:rFonts w:ascii="Arial" w:hAnsi="Arial" w:cs="Arial"/>
          <w:bCs/>
        </w:rPr>
      </w:pPr>
    </w:p>
    <w:p w:rsidR="00000000" w:rsidRDefault="008857C7">
      <w:pPr>
        <w:pStyle w:val="Textoindependiente2"/>
      </w:pPr>
      <w:r>
        <w:rPr>
          <w:rFonts w:ascii="Arial" w:hAnsi="Arial" w:cs="Arial"/>
          <w:bCs/>
        </w:rPr>
        <w:t>donde</w:t>
      </w:r>
      <w:r>
        <w:t xml:space="preserve"> </w:t>
      </w:r>
      <w:r>
        <w:rPr>
          <w:position w:val="-24"/>
        </w:rPr>
        <w:object w:dxaOrig="1100" w:dyaOrig="620">
          <v:shape id="_x0000_i1051" type="#_x0000_t75" style="width:54.75pt;height:30.75pt" o:ole="">
            <v:imagedata r:id="rId54" o:title=""/>
          </v:shape>
          <o:OLEObject Type="Embed" ProgID="Equation.3" ShapeID="_x0000_i1051" DrawAspect="Content" ObjectID="_1359458171" r:id="rId55"/>
        </w:object>
      </w:r>
      <w:r>
        <w:t>.</w:t>
      </w:r>
    </w:p>
    <w:p w:rsidR="00000000" w:rsidRDefault="008857C7">
      <w:pPr>
        <w:jc w:val="both"/>
      </w:pPr>
    </w:p>
    <w:p w:rsidR="00000000" w:rsidRDefault="008857C7">
      <w:pPr>
        <w:pStyle w:val="Textoindependiente"/>
        <w:tabs>
          <w:tab w:val="right" w:pos="540"/>
        </w:tabs>
        <w:spacing w:after="280" w:line="480" w:lineRule="auto"/>
        <w:rPr>
          <w:rFonts w:ascii="Arial" w:hAnsi="Arial" w:cs="Arial"/>
          <w:b/>
        </w:rPr>
      </w:pPr>
    </w:p>
    <w:p w:rsidR="00000000" w:rsidRDefault="008857C7">
      <w:pPr>
        <w:pStyle w:val="Textoindependiente"/>
        <w:tabs>
          <w:tab w:val="right" w:pos="540"/>
        </w:tabs>
        <w:spacing w:after="280" w:line="480" w:lineRule="auto"/>
        <w:rPr>
          <w:rFonts w:ascii="Arial" w:hAnsi="Arial" w:cs="Arial"/>
          <w:b/>
        </w:rPr>
      </w:pPr>
    </w:p>
    <w:p w:rsidR="00000000" w:rsidRDefault="008857C7">
      <w:pPr>
        <w:pStyle w:val="Textoindependiente"/>
        <w:tabs>
          <w:tab w:val="right" w:pos="540"/>
        </w:tabs>
        <w:spacing w:after="280" w:line="480" w:lineRule="auto"/>
        <w:rPr>
          <w:rFonts w:ascii="Arial" w:hAnsi="Arial" w:cs="Arial"/>
          <w:b/>
        </w:rPr>
      </w:pPr>
      <w:r>
        <w:rPr>
          <w:rFonts w:ascii="Arial" w:hAnsi="Arial" w:cs="Arial"/>
          <w:b/>
        </w:rPr>
        <w:lastRenderedPageBreak/>
        <w:t>APÉNDICE 2: ANÁLISIS DE COMPONENTES PRINCIPALES</w:t>
      </w:r>
    </w:p>
    <w:p w:rsidR="00000000" w:rsidRDefault="008857C7">
      <w:pPr>
        <w:autoSpaceDE w:val="0"/>
        <w:autoSpaceDN w:val="0"/>
        <w:adjustRightInd w:val="0"/>
        <w:spacing w:line="480" w:lineRule="auto"/>
        <w:jc w:val="both"/>
        <w:rPr>
          <w:rFonts w:ascii="Arial" w:hAnsi="Arial" w:cs="Arial"/>
        </w:rPr>
      </w:pPr>
      <w:r>
        <w:rPr>
          <w:rFonts w:ascii="Arial" w:hAnsi="Arial" w:cs="Arial"/>
        </w:rPr>
        <w:t>El análisis de componentes principales, ACP, es una técnica del análisis estadístic</w:t>
      </w:r>
      <w:r>
        <w:rPr>
          <w:rFonts w:ascii="Arial" w:hAnsi="Arial" w:cs="Arial"/>
        </w:rPr>
        <w:t>o multivariado que se clasifica entre los métodos de simplificación o reducción de la dimensión y se aplica cuando se dispone de un conjunto elevado de variables, con datos cuantitativos persiguiendo obtener un menor número de variables, combinación lineal</w:t>
      </w:r>
      <w:r>
        <w:rPr>
          <w:rFonts w:ascii="Arial" w:hAnsi="Arial" w:cs="Arial"/>
        </w:rPr>
        <w:t xml:space="preserve"> de las variables originales, que se denominan componentes principales o factores, cuya posterior interpretación permitirá un análisis más simple del problema estudiado.</w:t>
      </w:r>
    </w:p>
    <w:p w:rsidR="00000000" w:rsidRDefault="008857C7">
      <w:pPr>
        <w:autoSpaceDE w:val="0"/>
        <w:autoSpaceDN w:val="0"/>
        <w:adjustRightInd w:val="0"/>
        <w:spacing w:line="480" w:lineRule="auto"/>
        <w:ind w:left="540"/>
        <w:jc w:val="both"/>
        <w:rPr>
          <w:rFonts w:ascii="Arial" w:hAnsi="Arial" w:cs="Arial"/>
        </w:rPr>
      </w:pPr>
    </w:p>
    <w:p w:rsidR="00000000" w:rsidRDefault="008857C7">
      <w:pPr>
        <w:autoSpaceDE w:val="0"/>
        <w:autoSpaceDN w:val="0"/>
        <w:adjustRightInd w:val="0"/>
        <w:spacing w:line="480" w:lineRule="auto"/>
        <w:jc w:val="both"/>
        <w:rPr>
          <w:rFonts w:ascii="Arial" w:hAnsi="Arial" w:cs="Arial"/>
        </w:rPr>
      </w:pPr>
      <w:r>
        <w:rPr>
          <w:rFonts w:ascii="Arial" w:hAnsi="Arial" w:cs="Arial"/>
        </w:rPr>
        <w:t>El ACP tiene como finalidad transformar un conjunto de variables, a las que se las de</w:t>
      </w:r>
      <w:r>
        <w:rPr>
          <w:rFonts w:ascii="Arial" w:hAnsi="Arial" w:cs="Arial"/>
        </w:rPr>
        <w:t>nomina variables originales interrelacionadas, en un nuevo conjunto de variables que son combinación lineal de las originales, denominadas componentes principales. Estas nuevas variables tienen la característica de estar incorrelacionadas entre sí.</w:t>
      </w:r>
    </w:p>
    <w:p w:rsidR="00000000" w:rsidRDefault="008857C7">
      <w:pPr>
        <w:autoSpaceDE w:val="0"/>
        <w:autoSpaceDN w:val="0"/>
        <w:adjustRightInd w:val="0"/>
        <w:spacing w:line="480" w:lineRule="auto"/>
        <w:ind w:left="540"/>
        <w:jc w:val="both"/>
        <w:rPr>
          <w:rFonts w:ascii="Arial" w:hAnsi="Arial" w:cs="Arial"/>
        </w:rPr>
      </w:pPr>
    </w:p>
    <w:p w:rsidR="00000000" w:rsidRDefault="008857C7">
      <w:pPr>
        <w:autoSpaceDE w:val="0"/>
        <w:autoSpaceDN w:val="0"/>
        <w:adjustRightInd w:val="0"/>
        <w:spacing w:line="480" w:lineRule="auto"/>
        <w:jc w:val="both"/>
        <w:rPr>
          <w:rFonts w:ascii="Arial" w:hAnsi="Arial" w:cs="Arial"/>
        </w:rPr>
      </w:pPr>
      <w:r>
        <w:rPr>
          <w:rFonts w:ascii="Arial" w:hAnsi="Arial" w:cs="Arial"/>
        </w:rPr>
        <w:t xml:space="preserve">En el </w:t>
      </w:r>
      <w:r>
        <w:rPr>
          <w:rFonts w:ascii="Arial" w:hAnsi="Arial" w:cs="Arial"/>
        </w:rPr>
        <w:t>ACP, se persigue explicar la mayor parte de la variabilidad total con el menor número de componentes, en donde cada componente como se dijo anteriormente está expresada en función de las variables observadas y es muy adecuado para resumir y reducir datos.</w:t>
      </w:r>
    </w:p>
    <w:p w:rsidR="00000000" w:rsidRDefault="008857C7">
      <w:pPr>
        <w:autoSpaceDE w:val="0"/>
        <w:autoSpaceDN w:val="0"/>
        <w:adjustRightInd w:val="0"/>
        <w:spacing w:line="480" w:lineRule="auto"/>
        <w:ind w:left="540"/>
        <w:jc w:val="both"/>
        <w:rPr>
          <w:rFonts w:ascii="Arial" w:hAnsi="Arial" w:cs="Arial"/>
        </w:rPr>
      </w:pPr>
    </w:p>
    <w:p w:rsidR="00000000" w:rsidRDefault="008857C7">
      <w:pPr>
        <w:autoSpaceDE w:val="0"/>
        <w:autoSpaceDN w:val="0"/>
        <w:adjustRightInd w:val="0"/>
        <w:spacing w:line="480" w:lineRule="auto"/>
        <w:jc w:val="both"/>
        <w:rPr>
          <w:rFonts w:ascii="Arial" w:hAnsi="Arial" w:cs="Arial"/>
        </w:rPr>
      </w:pPr>
      <w:r>
        <w:rPr>
          <w:rFonts w:ascii="Arial" w:hAnsi="Arial" w:cs="Arial"/>
        </w:rPr>
        <w:t xml:space="preserve">Algebraicamente, las componentes principales son una combinación lineal de las </w:t>
      </w:r>
      <w:r>
        <w:rPr>
          <w:rFonts w:ascii="Arial" w:hAnsi="Arial" w:cs="Arial"/>
          <w:i/>
        </w:rPr>
        <w:t>p</w:t>
      </w:r>
      <w:r>
        <w:rPr>
          <w:rFonts w:ascii="Arial" w:hAnsi="Arial" w:cs="Arial"/>
        </w:rPr>
        <w:t xml:space="preserve"> variables aleatorias originales </w:t>
      </w:r>
      <w:r>
        <w:rPr>
          <w:rFonts w:ascii="Arial" w:hAnsi="Arial" w:cs="Arial"/>
          <w:i/>
        </w:rPr>
        <w:t>X</w:t>
      </w:r>
      <w:r>
        <w:rPr>
          <w:rFonts w:ascii="Arial" w:hAnsi="Arial" w:cs="Arial"/>
          <w:i/>
          <w:vertAlign w:val="subscript"/>
        </w:rPr>
        <w:t>1</w:t>
      </w:r>
      <w:r>
        <w:rPr>
          <w:rFonts w:ascii="Arial" w:hAnsi="Arial" w:cs="Arial"/>
          <w:i/>
        </w:rPr>
        <w:t>, X</w:t>
      </w:r>
      <w:r>
        <w:rPr>
          <w:rFonts w:ascii="Arial" w:hAnsi="Arial" w:cs="Arial"/>
          <w:i/>
          <w:vertAlign w:val="subscript"/>
        </w:rPr>
        <w:t>2</w:t>
      </w:r>
      <w:r>
        <w:rPr>
          <w:rFonts w:ascii="Arial" w:hAnsi="Arial" w:cs="Arial"/>
          <w:i/>
        </w:rPr>
        <w:t>,…, X</w:t>
      </w:r>
      <w:r>
        <w:rPr>
          <w:rFonts w:ascii="Arial" w:hAnsi="Arial" w:cs="Arial"/>
          <w:i/>
          <w:vertAlign w:val="subscript"/>
        </w:rPr>
        <w:t>p</w:t>
      </w:r>
      <w:r>
        <w:rPr>
          <w:rFonts w:ascii="Arial" w:hAnsi="Arial" w:cs="Arial"/>
        </w:rPr>
        <w:t xml:space="preserve"> y geométricamente esta </w:t>
      </w:r>
      <w:r>
        <w:rPr>
          <w:rFonts w:ascii="Arial" w:hAnsi="Arial" w:cs="Arial"/>
        </w:rPr>
        <w:lastRenderedPageBreak/>
        <w:t>combinación lineal representa la elección de un nuevo sistema de coordenadas obtenidas al rotar el sistema</w:t>
      </w:r>
      <w:r>
        <w:rPr>
          <w:rFonts w:ascii="Arial" w:hAnsi="Arial" w:cs="Arial"/>
        </w:rPr>
        <w:t xml:space="preserve"> original.  Estos nuevos ejes representan la dirección de máxima variabilidad. Por lo tanto el ACP permite describir la estructura e interrelación de variables originales consideradas simultáneamente, determinando </w:t>
      </w:r>
      <w:r>
        <w:rPr>
          <w:rFonts w:ascii="Arial" w:hAnsi="Arial" w:cs="Arial"/>
          <w:i/>
        </w:rPr>
        <w:t>q</w:t>
      </w:r>
      <w:r>
        <w:rPr>
          <w:rFonts w:ascii="Arial" w:hAnsi="Arial" w:cs="Arial"/>
        </w:rPr>
        <w:t xml:space="preserve"> combinaciones lineales de las </w:t>
      </w:r>
      <w:r>
        <w:rPr>
          <w:rFonts w:ascii="Arial" w:hAnsi="Arial" w:cs="Arial"/>
          <w:i/>
        </w:rPr>
        <w:t>p</w:t>
      </w:r>
      <w:r>
        <w:rPr>
          <w:rFonts w:ascii="Arial" w:hAnsi="Arial" w:cs="Arial"/>
        </w:rPr>
        <w:t xml:space="preserve"> -variabl</w:t>
      </w:r>
      <w:r>
        <w:rPr>
          <w:rFonts w:ascii="Arial" w:hAnsi="Arial" w:cs="Arial"/>
        </w:rPr>
        <w:t>es originales que expliquen la mayor parte de la variación total, y de esta forma resumir y reducir los datos.</w:t>
      </w:r>
    </w:p>
    <w:p w:rsidR="00000000" w:rsidRDefault="008857C7">
      <w:pPr>
        <w:autoSpaceDE w:val="0"/>
        <w:autoSpaceDN w:val="0"/>
        <w:adjustRightInd w:val="0"/>
        <w:spacing w:line="480" w:lineRule="auto"/>
        <w:ind w:left="540"/>
        <w:jc w:val="both"/>
        <w:rPr>
          <w:rFonts w:ascii="Arial" w:hAnsi="Arial" w:cs="Arial"/>
          <w:b/>
          <w:bCs/>
          <w:color w:val="000000"/>
          <w:sz w:val="20"/>
        </w:rPr>
      </w:pPr>
    </w:p>
    <w:p w:rsidR="00000000" w:rsidRDefault="008857C7">
      <w:pPr>
        <w:autoSpaceDE w:val="0"/>
        <w:autoSpaceDN w:val="0"/>
        <w:adjustRightInd w:val="0"/>
        <w:spacing w:line="480" w:lineRule="auto"/>
        <w:jc w:val="both"/>
        <w:rPr>
          <w:rFonts w:ascii="Arial" w:hAnsi="Arial" w:cs="Arial"/>
        </w:rPr>
      </w:pPr>
      <w:r>
        <w:rPr>
          <w:rFonts w:ascii="Arial" w:hAnsi="Arial" w:cs="Arial"/>
        </w:rPr>
        <w:t>Sea X</w:t>
      </w:r>
      <w:r>
        <w:rPr>
          <w:rFonts w:ascii="Arial" w:hAnsi="Arial" w:cs="Arial"/>
          <w:vertAlign w:val="superscript"/>
        </w:rPr>
        <w:t>T</w:t>
      </w:r>
      <w:r>
        <w:rPr>
          <w:rFonts w:ascii="Arial" w:hAnsi="Arial" w:cs="Arial"/>
        </w:rPr>
        <w:t xml:space="preserve"> = [X</w:t>
      </w:r>
      <w:r>
        <w:rPr>
          <w:rFonts w:ascii="Arial" w:hAnsi="Arial" w:cs="Arial"/>
          <w:vertAlign w:val="subscript"/>
        </w:rPr>
        <w:t>1</w:t>
      </w:r>
      <w:r>
        <w:rPr>
          <w:rFonts w:ascii="Arial" w:hAnsi="Arial" w:cs="Arial"/>
        </w:rPr>
        <w:t xml:space="preserve">  X</w:t>
      </w:r>
      <w:r>
        <w:rPr>
          <w:rFonts w:ascii="Arial" w:hAnsi="Arial" w:cs="Arial"/>
          <w:vertAlign w:val="subscript"/>
        </w:rPr>
        <w:t>2</w:t>
      </w:r>
      <w:r>
        <w:rPr>
          <w:rFonts w:ascii="Arial" w:hAnsi="Arial" w:cs="Arial"/>
        </w:rPr>
        <w:t xml:space="preserve">  ... X</w:t>
      </w:r>
      <w:r>
        <w:rPr>
          <w:rFonts w:ascii="Arial" w:hAnsi="Arial" w:cs="Arial"/>
          <w:vertAlign w:val="subscript"/>
        </w:rPr>
        <w:t>p</w:t>
      </w:r>
      <w:r>
        <w:rPr>
          <w:rFonts w:ascii="Arial" w:hAnsi="Arial" w:cs="Arial"/>
        </w:rPr>
        <w:t>] un vector aleatorio p-variado, donde las variables que lo componen son las variables aleatorias originales y no necesa</w:t>
      </w:r>
      <w:r>
        <w:rPr>
          <w:rFonts w:ascii="Arial" w:hAnsi="Arial" w:cs="Arial"/>
        </w:rPr>
        <w:t xml:space="preserve">riamente normales. El vector </w:t>
      </w:r>
      <w:r>
        <w:rPr>
          <w:rFonts w:ascii="Arial" w:hAnsi="Arial" w:cs="Arial"/>
          <w:i/>
        </w:rPr>
        <w:t>p</w:t>
      </w:r>
      <w:r>
        <w:rPr>
          <w:rFonts w:ascii="Arial" w:hAnsi="Arial" w:cs="Arial"/>
        </w:rPr>
        <w:t xml:space="preserve">-variado </w:t>
      </w:r>
      <w:r>
        <w:rPr>
          <w:rFonts w:ascii="Arial" w:hAnsi="Arial" w:cs="Arial"/>
          <w:b/>
        </w:rPr>
        <w:t>X</w:t>
      </w:r>
      <w:r>
        <w:rPr>
          <w:rFonts w:ascii="Arial" w:hAnsi="Arial" w:cs="Arial"/>
        </w:rPr>
        <w:t xml:space="preserve"> tiene como matriz de varianzas y covarianzas a  </w:t>
      </w:r>
      <w:r>
        <w:rPr>
          <w:rFonts w:ascii="Arial" w:hAnsi="Arial" w:cs="Arial"/>
          <w:b/>
        </w:rPr>
        <w:sym w:font="Symbol" w:char="F0E5"/>
      </w:r>
      <w:r>
        <w:rPr>
          <w:rFonts w:ascii="Arial" w:hAnsi="Arial" w:cs="Arial"/>
        </w:rPr>
        <w:t xml:space="preserve">, donde  se tiene que </w:t>
      </w:r>
      <w:r>
        <w:rPr>
          <w:rFonts w:ascii="Arial" w:hAnsi="Arial" w:cs="Arial"/>
          <w:position w:val="-16"/>
        </w:rPr>
        <w:object w:dxaOrig="2720" w:dyaOrig="460">
          <v:shape id="_x0000_i1052" type="#_x0000_t75" style="width:111.75pt;height:18.75pt" o:ole="">
            <v:imagedata r:id="rId56" o:title=""/>
          </v:shape>
          <o:OLEObject Type="Embed" ProgID="Equation.3" ShapeID="_x0000_i1052" DrawAspect="Content" ObjectID="_1359458172" r:id="rId57"/>
        </w:object>
      </w:r>
      <w:r>
        <w:rPr>
          <w:rFonts w:ascii="Arial" w:hAnsi="Arial" w:cs="Arial"/>
        </w:rPr>
        <w:t xml:space="preserve"> y </w:t>
      </w:r>
      <w:r>
        <w:rPr>
          <w:rFonts w:ascii="Arial" w:hAnsi="Arial" w:cs="Arial"/>
          <w:position w:val="-14"/>
        </w:rPr>
        <w:object w:dxaOrig="1020" w:dyaOrig="380">
          <v:shape id="_x0000_i1053" type="#_x0000_t75" style="width:54pt;height:19.5pt" o:ole="">
            <v:imagedata r:id="rId58" o:title=""/>
          </v:shape>
          <o:OLEObject Type="Embed" ProgID="Equation.3" ShapeID="_x0000_i1053" DrawAspect="Content" ObjectID="_1359458173" r:id="rId59"/>
        </w:object>
      </w:r>
      <w:r>
        <w:rPr>
          <w:rFonts w:ascii="Arial" w:hAnsi="Arial" w:cs="Arial"/>
        </w:rPr>
        <w:t xml:space="preserve"> son los valores y vectores propios de  </w:t>
      </w:r>
      <w:r>
        <w:rPr>
          <w:rFonts w:ascii="Arial" w:hAnsi="Arial" w:cs="Arial"/>
          <w:b/>
        </w:rPr>
        <w:sym w:font="Symbol" w:char="F0E5"/>
      </w:r>
      <w:r>
        <w:rPr>
          <w:rFonts w:ascii="Arial" w:hAnsi="Arial" w:cs="Arial"/>
        </w:rPr>
        <w:t>, respectivamente.</w:t>
      </w:r>
    </w:p>
    <w:p w:rsidR="00000000" w:rsidRDefault="008857C7">
      <w:pPr>
        <w:tabs>
          <w:tab w:val="left" w:pos="540"/>
        </w:tabs>
        <w:autoSpaceDE w:val="0"/>
        <w:autoSpaceDN w:val="0"/>
        <w:adjustRightInd w:val="0"/>
        <w:spacing w:line="480" w:lineRule="auto"/>
        <w:jc w:val="both"/>
        <w:rPr>
          <w:rFonts w:ascii="Arial" w:hAnsi="Arial" w:cs="Arial"/>
        </w:rPr>
      </w:pPr>
    </w:p>
    <w:p w:rsidR="00000000" w:rsidRDefault="008857C7">
      <w:pPr>
        <w:tabs>
          <w:tab w:val="left" w:pos="540"/>
        </w:tabs>
        <w:autoSpaceDE w:val="0"/>
        <w:autoSpaceDN w:val="0"/>
        <w:adjustRightInd w:val="0"/>
        <w:spacing w:line="480" w:lineRule="auto"/>
        <w:jc w:val="both"/>
        <w:rPr>
          <w:rFonts w:ascii="Arial" w:hAnsi="Arial" w:cs="Arial"/>
        </w:rPr>
      </w:pPr>
      <w:r>
        <w:rPr>
          <w:rFonts w:ascii="Arial" w:hAnsi="Arial" w:cs="Arial"/>
        </w:rPr>
        <w:t>Ahora, consideremos las siguientes</w:t>
      </w:r>
      <w:r>
        <w:rPr>
          <w:rFonts w:ascii="Arial" w:hAnsi="Arial" w:cs="Arial"/>
        </w:rPr>
        <w:t xml:space="preserve"> combinaciones lineales:</w:t>
      </w:r>
    </w:p>
    <w:p w:rsidR="00000000" w:rsidRDefault="008857C7">
      <w:pPr>
        <w:tabs>
          <w:tab w:val="left" w:pos="540"/>
        </w:tabs>
        <w:autoSpaceDE w:val="0"/>
        <w:autoSpaceDN w:val="0"/>
        <w:adjustRightInd w:val="0"/>
        <w:spacing w:line="480" w:lineRule="auto"/>
        <w:ind w:left="540"/>
        <w:rPr>
          <w:rFonts w:ascii="Arial" w:hAnsi="Arial" w:cs="Arial"/>
        </w:rPr>
      </w:pPr>
      <w:r>
        <w:rPr>
          <w:rFonts w:ascii="Arial" w:hAnsi="Arial" w:cs="Arial"/>
          <w:position w:val="-98"/>
        </w:rPr>
        <w:object w:dxaOrig="5200" w:dyaOrig="2120">
          <v:shape id="_x0000_i1054" type="#_x0000_t75" style="width:260.25pt;height:105.75pt" o:ole="">
            <v:imagedata r:id="rId60" o:title=""/>
          </v:shape>
          <o:OLEObject Type="Embed" ProgID="Equation.3" ShapeID="_x0000_i1054" DrawAspect="Content" ObjectID="_1359458174" r:id="rId61"/>
        </w:object>
      </w:r>
    </w:p>
    <w:p w:rsidR="00000000" w:rsidRDefault="008857C7">
      <w:pPr>
        <w:autoSpaceDE w:val="0"/>
        <w:autoSpaceDN w:val="0"/>
        <w:adjustRightInd w:val="0"/>
        <w:spacing w:line="480" w:lineRule="auto"/>
        <w:jc w:val="both"/>
        <w:rPr>
          <w:rFonts w:ascii="Arial" w:hAnsi="Arial" w:cs="Arial"/>
        </w:rPr>
      </w:pPr>
      <w:r>
        <w:rPr>
          <w:i/>
          <w:iCs/>
          <w:color w:val="000000"/>
          <w:sz w:val="14"/>
          <w:szCs w:val="14"/>
        </w:rPr>
        <w:t xml:space="preserve">                                                           </w:t>
      </w:r>
    </w:p>
    <w:p w:rsidR="00000000" w:rsidRDefault="008857C7">
      <w:pPr>
        <w:autoSpaceDE w:val="0"/>
        <w:autoSpaceDN w:val="0"/>
        <w:adjustRightInd w:val="0"/>
        <w:spacing w:line="480" w:lineRule="auto"/>
        <w:jc w:val="both"/>
        <w:rPr>
          <w:rFonts w:ascii="Arial" w:hAnsi="Arial" w:cs="Arial"/>
        </w:rPr>
      </w:pPr>
      <w:r>
        <w:rPr>
          <w:rFonts w:ascii="Arial" w:hAnsi="Arial" w:cs="Arial"/>
        </w:rPr>
        <w:lastRenderedPageBreak/>
        <w:t>Entonces las variables Y</w:t>
      </w:r>
      <w:r>
        <w:rPr>
          <w:rFonts w:ascii="Arial" w:hAnsi="Arial" w:cs="Arial"/>
          <w:vertAlign w:val="subscript"/>
        </w:rPr>
        <w:t>1</w:t>
      </w:r>
      <w:r>
        <w:rPr>
          <w:rFonts w:ascii="Arial" w:hAnsi="Arial" w:cs="Arial"/>
        </w:rPr>
        <w:t>, Y</w:t>
      </w:r>
      <w:r>
        <w:rPr>
          <w:rFonts w:ascii="Arial" w:hAnsi="Arial" w:cs="Arial"/>
          <w:vertAlign w:val="subscript"/>
        </w:rPr>
        <w:t>2</w:t>
      </w:r>
      <w:r>
        <w:rPr>
          <w:rFonts w:ascii="Arial" w:hAnsi="Arial" w:cs="Arial"/>
        </w:rPr>
        <w:t>,…,Y</w:t>
      </w:r>
      <w:r>
        <w:rPr>
          <w:rFonts w:ascii="Arial" w:hAnsi="Arial" w:cs="Arial"/>
          <w:vertAlign w:val="subscript"/>
        </w:rPr>
        <w:t>p</w:t>
      </w:r>
      <w:r>
        <w:rPr>
          <w:rFonts w:ascii="Arial" w:hAnsi="Arial" w:cs="Arial"/>
        </w:rPr>
        <w:t xml:space="preserve">  son las componentes principales, las mismas que no están correlacionadas entre sí, son ortonormales entre ellas</w:t>
      </w:r>
      <w:r>
        <w:rPr>
          <w:rFonts w:ascii="Arial" w:hAnsi="Arial" w:cs="Arial"/>
        </w:rPr>
        <w:t xml:space="preserve"> y además se cumple que:  </w:t>
      </w:r>
    </w:p>
    <w:p w:rsidR="00000000" w:rsidRDefault="008857C7">
      <w:pPr>
        <w:autoSpaceDE w:val="0"/>
        <w:autoSpaceDN w:val="0"/>
        <w:adjustRightInd w:val="0"/>
        <w:spacing w:line="480" w:lineRule="auto"/>
        <w:ind w:left="540"/>
        <w:jc w:val="center"/>
        <w:rPr>
          <w:rFonts w:ascii="Arial" w:hAnsi="Arial" w:cs="Arial"/>
        </w:rPr>
      </w:pPr>
      <w:r>
        <w:rPr>
          <w:rFonts w:ascii="Arial" w:hAnsi="Arial" w:cs="Arial"/>
          <w:position w:val="-14"/>
        </w:rPr>
        <w:object w:dxaOrig="2160" w:dyaOrig="420">
          <v:shape id="_x0000_i1055" type="#_x0000_t75" style="width:124.5pt;height:24pt" o:ole="">
            <v:imagedata r:id="rId62" o:title=""/>
          </v:shape>
          <o:OLEObject Type="Embed" ProgID="Equation.3" ShapeID="_x0000_i1055" DrawAspect="Content" ObjectID="_1359458175" r:id="rId63"/>
        </w:object>
      </w:r>
      <w:r>
        <w:rPr>
          <w:rFonts w:ascii="Arial" w:hAnsi="Arial" w:cs="Arial"/>
        </w:rPr>
        <w:t xml:space="preserve">      </w:t>
      </w:r>
      <w:r>
        <w:rPr>
          <w:rFonts w:ascii="Arial" w:hAnsi="Arial" w:cs="Arial"/>
          <w:position w:val="-10"/>
        </w:rPr>
        <w:object w:dxaOrig="1200" w:dyaOrig="320">
          <v:shape id="_x0000_i1056" type="#_x0000_t75" style="width:70.5pt;height:18.75pt" o:ole="">
            <v:imagedata r:id="rId64" o:title=""/>
          </v:shape>
          <o:OLEObject Type="Embed" ProgID="Equation.3" ShapeID="_x0000_i1056" DrawAspect="Content" ObjectID="_1359458176" r:id="rId65"/>
        </w:object>
      </w:r>
    </w:p>
    <w:p w:rsidR="00000000" w:rsidRDefault="008857C7">
      <w:pPr>
        <w:autoSpaceDE w:val="0"/>
        <w:autoSpaceDN w:val="0"/>
        <w:adjustRightInd w:val="0"/>
        <w:spacing w:line="480" w:lineRule="auto"/>
        <w:ind w:left="540"/>
        <w:jc w:val="center"/>
        <w:rPr>
          <w:rFonts w:ascii="Arial" w:hAnsi="Arial" w:cs="Arial"/>
        </w:rPr>
      </w:pPr>
      <w:r>
        <w:rPr>
          <w:rFonts w:ascii="Arial" w:hAnsi="Arial" w:cs="Arial"/>
          <w:position w:val="-14"/>
        </w:rPr>
        <w:object w:dxaOrig="5020" w:dyaOrig="420">
          <v:shape id="_x0000_i1057" type="#_x0000_t75" style="width:268.5pt;height:24pt" o:ole="">
            <v:imagedata r:id="rId66" o:title=""/>
          </v:shape>
          <o:OLEObject Type="Embed" ProgID="Equation.3" ShapeID="_x0000_i1057" DrawAspect="Content" ObjectID="_1359458177" r:id="rId67"/>
        </w:object>
      </w:r>
      <w:r>
        <w:rPr>
          <w:rFonts w:ascii="Arial" w:hAnsi="Arial" w:cs="Arial"/>
        </w:rPr>
        <w:t xml:space="preserve">   </w:t>
      </w:r>
    </w:p>
    <w:p w:rsidR="00000000" w:rsidRDefault="008857C7">
      <w:pPr>
        <w:autoSpaceDE w:val="0"/>
        <w:autoSpaceDN w:val="0"/>
        <w:adjustRightInd w:val="0"/>
        <w:spacing w:line="480" w:lineRule="auto"/>
        <w:jc w:val="both"/>
        <w:rPr>
          <w:rFonts w:ascii="Arial" w:hAnsi="Arial" w:cs="Arial"/>
        </w:rPr>
      </w:pPr>
      <w:r>
        <w:rPr>
          <w:rFonts w:ascii="Arial" w:hAnsi="Arial" w:cs="Arial"/>
        </w:rPr>
        <w:t xml:space="preserve">Donde se cumple que: </w:t>
      </w:r>
    </w:p>
    <w:p w:rsidR="00000000" w:rsidRDefault="008857C7">
      <w:pPr>
        <w:autoSpaceDE w:val="0"/>
        <w:autoSpaceDN w:val="0"/>
        <w:adjustRightInd w:val="0"/>
        <w:spacing w:line="480" w:lineRule="auto"/>
        <w:jc w:val="both"/>
        <w:rPr>
          <w:rFonts w:ascii="Arial" w:hAnsi="Arial" w:cs="Arial"/>
        </w:rPr>
      </w:pPr>
      <w:r>
        <w:rPr>
          <w:rFonts w:ascii="Arial" w:hAnsi="Arial" w:cs="Arial"/>
          <w:position w:val="-14"/>
        </w:rPr>
        <w:object w:dxaOrig="740" w:dyaOrig="400">
          <v:shape id="_x0000_i1058" type="#_x0000_t75" style="width:36.75pt;height:20.25pt" o:ole="">
            <v:imagedata r:id="rId68" o:title=""/>
          </v:shape>
          <o:OLEObject Type="Embed" ProgID="Equation.3" ShapeID="_x0000_i1058" DrawAspect="Content" ObjectID="_1359458178" r:id="rId69"/>
        </w:object>
      </w:r>
      <w:r>
        <w:rPr>
          <w:rFonts w:ascii="Arial" w:hAnsi="Arial" w:cs="Arial"/>
        </w:rPr>
        <w:t xml:space="preserve"> para  i=1,2,….,p  y </w:t>
      </w:r>
      <w:r>
        <w:rPr>
          <w:rFonts w:ascii="Arial" w:hAnsi="Arial" w:cs="Arial"/>
          <w:position w:val="-16"/>
        </w:rPr>
        <w:object w:dxaOrig="1140" w:dyaOrig="440">
          <v:shape id="_x0000_i1059" type="#_x0000_t75" style="width:57pt;height:21.75pt" o:ole="">
            <v:imagedata r:id="rId70" o:title=""/>
          </v:shape>
          <o:OLEObject Type="Embed" ProgID="Equation.3" ShapeID="_x0000_i1059" DrawAspect="Content" ObjectID="_1359458179" r:id="rId71"/>
        </w:object>
      </w:r>
      <w:r>
        <w:rPr>
          <w:rFonts w:ascii="Arial" w:hAnsi="Arial" w:cs="Arial"/>
        </w:rPr>
        <w:t xml:space="preserve"> para   </w:t>
      </w:r>
      <w:r>
        <w:rPr>
          <w:rFonts w:ascii="Arial" w:hAnsi="Arial" w:cs="Arial"/>
          <w:position w:val="-10"/>
        </w:rPr>
        <w:object w:dxaOrig="520" w:dyaOrig="300">
          <v:shape id="_x0000_i1060" type="#_x0000_t75" style="width:26.25pt;height:15pt" o:ole="">
            <v:imagedata r:id="rId72" o:title=""/>
          </v:shape>
          <o:OLEObject Type="Embed" ProgID="Equation.3" ShapeID="_x0000_i1060" DrawAspect="Content" ObjectID="_1359458180" r:id="rId73"/>
        </w:object>
      </w:r>
      <w:r>
        <w:rPr>
          <w:rFonts w:ascii="Arial" w:hAnsi="Arial" w:cs="Arial"/>
        </w:rPr>
        <w:t>.</w:t>
      </w:r>
    </w:p>
    <w:p w:rsidR="00000000" w:rsidRDefault="008857C7">
      <w:pPr>
        <w:autoSpaceDE w:val="0"/>
        <w:autoSpaceDN w:val="0"/>
        <w:adjustRightInd w:val="0"/>
        <w:spacing w:line="480" w:lineRule="auto"/>
        <w:jc w:val="both"/>
        <w:rPr>
          <w:rFonts w:ascii="Arial" w:hAnsi="Arial" w:cs="Arial"/>
          <w:vertAlign w:val="subscript"/>
        </w:rPr>
      </w:pPr>
      <w:r>
        <w:rPr>
          <w:rFonts w:ascii="Arial" w:hAnsi="Arial" w:cs="Arial"/>
          <w:position w:val="-14"/>
        </w:rPr>
        <w:object w:dxaOrig="400" w:dyaOrig="400">
          <v:shape id="_x0000_i1061" type="#_x0000_t75" style="width:20.25pt;height:20.25pt" o:ole="">
            <v:imagedata r:id="rId74" o:title=""/>
          </v:shape>
          <o:OLEObject Type="Embed" ProgID="Equation.3" ShapeID="_x0000_i1061" DrawAspect="Content" ObjectID="_1359458181" r:id="rId75"/>
        </w:object>
      </w:r>
      <w:r>
        <w:rPr>
          <w:rFonts w:ascii="Arial" w:hAnsi="Arial" w:cs="Arial"/>
        </w:rPr>
        <w:t xml:space="preserve">  es</w:t>
      </w:r>
      <w:r>
        <w:rPr>
          <w:rFonts w:ascii="Arial" w:hAnsi="Arial" w:cs="Arial"/>
        </w:rPr>
        <w:t xml:space="preserve"> la norma del vector </w:t>
      </w:r>
      <w:r>
        <w:rPr>
          <w:rFonts w:ascii="Arial" w:hAnsi="Arial" w:cs="Arial"/>
          <w:position w:val="-12"/>
        </w:rPr>
        <w:object w:dxaOrig="240" w:dyaOrig="360">
          <v:shape id="_x0000_i1062" type="#_x0000_t75" style="width:12pt;height:18pt" o:ole="">
            <v:imagedata r:id="rId76" o:title=""/>
          </v:shape>
          <o:OLEObject Type="Embed" ProgID="Equation.3" ShapeID="_x0000_i1062" DrawAspect="Content" ObjectID="_1359458182" r:id="rId77"/>
        </w:object>
      </w:r>
      <w:r>
        <w:rPr>
          <w:rFonts w:ascii="Arial" w:hAnsi="Arial" w:cs="Arial"/>
        </w:rPr>
        <w:t xml:space="preserve"> y </w:t>
      </w:r>
      <w:r>
        <w:rPr>
          <w:rFonts w:ascii="Arial" w:hAnsi="Arial" w:cs="Arial"/>
          <w:position w:val="-16"/>
        </w:rPr>
        <w:object w:dxaOrig="780" w:dyaOrig="440">
          <v:shape id="_x0000_i1063" type="#_x0000_t75" style="width:39pt;height:21.75pt" o:ole="">
            <v:imagedata r:id="rId78" o:title=""/>
          </v:shape>
          <o:OLEObject Type="Embed" ProgID="Equation.3" ShapeID="_x0000_i1063" DrawAspect="Content" ObjectID="_1359458183" r:id="rId79"/>
        </w:object>
      </w:r>
      <w:r>
        <w:rPr>
          <w:rFonts w:ascii="Arial" w:hAnsi="Arial" w:cs="Arial"/>
        </w:rPr>
        <w:t xml:space="preserve"> es el producto interno entre los vectores </w:t>
      </w:r>
      <w:r>
        <w:rPr>
          <w:rFonts w:ascii="Arial" w:hAnsi="Arial" w:cs="Arial"/>
          <w:position w:val="-14"/>
        </w:rPr>
        <w:object w:dxaOrig="760" w:dyaOrig="380">
          <v:shape id="_x0000_i1064" type="#_x0000_t75" style="width:38.25pt;height:19.5pt" o:ole="">
            <v:imagedata r:id="rId80" o:title=""/>
          </v:shape>
          <o:OLEObject Type="Embed" ProgID="Equation.3" ShapeID="_x0000_i1064" DrawAspect="Content" ObjectID="_1359458184" r:id="rId81"/>
        </w:object>
      </w:r>
      <w:r>
        <w:rPr>
          <w:rFonts w:ascii="Arial" w:hAnsi="Arial" w:cs="Arial"/>
          <w:vertAlign w:val="subscript"/>
        </w:rPr>
        <w:t>.</w:t>
      </w:r>
    </w:p>
    <w:p w:rsidR="00000000" w:rsidRDefault="008857C7">
      <w:pPr>
        <w:autoSpaceDE w:val="0"/>
        <w:autoSpaceDN w:val="0"/>
        <w:adjustRightInd w:val="0"/>
        <w:spacing w:line="480" w:lineRule="auto"/>
        <w:ind w:left="540"/>
        <w:jc w:val="both"/>
        <w:rPr>
          <w:rFonts w:ascii="Arial" w:hAnsi="Arial" w:cs="Arial"/>
        </w:rPr>
      </w:pPr>
      <w:r>
        <w:rPr>
          <w:rFonts w:ascii="Arial" w:hAnsi="Arial" w:cs="Arial"/>
        </w:rPr>
        <w:tab/>
      </w:r>
    </w:p>
    <w:p w:rsidR="00000000" w:rsidRDefault="008857C7">
      <w:pPr>
        <w:autoSpaceDE w:val="0"/>
        <w:autoSpaceDN w:val="0"/>
        <w:adjustRightInd w:val="0"/>
        <w:spacing w:line="480" w:lineRule="auto"/>
        <w:jc w:val="both"/>
        <w:rPr>
          <w:rFonts w:ascii="Arial" w:hAnsi="Arial" w:cs="Arial"/>
        </w:rPr>
      </w:pPr>
      <w:r>
        <w:rPr>
          <w:rFonts w:ascii="Arial" w:hAnsi="Arial" w:cs="Arial"/>
        </w:rPr>
        <w:t xml:space="preserve">La primera componente principal es la combinación lineal de </w:t>
      </w:r>
      <w:r>
        <w:rPr>
          <w:rFonts w:ascii="Arial" w:hAnsi="Arial" w:cs="Arial"/>
          <w:position w:val="-10"/>
        </w:rPr>
        <w:object w:dxaOrig="980" w:dyaOrig="360">
          <v:shape id="_x0000_i1065" type="#_x0000_t75" style="width:48.75pt;height:18pt" o:ole="">
            <v:imagedata r:id="rId82" o:title=""/>
          </v:shape>
          <o:OLEObject Type="Embed" ProgID="Equation.3" ShapeID="_x0000_i1065" DrawAspect="Content" ObjectID="_1359458185" r:id="rId83"/>
        </w:object>
      </w:r>
      <w:r>
        <w:rPr>
          <w:rFonts w:ascii="Arial" w:hAnsi="Arial" w:cs="Arial"/>
        </w:rPr>
        <w:t xml:space="preserve"> que maximiza la varianza de Y</w:t>
      </w:r>
      <w:r>
        <w:rPr>
          <w:rFonts w:ascii="Arial" w:hAnsi="Arial" w:cs="Arial"/>
          <w:vertAlign w:val="subscript"/>
        </w:rPr>
        <w:t>1</w:t>
      </w:r>
      <w:r>
        <w:rPr>
          <w:rFonts w:ascii="Arial" w:hAnsi="Arial" w:cs="Arial"/>
        </w:rPr>
        <w:t xml:space="preserve">, </w:t>
      </w:r>
      <w:r>
        <w:rPr>
          <w:rFonts w:ascii="Arial" w:hAnsi="Arial" w:cs="Arial"/>
        </w:rPr>
        <w:t xml:space="preserve">donde   </w:t>
      </w:r>
      <w:r>
        <w:rPr>
          <w:rFonts w:ascii="Arial" w:hAnsi="Arial" w:cs="Arial"/>
          <w:position w:val="-14"/>
        </w:rPr>
        <w:object w:dxaOrig="400" w:dyaOrig="400">
          <v:shape id="_x0000_i1066" type="#_x0000_t75" style="width:20.25pt;height:20.25pt" o:ole="">
            <v:imagedata r:id="rId84" o:title=""/>
          </v:shape>
          <o:OLEObject Type="Embed" ProgID="Equation.3" ShapeID="_x0000_i1066" DrawAspect="Content" ObjectID="_1359458186" r:id="rId85"/>
        </w:object>
      </w:r>
      <w:r>
        <w:rPr>
          <w:rFonts w:ascii="Arial" w:hAnsi="Arial" w:cs="Arial"/>
        </w:rPr>
        <w:t>=1.</w:t>
      </w:r>
    </w:p>
    <w:p w:rsidR="00000000" w:rsidRDefault="008857C7">
      <w:pPr>
        <w:autoSpaceDE w:val="0"/>
        <w:autoSpaceDN w:val="0"/>
        <w:adjustRightInd w:val="0"/>
        <w:spacing w:line="480" w:lineRule="auto"/>
        <w:ind w:left="540"/>
        <w:jc w:val="both"/>
        <w:rPr>
          <w:rFonts w:ascii="Arial" w:hAnsi="Arial" w:cs="Arial"/>
        </w:rPr>
      </w:pPr>
    </w:p>
    <w:p w:rsidR="00000000" w:rsidRDefault="008857C7">
      <w:pPr>
        <w:autoSpaceDE w:val="0"/>
        <w:autoSpaceDN w:val="0"/>
        <w:adjustRightInd w:val="0"/>
        <w:spacing w:line="480" w:lineRule="auto"/>
        <w:jc w:val="both"/>
        <w:rPr>
          <w:rFonts w:ascii="Arial" w:hAnsi="Arial" w:cs="Arial"/>
        </w:rPr>
      </w:pPr>
      <w:r>
        <w:rPr>
          <w:rFonts w:ascii="Arial" w:hAnsi="Arial" w:cs="Arial"/>
        </w:rPr>
        <w:t xml:space="preserve">La segunda componente principal es la combinación lineal  </w:t>
      </w:r>
      <w:r>
        <w:rPr>
          <w:rFonts w:ascii="Arial" w:hAnsi="Arial" w:cs="Arial"/>
          <w:position w:val="-12"/>
        </w:rPr>
        <w:object w:dxaOrig="1219" w:dyaOrig="440">
          <v:shape id="_x0000_i1067" type="#_x0000_t75" style="width:48.75pt;height:18pt" o:ole="">
            <v:imagedata r:id="rId86" o:title=""/>
          </v:shape>
          <o:OLEObject Type="Embed" ProgID="Equation.3" ShapeID="_x0000_i1067" DrawAspect="Content" ObjectID="_1359458187" r:id="rId87"/>
        </w:object>
      </w:r>
      <w:r>
        <w:rPr>
          <w:rFonts w:ascii="Arial" w:hAnsi="Arial" w:cs="Arial"/>
        </w:rPr>
        <w:t xml:space="preserve"> que maximiza la varianza de Y</w:t>
      </w:r>
      <w:r>
        <w:rPr>
          <w:rFonts w:ascii="Arial" w:hAnsi="Arial" w:cs="Arial"/>
          <w:vertAlign w:val="subscript"/>
        </w:rPr>
        <w:t>2</w:t>
      </w:r>
      <w:r>
        <w:rPr>
          <w:rFonts w:ascii="Arial" w:hAnsi="Arial" w:cs="Arial"/>
        </w:rPr>
        <w:t xml:space="preserve">, donde  </w:t>
      </w:r>
      <w:r>
        <w:rPr>
          <w:rFonts w:ascii="Arial" w:hAnsi="Arial" w:cs="Arial"/>
          <w:position w:val="-14"/>
        </w:rPr>
        <w:object w:dxaOrig="440" w:dyaOrig="400">
          <v:shape id="_x0000_i1068" type="#_x0000_t75" style="width:21.75pt;height:20.25pt" o:ole="">
            <v:imagedata r:id="rId88" o:title=""/>
          </v:shape>
          <o:OLEObject Type="Embed" ProgID="Equation.3" ShapeID="_x0000_i1068" DrawAspect="Content" ObjectID="_1359458188" r:id="rId89"/>
        </w:object>
      </w:r>
      <w:r>
        <w:rPr>
          <w:rFonts w:ascii="Arial" w:hAnsi="Arial" w:cs="Arial"/>
        </w:rPr>
        <w:t>=1  y  la  Cov (Y</w:t>
      </w:r>
      <w:r>
        <w:rPr>
          <w:rFonts w:ascii="Arial" w:hAnsi="Arial" w:cs="Arial"/>
          <w:vertAlign w:val="subscript"/>
        </w:rPr>
        <w:t>1</w:t>
      </w:r>
      <w:r>
        <w:rPr>
          <w:rFonts w:ascii="Arial" w:hAnsi="Arial" w:cs="Arial"/>
        </w:rPr>
        <w:t>, Y</w:t>
      </w:r>
      <w:r>
        <w:rPr>
          <w:rFonts w:ascii="Arial" w:hAnsi="Arial" w:cs="Arial"/>
          <w:vertAlign w:val="subscript"/>
        </w:rPr>
        <w:t>2</w:t>
      </w:r>
      <w:r>
        <w:rPr>
          <w:rFonts w:ascii="Arial" w:hAnsi="Arial" w:cs="Arial"/>
        </w:rPr>
        <w:t>)=0.</w:t>
      </w:r>
    </w:p>
    <w:p w:rsidR="00000000" w:rsidRDefault="008857C7">
      <w:pPr>
        <w:tabs>
          <w:tab w:val="left" w:pos="540"/>
        </w:tabs>
        <w:autoSpaceDE w:val="0"/>
        <w:autoSpaceDN w:val="0"/>
        <w:adjustRightInd w:val="0"/>
        <w:spacing w:line="480" w:lineRule="auto"/>
        <w:jc w:val="both"/>
        <w:rPr>
          <w:rFonts w:ascii="Arial" w:hAnsi="Arial" w:cs="Arial"/>
        </w:rPr>
      </w:pPr>
    </w:p>
    <w:p w:rsidR="00000000" w:rsidRDefault="008857C7">
      <w:pPr>
        <w:tabs>
          <w:tab w:val="left" w:pos="540"/>
        </w:tabs>
        <w:autoSpaceDE w:val="0"/>
        <w:autoSpaceDN w:val="0"/>
        <w:adjustRightInd w:val="0"/>
        <w:spacing w:line="480" w:lineRule="auto"/>
        <w:jc w:val="both"/>
        <w:rPr>
          <w:rFonts w:ascii="Arial" w:hAnsi="Arial" w:cs="Arial"/>
        </w:rPr>
      </w:pPr>
      <w:r>
        <w:rPr>
          <w:rFonts w:ascii="Arial" w:hAnsi="Arial" w:cs="Arial"/>
        </w:rPr>
        <w:t>En general, la i-ésima componente principal es l</w:t>
      </w:r>
      <w:r>
        <w:rPr>
          <w:rFonts w:ascii="Arial" w:hAnsi="Arial" w:cs="Arial"/>
        </w:rPr>
        <w:t xml:space="preserve">a combinación lineal que maximiza la varianza de </w:t>
      </w:r>
      <w:r>
        <w:rPr>
          <w:rFonts w:ascii="Arial" w:hAnsi="Arial" w:cs="Arial"/>
          <w:position w:val="-12"/>
        </w:rPr>
        <w:object w:dxaOrig="1040" w:dyaOrig="400">
          <v:shape id="_x0000_i1069" type="#_x0000_t75" style="width:51.75pt;height:20.25pt" o:ole="">
            <v:imagedata r:id="rId90" o:title=""/>
          </v:shape>
          <o:OLEObject Type="Embed" ProgID="Equation.3" ShapeID="_x0000_i1069" DrawAspect="Content" ObjectID="_1359458189" r:id="rId91"/>
        </w:object>
      </w:r>
      <w:r>
        <w:rPr>
          <w:rFonts w:ascii="Arial" w:hAnsi="Arial" w:cs="Arial"/>
        </w:rPr>
        <w:t xml:space="preserve">, sujeta a que la norma del vector </w:t>
      </w:r>
      <w:r>
        <w:rPr>
          <w:rFonts w:ascii="Arial" w:hAnsi="Arial" w:cs="Arial"/>
          <w:position w:val="-12"/>
        </w:rPr>
        <w:object w:dxaOrig="240" w:dyaOrig="360">
          <v:shape id="_x0000_i1070" type="#_x0000_t75" style="width:12pt;height:18pt" o:ole="">
            <v:imagedata r:id="rId92" o:title=""/>
          </v:shape>
          <o:OLEObject Type="Embed" ProgID="Equation.3" ShapeID="_x0000_i1070" DrawAspect="Content" ObjectID="_1359458190" r:id="rId93"/>
        </w:object>
      </w:r>
      <w:r>
        <w:rPr>
          <w:rFonts w:ascii="Arial" w:hAnsi="Arial" w:cs="Arial"/>
        </w:rPr>
        <w:t xml:space="preserve"> sea unitaria y que la  Cov(Y</w:t>
      </w:r>
      <w:r>
        <w:rPr>
          <w:rFonts w:ascii="Arial" w:hAnsi="Arial" w:cs="Arial"/>
          <w:vertAlign w:val="subscript"/>
        </w:rPr>
        <w:t>i</w:t>
      </w:r>
      <w:r>
        <w:rPr>
          <w:rFonts w:ascii="Arial" w:hAnsi="Arial" w:cs="Arial"/>
        </w:rPr>
        <w:t>,Y</w:t>
      </w:r>
      <w:r>
        <w:rPr>
          <w:rFonts w:ascii="Arial" w:hAnsi="Arial" w:cs="Arial"/>
          <w:vertAlign w:val="subscript"/>
        </w:rPr>
        <w:t>k</w:t>
      </w:r>
      <w:r>
        <w:rPr>
          <w:rFonts w:ascii="Arial" w:hAnsi="Arial" w:cs="Arial"/>
        </w:rPr>
        <w:t>) = 0  para k &lt; i.</w:t>
      </w:r>
    </w:p>
    <w:p w:rsidR="00000000" w:rsidRDefault="008857C7">
      <w:pPr>
        <w:tabs>
          <w:tab w:val="left" w:pos="540"/>
        </w:tabs>
        <w:autoSpaceDE w:val="0"/>
        <w:autoSpaceDN w:val="0"/>
        <w:adjustRightInd w:val="0"/>
        <w:spacing w:line="480" w:lineRule="auto"/>
        <w:jc w:val="both"/>
        <w:rPr>
          <w:rFonts w:ascii="Arial" w:hAnsi="Arial" w:cs="Arial"/>
        </w:rPr>
      </w:pPr>
      <w:r>
        <w:rPr>
          <w:rFonts w:ascii="Arial" w:hAnsi="Arial" w:cs="Arial"/>
        </w:rPr>
        <w:lastRenderedPageBreak/>
        <w:t xml:space="preserve">Resumiendo tenemos que </w:t>
      </w:r>
      <w:r>
        <w:rPr>
          <w:rFonts w:ascii="Arial" w:hAnsi="Arial" w:cs="Arial"/>
          <w:b/>
        </w:rPr>
        <w:sym w:font="Symbol" w:char="F0E5"/>
      </w:r>
      <w:r>
        <w:rPr>
          <w:rFonts w:ascii="Arial" w:hAnsi="Arial" w:cs="Arial"/>
        </w:rPr>
        <w:t xml:space="preserve"> es la matriz de varianzas y covarianzas  asociada</w:t>
      </w:r>
      <w:r>
        <w:rPr>
          <w:rFonts w:ascii="Arial" w:hAnsi="Arial" w:cs="Arial"/>
        </w:rPr>
        <w:t xml:space="preserve"> con el vector aleatorio, X</w:t>
      </w:r>
      <w:r>
        <w:rPr>
          <w:rFonts w:ascii="Arial" w:hAnsi="Arial" w:cs="Arial"/>
          <w:vertAlign w:val="superscript"/>
        </w:rPr>
        <w:t>T</w:t>
      </w:r>
      <w:r>
        <w:rPr>
          <w:rFonts w:ascii="Arial" w:hAnsi="Arial" w:cs="Arial"/>
        </w:rPr>
        <w:t xml:space="preserve"> =[ X</w:t>
      </w:r>
      <w:r>
        <w:rPr>
          <w:rFonts w:ascii="Arial" w:hAnsi="Arial" w:cs="Arial"/>
          <w:vertAlign w:val="subscript"/>
        </w:rPr>
        <w:t>1</w:t>
      </w:r>
      <w:r>
        <w:rPr>
          <w:rFonts w:ascii="Arial" w:hAnsi="Arial" w:cs="Arial"/>
        </w:rPr>
        <w:t xml:space="preserve">  X</w:t>
      </w:r>
      <w:r>
        <w:rPr>
          <w:rFonts w:ascii="Arial" w:hAnsi="Arial" w:cs="Arial"/>
          <w:vertAlign w:val="subscript"/>
        </w:rPr>
        <w:t>2</w:t>
      </w:r>
      <w:r>
        <w:rPr>
          <w:rFonts w:ascii="Arial" w:hAnsi="Arial" w:cs="Arial"/>
        </w:rPr>
        <w:t xml:space="preserve"> … X</w:t>
      </w:r>
      <w:r>
        <w:rPr>
          <w:rFonts w:ascii="Arial" w:hAnsi="Arial" w:cs="Arial"/>
          <w:vertAlign w:val="subscript"/>
        </w:rPr>
        <w:t>p</w:t>
      </w:r>
      <w:r>
        <w:rPr>
          <w:rFonts w:ascii="Arial" w:hAnsi="Arial" w:cs="Arial"/>
        </w:rPr>
        <w:t xml:space="preserve">] </w:t>
      </w:r>
      <w:r>
        <w:rPr>
          <w:rFonts w:ascii="Arial" w:hAnsi="Arial" w:cs="Arial"/>
          <w:position w:val="-4"/>
        </w:rPr>
        <w:object w:dxaOrig="580" w:dyaOrig="300">
          <v:shape id="_x0000_i1071" type="#_x0000_t75" style="width:29.25pt;height:15pt" o:ole="">
            <v:imagedata r:id="rId94" o:title=""/>
          </v:shape>
          <o:OLEObject Type="Embed" ProgID="Equation.3" ShapeID="_x0000_i1071" DrawAspect="Content" ObjectID="_1359458191" r:id="rId95"/>
        </w:object>
      </w:r>
      <w:r>
        <w:rPr>
          <w:rFonts w:ascii="Arial" w:hAnsi="Arial" w:cs="Arial"/>
        </w:rPr>
        <w:t xml:space="preserve"> ,   y que </w:t>
      </w:r>
      <w:r>
        <w:rPr>
          <w:rFonts w:ascii="Arial" w:hAnsi="Arial" w:cs="Arial"/>
          <w:b/>
        </w:rPr>
        <w:sym w:font="Symbol" w:char="F0E5"/>
      </w:r>
      <w:r>
        <w:rPr>
          <w:rFonts w:ascii="Arial" w:hAnsi="Arial" w:cs="Arial"/>
        </w:rPr>
        <w:t xml:space="preserve"> tiene los pares de valores y vectores propios </w:t>
      </w:r>
      <w:r>
        <w:rPr>
          <w:rFonts w:ascii="Arial" w:hAnsi="Arial" w:cs="Arial"/>
          <w:position w:val="-14"/>
        </w:rPr>
        <w:object w:dxaOrig="2580" w:dyaOrig="380">
          <v:shape id="_x0000_i1072" type="#_x0000_t75" style="width:129pt;height:18.75pt" o:ole="">
            <v:imagedata r:id="rId96" o:title=""/>
          </v:shape>
          <o:OLEObject Type="Embed" ProgID="Equation.3" ShapeID="_x0000_i1072" DrawAspect="Content" ObjectID="_1359458192" r:id="rId97"/>
        </w:object>
      </w:r>
      <w:r>
        <w:rPr>
          <w:rFonts w:ascii="Arial" w:hAnsi="Arial" w:cs="Arial"/>
        </w:rPr>
        <w:t xml:space="preserve"> donde </w:t>
      </w:r>
      <w:r>
        <w:rPr>
          <w:rFonts w:ascii="Arial" w:hAnsi="Arial" w:cs="Arial"/>
          <w:position w:val="-14"/>
        </w:rPr>
        <w:object w:dxaOrig="2140" w:dyaOrig="380">
          <v:shape id="_x0000_i1073" type="#_x0000_t75" style="width:107.25pt;height:18.75pt" o:ole="">
            <v:imagedata r:id="rId98" o:title=""/>
          </v:shape>
          <o:OLEObject Type="Embed" ProgID="Equation.3" ShapeID="_x0000_i1073" DrawAspect="Content" ObjectID="_1359458193" r:id="rId99"/>
        </w:object>
      </w:r>
      <w:r>
        <w:rPr>
          <w:rFonts w:ascii="Arial" w:hAnsi="Arial" w:cs="Arial"/>
        </w:rPr>
        <w:t>.</w:t>
      </w:r>
    </w:p>
    <w:p w:rsidR="00000000" w:rsidRDefault="008857C7">
      <w:pPr>
        <w:tabs>
          <w:tab w:val="left" w:pos="540"/>
        </w:tabs>
        <w:autoSpaceDE w:val="0"/>
        <w:autoSpaceDN w:val="0"/>
        <w:adjustRightInd w:val="0"/>
        <w:spacing w:line="480" w:lineRule="auto"/>
        <w:jc w:val="both"/>
        <w:rPr>
          <w:rFonts w:ascii="Arial" w:hAnsi="Arial" w:cs="Arial"/>
        </w:rPr>
      </w:pPr>
      <w:r>
        <w:rPr>
          <w:rFonts w:ascii="Arial" w:hAnsi="Arial" w:cs="Arial"/>
        </w:rPr>
        <w:t>El porcentaje total de la varianza contenida por la i-ésima componente pri</w:t>
      </w:r>
      <w:r>
        <w:rPr>
          <w:rFonts w:ascii="Arial" w:hAnsi="Arial" w:cs="Arial"/>
        </w:rPr>
        <w:t>ncipal o su explicación está dado por:</w:t>
      </w:r>
    </w:p>
    <w:p w:rsidR="00000000" w:rsidRDefault="008857C7">
      <w:pPr>
        <w:autoSpaceDE w:val="0"/>
        <w:autoSpaceDN w:val="0"/>
        <w:adjustRightInd w:val="0"/>
        <w:spacing w:line="480" w:lineRule="auto"/>
        <w:ind w:left="540"/>
        <w:jc w:val="center"/>
        <w:rPr>
          <w:rFonts w:ascii="Arial" w:hAnsi="Arial" w:cs="Arial"/>
        </w:rPr>
      </w:pPr>
      <w:r>
        <w:rPr>
          <w:rFonts w:ascii="Arial" w:hAnsi="Arial" w:cs="Arial"/>
          <w:position w:val="-62"/>
        </w:rPr>
        <w:object w:dxaOrig="620" w:dyaOrig="1020">
          <v:shape id="_x0000_i1074" type="#_x0000_t75" style="width:45pt;height:51pt" o:ole="">
            <v:imagedata r:id="rId100" o:title=""/>
          </v:shape>
          <o:OLEObject Type="Embed" ProgID="Equation.3" ShapeID="_x0000_i1074" DrawAspect="Content" ObjectID="_1359458194" r:id="rId101"/>
        </w:object>
      </w:r>
    </w:p>
    <w:p w:rsidR="00000000" w:rsidRDefault="008857C7">
      <w:pPr>
        <w:autoSpaceDE w:val="0"/>
        <w:autoSpaceDN w:val="0"/>
        <w:adjustRightInd w:val="0"/>
        <w:spacing w:line="480" w:lineRule="auto"/>
        <w:jc w:val="both"/>
        <w:rPr>
          <w:rFonts w:ascii="Arial" w:hAnsi="Arial" w:cs="Arial"/>
        </w:rPr>
      </w:pPr>
      <w:r>
        <w:rPr>
          <w:rFonts w:ascii="Arial" w:hAnsi="Arial" w:cs="Arial"/>
        </w:rPr>
        <w:t xml:space="preserve">y el porcentaje total de la varianza contenida por las </w:t>
      </w:r>
      <w:r>
        <w:rPr>
          <w:rFonts w:ascii="Arial" w:hAnsi="Arial" w:cs="Arial"/>
          <w:i/>
        </w:rPr>
        <w:t>q</w:t>
      </w:r>
      <w:r>
        <w:rPr>
          <w:rFonts w:ascii="Arial" w:hAnsi="Arial" w:cs="Arial"/>
        </w:rPr>
        <w:t xml:space="preserve"> primeras componentes principales se define así:</w:t>
      </w:r>
    </w:p>
    <w:p w:rsidR="00000000" w:rsidRDefault="008857C7">
      <w:pPr>
        <w:autoSpaceDE w:val="0"/>
        <w:autoSpaceDN w:val="0"/>
        <w:adjustRightInd w:val="0"/>
        <w:spacing w:line="480" w:lineRule="auto"/>
        <w:ind w:left="540"/>
        <w:jc w:val="center"/>
        <w:rPr>
          <w:rFonts w:ascii="Arial" w:hAnsi="Arial" w:cs="Arial"/>
        </w:rPr>
      </w:pPr>
      <w:r>
        <w:rPr>
          <w:rFonts w:ascii="Arial" w:hAnsi="Arial" w:cs="Arial"/>
          <w:position w:val="-66"/>
        </w:rPr>
        <w:object w:dxaOrig="639" w:dyaOrig="1440">
          <v:shape id="_x0000_i1075" type="#_x0000_t75" style="width:46.5pt;height:1in" o:ole="">
            <v:imagedata r:id="rId102" o:title=""/>
          </v:shape>
          <o:OLEObject Type="Embed" ProgID="Equation.3" ShapeID="_x0000_i1075" DrawAspect="Content" ObjectID="_1359458195" r:id="rId103"/>
        </w:object>
      </w:r>
    </w:p>
    <w:p w:rsidR="00000000" w:rsidRDefault="008857C7">
      <w:pPr>
        <w:autoSpaceDE w:val="0"/>
        <w:autoSpaceDN w:val="0"/>
        <w:adjustRightInd w:val="0"/>
        <w:spacing w:line="480" w:lineRule="auto"/>
        <w:jc w:val="both"/>
        <w:rPr>
          <w:rFonts w:ascii="Arial" w:hAnsi="Arial" w:cs="Arial"/>
        </w:rPr>
      </w:pPr>
    </w:p>
    <w:p w:rsidR="00000000" w:rsidRDefault="008857C7">
      <w:pPr>
        <w:autoSpaceDE w:val="0"/>
        <w:autoSpaceDN w:val="0"/>
        <w:adjustRightInd w:val="0"/>
        <w:spacing w:line="480" w:lineRule="auto"/>
        <w:jc w:val="both"/>
        <w:rPr>
          <w:rFonts w:ascii="Arial" w:hAnsi="Arial" w:cs="Arial"/>
        </w:rPr>
      </w:pPr>
      <w:r>
        <w:rPr>
          <w:rFonts w:ascii="Arial" w:hAnsi="Arial" w:cs="Arial"/>
        </w:rPr>
        <w:t>Existen algunos criterios para determinar el número de componen</w:t>
      </w:r>
      <w:r>
        <w:rPr>
          <w:rFonts w:ascii="Arial" w:hAnsi="Arial" w:cs="Arial"/>
        </w:rPr>
        <w:t>tes principales a retener, los cuales son:</w:t>
      </w:r>
    </w:p>
    <w:p w:rsidR="00000000" w:rsidRDefault="008857C7">
      <w:pPr>
        <w:autoSpaceDE w:val="0"/>
        <w:autoSpaceDN w:val="0"/>
        <w:adjustRightInd w:val="0"/>
        <w:spacing w:line="480" w:lineRule="auto"/>
        <w:ind w:left="540"/>
        <w:jc w:val="both"/>
        <w:rPr>
          <w:rFonts w:ascii="Arial" w:hAnsi="Arial" w:cs="Arial"/>
        </w:rPr>
      </w:pPr>
    </w:p>
    <w:p w:rsidR="00000000" w:rsidRDefault="008857C7">
      <w:pPr>
        <w:numPr>
          <w:ilvl w:val="0"/>
          <w:numId w:val="2"/>
        </w:numPr>
        <w:tabs>
          <w:tab w:val="clear" w:pos="323"/>
          <w:tab w:val="num" w:pos="863"/>
          <w:tab w:val="num" w:pos="1955"/>
        </w:tabs>
        <w:autoSpaceDE w:val="0"/>
        <w:autoSpaceDN w:val="0"/>
        <w:adjustRightInd w:val="0"/>
        <w:spacing w:line="480" w:lineRule="auto"/>
        <w:ind w:left="863"/>
        <w:jc w:val="both"/>
        <w:rPr>
          <w:rFonts w:ascii="Arial" w:hAnsi="Arial" w:cs="Arial"/>
        </w:rPr>
      </w:pPr>
      <w:r>
        <w:rPr>
          <w:rFonts w:ascii="Arial" w:hAnsi="Arial" w:cs="Arial"/>
          <w:b/>
        </w:rPr>
        <w:t>En general,</w:t>
      </w:r>
      <w:r>
        <w:rPr>
          <w:rFonts w:ascii="Arial" w:hAnsi="Arial" w:cs="Arial"/>
        </w:rPr>
        <w:t xml:space="preserve"> el criterio más sencillo para obtener el número </w:t>
      </w:r>
      <w:r>
        <w:rPr>
          <w:rFonts w:ascii="Arial" w:hAnsi="Arial" w:cs="Arial"/>
          <w:i/>
        </w:rPr>
        <w:t xml:space="preserve">m </w:t>
      </w:r>
      <w:r>
        <w:rPr>
          <w:rFonts w:ascii="Arial" w:hAnsi="Arial" w:cs="Arial"/>
        </w:rPr>
        <w:t xml:space="preserve">de componentes principales a retener debe ser tal que </w:t>
      </w:r>
      <w:r>
        <w:rPr>
          <w:rFonts w:ascii="Arial" w:hAnsi="Arial" w:cs="Arial"/>
          <w:position w:val="-12"/>
        </w:rPr>
        <w:object w:dxaOrig="1280" w:dyaOrig="360">
          <v:shape id="_x0000_i1076" type="#_x0000_t75" style="width:63.75pt;height:18pt" o:ole="">
            <v:imagedata r:id="rId104" o:title=""/>
          </v:shape>
          <o:OLEObject Type="Embed" ProgID="Equation.3" ShapeID="_x0000_i1076" DrawAspect="Content" ObjectID="_1359458196" r:id="rId105"/>
        </w:object>
      </w:r>
      <w:r>
        <w:rPr>
          <w:rFonts w:ascii="Arial" w:hAnsi="Arial" w:cs="Arial"/>
        </w:rPr>
        <w:t xml:space="preserve"> en conjunto expliquen más del 75% de la información total de la muestra.</w:t>
      </w:r>
    </w:p>
    <w:p w:rsidR="00000000" w:rsidRDefault="008857C7">
      <w:pPr>
        <w:numPr>
          <w:ilvl w:val="0"/>
          <w:numId w:val="2"/>
        </w:numPr>
        <w:tabs>
          <w:tab w:val="clear" w:pos="323"/>
          <w:tab w:val="num" w:pos="863"/>
          <w:tab w:val="num" w:pos="1955"/>
        </w:tabs>
        <w:autoSpaceDE w:val="0"/>
        <w:autoSpaceDN w:val="0"/>
        <w:adjustRightInd w:val="0"/>
        <w:spacing w:line="480" w:lineRule="auto"/>
        <w:ind w:left="863"/>
        <w:jc w:val="both"/>
        <w:rPr>
          <w:rFonts w:ascii="Arial" w:hAnsi="Arial" w:cs="Arial"/>
        </w:rPr>
      </w:pPr>
      <w:r>
        <w:rPr>
          <w:rFonts w:ascii="Arial" w:hAnsi="Arial" w:cs="Arial"/>
          <w:b/>
        </w:rPr>
        <w:lastRenderedPageBreak/>
        <w:t>Gráfico de sedimentación</w:t>
      </w:r>
      <w:r>
        <w:rPr>
          <w:rFonts w:ascii="Arial" w:hAnsi="Arial" w:cs="Arial"/>
        </w:rPr>
        <w:t>. En este gráfico en el eje Y se representan los valores propios o raíces características y en el eje X el número de componentes principales correspondientes a cada valor propio en orden decreciente, de acuerdo a este gráfico se re</w:t>
      </w:r>
      <w:r>
        <w:rPr>
          <w:rFonts w:ascii="Arial" w:hAnsi="Arial" w:cs="Arial"/>
        </w:rPr>
        <w:t>tienen aquellas componentes que se encuentran antes de que el gráfico presente un "quiebre" o “codo”.</w:t>
      </w:r>
    </w:p>
    <w:p w:rsidR="00000000" w:rsidRDefault="008857C7">
      <w:pPr>
        <w:tabs>
          <w:tab w:val="num" w:pos="1955"/>
        </w:tabs>
        <w:autoSpaceDE w:val="0"/>
        <w:autoSpaceDN w:val="0"/>
        <w:adjustRightInd w:val="0"/>
        <w:spacing w:line="480" w:lineRule="auto"/>
        <w:jc w:val="both"/>
        <w:rPr>
          <w:rFonts w:ascii="Arial" w:hAnsi="Arial" w:cs="Arial"/>
        </w:rPr>
      </w:pPr>
    </w:p>
    <w:p w:rsidR="00000000" w:rsidRDefault="008857C7">
      <w:pPr>
        <w:numPr>
          <w:ilvl w:val="0"/>
          <w:numId w:val="2"/>
        </w:numPr>
        <w:tabs>
          <w:tab w:val="clear" w:pos="323"/>
          <w:tab w:val="num" w:pos="863"/>
          <w:tab w:val="num" w:pos="1955"/>
        </w:tabs>
        <w:autoSpaceDE w:val="0"/>
        <w:autoSpaceDN w:val="0"/>
        <w:adjustRightInd w:val="0"/>
        <w:spacing w:line="480" w:lineRule="auto"/>
        <w:ind w:left="863"/>
        <w:jc w:val="both"/>
        <w:rPr>
          <w:rFonts w:ascii="Arial" w:hAnsi="Arial" w:cs="Arial"/>
        </w:rPr>
      </w:pPr>
      <w:r>
        <w:rPr>
          <w:rFonts w:ascii="Arial" w:hAnsi="Arial" w:cs="Arial"/>
          <w:b/>
        </w:rPr>
        <w:t xml:space="preserve">Media aritmética. </w:t>
      </w:r>
      <w:r>
        <w:rPr>
          <w:rFonts w:ascii="Arial" w:hAnsi="Arial" w:cs="Arial"/>
        </w:rPr>
        <w:t>según este criterio se retienen aquellas componentes tales que :</w:t>
      </w:r>
    </w:p>
    <w:p w:rsidR="00000000" w:rsidRDefault="008857C7">
      <w:pPr>
        <w:autoSpaceDE w:val="0"/>
        <w:autoSpaceDN w:val="0"/>
        <w:adjustRightInd w:val="0"/>
        <w:spacing w:line="480" w:lineRule="auto"/>
        <w:ind w:left="540"/>
        <w:jc w:val="center"/>
        <w:rPr>
          <w:rFonts w:ascii="Arial" w:hAnsi="Arial" w:cs="Arial"/>
        </w:rPr>
      </w:pPr>
      <w:r>
        <w:rPr>
          <w:rFonts w:ascii="Arial" w:hAnsi="Arial" w:cs="Arial"/>
          <w:position w:val="-28"/>
        </w:rPr>
        <w:object w:dxaOrig="1560" w:dyaOrig="1080">
          <v:shape id="_x0000_i1077" type="#_x0000_t75" style="width:112.5pt;height:63.75pt" o:ole="">
            <v:imagedata r:id="rId106" o:title=""/>
          </v:shape>
          <o:OLEObject Type="Embed" ProgID="Equation.3" ShapeID="_x0000_i1077" DrawAspect="Content" ObjectID="_1359458197" r:id="rId107"/>
        </w:object>
      </w:r>
    </w:p>
    <w:p w:rsidR="00000000" w:rsidRDefault="008857C7">
      <w:pPr>
        <w:autoSpaceDE w:val="0"/>
        <w:autoSpaceDN w:val="0"/>
        <w:adjustRightInd w:val="0"/>
        <w:spacing w:line="480" w:lineRule="auto"/>
        <w:ind w:left="900"/>
        <w:jc w:val="both"/>
        <w:rPr>
          <w:rFonts w:ascii="Arial" w:hAnsi="Arial" w:cs="Arial"/>
        </w:rPr>
      </w:pPr>
      <w:r>
        <w:rPr>
          <w:rFonts w:ascii="Arial" w:hAnsi="Arial" w:cs="Arial"/>
        </w:rPr>
        <w:t>y se seleccionan aquellas componentes cuya raí</w:t>
      </w:r>
      <w:r>
        <w:rPr>
          <w:rFonts w:ascii="Arial" w:hAnsi="Arial" w:cs="Arial"/>
        </w:rPr>
        <w:t>z característica excede de la media de las raíces características.</w:t>
      </w:r>
    </w:p>
    <w:p w:rsidR="008857C7" w:rsidRDefault="008857C7">
      <w:pPr>
        <w:autoSpaceDE w:val="0"/>
        <w:autoSpaceDN w:val="0"/>
        <w:adjustRightInd w:val="0"/>
        <w:spacing w:line="480" w:lineRule="auto"/>
        <w:ind w:left="900"/>
        <w:jc w:val="both"/>
        <w:rPr>
          <w:rFonts w:ascii="Arial" w:hAnsi="Arial" w:cs="Arial"/>
        </w:rPr>
      </w:pPr>
    </w:p>
    <w:sectPr w:rsidR="008857C7">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7244A"/>
    <w:multiLevelType w:val="multilevel"/>
    <w:tmpl w:val="A6301750"/>
    <w:lvl w:ilvl="0">
      <w:start w:val="4"/>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nsid w:val="58544FB2"/>
    <w:multiLevelType w:val="multilevel"/>
    <w:tmpl w:val="EEA264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5BF34527"/>
    <w:multiLevelType w:val="hybridMultilevel"/>
    <w:tmpl w:val="6990244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7A243A1"/>
    <w:multiLevelType w:val="hybridMultilevel"/>
    <w:tmpl w:val="C87A851E"/>
    <w:lvl w:ilvl="0" w:tplc="0C0A0001">
      <w:start w:val="1"/>
      <w:numFmt w:val="bullet"/>
      <w:lvlText w:val=""/>
      <w:lvlJc w:val="left"/>
      <w:pPr>
        <w:tabs>
          <w:tab w:val="num" w:pos="323"/>
        </w:tabs>
        <w:ind w:left="323" w:hanging="360"/>
      </w:pPr>
      <w:rPr>
        <w:rFonts w:ascii="Symbol" w:hAnsi="Symbol" w:hint="default"/>
      </w:rPr>
    </w:lvl>
    <w:lvl w:ilvl="1" w:tplc="0C0A0003" w:tentative="1">
      <w:start w:val="1"/>
      <w:numFmt w:val="bullet"/>
      <w:lvlText w:val="o"/>
      <w:lvlJc w:val="left"/>
      <w:pPr>
        <w:tabs>
          <w:tab w:val="num" w:pos="1043"/>
        </w:tabs>
        <w:ind w:left="1043" w:hanging="360"/>
      </w:pPr>
      <w:rPr>
        <w:rFonts w:ascii="Courier New" w:hAnsi="Courier New" w:cs="Courier New" w:hint="default"/>
      </w:rPr>
    </w:lvl>
    <w:lvl w:ilvl="2" w:tplc="0C0A0005" w:tentative="1">
      <w:start w:val="1"/>
      <w:numFmt w:val="bullet"/>
      <w:lvlText w:val=""/>
      <w:lvlJc w:val="left"/>
      <w:pPr>
        <w:tabs>
          <w:tab w:val="num" w:pos="1763"/>
        </w:tabs>
        <w:ind w:left="1763" w:hanging="360"/>
      </w:pPr>
      <w:rPr>
        <w:rFonts w:ascii="Wingdings" w:hAnsi="Wingdings" w:hint="default"/>
      </w:rPr>
    </w:lvl>
    <w:lvl w:ilvl="3" w:tplc="0C0A0001" w:tentative="1">
      <w:start w:val="1"/>
      <w:numFmt w:val="bullet"/>
      <w:lvlText w:val=""/>
      <w:lvlJc w:val="left"/>
      <w:pPr>
        <w:tabs>
          <w:tab w:val="num" w:pos="2483"/>
        </w:tabs>
        <w:ind w:left="2483" w:hanging="360"/>
      </w:pPr>
      <w:rPr>
        <w:rFonts w:ascii="Symbol" w:hAnsi="Symbol" w:hint="default"/>
      </w:rPr>
    </w:lvl>
    <w:lvl w:ilvl="4" w:tplc="0C0A0003" w:tentative="1">
      <w:start w:val="1"/>
      <w:numFmt w:val="bullet"/>
      <w:lvlText w:val="o"/>
      <w:lvlJc w:val="left"/>
      <w:pPr>
        <w:tabs>
          <w:tab w:val="num" w:pos="3203"/>
        </w:tabs>
        <w:ind w:left="3203" w:hanging="360"/>
      </w:pPr>
      <w:rPr>
        <w:rFonts w:ascii="Courier New" w:hAnsi="Courier New" w:cs="Courier New" w:hint="default"/>
      </w:rPr>
    </w:lvl>
    <w:lvl w:ilvl="5" w:tplc="0C0A0005" w:tentative="1">
      <w:start w:val="1"/>
      <w:numFmt w:val="bullet"/>
      <w:lvlText w:val=""/>
      <w:lvlJc w:val="left"/>
      <w:pPr>
        <w:tabs>
          <w:tab w:val="num" w:pos="3923"/>
        </w:tabs>
        <w:ind w:left="3923" w:hanging="360"/>
      </w:pPr>
      <w:rPr>
        <w:rFonts w:ascii="Wingdings" w:hAnsi="Wingdings" w:hint="default"/>
      </w:rPr>
    </w:lvl>
    <w:lvl w:ilvl="6" w:tplc="0C0A0001" w:tentative="1">
      <w:start w:val="1"/>
      <w:numFmt w:val="bullet"/>
      <w:lvlText w:val=""/>
      <w:lvlJc w:val="left"/>
      <w:pPr>
        <w:tabs>
          <w:tab w:val="num" w:pos="4643"/>
        </w:tabs>
        <w:ind w:left="4643" w:hanging="360"/>
      </w:pPr>
      <w:rPr>
        <w:rFonts w:ascii="Symbol" w:hAnsi="Symbol" w:hint="default"/>
      </w:rPr>
    </w:lvl>
    <w:lvl w:ilvl="7" w:tplc="0C0A0003" w:tentative="1">
      <w:start w:val="1"/>
      <w:numFmt w:val="bullet"/>
      <w:lvlText w:val="o"/>
      <w:lvlJc w:val="left"/>
      <w:pPr>
        <w:tabs>
          <w:tab w:val="num" w:pos="5363"/>
        </w:tabs>
        <w:ind w:left="5363" w:hanging="360"/>
      </w:pPr>
      <w:rPr>
        <w:rFonts w:ascii="Courier New" w:hAnsi="Courier New" w:cs="Courier New" w:hint="default"/>
      </w:rPr>
    </w:lvl>
    <w:lvl w:ilvl="8" w:tplc="0C0A0005" w:tentative="1">
      <w:start w:val="1"/>
      <w:numFmt w:val="bullet"/>
      <w:lvlText w:val=""/>
      <w:lvlJc w:val="left"/>
      <w:pPr>
        <w:tabs>
          <w:tab w:val="num" w:pos="6083"/>
        </w:tabs>
        <w:ind w:left="6083"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noPunctuationKerning/>
  <w:characterSpacingControl w:val="doNotCompress"/>
  <w:compat/>
  <w:rsids>
    <w:rsidRoot w:val="00E44F45"/>
    <w:rsid w:val="008857C7"/>
    <w:rsid w:val="00E44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EC"/>
    </w:rPr>
  </w:style>
  <w:style w:type="paragraph" w:styleId="Ttulo2">
    <w:name w:val="heading 2"/>
    <w:basedOn w:val="Normal"/>
    <w:next w:val="Normal"/>
    <w:qFormat/>
    <w:pPr>
      <w:keepNext/>
      <w:outlineLvl w:val="1"/>
    </w:pPr>
    <w:rPr>
      <w:rFonts w:ascii="Arial" w:hAnsi="Arial" w:cs="Arial"/>
      <w:b/>
      <w:sz w:val="16"/>
      <w:szCs w:val="16"/>
      <w:lang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lang w:eastAsia="es-ES"/>
    </w:rPr>
  </w:style>
  <w:style w:type="paragraph" w:styleId="Textoindependiente2">
    <w:name w:val="Body Text 2"/>
    <w:basedOn w:val="Normal"/>
    <w:semiHidden/>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4.bin"/><Relationship Id="rId107" Type="http://schemas.openxmlformats.org/officeDocument/2006/relationships/oleObject" Target="embeddings/oleObject53.bin"/><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8.bin"/><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image" Target="media/image48.wmf"/><Relationship Id="rId5" Type="http://schemas.openxmlformats.org/officeDocument/2006/relationships/image" Target="media/image1.wmf"/><Relationship Id="rId61" Type="http://schemas.openxmlformats.org/officeDocument/2006/relationships/oleObject" Target="embeddings/oleObject30.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7.bin"/><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image" Target="media/image12.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2.bin"/><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fontTable" Target="fontTable.xml"/><Relationship Id="rId20" Type="http://schemas.openxmlformats.org/officeDocument/2006/relationships/oleObject" Target="embeddings/oleObject9.bin"/><Relationship Id="rId41" Type="http://schemas.openxmlformats.org/officeDocument/2006/relationships/oleObject" Target="embeddings/oleObject20.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1.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image" Target="media/image50.wmf"/><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theme" Target="theme/theme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7.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9.wmf"/><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1309</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Análisis de Componentes Principales</vt:lpstr>
    </vt:vector>
  </TitlesOfParts>
  <Company>Personal Computer</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Componentes Principales</dc:title>
  <dc:subject/>
  <dc:creator>Johnny Jiménez C</dc:creator>
  <cp:keywords/>
  <dc:description/>
  <cp:lastModifiedBy>ehernand</cp:lastModifiedBy>
  <cp:revision>2</cp:revision>
  <dcterms:created xsi:type="dcterms:W3CDTF">2011-02-17T19:29:00Z</dcterms:created>
  <dcterms:modified xsi:type="dcterms:W3CDTF">2011-02-17T19:29:00Z</dcterms:modified>
</cp:coreProperties>
</file>