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F0" w:rsidRPr="00D54FF0" w:rsidRDefault="00D54FF0" w:rsidP="00D54FF0">
      <w:pPr>
        <w:pStyle w:val="Textoindependiente"/>
        <w:jc w:val="center"/>
        <w:rPr>
          <w:rFonts w:ascii="Arial" w:hAnsi="Arial" w:cs="Arial"/>
          <w:sz w:val="28"/>
          <w:szCs w:val="28"/>
        </w:rPr>
      </w:pPr>
      <w:r w:rsidRPr="00D54FF0">
        <w:rPr>
          <w:rFonts w:ascii="Arial" w:hAnsi="Arial" w:cs="Arial"/>
          <w:sz w:val="28"/>
          <w:szCs w:val="28"/>
        </w:rPr>
        <w:t>ANÁLISIS FACTORIAL DE LOS CASOS DE CÁNCER DE ESÓFAGO EN PACIENTES ASINTOMÁTICOS E IMPLEMENTACIÓN DE UNA BASE DE DATOS</w:t>
      </w:r>
    </w:p>
    <w:p w:rsidR="00D54FF0" w:rsidRDefault="00D54FF0" w:rsidP="00D54FF0">
      <w:pPr>
        <w:jc w:val="both"/>
        <w:rPr>
          <w:rFonts w:ascii="Arial" w:hAnsi="Arial" w:cs="Arial"/>
        </w:rPr>
      </w:pPr>
    </w:p>
    <w:p w:rsidR="00D54FF0" w:rsidRPr="00E600D8" w:rsidRDefault="00D54FF0" w:rsidP="00D54FF0">
      <w:pPr>
        <w:jc w:val="both"/>
        <w:rPr>
          <w:rFonts w:ascii="Arial" w:hAnsi="Arial" w:cs="Arial"/>
        </w:rPr>
      </w:pPr>
      <w:r w:rsidRPr="00E600D8">
        <w:rPr>
          <w:rFonts w:ascii="Arial" w:hAnsi="Arial" w:cs="Arial"/>
        </w:rPr>
        <w:t>Víctor Aníbal Malucín Medina</w:t>
      </w:r>
      <w:r w:rsidRPr="00E600D8">
        <w:rPr>
          <w:rFonts w:ascii="Arial" w:hAnsi="Arial" w:cs="Arial"/>
          <w:vertAlign w:val="superscript"/>
        </w:rPr>
        <w:t>1</w:t>
      </w:r>
      <w:r w:rsidRPr="00E600D8">
        <w:rPr>
          <w:rFonts w:ascii="Arial" w:hAnsi="Arial" w:cs="Arial"/>
        </w:rPr>
        <w:t>, John Ramírez Figueroa</w:t>
      </w:r>
      <w:r w:rsidRPr="00E600D8">
        <w:rPr>
          <w:rFonts w:ascii="Arial" w:hAnsi="Arial" w:cs="Arial"/>
          <w:vertAlign w:val="superscript"/>
        </w:rPr>
        <w:t>2</w:t>
      </w:r>
      <w:r w:rsidRPr="00E600D8">
        <w:rPr>
          <w:rFonts w:ascii="Arial" w:hAnsi="Arial" w:cs="Arial"/>
        </w:rPr>
        <w:t>.</w:t>
      </w:r>
    </w:p>
    <w:p w:rsidR="00D54FF0" w:rsidRPr="00E600D8" w:rsidRDefault="00D54FF0" w:rsidP="00D54FF0">
      <w:pPr>
        <w:jc w:val="both"/>
        <w:rPr>
          <w:rFonts w:ascii="Arial" w:hAnsi="Arial" w:cs="Arial"/>
        </w:rPr>
      </w:pPr>
    </w:p>
    <w:p w:rsidR="00D54FF0" w:rsidRPr="00E600D8" w:rsidRDefault="00D54FF0" w:rsidP="00D54FF0">
      <w:pPr>
        <w:jc w:val="both"/>
        <w:rPr>
          <w:rFonts w:ascii="Arial" w:hAnsi="Arial" w:cs="Arial"/>
        </w:rPr>
      </w:pPr>
      <w:r w:rsidRPr="00E600D8">
        <w:rPr>
          <w:rFonts w:ascii="Arial" w:hAnsi="Arial" w:cs="Arial"/>
          <w:vertAlign w:val="superscript"/>
        </w:rPr>
        <w:t>1</w:t>
      </w:r>
      <w:r w:rsidRPr="00E600D8">
        <w:rPr>
          <w:rFonts w:ascii="Arial" w:hAnsi="Arial" w:cs="Arial"/>
        </w:rPr>
        <w:t xml:space="preserve">Ingeniero en Estadística Informática 2004; email: </w:t>
      </w:r>
      <w:hyperlink r:id="rId5" w:history="1">
        <w:r w:rsidRPr="00E600D8">
          <w:rPr>
            <w:rStyle w:val="Hipervnculo"/>
            <w:rFonts w:ascii="Arial" w:hAnsi="Arial" w:cs="Arial"/>
          </w:rPr>
          <w:t>vmalucin@hotmail.com</w:t>
        </w:r>
      </w:hyperlink>
      <w:r w:rsidRPr="00E600D8">
        <w:rPr>
          <w:rFonts w:ascii="Arial" w:hAnsi="Arial" w:cs="Arial"/>
        </w:rPr>
        <w:t>.</w:t>
      </w:r>
    </w:p>
    <w:p w:rsidR="00D54FF0" w:rsidRPr="00E600D8" w:rsidRDefault="00D54FF0" w:rsidP="00D54FF0">
      <w:pPr>
        <w:jc w:val="both"/>
        <w:rPr>
          <w:rFonts w:ascii="Arial" w:hAnsi="Arial" w:cs="Arial"/>
        </w:rPr>
      </w:pPr>
      <w:r w:rsidRPr="00E600D8">
        <w:rPr>
          <w:rFonts w:ascii="Arial" w:hAnsi="Arial" w:cs="Arial"/>
          <w:vertAlign w:val="superscript"/>
        </w:rPr>
        <w:t>2</w:t>
      </w:r>
      <w:r w:rsidRPr="00E600D8">
        <w:rPr>
          <w:rFonts w:ascii="Arial" w:hAnsi="Arial" w:cs="Arial"/>
        </w:rPr>
        <w:t>Director de Tesis, Matemático, Politécnica Nacional, 1996. Profesor de la ESPOL desde 1996, e</w:t>
      </w:r>
      <w:r>
        <w:rPr>
          <w:rFonts w:ascii="Arial" w:hAnsi="Arial" w:cs="Arial"/>
        </w:rPr>
        <w:t>-</w:t>
      </w:r>
      <w:r w:rsidRPr="00E600D8">
        <w:rPr>
          <w:rFonts w:ascii="Arial" w:hAnsi="Arial" w:cs="Arial"/>
        </w:rPr>
        <w:t>mail:</w:t>
      </w:r>
      <w:r>
        <w:rPr>
          <w:rFonts w:ascii="Arial" w:hAnsi="Arial" w:cs="Arial"/>
        </w:rPr>
        <w:t xml:space="preserve"> </w:t>
      </w:r>
      <w:hyperlink r:id="rId6" w:history="1">
        <w:r w:rsidRPr="009C0C57">
          <w:rPr>
            <w:rStyle w:val="Hipervnculo"/>
            <w:rFonts w:ascii="Arial" w:hAnsi="Arial" w:cs="Arial"/>
          </w:rPr>
          <w:t>jramirez@espol.edu.ec</w:t>
        </w:r>
      </w:hyperlink>
      <w:r w:rsidRPr="00E600D8">
        <w:rPr>
          <w:rFonts w:ascii="Arial" w:hAnsi="Arial" w:cs="Arial"/>
        </w:rPr>
        <w:t>.</w:t>
      </w:r>
    </w:p>
    <w:p w:rsidR="00D54FF0" w:rsidRPr="00E600D8" w:rsidRDefault="00D54FF0" w:rsidP="00D54FF0">
      <w:pPr>
        <w:jc w:val="both"/>
        <w:rPr>
          <w:rFonts w:ascii="Arial" w:hAnsi="Arial" w:cs="Arial"/>
        </w:rPr>
      </w:pPr>
    </w:p>
    <w:p w:rsidR="00D54FF0" w:rsidRPr="00E600D8" w:rsidRDefault="00D54FF0" w:rsidP="00D54FF0">
      <w:pPr>
        <w:jc w:val="both"/>
        <w:rPr>
          <w:rFonts w:ascii="Arial" w:hAnsi="Arial" w:cs="Arial"/>
        </w:rPr>
      </w:pPr>
    </w:p>
    <w:p w:rsidR="00D54FF0" w:rsidRPr="00E600D8" w:rsidRDefault="00D54FF0" w:rsidP="00D54FF0">
      <w:pPr>
        <w:pStyle w:val="Ttulo4"/>
        <w:spacing w:line="240" w:lineRule="auto"/>
        <w:jc w:val="both"/>
        <w:rPr>
          <w:rFonts w:cs="Arial"/>
          <w:b w:val="0"/>
          <w:bCs w:val="0"/>
          <w:u w:val="single"/>
        </w:rPr>
      </w:pPr>
      <w:bookmarkStart w:id="0" w:name="_Toc469113179"/>
      <w:r w:rsidRPr="00E600D8">
        <w:rPr>
          <w:rFonts w:cs="Arial"/>
          <w:b w:val="0"/>
          <w:bCs w:val="0"/>
          <w:u w:val="single"/>
        </w:rPr>
        <w:t>RESUMEN</w:t>
      </w:r>
      <w:bookmarkEnd w:id="0"/>
    </w:p>
    <w:p w:rsidR="00D54FF0" w:rsidRPr="00E600D8" w:rsidRDefault="00D54FF0" w:rsidP="00D54FF0">
      <w:pPr>
        <w:jc w:val="both"/>
        <w:rPr>
          <w:rFonts w:ascii="Arial" w:hAnsi="Arial" w:cs="Arial"/>
        </w:rPr>
      </w:pPr>
    </w:p>
    <w:p w:rsidR="00D54FF0" w:rsidRPr="00E600D8" w:rsidRDefault="00D54FF0" w:rsidP="00D54FF0">
      <w:pPr>
        <w:jc w:val="both"/>
        <w:rPr>
          <w:rFonts w:ascii="Arial" w:hAnsi="Arial" w:cs="Arial"/>
        </w:rPr>
      </w:pPr>
    </w:p>
    <w:p w:rsidR="00D54FF0" w:rsidRPr="00E600D8" w:rsidRDefault="00D54FF0" w:rsidP="00D54FF0">
      <w:pPr>
        <w:jc w:val="both"/>
        <w:rPr>
          <w:rFonts w:ascii="Arial" w:hAnsi="Arial" w:cs="Arial"/>
          <w:lang w:val="es-ES_tradnl"/>
        </w:rPr>
      </w:pPr>
      <w:r w:rsidRPr="00E600D8">
        <w:rPr>
          <w:rFonts w:ascii="Arial" w:hAnsi="Arial" w:cs="Arial"/>
          <w:lang w:val="es-ES_tradnl"/>
        </w:rPr>
        <w:t>El presente trabajo trata sobre el “Análisis Factorial de los Casos de Cáncer de Esófago en Pacientes Asintomáticos e Implementación de una Base de Datos”, enfocado a pacientes que aún no presentan síntomas de cáncer esofágico.</w:t>
      </w:r>
    </w:p>
    <w:p w:rsidR="00D54FF0" w:rsidRPr="00E600D8" w:rsidRDefault="00D54FF0" w:rsidP="00D54FF0">
      <w:pPr>
        <w:pStyle w:val="Textoindependiente2"/>
        <w:spacing w:line="240" w:lineRule="auto"/>
        <w:jc w:val="both"/>
        <w:rPr>
          <w:rFonts w:cs="Arial"/>
          <w:lang w:val="es-ES_tradnl"/>
        </w:rPr>
      </w:pPr>
    </w:p>
    <w:p w:rsidR="00D54FF0" w:rsidRPr="00D54FF0" w:rsidRDefault="00D54FF0" w:rsidP="00D54FF0">
      <w:pPr>
        <w:pStyle w:val="Textoindependiente2"/>
        <w:spacing w:line="240" w:lineRule="auto"/>
        <w:jc w:val="both"/>
        <w:rPr>
          <w:rFonts w:ascii="Arial" w:hAnsi="Arial" w:cs="Arial"/>
        </w:rPr>
      </w:pPr>
      <w:r w:rsidRPr="00D54FF0">
        <w:rPr>
          <w:rFonts w:ascii="Arial" w:hAnsi="Arial" w:cs="Arial"/>
        </w:rPr>
        <w:t>El presente trabajo consiste en detectar de manera temprana el cáncer de esófago en el Ecuador y que gracias a la ayuda de una institución como SOLCA se pudo realizar un seguimiento en pacientes que se hacían chequeos por diferentes causas, empezando así  la determinación de las múltiples variables para nuestro estudio, además, se revisan los fundamentos teóricos para el análisis de las variables con las diferentes técnicas de muestreo y multivariado, y las terminologías aduaneras, se presenta las variables a ser analizadas con sus respectivas codificaciones, y finalmente se realiza la estadística descriptiva y multivariado de las variables investigadas.</w:t>
      </w:r>
    </w:p>
    <w:p w:rsidR="00D54FF0" w:rsidRPr="00D54FF0" w:rsidRDefault="00D54FF0" w:rsidP="00D54FF0">
      <w:pPr>
        <w:pStyle w:val="Textoindependiente2"/>
        <w:spacing w:line="240" w:lineRule="auto"/>
        <w:jc w:val="both"/>
        <w:rPr>
          <w:rFonts w:ascii="Arial" w:hAnsi="Arial" w:cs="Arial"/>
        </w:rPr>
      </w:pPr>
    </w:p>
    <w:p w:rsidR="00D54FF0" w:rsidRPr="00D54FF0" w:rsidRDefault="00D54FF0" w:rsidP="00D54FF0">
      <w:pPr>
        <w:pStyle w:val="Textoindependiente2"/>
        <w:spacing w:line="240" w:lineRule="auto"/>
        <w:jc w:val="both"/>
        <w:rPr>
          <w:rFonts w:ascii="Arial" w:hAnsi="Arial" w:cs="Arial"/>
        </w:rPr>
      </w:pPr>
      <w:r w:rsidRPr="00D54FF0">
        <w:rPr>
          <w:rFonts w:ascii="Arial" w:hAnsi="Arial" w:cs="Arial"/>
        </w:rPr>
        <w:t>Se ha diseñado un sistema en el cual consta una historia clínica del paciente que se este realizando el chequeo. De aquí se toman los datos y se los analiza en el software estadístico como el MINITAB13 y NCSS, obteniéndose así los resultados estadísticos. Todo el proceso, desde la selección de los elementos de la muestra hasta el análisis se lo realiza bajo el fundamento estadístico.</w:t>
      </w:r>
    </w:p>
    <w:p w:rsidR="00D54FF0" w:rsidRPr="00E600D8" w:rsidRDefault="00D54FF0" w:rsidP="00D54FF0">
      <w:pPr>
        <w:pStyle w:val="Textoindependiente2"/>
        <w:spacing w:line="240" w:lineRule="auto"/>
        <w:jc w:val="both"/>
        <w:rPr>
          <w:rFonts w:cs="Arial"/>
        </w:rPr>
      </w:pPr>
    </w:p>
    <w:p w:rsidR="00D54FF0" w:rsidRPr="00E600D8" w:rsidRDefault="00D54FF0" w:rsidP="00D54FF0">
      <w:pPr>
        <w:pStyle w:val="Ttulo4"/>
        <w:spacing w:line="240" w:lineRule="auto"/>
        <w:jc w:val="both"/>
        <w:rPr>
          <w:rFonts w:cs="Arial"/>
          <w:b w:val="0"/>
          <w:bCs w:val="0"/>
          <w:u w:val="single"/>
        </w:rPr>
      </w:pPr>
      <w:r w:rsidRPr="00E600D8">
        <w:rPr>
          <w:rFonts w:cs="Arial"/>
          <w:b w:val="0"/>
          <w:bCs w:val="0"/>
          <w:u w:val="single"/>
        </w:rPr>
        <w:t>INTRODUCCIÓN</w:t>
      </w:r>
    </w:p>
    <w:p w:rsidR="00D54FF0" w:rsidRPr="00E600D8" w:rsidRDefault="00D54FF0" w:rsidP="00D54FF0">
      <w:pPr>
        <w:jc w:val="both"/>
        <w:rPr>
          <w:rFonts w:ascii="Arial" w:hAnsi="Arial" w:cs="Arial"/>
        </w:rPr>
      </w:pPr>
    </w:p>
    <w:p w:rsidR="00D54FF0" w:rsidRPr="00E600D8" w:rsidRDefault="00D54FF0" w:rsidP="00D54FF0">
      <w:pPr>
        <w:jc w:val="both"/>
        <w:rPr>
          <w:rFonts w:ascii="Arial" w:hAnsi="Arial" w:cs="Arial"/>
        </w:rPr>
      </w:pPr>
      <w:r w:rsidRPr="00E600D8">
        <w:rPr>
          <w:rFonts w:ascii="Arial" w:hAnsi="Arial" w:cs="Arial"/>
        </w:rPr>
        <w:t>La elaboración de esta tesis tiene como objetivo principal realizar un estudio de pacientes que pueden a través del tiempo adquirir el cáncer de esófago, además de determinar como esta población va en aumento en el Ecuador.</w:t>
      </w:r>
    </w:p>
    <w:p w:rsidR="00D54FF0" w:rsidRPr="00E600D8" w:rsidRDefault="00D54FF0" w:rsidP="00D54FF0">
      <w:pPr>
        <w:jc w:val="both"/>
        <w:rPr>
          <w:rFonts w:ascii="Arial" w:hAnsi="Arial" w:cs="Arial"/>
        </w:rPr>
      </w:pPr>
      <w:r w:rsidRPr="00E600D8">
        <w:rPr>
          <w:rFonts w:ascii="Arial" w:hAnsi="Arial" w:cs="Arial"/>
        </w:rPr>
        <w:lastRenderedPageBreak/>
        <w:t>Aquí se utilizarán métodos estadísticos que comprobaran cuales son los factores principales que influyen y conducen a esta mortal enfermedad.</w:t>
      </w:r>
    </w:p>
    <w:p w:rsidR="00D54FF0" w:rsidRPr="00E600D8" w:rsidRDefault="00D54FF0" w:rsidP="00D54FF0">
      <w:pPr>
        <w:jc w:val="both"/>
        <w:rPr>
          <w:rFonts w:ascii="Arial" w:hAnsi="Arial" w:cs="Arial"/>
        </w:rPr>
      </w:pPr>
    </w:p>
    <w:p w:rsidR="00D54FF0" w:rsidRPr="00E600D8" w:rsidRDefault="00D54FF0" w:rsidP="00D54FF0">
      <w:pPr>
        <w:jc w:val="both"/>
        <w:rPr>
          <w:rFonts w:ascii="Arial" w:hAnsi="Arial" w:cs="Arial"/>
        </w:rPr>
      </w:pPr>
      <w:r w:rsidRPr="00E600D8">
        <w:rPr>
          <w:rFonts w:ascii="Arial" w:hAnsi="Arial" w:cs="Arial"/>
        </w:rPr>
        <w:t>Además para el estudio se utilizara aplicaciones tecnológicas como un endoscopio de fibra óptica flexible y cepillos endoscópicos, que nos servirá para recolectar células una vez aplicado este material en la mucosa esofágica la cual nos ayudará a detectar cualquier indicio de esta enfermedad.</w:t>
      </w:r>
    </w:p>
    <w:p w:rsidR="00D54FF0" w:rsidRPr="00E600D8" w:rsidRDefault="00D54FF0" w:rsidP="00D54FF0">
      <w:pPr>
        <w:jc w:val="both"/>
        <w:rPr>
          <w:rFonts w:ascii="Arial" w:hAnsi="Arial" w:cs="Arial"/>
        </w:rPr>
      </w:pPr>
      <w:r w:rsidRPr="00E600D8">
        <w:rPr>
          <w:rFonts w:ascii="Arial" w:hAnsi="Arial" w:cs="Arial"/>
        </w:rPr>
        <w:t>Este trabajo es un gran aporte a la ESPOL, ya que contribuye al desarrollo del país tal como lo profesa la Misión de la ESPOL.</w:t>
      </w:r>
    </w:p>
    <w:p w:rsidR="00D54FF0" w:rsidRPr="00E600D8" w:rsidRDefault="00D54FF0" w:rsidP="00D54FF0">
      <w:pPr>
        <w:pStyle w:val="Ttulo4"/>
        <w:spacing w:line="240" w:lineRule="auto"/>
        <w:jc w:val="left"/>
        <w:rPr>
          <w:rFonts w:cs="Arial"/>
          <w:b w:val="0"/>
          <w:bCs w:val="0"/>
          <w:u w:val="single"/>
        </w:rPr>
      </w:pPr>
      <w:bookmarkStart w:id="1" w:name="_Toc469113181"/>
    </w:p>
    <w:p w:rsidR="00D54FF0" w:rsidRPr="009F3658" w:rsidRDefault="00D54FF0" w:rsidP="00D54FF0">
      <w:pPr>
        <w:pStyle w:val="Ttulo4"/>
        <w:spacing w:line="240" w:lineRule="auto"/>
        <w:jc w:val="left"/>
        <w:rPr>
          <w:rFonts w:cs="Arial"/>
        </w:rPr>
      </w:pPr>
      <w:r w:rsidRPr="009F3658">
        <w:rPr>
          <w:rFonts w:cs="Arial"/>
          <w:bCs w:val="0"/>
          <w:u w:val="single"/>
        </w:rPr>
        <w:t>CONTENIDO</w:t>
      </w:r>
      <w:bookmarkEnd w:id="1"/>
    </w:p>
    <w:p w:rsidR="00D54FF0" w:rsidRPr="00E600D8" w:rsidRDefault="00D54FF0" w:rsidP="00D54FF0">
      <w:pPr>
        <w:jc w:val="both"/>
        <w:rPr>
          <w:rFonts w:ascii="Arial" w:hAnsi="Arial" w:cs="Arial"/>
        </w:rPr>
      </w:pPr>
    </w:p>
    <w:p w:rsidR="00D54FF0" w:rsidRPr="00E600D8" w:rsidRDefault="00D54FF0" w:rsidP="00D54FF0">
      <w:pPr>
        <w:jc w:val="both"/>
        <w:rPr>
          <w:rFonts w:ascii="Arial" w:hAnsi="Arial" w:cs="Arial"/>
        </w:rPr>
      </w:pPr>
      <w:r w:rsidRPr="00E600D8">
        <w:rPr>
          <w:rFonts w:ascii="Arial" w:hAnsi="Arial" w:cs="Arial"/>
        </w:rPr>
        <w:t>A continuación se presentará un resumen de cada capítulo de esta tesis:</w:t>
      </w:r>
    </w:p>
    <w:p w:rsidR="00D54FF0" w:rsidRPr="00E600D8" w:rsidRDefault="00D54FF0" w:rsidP="00D54FF0">
      <w:pPr>
        <w:jc w:val="both"/>
        <w:rPr>
          <w:rFonts w:ascii="Arial" w:hAnsi="Arial" w:cs="Arial"/>
        </w:rPr>
      </w:pPr>
    </w:p>
    <w:p w:rsidR="00D54FF0" w:rsidRPr="00E600D8" w:rsidRDefault="00D54FF0" w:rsidP="00D54FF0">
      <w:pPr>
        <w:jc w:val="both"/>
        <w:rPr>
          <w:rFonts w:ascii="Arial" w:hAnsi="Arial" w:cs="Arial"/>
          <w:b/>
          <w:bCs/>
        </w:rPr>
      </w:pPr>
    </w:p>
    <w:p w:rsidR="00D54FF0" w:rsidRPr="009F3658" w:rsidRDefault="00D54FF0" w:rsidP="00D54FF0">
      <w:pPr>
        <w:numPr>
          <w:ilvl w:val="0"/>
          <w:numId w:val="2"/>
        </w:numPr>
        <w:tabs>
          <w:tab w:val="clear" w:pos="1068"/>
          <w:tab w:val="num" w:pos="540"/>
        </w:tabs>
        <w:spacing w:line="480" w:lineRule="auto"/>
        <w:ind w:left="0" w:right="641" w:firstLine="0"/>
        <w:jc w:val="both"/>
        <w:rPr>
          <w:rFonts w:ascii="Arial" w:hAnsi="Arial" w:cs="Arial"/>
          <w:b/>
          <w:i/>
        </w:rPr>
      </w:pPr>
      <w:r w:rsidRPr="009F3658">
        <w:rPr>
          <w:rFonts w:ascii="Arial" w:hAnsi="Arial" w:cs="Arial"/>
          <w:b/>
          <w:i/>
        </w:rPr>
        <w:t>CONCEPTOS BÁSICOS SOBRE EL CÁNCER.</w:t>
      </w:r>
    </w:p>
    <w:p w:rsidR="00D54FF0" w:rsidRPr="009F3658" w:rsidRDefault="00D54FF0" w:rsidP="00D54FF0">
      <w:pPr>
        <w:numPr>
          <w:ilvl w:val="1"/>
          <w:numId w:val="1"/>
        </w:numPr>
        <w:tabs>
          <w:tab w:val="clear" w:pos="1080"/>
          <w:tab w:val="num" w:pos="540"/>
        </w:tabs>
        <w:spacing w:line="480" w:lineRule="auto"/>
        <w:ind w:left="0" w:right="641" w:firstLine="0"/>
        <w:jc w:val="both"/>
        <w:rPr>
          <w:rFonts w:ascii="Arial" w:hAnsi="Arial" w:cs="Arial"/>
          <w:b/>
          <w:i/>
        </w:rPr>
      </w:pPr>
      <w:r w:rsidRPr="009F3658">
        <w:rPr>
          <w:rFonts w:ascii="Arial" w:hAnsi="Arial" w:cs="Arial"/>
          <w:b/>
          <w:i/>
        </w:rPr>
        <w:t>Definición de Cáncer</w:t>
      </w:r>
    </w:p>
    <w:p w:rsidR="00D54FF0" w:rsidRPr="00E600D8" w:rsidRDefault="00D54FF0" w:rsidP="00D54FF0">
      <w:pPr>
        <w:pStyle w:val="bodytext"/>
        <w:tabs>
          <w:tab w:val="num" w:pos="0"/>
        </w:tabs>
        <w:spacing w:before="0" w:beforeAutospacing="0" w:after="0" w:afterAutospacing="0"/>
        <w:jc w:val="both"/>
        <w:rPr>
          <w:rFonts w:ascii="Arial" w:hAnsi="Arial" w:cs="Arial"/>
          <w:sz w:val="24"/>
          <w:szCs w:val="24"/>
        </w:rPr>
      </w:pPr>
      <w:r w:rsidRPr="00E600D8">
        <w:rPr>
          <w:rFonts w:ascii="Arial" w:hAnsi="Arial" w:cs="Arial"/>
          <w:sz w:val="24"/>
          <w:szCs w:val="24"/>
        </w:rPr>
        <w:t>El término "Cáncer" se refiere a un grupo de enfermedades en las cuales las células crecen y se diseminan libremente por el cuerpo.</w:t>
      </w:r>
    </w:p>
    <w:p w:rsidR="00D54FF0" w:rsidRPr="00E600D8" w:rsidRDefault="00D54FF0" w:rsidP="00D54FF0">
      <w:pPr>
        <w:pStyle w:val="Textoindependiente3"/>
        <w:tabs>
          <w:tab w:val="num" w:pos="0"/>
        </w:tabs>
        <w:jc w:val="both"/>
        <w:rPr>
          <w:rFonts w:ascii="Arial" w:hAnsi="Arial" w:cs="Arial"/>
          <w:sz w:val="24"/>
          <w:szCs w:val="24"/>
        </w:rPr>
      </w:pPr>
      <w:r w:rsidRPr="00E600D8">
        <w:rPr>
          <w:rFonts w:ascii="Arial" w:hAnsi="Arial" w:cs="Arial"/>
          <w:sz w:val="24"/>
          <w:szCs w:val="24"/>
        </w:rPr>
        <w:t>El cáncer es un crecimiento celular maligno que se produce como resultado de un desarrollo incontrolado de células anormales o defectuosas, también denominado anaplásicas, que tienden a infiltrarse, extenderse y metastatizar, o invadir, otros tejidos, circundantes o distantes del organismo en el que se ha iniciado la enfermedad.</w:t>
      </w:r>
    </w:p>
    <w:p w:rsidR="00D54FF0" w:rsidRPr="00E600D8" w:rsidRDefault="00D54FF0" w:rsidP="00D54FF0">
      <w:pPr>
        <w:pStyle w:val="Textoindependiente3"/>
        <w:tabs>
          <w:tab w:val="num" w:pos="0"/>
        </w:tabs>
        <w:jc w:val="both"/>
        <w:rPr>
          <w:rFonts w:ascii="Arial" w:hAnsi="Arial" w:cs="Arial"/>
          <w:sz w:val="24"/>
          <w:szCs w:val="24"/>
        </w:rPr>
      </w:pPr>
      <w:r w:rsidRPr="00E600D8">
        <w:rPr>
          <w:rFonts w:ascii="Arial" w:hAnsi="Arial" w:cs="Arial"/>
          <w:sz w:val="24"/>
          <w:szCs w:val="24"/>
        </w:rPr>
        <w:t>Este proceso de creación de nuevos focos cancerígenos a partir de uno inicial recibe el nombre de metástasis.  La importancia de un diagnóstico precoz radica en que facilita la interrupción de la metástasis, e incluso la curación definitiva, se  logran al localizar y extirpar o destruir los focos tumorales primarios.</w:t>
      </w:r>
    </w:p>
    <w:p w:rsidR="00D54FF0" w:rsidRPr="00E600D8" w:rsidRDefault="00D54FF0" w:rsidP="00D54FF0">
      <w:pPr>
        <w:pStyle w:val="bodytext"/>
        <w:tabs>
          <w:tab w:val="num" w:pos="0"/>
        </w:tabs>
        <w:spacing w:before="0" w:beforeAutospacing="0" w:after="0" w:afterAutospacing="0"/>
        <w:jc w:val="both"/>
        <w:rPr>
          <w:rFonts w:ascii="Arial" w:hAnsi="Arial" w:cs="Arial"/>
          <w:sz w:val="24"/>
          <w:szCs w:val="24"/>
        </w:rPr>
      </w:pPr>
      <w:r w:rsidRPr="00E600D8">
        <w:rPr>
          <w:rFonts w:ascii="Arial" w:hAnsi="Arial" w:cs="Arial"/>
          <w:sz w:val="24"/>
          <w:szCs w:val="24"/>
        </w:rPr>
        <w:t>Es difícil imaginarse a alguien que no haya escuchado acerca de esta enfermedad. Muchas personas de una forma u otra han sido afectadas por el cáncer; puede ser que un ser querido, una amistad, o quizá hasta ellos mismos sean sobrevivientes de esta enfermedad.</w:t>
      </w:r>
    </w:p>
    <w:p w:rsidR="00D54FF0" w:rsidRPr="00E600D8" w:rsidRDefault="00D54FF0" w:rsidP="00D54FF0">
      <w:pPr>
        <w:pStyle w:val="bodytext"/>
        <w:tabs>
          <w:tab w:val="num" w:pos="720"/>
        </w:tabs>
        <w:spacing w:before="0" w:beforeAutospacing="0" w:after="0" w:afterAutospacing="0"/>
        <w:ind w:left="708"/>
        <w:jc w:val="both"/>
        <w:rPr>
          <w:rFonts w:ascii="Arial" w:hAnsi="Arial" w:cs="Arial"/>
          <w:sz w:val="24"/>
          <w:szCs w:val="24"/>
        </w:rPr>
      </w:pPr>
    </w:p>
    <w:p w:rsidR="00D54FF0" w:rsidRDefault="00D54FF0" w:rsidP="00D54FF0">
      <w:pPr>
        <w:pStyle w:val="bodytext"/>
        <w:tabs>
          <w:tab w:val="num" w:pos="0"/>
        </w:tabs>
        <w:spacing w:before="0" w:beforeAutospacing="0" w:after="0" w:afterAutospacing="0"/>
        <w:jc w:val="both"/>
        <w:rPr>
          <w:rFonts w:ascii="Arial" w:hAnsi="Arial" w:cs="Arial"/>
          <w:sz w:val="24"/>
          <w:szCs w:val="24"/>
        </w:rPr>
      </w:pPr>
      <w:r w:rsidRPr="00E600D8">
        <w:rPr>
          <w:rFonts w:ascii="Arial" w:hAnsi="Arial" w:cs="Arial"/>
          <w:sz w:val="24"/>
          <w:szCs w:val="24"/>
        </w:rPr>
        <w:t>Por eso, es importante que todas las personas tengan un conocimiento básico sobre el origen, el diagnóstico, las causas, la prevención y el tratamiento del cáncer.</w:t>
      </w:r>
    </w:p>
    <w:p w:rsidR="00D54FF0" w:rsidRPr="00E600D8" w:rsidRDefault="00D54FF0" w:rsidP="00D54FF0">
      <w:pPr>
        <w:pStyle w:val="bodytext"/>
        <w:tabs>
          <w:tab w:val="num" w:pos="0"/>
        </w:tabs>
        <w:spacing w:before="0" w:beforeAutospacing="0" w:after="0" w:afterAutospacing="0"/>
        <w:jc w:val="both"/>
        <w:rPr>
          <w:rFonts w:ascii="Arial" w:hAnsi="Arial" w:cs="Arial"/>
          <w:sz w:val="24"/>
          <w:szCs w:val="24"/>
        </w:rPr>
      </w:pPr>
      <w:r>
        <w:rPr>
          <w:rFonts w:ascii="Arial" w:hAnsi="Arial" w:cs="Arial"/>
          <w:sz w:val="24"/>
          <w:szCs w:val="24"/>
        </w:rPr>
        <w:t xml:space="preserve">Dentro de este capitulo consta la descripción de las variables de estudio con su respectiva codificación. </w:t>
      </w:r>
    </w:p>
    <w:p w:rsidR="00D54FF0" w:rsidRDefault="00D54FF0" w:rsidP="00D54FF0">
      <w:pPr>
        <w:spacing w:line="480" w:lineRule="auto"/>
        <w:ind w:right="641"/>
        <w:rPr>
          <w:rFonts w:ascii="Arial" w:hAnsi="Arial" w:cs="Arial"/>
          <w:b/>
          <w:sz w:val="28"/>
          <w:szCs w:val="28"/>
        </w:rPr>
      </w:pPr>
    </w:p>
    <w:p w:rsidR="00D54FF0" w:rsidRPr="009F3658" w:rsidRDefault="00D54FF0" w:rsidP="00D54FF0">
      <w:pPr>
        <w:numPr>
          <w:ilvl w:val="0"/>
          <w:numId w:val="4"/>
        </w:numPr>
        <w:tabs>
          <w:tab w:val="clear" w:pos="1437"/>
        </w:tabs>
        <w:ind w:left="540" w:hanging="540"/>
        <w:jc w:val="both"/>
        <w:rPr>
          <w:rFonts w:ascii="Arial" w:hAnsi="Arial" w:cs="Arial"/>
          <w:b/>
          <w:bCs/>
          <w:i/>
        </w:rPr>
      </w:pPr>
      <w:r w:rsidRPr="009F3658">
        <w:rPr>
          <w:rFonts w:ascii="Arial" w:hAnsi="Arial" w:cs="Arial"/>
          <w:b/>
          <w:bCs/>
          <w:i/>
          <w:caps/>
        </w:rPr>
        <w:lastRenderedPageBreak/>
        <w:t xml:space="preserve">MARCO TEÓRICO DE LAS TÉCNICAS ESTADISTICAS </w:t>
      </w:r>
    </w:p>
    <w:p w:rsidR="00D54FF0" w:rsidRPr="009F3658" w:rsidRDefault="00D54FF0" w:rsidP="00D54FF0">
      <w:pPr>
        <w:ind w:left="1077" w:right="641"/>
        <w:jc w:val="both"/>
        <w:rPr>
          <w:rFonts w:ascii="Arial" w:hAnsi="Arial" w:cs="Arial"/>
          <w:b/>
          <w:i/>
        </w:rPr>
      </w:pPr>
    </w:p>
    <w:p w:rsidR="00D54FF0" w:rsidRPr="009F3658" w:rsidRDefault="00D54FF0" w:rsidP="00D54FF0">
      <w:pPr>
        <w:numPr>
          <w:ilvl w:val="1"/>
          <w:numId w:val="3"/>
        </w:numPr>
        <w:tabs>
          <w:tab w:val="clear" w:pos="1797"/>
        </w:tabs>
        <w:spacing w:line="480" w:lineRule="auto"/>
        <w:ind w:left="720"/>
        <w:jc w:val="both"/>
        <w:rPr>
          <w:rFonts w:ascii="Arial" w:hAnsi="Arial" w:cs="Arial"/>
          <w:b/>
          <w:i/>
          <w:caps/>
        </w:rPr>
      </w:pPr>
      <w:r w:rsidRPr="009F3658">
        <w:rPr>
          <w:rFonts w:ascii="Arial" w:hAnsi="Arial" w:cs="Arial"/>
          <w:b/>
          <w:i/>
          <w:caps/>
        </w:rPr>
        <w:t>Técnica Univariada</w:t>
      </w:r>
      <w:r>
        <w:rPr>
          <w:rFonts w:ascii="Arial" w:hAnsi="Arial" w:cs="Arial"/>
          <w:b/>
          <w:i/>
          <w:caps/>
        </w:rPr>
        <w:t xml:space="preserve"> y multivariada</w:t>
      </w:r>
    </w:p>
    <w:p w:rsidR="00D54FF0" w:rsidRPr="009F3658" w:rsidRDefault="00D54FF0" w:rsidP="00D54FF0">
      <w:pPr>
        <w:pStyle w:val="NormalWeb"/>
        <w:spacing w:before="0" w:beforeAutospacing="0" w:after="0" w:afterAutospacing="0"/>
        <w:jc w:val="both"/>
        <w:rPr>
          <w:rFonts w:ascii="Arial" w:hAnsi="Arial" w:cs="Arial"/>
          <w:bCs/>
        </w:rPr>
      </w:pPr>
      <w:r w:rsidRPr="009F3658">
        <w:rPr>
          <w:rFonts w:ascii="Arial" w:hAnsi="Arial" w:cs="Arial"/>
        </w:rPr>
        <w:t xml:space="preserve">El análisis estadístico se divide en dos tipos: </w:t>
      </w:r>
      <w:r w:rsidRPr="009F3658">
        <w:rPr>
          <w:rFonts w:ascii="Arial" w:hAnsi="Arial" w:cs="Arial"/>
          <w:bCs/>
        </w:rPr>
        <w:t xml:space="preserve">univariado y multivariado. </w:t>
      </w:r>
      <w:r w:rsidRPr="009F3658">
        <w:rPr>
          <w:rFonts w:ascii="Arial" w:hAnsi="Arial" w:cs="Arial"/>
        </w:rPr>
        <w:t xml:space="preserve">En el análisis univariado se describen las características de una variable por vez. </w:t>
      </w:r>
      <w:r w:rsidRPr="009F3658">
        <w:rPr>
          <w:rFonts w:ascii="Arial" w:hAnsi="Arial" w:cs="Arial"/>
          <w:bCs/>
        </w:rPr>
        <w:t>También se lo llama estadística descriptiva.</w:t>
      </w:r>
    </w:p>
    <w:p w:rsidR="00D54FF0" w:rsidRPr="009F3658" w:rsidRDefault="00D54FF0" w:rsidP="00D54FF0">
      <w:pPr>
        <w:pStyle w:val="NormalWeb"/>
        <w:spacing w:before="0" w:beforeAutospacing="0" w:after="0" w:afterAutospacing="0"/>
        <w:jc w:val="both"/>
        <w:rPr>
          <w:rFonts w:ascii="Arial" w:hAnsi="Arial" w:cs="Arial"/>
          <w:bCs/>
        </w:rPr>
      </w:pPr>
    </w:p>
    <w:p w:rsidR="00D54FF0" w:rsidRDefault="00D54FF0" w:rsidP="00D54FF0">
      <w:pPr>
        <w:jc w:val="both"/>
        <w:rPr>
          <w:rFonts w:ascii="Arial" w:hAnsi="Arial" w:cs="Arial"/>
        </w:rPr>
      </w:pPr>
      <w:r w:rsidRPr="009F3658">
        <w:rPr>
          <w:rFonts w:ascii="Arial" w:hAnsi="Arial" w:cs="Arial"/>
        </w:rPr>
        <w:t>En el análisis multivariado se investiga la influencia de dos o más variables independientes, junto o no a una o más variables asociadas (covariables o cofactores) sobre una o más variables dependientes.</w:t>
      </w:r>
    </w:p>
    <w:p w:rsidR="00D54FF0" w:rsidRDefault="00D54FF0" w:rsidP="00D54FF0">
      <w:pPr>
        <w:jc w:val="both"/>
        <w:rPr>
          <w:rFonts w:ascii="Arial" w:hAnsi="Arial" w:cs="Arial"/>
        </w:rPr>
      </w:pPr>
    </w:p>
    <w:p w:rsidR="00D54FF0" w:rsidRDefault="00D54FF0" w:rsidP="00D54FF0">
      <w:pPr>
        <w:jc w:val="both"/>
        <w:rPr>
          <w:rFonts w:ascii="Arial" w:hAnsi="Arial" w:cs="Arial"/>
        </w:rPr>
      </w:pPr>
    </w:p>
    <w:p w:rsidR="00D54FF0" w:rsidRDefault="00D54FF0" w:rsidP="00D54FF0">
      <w:pPr>
        <w:jc w:val="both"/>
        <w:rPr>
          <w:rFonts w:ascii="Arial" w:hAnsi="Arial" w:cs="Arial"/>
        </w:rPr>
      </w:pPr>
    </w:p>
    <w:p w:rsidR="00D54FF0" w:rsidRPr="009F3658" w:rsidRDefault="00D54FF0" w:rsidP="00D54FF0">
      <w:pPr>
        <w:ind w:left="540"/>
        <w:jc w:val="both"/>
        <w:rPr>
          <w:rFonts w:ascii="Arial" w:hAnsi="Arial" w:cs="Arial"/>
        </w:rPr>
      </w:pPr>
    </w:p>
    <w:p w:rsidR="00D54FF0" w:rsidRPr="00ED6147" w:rsidRDefault="00D54FF0" w:rsidP="00D54FF0">
      <w:pPr>
        <w:numPr>
          <w:ilvl w:val="1"/>
          <w:numId w:val="3"/>
        </w:numPr>
        <w:tabs>
          <w:tab w:val="clear" w:pos="1797"/>
        </w:tabs>
        <w:ind w:left="720"/>
        <w:jc w:val="both"/>
        <w:rPr>
          <w:rFonts w:ascii="Arial" w:hAnsi="Arial" w:cs="Arial"/>
          <w:b/>
          <w:caps/>
        </w:rPr>
      </w:pPr>
      <w:r w:rsidRPr="00ED6147">
        <w:rPr>
          <w:rFonts w:ascii="Arial" w:hAnsi="Arial" w:cs="Arial"/>
          <w:b/>
          <w:caps/>
        </w:rPr>
        <w:t>Análisis de Correspondencias: Las matrices multidimensionales.</w:t>
      </w:r>
    </w:p>
    <w:p w:rsidR="00D54FF0" w:rsidRDefault="00D54FF0" w:rsidP="00D54FF0">
      <w:pPr>
        <w:pStyle w:val="Sangradetextonormal"/>
        <w:spacing w:after="0"/>
        <w:ind w:left="708"/>
        <w:jc w:val="both"/>
        <w:rPr>
          <w:rFonts w:ascii="Arial" w:hAnsi="Arial" w:cs="Arial"/>
        </w:rPr>
      </w:pPr>
    </w:p>
    <w:p w:rsidR="00D54FF0" w:rsidRPr="00ED6147" w:rsidRDefault="00D54FF0" w:rsidP="00D54FF0">
      <w:pPr>
        <w:pStyle w:val="Sangradetextonormal"/>
        <w:spacing w:after="0"/>
        <w:ind w:left="708"/>
        <w:jc w:val="both"/>
        <w:rPr>
          <w:rFonts w:ascii="Arial" w:hAnsi="Arial" w:cs="Arial"/>
        </w:rPr>
      </w:pPr>
    </w:p>
    <w:p w:rsidR="00D54FF0" w:rsidRPr="00ED6147" w:rsidRDefault="00D54FF0" w:rsidP="00D54FF0">
      <w:pPr>
        <w:jc w:val="both"/>
        <w:rPr>
          <w:rFonts w:ascii="Arial" w:hAnsi="Arial" w:cs="Arial"/>
        </w:rPr>
      </w:pPr>
      <w:r w:rsidRPr="00ED6147">
        <w:rPr>
          <w:rFonts w:ascii="Arial" w:hAnsi="Arial" w:cs="Arial"/>
        </w:rPr>
        <w:t>El análisis de correspondencias, básicamente es un doble análisis de componentes principales, uno realizado sobre las filas y el segundo sobre las columnas de la matriz de partida.</w:t>
      </w:r>
    </w:p>
    <w:p w:rsidR="00D54FF0" w:rsidRPr="00ED6147" w:rsidRDefault="00D54FF0" w:rsidP="00D54FF0">
      <w:pPr>
        <w:jc w:val="both"/>
        <w:rPr>
          <w:rFonts w:ascii="Arial" w:hAnsi="Arial" w:cs="Arial"/>
        </w:rPr>
      </w:pPr>
    </w:p>
    <w:p w:rsidR="00D54FF0" w:rsidRPr="00ED6147" w:rsidRDefault="00D54FF0" w:rsidP="00D54FF0">
      <w:pPr>
        <w:jc w:val="both"/>
        <w:rPr>
          <w:rFonts w:ascii="Arial" w:hAnsi="Arial" w:cs="Arial"/>
        </w:rPr>
      </w:pPr>
      <w:r w:rsidRPr="00ED6147">
        <w:rPr>
          <w:rFonts w:ascii="Arial" w:hAnsi="Arial" w:cs="Arial"/>
        </w:rPr>
        <w:t>Es una herramienta orientada como ayuda en la generación de teorías, facilitando la elección previa de las características o modalidades más significativas, frente a otros criterios de tipo teórico. Basándose la técnica más en las características de análisis generales e intuitivos frente a otro tipo de análisis más detallados.</w:t>
      </w:r>
    </w:p>
    <w:p w:rsidR="00D54FF0" w:rsidRDefault="00D54FF0" w:rsidP="00D54FF0">
      <w:pPr>
        <w:pStyle w:val="NormalWeb"/>
        <w:jc w:val="both"/>
        <w:rPr>
          <w:rFonts w:ascii="Arial" w:hAnsi="Arial" w:cs="Arial"/>
        </w:rPr>
      </w:pPr>
      <w:r w:rsidRPr="003554FF">
        <w:rPr>
          <w:rFonts w:ascii="Arial" w:hAnsi="Arial" w:cs="Arial"/>
        </w:rPr>
        <w:t xml:space="preserve">La estructura más común de las matrices multidimensionales, Tablas de individuos x variables cuantitativas, pude representarse de la siguiente forma:  </w:t>
      </w:r>
    </w:p>
    <w:p w:rsidR="00D54FF0" w:rsidRDefault="00D54FF0" w:rsidP="00D54FF0">
      <w:pPr>
        <w:pStyle w:val="NormalWeb"/>
        <w:jc w:val="both"/>
        <w:rPr>
          <w:rFonts w:ascii="Arial" w:hAnsi="Arial" w:cs="Arial"/>
        </w:rPr>
      </w:pPr>
    </w:p>
    <w:p w:rsidR="00D54FF0" w:rsidRDefault="00D54FF0" w:rsidP="00D54FF0">
      <w:pPr>
        <w:pStyle w:val="NormalWeb"/>
        <w:jc w:val="both"/>
        <w:rPr>
          <w:rFonts w:ascii="Arial" w:hAnsi="Arial" w:cs="Arial"/>
        </w:rPr>
      </w:pPr>
    </w:p>
    <w:p w:rsidR="00D54FF0" w:rsidRDefault="00D54FF0" w:rsidP="00D54FF0">
      <w:pPr>
        <w:pStyle w:val="NormalWeb"/>
        <w:jc w:val="both"/>
        <w:rPr>
          <w:rFonts w:ascii="Arial" w:hAnsi="Arial" w:cs="Arial"/>
        </w:rPr>
      </w:pPr>
    </w:p>
    <w:p w:rsidR="00D54FF0" w:rsidRDefault="00D54FF0" w:rsidP="00D54FF0">
      <w:pPr>
        <w:pStyle w:val="NormalWeb"/>
        <w:jc w:val="both"/>
        <w:rPr>
          <w:rFonts w:ascii="Arial" w:hAnsi="Arial" w:cs="Arial"/>
        </w:rPr>
      </w:pPr>
    </w:p>
    <w:p w:rsidR="00D54FF0" w:rsidRDefault="00D54FF0" w:rsidP="00D54FF0">
      <w:pPr>
        <w:pStyle w:val="NormalWeb"/>
        <w:jc w:val="both"/>
        <w:rPr>
          <w:rFonts w:ascii="Arial" w:hAnsi="Arial" w:cs="Arial"/>
        </w:rPr>
      </w:pPr>
    </w:p>
    <w:tbl>
      <w:tblPr>
        <w:tblW w:w="3646" w:type="pct"/>
        <w:tblCellSpacing w:w="15" w:type="dxa"/>
        <w:tblInd w:w="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996"/>
        <w:gridCol w:w="441"/>
        <w:gridCol w:w="733"/>
        <w:gridCol w:w="733"/>
        <w:gridCol w:w="733"/>
        <w:gridCol w:w="733"/>
        <w:gridCol w:w="748"/>
      </w:tblGrid>
      <w:tr w:rsidR="00D54FF0">
        <w:trPr>
          <w:tblCellSpacing w:w="15" w:type="dxa"/>
        </w:trPr>
        <w:tc>
          <w:tcPr>
            <w:tcW w:w="0" w:type="auto"/>
            <w:gridSpan w:val="7"/>
            <w:shd w:val="clear" w:color="auto" w:fill="auto"/>
          </w:tcPr>
          <w:p w:rsidR="00D54FF0" w:rsidRDefault="00D54FF0" w:rsidP="00721C8D">
            <w:pPr>
              <w:spacing w:line="360" w:lineRule="auto"/>
              <w:jc w:val="center"/>
            </w:pPr>
            <w:r>
              <w:rPr>
                <w:rFonts w:ascii="Courier New" w:hAnsi="Courier New" w:cs="Courier New"/>
                <w:b/>
                <w:bCs/>
              </w:rPr>
              <w:lastRenderedPageBreak/>
              <w:t>VARIABLES</w:t>
            </w:r>
          </w:p>
        </w:tc>
      </w:tr>
      <w:tr w:rsidR="00D54FF0">
        <w:trPr>
          <w:tblCellSpacing w:w="15" w:type="dxa"/>
        </w:trPr>
        <w:tc>
          <w:tcPr>
            <w:tcW w:w="0" w:type="auto"/>
            <w:vMerge w:val="restart"/>
            <w:shd w:val="clear" w:color="auto" w:fill="auto"/>
          </w:tcPr>
          <w:p w:rsidR="00D54FF0" w:rsidRDefault="00D54FF0" w:rsidP="00721C8D">
            <w:pPr>
              <w:jc w:val="center"/>
            </w:pPr>
            <w:r>
              <w:rPr>
                <w:rFonts w:ascii="Courier New" w:hAnsi="Courier New" w:cs="Courier New"/>
                <w:b/>
                <w:bCs/>
              </w:rPr>
              <w:t>Observaciones</w:t>
            </w:r>
          </w:p>
        </w:tc>
        <w:tc>
          <w:tcPr>
            <w:tcW w:w="0" w:type="auto"/>
            <w:shd w:val="clear" w:color="auto" w:fill="auto"/>
          </w:tcPr>
          <w:p w:rsidR="00D54FF0" w:rsidRDefault="00D54FF0" w:rsidP="00721C8D">
            <w:pPr>
              <w:jc w:val="center"/>
            </w:pPr>
          </w:p>
        </w:tc>
        <w:tc>
          <w:tcPr>
            <w:tcW w:w="0" w:type="auto"/>
            <w:shd w:val="clear" w:color="auto" w:fill="auto"/>
          </w:tcPr>
          <w:p w:rsidR="00D54FF0" w:rsidRDefault="00D54FF0" w:rsidP="00721C8D">
            <w:pPr>
              <w:jc w:val="center"/>
            </w:pPr>
            <w:r>
              <w:rPr>
                <w:rFonts w:ascii="Courier New" w:hAnsi="Courier New" w:cs="Courier New"/>
                <w:b/>
                <w:bCs/>
              </w:rPr>
              <w:t>X</w:t>
            </w:r>
            <w:r>
              <w:rPr>
                <w:rFonts w:ascii="Courier New" w:hAnsi="Courier New" w:cs="Courier New"/>
                <w:b/>
                <w:bCs/>
                <w:vertAlign w:val="subscript"/>
              </w:rPr>
              <w:t>1</w:t>
            </w:r>
          </w:p>
        </w:tc>
        <w:tc>
          <w:tcPr>
            <w:tcW w:w="0" w:type="auto"/>
            <w:shd w:val="clear" w:color="auto" w:fill="auto"/>
          </w:tcPr>
          <w:p w:rsidR="00D54FF0" w:rsidRDefault="00D54FF0" w:rsidP="00721C8D">
            <w:pPr>
              <w:jc w:val="center"/>
            </w:pPr>
            <w:r>
              <w:rPr>
                <w:rFonts w:ascii="Courier New" w:hAnsi="Courier New" w:cs="Courier New"/>
                <w:b/>
                <w:bCs/>
              </w:rPr>
              <w:t>X</w:t>
            </w:r>
            <w:r>
              <w:rPr>
                <w:rFonts w:ascii="Courier New" w:hAnsi="Courier New" w:cs="Courier New"/>
                <w:b/>
                <w:bCs/>
                <w:vertAlign w:val="subscript"/>
              </w:rPr>
              <w:t>2</w:t>
            </w:r>
          </w:p>
        </w:tc>
        <w:tc>
          <w:tcPr>
            <w:tcW w:w="0" w:type="auto"/>
            <w:shd w:val="clear" w:color="auto" w:fill="auto"/>
          </w:tcPr>
          <w:p w:rsidR="00D54FF0" w:rsidRDefault="00D54FF0" w:rsidP="00721C8D">
            <w:pPr>
              <w:jc w:val="center"/>
            </w:pPr>
            <w:r>
              <w:rPr>
                <w:rFonts w:ascii="Courier New" w:hAnsi="Courier New" w:cs="Courier New"/>
                <w:b/>
                <w:bCs/>
              </w:rPr>
              <w:t>X</w:t>
            </w:r>
            <w:r>
              <w:rPr>
                <w:rFonts w:ascii="Courier New" w:hAnsi="Courier New" w:cs="Courier New"/>
                <w:b/>
                <w:bCs/>
                <w:vertAlign w:val="subscript"/>
              </w:rPr>
              <w:t>3</w:t>
            </w:r>
          </w:p>
        </w:tc>
        <w:tc>
          <w:tcPr>
            <w:tcW w:w="0" w:type="auto"/>
            <w:shd w:val="clear" w:color="auto" w:fill="auto"/>
          </w:tcPr>
          <w:p w:rsidR="00D54FF0" w:rsidRDefault="00D54FF0" w:rsidP="00721C8D">
            <w:pPr>
              <w:jc w:val="center"/>
            </w:pPr>
            <w:r>
              <w:rPr>
                <w:rFonts w:ascii="Courier New" w:hAnsi="Courier New" w:cs="Courier New"/>
                <w:b/>
                <w:bCs/>
              </w:rPr>
              <w:t>...</w:t>
            </w:r>
          </w:p>
        </w:tc>
        <w:tc>
          <w:tcPr>
            <w:tcW w:w="0" w:type="auto"/>
            <w:shd w:val="clear" w:color="auto" w:fill="auto"/>
          </w:tcPr>
          <w:p w:rsidR="00D54FF0" w:rsidRDefault="00D54FF0" w:rsidP="00721C8D">
            <w:pPr>
              <w:jc w:val="center"/>
            </w:pPr>
            <w:r>
              <w:rPr>
                <w:rFonts w:ascii="Courier New" w:hAnsi="Courier New" w:cs="Courier New"/>
                <w:b/>
                <w:bCs/>
              </w:rPr>
              <w:t>X</w:t>
            </w:r>
            <w:r>
              <w:rPr>
                <w:rFonts w:ascii="Courier New" w:hAnsi="Courier New" w:cs="Courier New"/>
                <w:b/>
                <w:bCs/>
                <w:vertAlign w:val="subscript"/>
              </w:rPr>
              <w:t>p</w:t>
            </w:r>
          </w:p>
        </w:tc>
      </w:tr>
      <w:tr w:rsidR="00D54FF0">
        <w:trPr>
          <w:trHeight w:val="330"/>
          <w:tblCellSpacing w:w="15" w:type="dxa"/>
        </w:trPr>
        <w:tc>
          <w:tcPr>
            <w:tcW w:w="0" w:type="auto"/>
            <w:vMerge/>
            <w:shd w:val="clear" w:color="auto" w:fill="auto"/>
            <w:vAlign w:val="center"/>
          </w:tcPr>
          <w:p w:rsidR="00D54FF0" w:rsidRDefault="00D54FF0" w:rsidP="00721C8D"/>
        </w:tc>
        <w:tc>
          <w:tcPr>
            <w:tcW w:w="0" w:type="auto"/>
            <w:shd w:val="clear" w:color="auto" w:fill="auto"/>
          </w:tcPr>
          <w:p w:rsidR="00D54FF0" w:rsidRDefault="00D54FF0" w:rsidP="00721C8D">
            <w:pPr>
              <w:jc w:val="center"/>
            </w:pPr>
            <w:r>
              <w:rPr>
                <w:rFonts w:ascii="Courier New" w:hAnsi="Courier New" w:cs="Courier New"/>
                <w:b/>
                <w:bCs/>
              </w:rPr>
              <w:t>1</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b/>
                <w:bCs/>
              </w:rPr>
              <w:t>2</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b/>
                <w:bCs/>
              </w:rPr>
              <w:t>3</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b/>
                <w:bCs/>
              </w:rPr>
              <w:t>.</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b/>
                <w:bCs/>
              </w:rPr>
              <w:t>.</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b/>
                <w:bCs/>
              </w:rPr>
              <w:t>.</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b/>
                <w:bCs/>
              </w:rPr>
              <w:t>n</w:t>
            </w:r>
          </w:p>
        </w:tc>
        <w:tc>
          <w:tcPr>
            <w:tcW w:w="0" w:type="auto"/>
            <w:shd w:val="clear" w:color="auto" w:fill="auto"/>
          </w:tcPr>
          <w:p w:rsidR="00D54FF0" w:rsidRDefault="00D54FF0" w:rsidP="00721C8D">
            <w:pPr>
              <w:jc w:val="center"/>
            </w:pPr>
            <w:r>
              <w:rPr>
                <w:rFonts w:ascii="Courier New" w:hAnsi="Courier New" w:cs="Courier New"/>
              </w:rPr>
              <w:t>x</w:t>
            </w:r>
            <w:r>
              <w:rPr>
                <w:rFonts w:ascii="Courier New" w:hAnsi="Courier New" w:cs="Courier New"/>
                <w:vertAlign w:val="subscript"/>
              </w:rPr>
              <w:t>11</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x</w:t>
            </w:r>
            <w:r>
              <w:rPr>
                <w:rFonts w:ascii="Courier New" w:hAnsi="Courier New" w:cs="Courier New"/>
                <w:vertAlign w:val="subscript"/>
              </w:rPr>
              <w:t>21</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x</w:t>
            </w:r>
            <w:r>
              <w:rPr>
                <w:rFonts w:ascii="Courier New" w:hAnsi="Courier New" w:cs="Courier New"/>
                <w:vertAlign w:val="subscript"/>
              </w:rPr>
              <w:t>31</w:t>
            </w:r>
            <w:r>
              <w:rPr>
                <w:rFonts w:ascii="Courier New" w:hAnsi="Courier New" w:cs="Courier New"/>
              </w:rPr>
              <w:t> </w:t>
            </w:r>
            <w:r>
              <w:t xml:space="preserve">  </w:t>
            </w:r>
            <w:r>
              <w:br/>
            </w:r>
            <w:r>
              <w:rPr>
                <w:rFonts w:ascii="Courier New" w:hAnsi="Courier New" w:cs="Courier New"/>
              </w:rPr>
              <w:t> </w:t>
            </w:r>
            <w:r>
              <w:t xml:space="preserve">  </w:t>
            </w:r>
            <w:r>
              <w:br/>
              <w:t xml:space="preserve">  </w:t>
            </w:r>
          </w:p>
          <w:p w:rsidR="00D54FF0" w:rsidRDefault="00D54FF0" w:rsidP="00721C8D">
            <w:pPr>
              <w:pStyle w:val="NormalWeb"/>
              <w:jc w:val="center"/>
            </w:pPr>
            <w:r>
              <w:rPr>
                <w:rFonts w:ascii="Courier New" w:hAnsi="Courier New" w:cs="Courier New"/>
              </w:rPr>
              <w:t>... </w:t>
            </w:r>
            <w:r>
              <w:t xml:space="preserve">  </w:t>
            </w:r>
            <w:r>
              <w:br/>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x</w:t>
            </w:r>
            <w:r>
              <w:rPr>
                <w:rFonts w:ascii="Courier New" w:hAnsi="Courier New" w:cs="Courier New"/>
                <w:vertAlign w:val="subscript"/>
              </w:rPr>
              <w:t>n1</w:t>
            </w:r>
          </w:p>
        </w:tc>
        <w:tc>
          <w:tcPr>
            <w:tcW w:w="0" w:type="auto"/>
            <w:shd w:val="clear" w:color="auto" w:fill="auto"/>
          </w:tcPr>
          <w:p w:rsidR="00D54FF0" w:rsidRDefault="00D54FF0" w:rsidP="00721C8D">
            <w:pPr>
              <w:jc w:val="center"/>
            </w:pPr>
            <w:r>
              <w:rPr>
                <w:rFonts w:ascii="Courier New" w:hAnsi="Courier New" w:cs="Courier New"/>
              </w:rPr>
              <w:t>x</w:t>
            </w:r>
            <w:r>
              <w:rPr>
                <w:rFonts w:ascii="Courier New" w:hAnsi="Courier New" w:cs="Courier New"/>
                <w:vertAlign w:val="subscript"/>
              </w:rPr>
              <w:t>12</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x</w:t>
            </w:r>
            <w:r>
              <w:rPr>
                <w:rFonts w:ascii="Courier New" w:hAnsi="Courier New" w:cs="Courier New"/>
                <w:vertAlign w:val="subscript"/>
              </w:rPr>
              <w:t>22</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x</w:t>
            </w:r>
            <w:r>
              <w:rPr>
                <w:rFonts w:ascii="Courier New" w:hAnsi="Courier New" w:cs="Courier New"/>
                <w:vertAlign w:val="subscript"/>
              </w:rPr>
              <w:t>32</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 </w:t>
            </w:r>
            <w:r>
              <w:t xml:space="preserve">  </w:t>
            </w:r>
            <w:r>
              <w:br/>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x</w:t>
            </w:r>
            <w:r>
              <w:rPr>
                <w:rFonts w:ascii="Courier New" w:hAnsi="Courier New" w:cs="Courier New"/>
                <w:vertAlign w:val="subscript"/>
              </w:rPr>
              <w:t>n2</w:t>
            </w:r>
          </w:p>
        </w:tc>
        <w:tc>
          <w:tcPr>
            <w:tcW w:w="0" w:type="auto"/>
            <w:shd w:val="clear" w:color="auto" w:fill="auto"/>
          </w:tcPr>
          <w:p w:rsidR="00D54FF0" w:rsidRDefault="00D54FF0" w:rsidP="00721C8D">
            <w:pPr>
              <w:jc w:val="center"/>
            </w:pPr>
            <w:r>
              <w:rPr>
                <w:rFonts w:ascii="Courier New" w:hAnsi="Courier New" w:cs="Courier New"/>
              </w:rPr>
              <w:t>x</w:t>
            </w:r>
            <w:r>
              <w:rPr>
                <w:rFonts w:ascii="Courier New" w:hAnsi="Courier New" w:cs="Courier New"/>
                <w:vertAlign w:val="subscript"/>
              </w:rPr>
              <w:t>13</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x</w:t>
            </w:r>
            <w:r>
              <w:rPr>
                <w:rFonts w:ascii="Courier New" w:hAnsi="Courier New" w:cs="Courier New"/>
                <w:vertAlign w:val="subscript"/>
              </w:rPr>
              <w:t>23</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x</w:t>
            </w:r>
            <w:r>
              <w:rPr>
                <w:rFonts w:ascii="Courier New" w:hAnsi="Courier New" w:cs="Courier New"/>
                <w:vertAlign w:val="subscript"/>
              </w:rPr>
              <w:t>33</w:t>
            </w:r>
            <w:r>
              <w:rPr>
                <w:rFonts w:ascii="Courier New" w:hAnsi="Courier New" w:cs="Courier New"/>
              </w:rPr>
              <w:t> </w:t>
            </w:r>
            <w:r>
              <w:t xml:space="preserve">  </w:t>
            </w:r>
            <w:r>
              <w:br/>
            </w:r>
            <w:r>
              <w:rPr>
                <w:rFonts w:ascii="Courier New" w:hAnsi="Courier New" w:cs="Courier New"/>
              </w:rPr>
              <w:t> </w:t>
            </w:r>
            <w:r>
              <w:t xml:space="preserve">  </w:t>
            </w:r>
            <w:r>
              <w:br/>
              <w:t xml:space="preserve">  </w:t>
            </w:r>
          </w:p>
          <w:p w:rsidR="00D54FF0" w:rsidRDefault="00D54FF0" w:rsidP="00721C8D">
            <w:pPr>
              <w:pStyle w:val="NormalWeb"/>
              <w:jc w:val="center"/>
            </w:pPr>
            <w:r>
              <w:rPr>
                <w:rFonts w:ascii="Courier New" w:hAnsi="Courier New" w:cs="Courier New"/>
              </w:rPr>
              <w:t>... </w:t>
            </w:r>
            <w:r>
              <w:t xml:space="preserve">  </w:t>
            </w:r>
            <w:r>
              <w:br/>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x</w:t>
            </w:r>
            <w:r>
              <w:rPr>
                <w:rFonts w:ascii="Courier New" w:hAnsi="Courier New" w:cs="Courier New"/>
                <w:vertAlign w:val="subscript"/>
              </w:rPr>
              <w:t>n3</w:t>
            </w:r>
          </w:p>
        </w:tc>
        <w:tc>
          <w:tcPr>
            <w:tcW w:w="0" w:type="auto"/>
            <w:shd w:val="clear" w:color="auto" w:fill="auto"/>
          </w:tcPr>
          <w:p w:rsidR="00D54FF0" w:rsidRDefault="00D54FF0" w:rsidP="00721C8D">
            <w:pPr>
              <w:jc w:val="center"/>
            </w:pP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 </w:t>
            </w:r>
            <w:r>
              <w:t xml:space="preserve">  </w:t>
            </w:r>
            <w:r>
              <w:br/>
            </w:r>
            <w:r>
              <w:rPr>
                <w:rFonts w:ascii="Courier New" w:hAnsi="Courier New" w:cs="Courier New"/>
              </w:rPr>
              <w:t> </w:t>
            </w:r>
            <w:r>
              <w:t xml:space="preserve">  </w:t>
            </w:r>
            <w:r>
              <w:br/>
              <w:t xml:space="preserve">  </w:t>
            </w:r>
            <w:r>
              <w:br/>
              <w:t xml:space="preserve">  </w:t>
            </w:r>
          </w:p>
          <w:p w:rsidR="00D54FF0" w:rsidRDefault="00D54FF0" w:rsidP="00721C8D">
            <w:pPr>
              <w:pStyle w:val="NormalWeb"/>
              <w:jc w:val="center"/>
            </w:pPr>
            <w:r>
              <w:rPr>
                <w:rFonts w:ascii="Courier New" w:hAnsi="Courier New" w:cs="Courier New"/>
              </w:rPr>
              <w:t>... </w:t>
            </w:r>
            <w:r>
              <w:t xml:space="preserve">  </w:t>
            </w:r>
            <w:r>
              <w:br/>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w:t>
            </w:r>
          </w:p>
        </w:tc>
        <w:tc>
          <w:tcPr>
            <w:tcW w:w="0" w:type="auto"/>
            <w:shd w:val="clear" w:color="auto" w:fill="auto"/>
          </w:tcPr>
          <w:p w:rsidR="00D54FF0" w:rsidRDefault="00D54FF0" w:rsidP="00721C8D">
            <w:pPr>
              <w:jc w:val="center"/>
            </w:pPr>
            <w:r>
              <w:rPr>
                <w:rFonts w:ascii="Courier New" w:hAnsi="Courier New" w:cs="Courier New"/>
              </w:rPr>
              <w:t>x</w:t>
            </w:r>
            <w:r>
              <w:rPr>
                <w:rFonts w:ascii="Courier New" w:hAnsi="Courier New" w:cs="Courier New"/>
                <w:vertAlign w:val="subscript"/>
              </w:rPr>
              <w:t>1p</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x</w:t>
            </w:r>
            <w:r>
              <w:rPr>
                <w:rFonts w:ascii="Courier New" w:hAnsi="Courier New" w:cs="Courier New"/>
                <w:vertAlign w:val="subscript"/>
              </w:rPr>
              <w:t>2p</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x</w:t>
            </w:r>
            <w:r>
              <w:rPr>
                <w:rFonts w:ascii="Courier New" w:hAnsi="Courier New" w:cs="Courier New"/>
                <w:vertAlign w:val="subscript"/>
              </w:rPr>
              <w:t>3p</w:t>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 </w:t>
            </w:r>
            <w:r>
              <w:t xml:space="preserve">  </w:t>
            </w:r>
            <w:r>
              <w:br/>
            </w:r>
            <w:r>
              <w:rPr>
                <w:rFonts w:ascii="Courier New" w:hAnsi="Courier New" w:cs="Courier New"/>
              </w:rPr>
              <w:t> </w:t>
            </w:r>
            <w:r>
              <w:t xml:space="preserve">  </w:t>
            </w:r>
          </w:p>
          <w:p w:rsidR="00D54FF0" w:rsidRDefault="00D54FF0" w:rsidP="00721C8D">
            <w:pPr>
              <w:pStyle w:val="NormalWeb"/>
              <w:jc w:val="center"/>
            </w:pPr>
            <w:r>
              <w:rPr>
                <w:rFonts w:ascii="Courier New" w:hAnsi="Courier New" w:cs="Courier New"/>
              </w:rPr>
              <w:t>x</w:t>
            </w:r>
            <w:r>
              <w:rPr>
                <w:rFonts w:ascii="Courier New" w:hAnsi="Courier New" w:cs="Courier New"/>
                <w:vertAlign w:val="subscript"/>
              </w:rPr>
              <w:t>n</w:t>
            </w:r>
            <w:r>
              <w:rPr>
                <w:vertAlign w:val="subscript"/>
              </w:rPr>
              <w:t>p</w:t>
            </w:r>
          </w:p>
        </w:tc>
      </w:tr>
    </w:tbl>
    <w:p w:rsidR="00D54FF0" w:rsidRDefault="00D54FF0" w:rsidP="00D54FF0">
      <w:pPr>
        <w:pStyle w:val="NormalWeb"/>
        <w:spacing w:line="360" w:lineRule="auto"/>
        <w:ind w:left="720"/>
        <w:jc w:val="center"/>
        <w:rPr>
          <w:rFonts w:ascii="Arial" w:hAnsi="Arial" w:cs="Arial"/>
        </w:rPr>
      </w:pPr>
      <w:r>
        <w:rPr>
          <w:rFonts w:ascii="Arial" w:hAnsi="Arial" w:cs="Arial"/>
          <w:b/>
          <w:color w:val="000000"/>
        </w:rPr>
        <w:t xml:space="preserve">       </w:t>
      </w:r>
      <w:r w:rsidRPr="008B4A8A">
        <w:rPr>
          <w:rFonts w:ascii="Arial" w:hAnsi="Arial" w:cs="Arial"/>
          <w:b/>
          <w:color w:val="000000"/>
        </w:rPr>
        <w:t>Tabla 1: Tabla de individuos por variables.</w:t>
      </w:r>
    </w:p>
    <w:p w:rsidR="00D54FF0" w:rsidRDefault="00D54FF0" w:rsidP="00D54FF0">
      <w:pPr>
        <w:jc w:val="both"/>
        <w:rPr>
          <w:rFonts w:ascii="Arial" w:hAnsi="Arial" w:cs="Arial"/>
          <w:b/>
          <w:bCs/>
        </w:rPr>
      </w:pPr>
    </w:p>
    <w:p w:rsidR="00D54FF0" w:rsidRPr="00E600D8" w:rsidRDefault="00D54FF0" w:rsidP="00D54FF0">
      <w:pPr>
        <w:jc w:val="both"/>
        <w:rPr>
          <w:rFonts w:ascii="Arial" w:hAnsi="Arial" w:cs="Arial"/>
          <w:b/>
          <w:bCs/>
        </w:rPr>
      </w:pPr>
    </w:p>
    <w:p w:rsidR="00D54FF0" w:rsidRPr="002C497E" w:rsidRDefault="00D54FF0" w:rsidP="00D54FF0">
      <w:pPr>
        <w:numPr>
          <w:ilvl w:val="0"/>
          <w:numId w:val="5"/>
        </w:numPr>
        <w:tabs>
          <w:tab w:val="clear" w:pos="360"/>
          <w:tab w:val="num" w:pos="540"/>
        </w:tabs>
        <w:ind w:left="540" w:hanging="540"/>
        <w:jc w:val="both"/>
        <w:rPr>
          <w:rFonts w:ascii="Arial" w:hAnsi="Arial" w:cs="Arial"/>
          <w:b/>
          <w:i/>
          <w:spacing w:val="20"/>
        </w:rPr>
      </w:pPr>
      <w:r w:rsidRPr="002C497E">
        <w:rPr>
          <w:rFonts w:ascii="Arial" w:hAnsi="Arial" w:cs="Arial"/>
          <w:b/>
          <w:i/>
          <w:spacing w:val="20"/>
        </w:rPr>
        <w:t>ANÁLISIS ESTADÍSTICO UNIVARIADO</w:t>
      </w:r>
    </w:p>
    <w:p w:rsidR="00D54FF0" w:rsidRPr="002C497E" w:rsidRDefault="00D54FF0" w:rsidP="00D54FF0">
      <w:pPr>
        <w:ind w:left="900"/>
        <w:jc w:val="both"/>
        <w:rPr>
          <w:rFonts w:ascii="Arial" w:hAnsi="Arial" w:cs="Arial"/>
        </w:rPr>
      </w:pPr>
    </w:p>
    <w:p w:rsidR="00D54FF0" w:rsidRPr="002C497E" w:rsidRDefault="00D54FF0" w:rsidP="00D54FF0">
      <w:pPr>
        <w:jc w:val="both"/>
        <w:rPr>
          <w:rFonts w:ascii="Arial" w:hAnsi="Arial" w:cs="Arial"/>
        </w:rPr>
      </w:pPr>
      <w:r w:rsidRPr="002C497E">
        <w:rPr>
          <w:rFonts w:ascii="Arial" w:hAnsi="Arial" w:cs="Arial"/>
        </w:rPr>
        <w:t xml:space="preserve">En este capitulo presentamos la estadística descriptiva del conjunto de datos de las variables que mencionamos en el capitulo anterior. Estas variables son consideradas de mucha importancia en la investigación que se esta desarrollando, la selección de este conjunto de variables lo hicimos basándonos en el criterio objetivo y fundamentado de un experto en este campo.  </w:t>
      </w:r>
    </w:p>
    <w:p w:rsidR="00D54FF0" w:rsidRPr="002C497E" w:rsidRDefault="00D54FF0" w:rsidP="00D54FF0">
      <w:pPr>
        <w:jc w:val="both"/>
        <w:rPr>
          <w:rFonts w:ascii="Arial" w:hAnsi="Arial" w:cs="Arial"/>
        </w:rPr>
      </w:pPr>
      <w:r w:rsidRPr="002C497E">
        <w:rPr>
          <w:rFonts w:ascii="Arial" w:hAnsi="Arial" w:cs="Arial"/>
        </w:rPr>
        <w:t>En este análisis, para las variables consideradas se presentan las correspondientes medidas de tendencia central, dispersión, sesgo y curtosis; a las variables continuas se les realiza además una prueba de bondad de ajuste, utilizando el método de Kolmogorov-Smirnov.</w:t>
      </w:r>
    </w:p>
    <w:p w:rsidR="00D54FF0" w:rsidRDefault="00D54FF0" w:rsidP="00D54FF0">
      <w:pPr>
        <w:jc w:val="both"/>
        <w:rPr>
          <w:rFonts w:ascii="Arial" w:hAnsi="Arial" w:cs="Arial"/>
        </w:rPr>
      </w:pPr>
    </w:p>
    <w:p w:rsidR="00D54FF0" w:rsidRPr="002C497E" w:rsidRDefault="00D54FF0" w:rsidP="00D54FF0">
      <w:pPr>
        <w:jc w:val="both"/>
        <w:rPr>
          <w:rFonts w:ascii="Arial" w:hAnsi="Arial" w:cs="Arial"/>
        </w:rPr>
      </w:pPr>
      <w:r w:rsidRPr="002C497E">
        <w:rPr>
          <w:rFonts w:ascii="Arial" w:hAnsi="Arial" w:cs="Arial"/>
        </w:rPr>
        <w:t>En esta sección se analizan las características de orden personal de los pacientes de SOLCA en la ciudad de Guayaquil desde al año 2000 al año 2004, que presentan signos peligrosos de cáncer de esófago.</w:t>
      </w:r>
    </w:p>
    <w:p w:rsidR="00562A55" w:rsidRDefault="00562A55"/>
    <w:p w:rsidR="00D54FF0" w:rsidRDefault="00D54FF0"/>
    <w:p w:rsidR="00D54FF0" w:rsidRDefault="00D54FF0" w:rsidP="00D54FF0">
      <w:pPr>
        <w:jc w:val="both"/>
        <w:rPr>
          <w:rFonts w:ascii="Arial" w:hAnsi="Arial" w:cs="Arial"/>
        </w:rPr>
      </w:pPr>
      <w:r>
        <w:rPr>
          <w:rFonts w:ascii="Arial" w:hAnsi="Arial" w:cs="Arial"/>
        </w:rPr>
        <w:lastRenderedPageBreak/>
        <w:t>Las variables en estudio que tienen una alta incidencia en nuestro estudio son las siguientes:</w:t>
      </w:r>
    </w:p>
    <w:p w:rsidR="00D54FF0" w:rsidRDefault="00D54FF0" w:rsidP="00D54FF0">
      <w:pPr>
        <w:jc w:val="both"/>
        <w:rPr>
          <w:rFonts w:ascii="Arial" w:hAnsi="Arial" w:cs="Arial"/>
        </w:rPr>
      </w:pPr>
    </w:p>
    <w:p w:rsidR="00D54FF0" w:rsidRPr="008303DC" w:rsidRDefault="00D54FF0" w:rsidP="00D54FF0">
      <w:pPr>
        <w:spacing w:line="360" w:lineRule="auto"/>
        <w:jc w:val="center"/>
        <w:rPr>
          <w:rFonts w:ascii="Arial" w:hAnsi="Arial" w:cs="Arial"/>
          <w:b/>
        </w:rPr>
      </w:pPr>
      <w:r w:rsidRPr="008303DC">
        <w:rPr>
          <w:rFonts w:ascii="Arial" w:hAnsi="Arial" w:cs="Arial"/>
          <w:b/>
        </w:rPr>
        <w:t>FIGURA 3-1</w:t>
      </w:r>
    </w:p>
    <w:p w:rsidR="00D54FF0" w:rsidRPr="008303DC" w:rsidRDefault="00D54FF0" w:rsidP="00D54FF0">
      <w:pPr>
        <w:jc w:val="center"/>
        <w:rPr>
          <w:rFonts w:ascii="Arial" w:hAnsi="Arial" w:cs="Arial"/>
          <w:b/>
        </w:rPr>
      </w:pPr>
      <w:r w:rsidRPr="008303DC">
        <w:rPr>
          <w:rFonts w:ascii="Arial" w:hAnsi="Arial" w:cs="Arial"/>
          <w:b/>
        </w:rPr>
        <w:t xml:space="preserve">HISTOGRAMA DE FRECUENCIA DEL </w:t>
      </w:r>
      <w:r>
        <w:rPr>
          <w:rFonts w:ascii="Arial" w:hAnsi="Arial" w:cs="Arial"/>
          <w:b/>
        </w:rPr>
        <w:t>GÉNERO</w:t>
      </w:r>
    </w:p>
    <w:p w:rsidR="00D54FF0" w:rsidRDefault="00D54FF0" w:rsidP="00D54FF0">
      <w:pPr>
        <w:jc w:val="center"/>
        <w:rPr>
          <w:rFonts w:ascii="Arial" w:hAnsi="Arial" w:cs="Arial"/>
          <w:b/>
        </w:rPr>
      </w:pPr>
      <w:r w:rsidRPr="008303DC">
        <w:rPr>
          <w:rFonts w:ascii="Arial" w:hAnsi="Arial" w:cs="Arial"/>
          <w:b/>
        </w:rPr>
        <w:t>(Cáncer de Esófago)</w:t>
      </w:r>
    </w:p>
    <w:p w:rsidR="00D54FF0" w:rsidRDefault="00A32EF8" w:rsidP="00D54FF0">
      <w:pPr>
        <w:spacing w:line="360" w:lineRule="auto"/>
        <w:jc w:val="center"/>
      </w:pPr>
      <w:r>
        <w:rPr>
          <w:noProof/>
        </w:rPr>
        <w:drawing>
          <wp:inline distT="0" distB="0" distL="0" distR="0">
            <wp:extent cx="4267200" cy="24003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4FF0" w:rsidRDefault="00D54FF0" w:rsidP="00D54FF0">
      <w:pPr>
        <w:jc w:val="both"/>
        <w:rPr>
          <w:rFonts w:ascii="Arial" w:hAnsi="Arial" w:cs="Arial"/>
        </w:rPr>
      </w:pPr>
      <w:r>
        <w:rPr>
          <w:rFonts w:ascii="Arial" w:hAnsi="Arial" w:cs="Arial"/>
        </w:rPr>
        <w:t>En la figura 3-1 podemos observar que la mayor parte de pacientes que se preocupan por su estado de salud es género femenino.</w:t>
      </w:r>
    </w:p>
    <w:p w:rsidR="00D54FF0" w:rsidRDefault="00D54FF0" w:rsidP="00D54FF0">
      <w:pPr>
        <w:jc w:val="both"/>
        <w:rPr>
          <w:rFonts w:ascii="Arial" w:hAnsi="Arial" w:cs="Arial"/>
        </w:rPr>
      </w:pPr>
    </w:p>
    <w:p w:rsidR="00D54FF0" w:rsidRPr="00A130AA" w:rsidRDefault="00D54FF0" w:rsidP="00D54FF0">
      <w:pPr>
        <w:jc w:val="center"/>
        <w:rPr>
          <w:rFonts w:ascii="Arial" w:hAnsi="Arial" w:cs="Arial"/>
          <w:b/>
        </w:rPr>
      </w:pPr>
      <w:r w:rsidRPr="00A130AA">
        <w:rPr>
          <w:rFonts w:ascii="Arial" w:hAnsi="Arial" w:cs="Arial"/>
          <w:b/>
        </w:rPr>
        <w:t>FIGURA 3-2</w:t>
      </w:r>
    </w:p>
    <w:p w:rsidR="00D54FF0" w:rsidRPr="00A130AA" w:rsidRDefault="00D54FF0" w:rsidP="00D54FF0">
      <w:pPr>
        <w:jc w:val="center"/>
        <w:rPr>
          <w:rFonts w:ascii="Arial" w:hAnsi="Arial" w:cs="Arial"/>
          <w:b/>
        </w:rPr>
      </w:pPr>
      <w:r w:rsidRPr="00A130AA">
        <w:rPr>
          <w:rFonts w:ascii="Arial" w:hAnsi="Arial" w:cs="Arial"/>
          <w:b/>
        </w:rPr>
        <w:t>HISTOGRAMA DE FRECUENCIA PARA LA EDAD</w:t>
      </w:r>
    </w:p>
    <w:p w:rsidR="00D54FF0" w:rsidRDefault="00D54FF0" w:rsidP="00D54FF0">
      <w:pPr>
        <w:jc w:val="center"/>
        <w:rPr>
          <w:rFonts w:ascii="Arial" w:hAnsi="Arial" w:cs="Arial"/>
          <w:b/>
        </w:rPr>
      </w:pPr>
      <w:r w:rsidRPr="00A130AA">
        <w:rPr>
          <w:rFonts w:ascii="Arial" w:hAnsi="Arial" w:cs="Arial"/>
          <w:b/>
        </w:rPr>
        <w:t>(Cáncer de Esófago)</w:t>
      </w:r>
    </w:p>
    <w:p w:rsidR="00D54FF0" w:rsidRDefault="00A32EF8" w:rsidP="00D54FF0">
      <w:pPr>
        <w:jc w:val="center"/>
        <w:rPr>
          <w:rFonts w:ascii="Arial" w:hAnsi="Arial" w:cs="Arial"/>
        </w:rPr>
      </w:pPr>
      <w:r>
        <w:rPr>
          <w:noProof/>
        </w:rPr>
        <w:drawing>
          <wp:inline distT="0" distB="0" distL="0" distR="0">
            <wp:extent cx="4524375" cy="298132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4FF0" w:rsidRDefault="00D54FF0" w:rsidP="00D54FF0">
      <w:pPr>
        <w:jc w:val="both"/>
        <w:rPr>
          <w:rFonts w:ascii="Arial" w:hAnsi="Arial" w:cs="Arial"/>
        </w:rPr>
      </w:pPr>
      <w:r>
        <w:rPr>
          <w:rFonts w:ascii="Arial" w:hAnsi="Arial" w:cs="Arial"/>
        </w:rPr>
        <w:lastRenderedPageBreak/>
        <w:t>En la figura 3-2 observamos que la mayor parte de los pacientes presentan síntomas que pueden desembocar en esta enfermedad en el intervalo de 40 a 70 años y existen casos que se presentan en etapa final de la enfermedad.</w:t>
      </w:r>
    </w:p>
    <w:p w:rsidR="00D54FF0" w:rsidRDefault="00D54FF0" w:rsidP="00D54FF0">
      <w:pPr>
        <w:jc w:val="both"/>
        <w:rPr>
          <w:rFonts w:ascii="Arial" w:hAnsi="Arial" w:cs="Arial"/>
        </w:rPr>
      </w:pPr>
    </w:p>
    <w:p w:rsidR="00D54FF0" w:rsidRDefault="00D54FF0" w:rsidP="00D54FF0">
      <w:pPr>
        <w:jc w:val="both"/>
        <w:rPr>
          <w:rFonts w:ascii="Arial" w:hAnsi="Arial" w:cs="Arial"/>
        </w:rPr>
      </w:pPr>
    </w:p>
    <w:p w:rsidR="00D54FF0" w:rsidRDefault="00D54FF0" w:rsidP="00D54FF0">
      <w:pPr>
        <w:spacing w:line="360" w:lineRule="auto"/>
        <w:jc w:val="center"/>
        <w:rPr>
          <w:rFonts w:ascii="Arial" w:hAnsi="Arial" w:cs="Arial"/>
          <w:b/>
        </w:rPr>
      </w:pPr>
    </w:p>
    <w:p w:rsidR="00D54FF0" w:rsidRPr="00A130AA" w:rsidRDefault="00D54FF0" w:rsidP="00D54FF0">
      <w:pPr>
        <w:spacing w:line="360" w:lineRule="auto"/>
        <w:jc w:val="center"/>
        <w:rPr>
          <w:rFonts w:ascii="Arial" w:hAnsi="Arial" w:cs="Arial"/>
          <w:b/>
        </w:rPr>
      </w:pPr>
      <w:r>
        <w:rPr>
          <w:rFonts w:ascii="Arial" w:hAnsi="Arial" w:cs="Arial"/>
          <w:b/>
        </w:rPr>
        <w:t>FIGURA 3-3</w:t>
      </w:r>
    </w:p>
    <w:p w:rsidR="00D54FF0" w:rsidRDefault="00D54FF0" w:rsidP="00D54FF0">
      <w:pPr>
        <w:jc w:val="center"/>
        <w:rPr>
          <w:rFonts w:ascii="Arial" w:hAnsi="Arial" w:cs="Arial"/>
          <w:b/>
          <w:caps/>
        </w:rPr>
      </w:pPr>
      <w:r w:rsidRPr="00A130AA">
        <w:rPr>
          <w:rFonts w:ascii="Arial" w:hAnsi="Arial" w:cs="Arial"/>
          <w:b/>
        </w:rPr>
        <w:t xml:space="preserve">HISTOGRAMA DE FRECUENCIA </w:t>
      </w:r>
      <w:r>
        <w:rPr>
          <w:rFonts w:ascii="Arial" w:hAnsi="Arial" w:cs="Arial"/>
          <w:b/>
        </w:rPr>
        <w:t xml:space="preserve">DE </w:t>
      </w:r>
      <w:r w:rsidRPr="00F90D36">
        <w:rPr>
          <w:rFonts w:ascii="Arial" w:hAnsi="Arial" w:cs="Arial"/>
          <w:b/>
          <w:caps/>
        </w:rPr>
        <w:t>la</w:t>
      </w:r>
    </w:p>
    <w:p w:rsidR="00D54FF0" w:rsidRPr="00BB03B6" w:rsidRDefault="00D54FF0" w:rsidP="00D54FF0">
      <w:pPr>
        <w:jc w:val="center"/>
        <w:rPr>
          <w:rFonts w:ascii="Arial" w:hAnsi="Arial" w:cs="Arial"/>
          <w:b/>
          <w:caps/>
        </w:rPr>
      </w:pPr>
      <w:r>
        <w:rPr>
          <w:rFonts w:ascii="Arial" w:hAnsi="Arial" w:cs="Arial"/>
          <w:b/>
        </w:rPr>
        <w:t xml:space="preserve">HISTOPATOLOGIA </w:t>
      </w:r>
      <w:r>
        <w:rPr>
          <w:rFonts w:ascii="Arial" w:hAnsi="Arial" w:cs="Arial"/>
          <w:b/>
          <w:caps/>
        </w:rPr>
        <w:t>D</w:t>
      </w:r>
      <w:r w:rsidRPr="00BB03B6">
        <w:rPr>
          <w:rFonts w:ascii="Arial" w:hAnsi="Arial" w:cs="Arial"/>
          <w:b/>
          <w:caps/>
        </w:rPr>
        <w:t>el paciente</w:t>
      </w:r>
    </w:p>
    <w:p w:rsidR="00D54FF0" w:rsidRDefault="00D54FF0" w:rsidP="00D54FF0">
      <w:pPr>
        <w:jc w:val="center"/>
        <w:rPr>
          <w:rFonts w:ascii="Arial" w:hAnsi="Arial" w:cs="Arial"/>
          <w:b/>
        </w:rPr>
      </w:pPr>
      <w:r w:rsidRPr="00A130AA">
        <w:rPr>
          <w:rFonts w:ascii="Arial" w:hAnsi="Arial" w:cs="Arial"/>
          <w:b/>
        </w:rPr>
        <w:t>(Cáncer de Esófago)</w:t>
      </w:r>
    </w:p>
    <w:p w:rsidR="00D54FF0" w:rsidRDefault="00A32EF8" w:rsidP="00D54FF0">
      <w:pPr>
        <w:jc w:val="center"/>
        <w:rPr>
          <w:rFonts w:ascii="Arial" w:hAnsi="Arial" w:cs="Arial"/>
        </w:rPr>
      </w:pPr>
      <w:r>
        <w:rPr>
          <w:noProof/>
        </w:rPr>
        <w:drawing>
          <wp:inline distT="0" distB="0" distL="0" distR="0">
            <wp:extent cx="4876800" cy="337185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4FF0" w:rsidRDefault="00D54FF0" w:rsidP="00D54FF0">
      <w:pPr>
        <w:jc w:val="both"/>
        <w:rPr>
          <w:rFonts w:ascii="Arial" w:hAnsi="Arial" w:cs="Arial"/>
        </w:rPr>
      </w:pPr>
    </w:p>
    <w:p w:rsidR="00D54FF0" w:rsidRDefault="00D54FF0" w:rsidP="00D54FF0">
      <w:pPr>
        <w:jc w:val="both"/>
        <w:rPr>
          <w:rFonts w:ascii="Arial" w:hAnsi="Arial" w:cs="Arial"/>
        </w:rPr>
      </w:pPr>
    </w:p>
    <w:p w:rsidR="00D54FF0" w:rsidRDefault="00D54FF0" w:rsidP="00D54FF0">
      <w:pPr>
        <w:jc w:val="both"/>
        <w:rPr>
          <w:rFonts w:ascii="Arial" w:hAnsi="Arial" w:cs="Arial"/>
        </w:rPr>
      </w:pPr>
      <w:r>
        <w:rPr>
          <w:rFonts w:ascii="Arial" w:hAnsi="Arial" w:cs="Arial"/>
        </w:rPr>
        <w:t>La figura 3-3 muestra la histología del paciente y que en su mayor parte presenta una esofagitis crónica inespecífica, estos resultados demuestran de la importancia de estudios como el realizado para determinar la importancia de ciertos aspectos importantes que se deben tener para la no presencia de esta enfermedad.</w:t>
      </w:r>
    </w:p>
    <w:p w:rsidR="00D54FF0" w:rsidRDefault="00D54FF0" w:rsidP="00D54FF0">
      <w:pPr>
        <w:jc w:val="both"/>
        <w:rPr>
          <w:rFonts w:ascii="Arial" w:hAnsi="Arial" w:cs="Arial"/>
        </w:rPr>
      </w:pPr>
    </w:p>
    <w:p w:rsidR="00D54FF0" w:rsidRDefault="00D54FF0" w:rsidP="00D54FF0">
      <w:pPr>
        <w:jc w:val="both"/>
        <w:rPr>
          <w:rFonts w:ascii="Arial" w:hAnsi="Arial" w:cs="Arial"/>
        </w:rPr>
      </w:pPr>
    </w:p>
    <w:p w:rsidR="00D54FF0" w:rsidRDefault="00D54FF0" w:rsidP="00D54FF0">
      <w:pPr>
        <w:jc w:val="both"/>
        <w:rPr>
          <w:rFonts w:ascii="Arial" w:hAnsi="Arial" w:cs="Arial"/>
        </w:rPr>
      </w:pPr>
    </w:p>
    <w:p w:rsidR="00D54FF0" w:rsidRDefault="00D54FF0" w:rsidP="00D54FF0">
      <w:pPr>
        <w:jc w:val="both"/>
        <w:rPr>
          <w:rFonts w:ascii="Arial" w:hAnsi="Arial" w:cs="Arial"/>
        </w:rPr>
      </w:pPr>
    </w:p>
    <w:p w:rsidR="00D54FF0" w:rsidRDefault="00D54FF0" w:rsidP="00D54FF0">
      <w:pPr>
        <w:jc w:val="both"/>
        <w:rPr>
          <w:rFonts w:ascii="Arial" w:hAnsi="Arial" w:cs="Arial"/>
        </w:rPr>
      </w:pPr>
    </w:p>
    <w:p w:rsidR="00D54FF0" w:rsidRDefault="00D54FF0" w:rsidP="00D54FF0">
      <w:pPr>
        <w:jc w:val="both"/>
        <w:rPr>
          <w:rFonts w:ascii="Arial" w:hAnsi="Arial" w:cs="Arial"/>
        </w:rPr>
      </w:pPr>
    </w:p>
    <w:p w:rsidR="00D54FF0" w:rsidRDefault="00D54FF0" w:rsidP="00D54FF0">
      <w:pPr>
        <w:jc w:val="both"/>
        <w:rPr>
          <w:rFonts w:ascii="Arial" w:hAnsi="Arial" w:cs="Arial"/>
        </w:rPr>
      </w:pPr>
    </w:p>
    <w:p w:rsidR="00D54FF0" w:rsidRPr="0016356A" w:rsidRDefault="00D54FF0" w:rsidP="00D54FF0">
      <w:pPr>
        <w:numPr>
          <w:ilvl w:val="1"/>
          <w:numId w:val="6"/>
        </w:numPr>
        <w:tabs>
          <w:tab w:val="clear" w:pos="1797"/>
          <w:tab w:val="num" w:pos="720"/>
        </w:tabs>
        <w:spacing w:line="480" w:lineRule="auto"/>
        <w:ind w:left="720"/>
        <w:jc w:val="both"/>
        <w:rPr>
          <w:rFonts w:ascii="Arial" w:hAnsi="Arial" w:cs="Arial"/>
          <w:b/>
        </w:rPr>
      </w:pPr>
      <w:r w:rsidRPr="004437BD">
        <w:rPr>
          <w:rFonts w:ascii="Arial" w:hAnsi="Arial" w:cs="Arial"/>
          <w:b/>
        </w:rPr>
        <w:lastRenderedPageBreak/>
        <w:t>TABLAS DE CONTINGENCIA</w:t>
      </w:r>
    </w:p>
    <w:p w:rsidR="00D54FF0" w:rsidRPr="00D54FF0" w:rsidRDefault="00D54FF0" w:rsidP="00D54FF0">
      <w:pPr>
        <w:pStyle w:val="Ttulo3"/>
        <w:jc w:val="both"/>
        <w:rPr>
          <w:sz w:val="24"/>
        </w:rPr>
      </w:pPr>
      <w:r w:rsidRPr="00D54FF0">
        <w:rPr>
          <w:sz w:val="24"/>
        </w:rPr>
        <w:t>Prueba de independencia: Esófago de Barret  vs. R. G. E.</w:t>
      </w:r>
    </w:p>
    <w:p w:rsidR="00D54FF0" w:rsidRPr="00D54FF0" w:rsidRDefault="00D54FF0" w:rsidP="00D54FF0">
      <w:pPr>
        <w:pStyle w:val="Textoindependiente"/>
        <w:jc w:val="both"/>
        <w:rPr>
          <w:rFonts w:ascii="Arial" w:hAnsi="Arial" w:cs="Arial"/>
        </w:rPr>
      </w:pPr>
      <w:r w:rsidRPr="00D54FF0">
        <w:rPr>
          <w:rFonts w:ascii="Arial" w:hAnsi="Arial" w:cs="Arial"/>
        </w:rPr>
        <w:t>Se desea saber si el Esófago de Barret es independiente del R. G. E. La tabla a continuación muestra la contingencia para este par de variables.</w:t>
      </w:r>
    </w:p>
    <w:p w:rsidR="00D54FF0" w:rsidRPr="00D42C30" w:rsidRDefault="00D54FF0" w:rsidP="00D54FF0">
      <w:pPr>
        <w:pStyle w:val="Sangradetextonormal"/>
        <w:tabs>
          <w:tab w:val="left" w:pos="1260"/>
          <w:tab w:val="left" w:pos="1440"/>
        </w:tabs>
        <w:ind w:left="0"/>
        <w:jc w:val="center"/>
        <w:rPr>
          <w:rFonts w:ascii="Arial" w:hAnsi="Arial" w:cs="Arial"/>
          <w:b/>
          <w:bCs/>
        </w:rPr>
      </w:pPr>
      <w:r w:rsidRPr="00D42C30">
        <w:rPr>
          <w:rFonts w:ascii="Arial" w:hAnsi="Arial" w:cs="Arial"/>
          <w:b/>
          <w:bCs/>
        </w:rPr>
        <w:t>Tabla XXVI</w:t>
      </w:r>
    </w:p>
    <w:p w:rsidR="00D54FF0" w:rsidRPr="00D42C30" w:rsidRDefault="00D54FF0" w:rsidP="00D54FF0">
      <w:pPr>
        <w:pStyle w:val="Sangradetextonormal"/>
        <w:tabs>
          <w:tab w:val="left" w:pos="1260"/>
          <w:tab w:val="left" w:pos="1440"/>
        </w:tabs>
        <w:ind w:left="0"/>
        <w:jc w:val="center"/>
        <w:rPr>
          <w:rFonts w:ascii="Arial" w:hAnsi="Arial" w:cs="Arial"/>
          <w:b/>
          <w:bCs/>
        </w:rPr>
      </w:pPr>
      <w:r w:rsidRPr="00D42C30">
        <w:rPr>
          <w:rFonts w:ascii="Arial" w:hAnsi="Arial" w:cs="Arial"/>
          <w:b/>
          <w:bCs/>
        </w:rPr>
        <w:t>Tabla De Contingencia De Las Variables</w:t>
      </w:r>
    </w:p>
    <w:p w:rsidR="00D54FF0" w:rsidRPr="00D42C30" w:rsidRDefault="00D54FF0" w:rsidP="00D54FF0">
      <w:pPr>
        <w:jc w:val="center"/>
        <w:rPr>
          <w:rFonts w:ascii="Arial" w:hAnsi="Arial" w:cs="Arial"/>
        </w:rPr>
      </w:pPr>
      <w:r w:rsidRPr="00D42C30">
        <w:rPr>
          <w:rFonts w:ascii="Arial" w:hAnsi="Arial" w:cs="Arial"/>
          <w:b/>
        </w:rPr>
        <w:t>Esófago de Barret vs. R. G. E.</w:t>
      </w:r>
    </w:p>
    <w:p w:rsidR="00D54FF0" w:rsidRPr="00D42C30" w:rsidRDefault="00D54FF0" w:rsidP="00D54FF0">
      <w:pPr>
        <w:ind w:left="1044"/>
        <w:jc w:val="center"/>
        <w:rPr>
          <w:rFonts w:ascii="Arial" w:hAnsi="Arial" w:cs="Arial"/>
        </w:rPr>
      </w:pPr>
      <w:r w:rsidRPr="00D42C30">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27pt;margin-top:3.6pt;width:351pt;height:229.45pt;z-index:251657728" strokeweight="4.5pt">
            <v:stroke linestyle="thinThick"/>
            <v:textbox style="mso-next-textbox:#_x0000_s1026">
              <w:txbxContent>
                <w:p w:rsidR="00D54FF0" w:rsidRDefault="00D54FF0" w:rsidP="00D54FF0">
                  <w:pPr>
                    <w:jc w:val="center"/>
                    <w:rPr>
                      <w:rFonts w:ascii="Arial" w:hAnsi="Arial" w:cs="Arial"/>
                      <w:b/>
                    </w:rPr>
                  </w:pPr>
                  <w:r w:rsidRPr="00FF6C4C">
                    <w:rPr>
                      <w:rFonts w:ascii="Arial" w:hAnsi="Arial" w:cs="Arial"/>
                      <w:b/>
                    </w:rPr>
                    <w:t>Independencia de variables:</w:t>
                  </w:r>
                  <w:r>
                    <w:rPr>
                      <w:rFonts w:ascii="Garamond" w:hAnsi="Garamond"/>
                      <w:b/>
                      <w:sz w:val="26"/>
                    </w:rPr>
                    <w:t xml:space="preserve">         </w:t>
                  </w:r>
                  <w:r>
                    <w:rPr>
                      <w:rFonts w:ascii="Arial" w:hAnsi="Arial" w:cs="Arial"/>
                      <w:b/>
                    </w:rPr>
                    <w:t>Esófago de Barret</w:t>
                  </w:r>
                </w:p>
                <w:p w:rsidR="00D54FF0" w:rsidRDefault="00D54FF0" w:rsidP="00D54FF0">
                  <w:pPr>
                    <w:jc w:val="center"/>
                    <w:rPr>
                      <w:rFonts w:ascii="Arial" w:hAnsi="Arial" w:cs="Arial"/>
                      <w:b/>
                    </w:rPr>
                  </w:pPr>
                  <w:r>
                    <w:rPr>
                      <w:rFonts w:ascii="Arial" w:hAnsi="Arial" w:cs="Arial"/>
                      <w:b/>
                    </w:rPr>
                    <w:t xml:space="preserve">                                                           v</w:t>
                  </w:r>
                  <w:r w:rsidRPr="00FF6C4C">
                    <w:rPr>
                      <w:rFonts w:ascii="Arial" w:hAnsi="Arial" w:cs="Arial"/>
                      <w:b/>
                    </w:rPr>
                    <w:t>s.</w:t>
                  </w:r>
                </w:p>
                <w:p w:rsidR="00D54FF0" w:rsidRDefault="00D54FF0" w:rsidP="00D54FF0">
                  <w:pPr>
                    <w:jc w:val="center"/>
                    <w:rPr>
                      <w:rFonts w:ascii="Arial" w:hAnsi="Arial" w:cs="Arial"/>
                      <w:b/>
                    </w:rPr>
                  </w:pPr>
                  <w:r>
                    <w:rPr>
                      <w:rFonts w:ascii="Arial" w:hAnsi="Arial" w:cs="Arial"/>
                      <w:b/>
                    </w:rPr>
                    <w:t xml:space="preserve">                                                           </w:t>
                  </w:r>
                  <w:r w:rsidRPr="00FF6C4C">
                    <w:rPr>
                      <w:rFonts w:ascii="Arial" w:hAnsi="Arial" w:cs="Arial"/>
                      <w:b/>
                    </w:rPr>
                    <w:t xml:space="preserve"> </w:t>
                  </w:r>
                  <w:r>
                    <w:rPr>
                      <w:rFonts w:ascii="Arial" w:hAnsi="Arial" w:cs="Arial"/>
                      <w:b/>
                    </w:rPr>
                    <w:t>R. G. E.</w:t>
                  </w:r>
                </w:p>
                <w:p w:rsidR="00D54FF0" w:rsidRDefault="00D54FF0" w:rsidP="00D54FF0">
                  <w:pPr>
                    <w:jc w:val="center"/>
                    <w:rPr>
                      <w:rFonts w:ascii="Arial" w:hAnsi="Arial" w:cs="Arial"/>
                      <w:b/>
                    </w:rPr>
                  </w:pPr>
                </w:p>
                <w:tbl>
                  <w:tblPr>
                    <w:tblW w:w="4798" w:type="dxa"/>
                    <w:jc w:val="center"/>
                    <w:tblInd w:w="831" w:type="dxa"/>
                    <w:tblCellMar>
                      <w:left w:w="70" w:type="dxa"/>
                      <w:right w:w="70" w:type="dxa"/>
                    </w:tblCellMar>
                    <w:tblLook w:val="0000"/>
                  </w:tblPr>
                  <w:tblGrid>
                    <w:gridCol w:w="874"/>
                    <w:gridCol w:w="752"/>
                    <w:gridCol w:w="968"/>
                    <w:gridCol w:w="976"/>
                    <w:gridCol w:w="1228"/>
                  </w:tblGrid>
                  <w:tr w:rsidR="00D54FF0">
                    <w:trPr>
                      <w:trHeight w:val="255"/>
                      <w:jc w:val="center"/>
                    </w:trPr>
                    <w:tc>
                      <w:tcPr>
                        <w:tcW w:w="874" w:type="dxa"/>
                        <w:tcBorders>
                          <w:bottom w:val="nil"/>
                        </w:tcBorders>
                      </w:tcPr>
                      <w:p w:rsidR="00D54FF0" w:rsidRDefault="00D54FF0" w:rsidP="00721C8D">
                        <w:pPr>
                          <w:rPr>
                            <w:rFonts w:ascii="Arial" w:hAnsi="Arial" w:cs="Arial"/>
                            <w:sz w:val="20"/>
                            <w:szCs w:val="20"/>
                          </w:rPr>
                        </w:pPr>
                      </w:p>
                    </w:tc>
                    <w:tc>
                      <w:tcPr>
                        <w:tcW w:w="752" w:type="dxa"/>
                        <w:tcBorders>
                          <w:bottom w:val="nil"/>
                          <w:right w:val="single" w:sz="4" w:space="0" w:color="auto"/>
                        </w:tcBorders>
                        <w:shd w:val="clear" w:color="auto" w:fill="auto"/>
                        <w:noWrap/>
                        <w:vAlign w:val="bottom"/>
                      </w:tcPr>
                      <w:p w:rsidR="00D54FF0" w:rsidRDefault="00D54FF0" w:rsidP="00721C8D">
                        <w:pPr>
                          <w:rPr>
                            <w:rFonts w:ascii="Arial" w:hAnsi="Arial" w:cs="Arial"/>
                            <w:sz w:val="20"/>
                            <w:szCs w:val="20"/>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4FF0" w:rsidRPr="006B0B41" w:rsidRDefault="00D54FF0" w:rsidP="00721C8D">
                        <w:pPr>
                          <w:jc w:val="center"/>
                          <w:rPr>
                            <w:rFonts w:ascii="Arial" w:hAnsi="Arial" w:cs="Arial"/>
                            <w:b/>
                          </w:rPr>
                        </w:pPr>
                        <w:r w:rsidRPr="006B0B41">
                          <w:rPr>
                            <w:rFonts w:ascii="Arial" w:hAnsi="Arial" w:cs="Arial"/>
                            <w:b/>
                          </w:rPr>
                          <w:t>R. G. E.</w:t>
                        </w:r>
                      </w:p>
                    </w:tc>
                    <w:tc>
                      <w:tcPr>
                        <w:tcW w:w="1228" w:type="dxa"/>
                        <w:tcBorders>
                          <w:left w:val="single" w:sz="4" w:space="0" w:color="auto"/>
                          <w:bottom w:val="nil"/>
                        </w:tcBorders>
                        <w:shd w:val="clear" w:color="auto" w:fill="auto"/>
                        <w:noWrap/>
                        <w:vAlign w:val="bottom"/>
                      </w:tcPr>
                      <w:p w:rsidR="00D54FF0" w:rsidRDefault="00D54FF0" w:rsidP="00721C8D">
                        <w:pPr>
                          <w:rPr>
                            <w:rFonts w:ascii="Arial" w:hAnsi="Arial" w:cs="Arial"/>
                            <w:sz w:val="20"/>
                            <w:szCs w:val="20"/>
                          </w:rPr>
                        </w:pPr>
                        <w:r>
                          <w:rPr>
                            <w:rFonts w:ascii="Arial" w:hAnsi="Arial" w:cs="Arial"/>
                            <w:sz w:val="20"/>
                            <w:szCs w:val="20"/>
                          </w:rPr>
                          <w:t> </w:t>
                        </w:r>
                      </w:p>
                    </w:tc>
                  </w:tr>
                  <w:tr w:rsidR="00D54FF0">
                    <w:trPr>
                      <w:trHeight w:val="450"/>
                      <w:jc w:val="center"/>
                    </w:trPr>
                    <w:tc>
                      <w:tcPr>
                        <w:tcW w:w="874" w:type="dxa"/>
                        <w:tcBorders>
                          <w:bottom w:val="nil"/>
                        </w:tcBorders>
                      </w:tcPr>
                      <w:p w:rsidR="00D54FF0" w:rsidRDefault="00D54FF0" w:rsidP="00721C8D">
                        <w:pPr>
                          <w:rPr>
                            <w:rFonts w:ascii="Arial" w:hAnsi="Arial" w:cs="Arial"/>
                            <w:sz w:val="20"/>
                            <w:szCs w:val="20"/>
                          </w:rPr>
                        </w:pPr>
                      </w:p>
                    </w:tc>
                    <w:tc>
                      <w:tcPr>
                        <w:tcW w:w="752" w:type="dxa"/>
                        <w:tcBorders>
                          <w:bottom w:val="single" w:sz="4" w:space="0" w:color="auto"/>
                          <w:right w:val="single" w:sz="4" w:space="0" w:color="auto"/>
                        </w:tcBorders>
                        <w:shd w:val="clear" w:color="auto" w:fill="auto"/>
                        <w:noWrap/>
                        <w:vAlign w:val="bottom"/>
                      </w:tcPr>
                      <w:p w:rsidR="00D54FF0" w:rsidRDefault="00D54FF0" w:rsidP="00721C8D">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F0" w:rsidRPr="00181AA9" w:rsidRDefault="00D54FF0" w:rsidP="00721C8D">
                        <w:pPr>
                          <w:jc w:val="right"/>
                          <w:rPr>
                            <w:rFonts w:ascii="Arial" w:hAnsi="Arial" w:cs="Arial"/>
                            <w:i/>
                          </w:rPr>
                        </w:pPr>
                        <w:r w:rsidRPr="00181AA9">
                          <w:rPr>
                            <w:rFonts w:ascii="Arial" w:hAnsi="Arial" w:cs="Arial"/>
                            <w:i/>
                          </w:rPr>
                          <w:t>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F0" w:rsidRPr="00181AA9" w:rsidRDefault="00D54FF0" w:rsidP="00721C8D">
                        <w:pPr>
                          <w:jc w:val="right"/>
                          <w:rPr>
                            <w:rFonts w:ascii="Arial" w:hAnsi="Arial" w:cs="Arial"/>
                            <w:i/>
                          </w:rPr>
                        </w:pPr>
                        <w:r w:rsidRPr="00181AA9">
                          <w:rPr>
                            <w:rFonts w:ascii="Arial" w:hAnsi="Arial" w:cs="Arial"/>
                            <w:i/>
                          </w:rPr>
                          <w:t>1</w:t>
                        </w:r>
                      </w:p>
                    </w:tc>
                    <w:tc>
                      <w:tcPr>
                        <w:tcW w:w="1228" w:type="dxa"/>
                        <w:tcBorders>
                          <w:top w:val="single" w:sz="4" w:space="0" w:color="000000"/>
                          <w:left w:val="single" w:sz="4" w:space="0" w:color="auto"/>
                          <w:bottom w:val="single" w:sz="4" w:space="0" w:color="auto"/>
                          <w:right w:val="single" w:sz="4" w:space="0" w:color="000000"/>
                        </w:tcBorders>
                        <w:shd w:val="clear" w:color="auto" w:fill="auto"/>
                        <w:noWrap/>
                        <w:vAlign w:val="bottom"/>
                      </w:tcPr>
                      <w:p w:rsidR="00D54FF0" w:rsidRPr="00181AA9" w:rsidRDefault="00D54FF0" w:rsidP="00721C8D">
                        <w:pPr>
                          <w:jc w:val="center"/>
                          <w:rPr>
                            <w:rFonts w:ascii="Arial" w:hAnsi="Arial" w:cs="Arial"/>
                            <w:b/>
                          </w:rPr>
                        </w:pPr>
                        <w:r w:rsidRPr="00181AA9">
                          <w:rPr>
                            <w:rFonts w:ascii="Arial" w:hAnsi="Arial" w:cs="Arial"/>
                            <w:b/>
                          </w:rPr>
                          <w:t>Total</w:t>
                        </w:r>
                      </w:p>
                    </w:tc>
                  </w:tr>
                  <w:tr w:rsidR="00D54FF0">
                    <w:trPr>
                      <w:trHeight w:val="903"/>
                      <w:jc w:val="center"/>
                    </w:trPr>
                    <w:tc>
                      <w:tcPr>
                        <w:tcW w:w="874" w:type="dxa"/>
                        <w:vMerge w:val="restart"/>
                        <w:tcBorders>
                          <w:top w:val="single" w:sz="4" w:space="0" w:color="000000"/>
                          <w:left w:val="single" w:sz="4" w:space="0" w:color="000000"/>
                          <w:right w:val="single" w:sz="4" w:space="0" w:color="auto"/>
                        </w:tcBorders>
                        <w:textDirection w:val="btLr"/>
                        <w:vAlign w:val="center"/>
                      </w:tcPr>
                      <w:p w:rsidR="00D54FF0" w:rsidRPr="006B0B41" w:rsidRDefault="00D54FF0" w:rsidP="00721C8D">
                        <w:pPr>
                          <w:ind w:left="113" w:right="113"/>
                          <w:jc w:val="center"/>
                          <w:rPr>
                            <w:rFonts w:ascii="Arial" w:hAnsi="Arial" w:cs="Arial"/>
                            <w:b/>
                          </w:rPr>
                        </w:pPr>
                        <w:r w:rsidRPr="006B0B41">
                          <w:rPr>
                            <w:rFonts w:ascii="Arial" w:hAnsi="Arial" w:cs="Arial"/>
                            <w:b/>
                          </w:rPr>
                          <w:t>Esófago de Barret</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F0" w:rsidRPr="00181AA9" w:rsidRDefault="00D54FF0" w:rsidP="00721C8D">
                        <w:pPr>
                          <w:jc w:val="right"/>
                          <w:rPr>
                            <w:rFonts w:ascii="Arial" w:hAnsi="Arial" w:cs="Arial"/>
                            <w:i/>
                          </w:rPr>
                        </w:pPr>
                        <w:r w:rsidRPr="00181AA9">
                          <w:rPr>
                            <w:rFonts w:ascii="Arial" w:hAnsi="Arial" w:cs="Arial"/>
                            <w:i/>
                          </w:rPr>
                          <w:t>0</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F0" w:rsidRPr="00181AA9" w:rsidRDefault="00D54FF0" w:rsidP="00721C8D">
                        <w:pPr>
                          <w:jc w:val="right"/>
                          <w:rPr>
                            <w:rFonts w:ascii="Arial" w:hAnsi="Arial" w:cs="Arial"/>
                            <w:i/>
                          </w:rPr>
                        </w:pPr>
                        <w:r w:rsidRPr="00181AA9">
                          <w:rPr>
                            <w:rFonts w:ascii="Arial" w:hAnsi="Arial" w:cs="Arial"/>
                            <w:i/>
                          </w:rPr>
                          <w:t xml:space="preserve">  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F0" w:rsidRPr="00181AA9" w:rsidRDefault="00D54FF0" w:rsidP="00721C8D">
                        <w:pPr>
                          <w:jc w:val="right"/>
                          <w:rPr>
                            <w:rFonts w:ascii="Arial" w:hAnsi="Arial" w:cs="Arial"/>
                            <w:i/>
                          </w:rPr>
                        </w:pPr>
                        <w:r w:rsidRPr="00181AA9">
                          <w:rPr>
                            <w:rFonts w:ascii="Arial" w:hAnsi="Arial" w:cs="Arial"/>
                            <w:i/>
                          </w:rPr>
                          <w:t>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F0" w:rsidRPr="00181AA9" w:rsidRDefault="00D54FF0" w:rsidP="00721C8D">
                        <w:pPr>
                          <w:jc w:val="right"/>
                          <w:rPr>
                            <w:rFonts w:ascii="Arial" w:hAnsi="Arial" w:cs="Arial"/>
                            <w:i/>
                          </w:rPr>
                        </w:pPr>
                        <w:r w:rsidRPr="00181AA9">
                          <w:rPr>
                            <w:rFonts w:ascii="Arial" w:hAnsi="Arial" w:cs="Arial"/>
                            <w:i/>
                          </w:rPr>
                          <w:t>4</w:t>
                        </w:r>
                      </w:p>
                    </w:tc>
                  </w:tr>
                  <w:tr w:rsidR="00D54FF0">
                    <w:trPr>
                      <w:trHeight w:val="712"/>
                      <w:jc w:val="center"/>
                    </w:trPr>
                    <w:tc>
                      <w:tcPr>
                        <w:tcW w:w="874" w:type="dxa"/>
                        <w:vMerge/>
                        <w:tcBorders>
                          <w:left w:val="single" w:sz="4" w:space="0" w:color="000000"/>
                          <w:bottom w:val="single" w:sz="4" w:space="0" w:color="000000"/>
                          <w:right w:val="single" w:sz="4" w:space="0" w:color="auto"/>
                        </w:tcBorders>
                      </w:tcPr>
                      <w:p w:rsidR="00D54FF0" w:rsidRDefault="00D54FF0" w:rsidP="00721C8D">
                        <w:pPr>
                          <w:jc w:val="right"/>
                          <w:rPr>
                            <w:rFonts w:ascii="Arial" w:hAnsi="Arial" w:cs="Arial"/>
                            <w:sz w:val="20"/>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F0" w:rsidRPr="00181AA9" w:rsidRDefault="00D54FF0" w:rsidP="00721C8D">
                        <w:pPr>
                          <w:jc w:val="right"/>
                          <w:rPr>
                            <w:rFonts w:ascii="Arial" w:hAnsi="Arial" w:cs="Arial"/>
                            <w:i/>
                          </w:rPr>
                        </w:pPr>
                        <w:r w:rsidRPr="00181AA9">
                          <w:rPr>
                            <w:rFonts w:ascii="Arial" w:hAnsi="Arial" w:cs="Arial"/>
                            <w:i/>
                          </w:rPr>
                          <w:t>1</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F0" w:rsidRPr="00181AA9" w:rsidRDefault="00D54FF0" w:rsidP="00721C8D">
                        <w:pPr>
                          <w:jc w:val="right"/>
                          <w:rPr>
                            <w:rFonts w:ascii="Arial" w:hAnsi="Arial" w:cs="Arial"/>
                            <w:i/>
                          </w:rPr>
                        </w:pPr>
                        <w:r w:rsidRPr="00181AA9">
                          <w:rPr>
                            <w:rFonts w:ascii="Arial" w:hAnsi="Arial" w:cs="Arial"/>
                            <w:i/>
                          </w:rPr>
                          <w:t>13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F0" w:rsidRPr="00181AA9" w:rsidRDefault="00D54FF0" w:rsidP="00721C8D">
                        <w:pPr>
                          <w:jc w:val="right"/>
                          <w:rPr>
                            <w:rFonts w:ascii="Arial" w:hAnsi="Arial" w:cs="Arial"/>
                            <w:i/>
                          </w:rPr>
                        </w:pPr>
                        <w:r w:rsidRPr="00181AA9">
                          <w:rPr>
                            <w:rFonts w:ascii="Arial" w:hAnsi="Arial" w:cs="Arial"/>
                            <w:i/>
                          </w:rPr>
                          <w:t>103</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FF0" w:rsidRPr="00181AA9" w:rsidRDefault="00D54FF0" w:rsidP="00721C8D">
                        <w:pPr>
                          <w:jc w:val="right"/>
                          <w:rPr>
                            <w:rFonts w:ascii="Arial" w:hAnsi="Arial" w:cs="Arial"/>
                            <w:i/>
                          </w:rPr>
                        </w:pPr>
                        <w:r w:rsidRPr="00181AA9">
                          <w:rPr>
                            <w:rFonts w:ascii="Arial" w:hAnsi="Arial" w:cs="Arial"/>
                            <w:i/>
                          </w:rPr>
                          <w:t>116</w:t>
                        </w:r>
                      </w:p>
                    </w:tc>
                  </w:tr>
                  <w:tr w:rsidR="00D54FF0">
                    <w:trPr>
                      <w:trHeight w:val="255"/>
                      <w:jc w:val="center"/>
                    </w:trPr>
                    <w:tc>
                      <w:tcPr>
                        <w:tcW w:w="874" w:type="dxa"/>
                        <w:tcBorders>
                          <w:top w:val="single" w:sz="4" w:space="0" w:color="000000"/>
                          <w:right w:val="nil"/>
                        </w:tcBorders>
                      </w:tcPr>
                      <w:p w:rsidR="00D54FF0" w:rsidRDefault="00D54FF0" w:rsidP="00721C8D">
                        <w:pPr>
                          <w:rPr>
                            <w:rFonts w:ascii="Arial" w:hAnsi="Arial" w:cs="Arial"/>
                            <w:sz w:val="20"/>
                            <w:szCs w:val="20"/>
                          </w:rPr>
                        </w:pPr>
                      </w:p>
                    </w:tc>
                    <w:tc>
                      <w:tcPr>
                        <w:tcW w:w="752" w:type="dxa"/>
                        <w:tcBorders>
                          <w:top w:val="single" w:sz="4" w:space="0" w:color="auto"/>
                          <w:left w:val="single" w:sz="4" w:space="0" w:color="000000"/>
                          <w:bottom w:val="single" w:sz="4" w:space="0" w:color="000000"/>
                          <w:right w:val="single" w:sz="4" w:space="0" w:color="auto"/>
                        </w:tcBorders>
                        <w:shd w:val="clear" w:color="auto" w:fill="auto"/>
                        <w:noWrap/>
                        <w:vAlign w:val="bottom"/>
                      </w:tcPr>
                      <w:p w:rsidR="00D54FF0" w:rsidRPr="00181AA9" w:rsidRDefault="00D54FF0" w:rsidP="00721C8D">
                        <w:pPr>
                          <w:jc w:val="center"/>
                          <w:rPr>
                            <w:rFonts w:ascii="Arial" w:hAnsi="Arial" w:cs="Arial"/>
                            <w:b/>
                          </w:rPr>
                        </w:pPr>
                        <w:r w:rsidRPr="00181AA9">
                          <w:rPr>
                            <w:rFonts w:ascii="Arial" w:hAnsi="Arial" w:cs="Arial"/>
                            <w:b/>
                          </w:rPr>
                          <w:t>Total</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FF0" w:rsidRPr="00181AA9" w:rsidRDefault="00D54FF0" w:rsidP="00721C8D">
                        <w:pPr>
                          <w:jc w:val="right"/>
                          <w:rPr>
                            <w:rFonts w:ascii="Arial" w:hAnsi="Arial" w:cs="Arial"/>
                            <w:i/>
                          </w:rPr>
                        </w:pPr>
                        <w:r w:rsidRPr="00181AA9">
                          <w:rPr>
                            <w:rFonts w:ascii="Arial" w:hAnsi="Arial" w:cs="Arial"/>
                            <w:i/>
                          </w:rPr>
                          <w:t>13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FF0" w:rsidRPr="00181AA9" w:rsidRDefault="00D54FF0" w:rsidP="00721C8D">
                        <w:pPr>
                          <w:jc w:val="right"/>
                          <w:rPr>
                            <w:rFonts w:ascii="Arial" w:hAnsi="Arial" w:cs="Arial"/>
                            <w:i/>
                          </w:rPr>
                        </w:pPr>
                        <w:r w:rsidRPr="00181AA9">
                          <w:rPr>
                            <w:rFonts w:ascii="Arial" w:hAnsi="Arial" w:cs="Arial"/>
                            <w:i/>
                          </w:rPr>
                          <w:t>107</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FF0" w:rsidRPr="00181AA9" w:rsidRDefault="00D54FF0" w:rsidP="00721C8D">
                        <w:pPr>
                          <w:jc w:val="right"/>
                          <w:rPr>
                            <w:rFonts w:ascii="Arial" w:hAnsi="Arial" w:cs="Arial"/>
                            <w:i/>
                          </w:rPr>
                        </w:pPr>
                        <w:r w:rsidRPr="00181AA9">
                          <w:rPr>
                            <w:rFonts w:ascii="Arial" w:hAnsi="Arial" w:cs="Arial"/>
                            <w:i/>
                          </w:rPr>
                          <w:t>120</w:t>
                        </w:r>
                      </w:p>
                    </w:tc>
                  </w:tr>
                </w:tbl>
                <w:p w:rsidR="00D54FF0" w:rsidRDefault="00D54FF0" w:rsidP="00D54FF0">
                  <w:pPr>
                    <w:jc w:val="right"/>
                  </w:pPr>
                </w:p>
                <w:p w:rsidR="00D54FF0" w:rsidRPr="0008329A" w:rsidRDefault="00D54FF0" w:rsidP="00D54FF0">
                  <w:pPr>
                    <w:jc w:val="right"/>
                  </w:pPr>
                  <w:r>
                    <w:t>Elaborado por: Víctor Aníbal Malucín Medina</w:t>
                  </w:r>
                </w:p>
                <w:p w:rsidR="00D54FF0" w:rsidRDefault="00D54FF0" w:rsidP="00D54FF0">
                  <w:pPr>
                    <w:jc w:val="right"/>
                    <w:rPr>
                      <w:rFonts w:ascii="Arial" w:hAnsi="Arial" w:cs="Arial"/>
                      <w:sz w:val="20"/>
                      <w:szCs w:val="20"/>
                    </w:rPr>
                  </w:pPr>
                </w:p>
              </w:txbxContent>
            </v:textbox>
          </v:shape>
        </w:pict>
      </w:r>
    </w:p>
    <w:p w:rsidR="00D54FF0" w:rsidRPr="00D42C30" w:rsidRDefault="00D54FF0" w:rsidP="00D54FF0">
      <w:pPr>
        <w:ind w:left="1044"/>
        <w:jc w:val="center"/>
        <w:rPr>
          <w:rFonts w:ascii="Arial" w:hAnsi="Arial" w:cs="Arial"/>
        </w:rPr>
      </w:pPr>
    </w:p>
    <w:p w:rsidR="00D54FF0" w:rsidRPr="00D42C30" w:rsidRDefault="00D54FF0" w:rsidP="00D54FF0">
      <w:pPr>
        <w:ind w:left="1044"/>
        <w:jc w:val="center"/>
        <w:rPr>
          <w:rFonts w:ascii="Arial" w:hAnsi="Arial" w:cs="Arial"/>
        </w:rPr>
      </w:pPr>
    </w:p>
    <w:p w:rsidR="00D54FF0" w:rsidRPr="00D42C30" w:rsidRDefault="00D54FF0" w:rsidP="00D54FF0">
      <w:pPr>
        <w:ind w:left="1044"/>
        <w:jc w:val="center"/>
        <w:rPr>
          <w:rFonts w:ascii="Arial" w:hAnsi="Arial" w:cs="Arial"/>
        </w:rPr>
      </w:pPr>
    </w:p>
    <w:p w:rsidR="00D54FF0" w:rsidRPr="00D42C30" w:rsidRDefault="00D54FF0" w:rsidP="00D54FF0">
      <w:pPr>
        <w:ind w:left="1044"/>
        <w:jc w:val="center"/>
        <w:rPr>
          <w:rFonts w:ascii="Arial" w:hAnsi="Arial" w:cs="Arial"/>
        </w:rPr>
      </w:pPr>
    </w:p>
    <w:p w:rsidR="00D54FF0" w:rsidRPr="00D42C30" w:rsidRDefault="00D54FF0" w:rsidP="00D54FF0">
      <w:pPr>
        <w:ind w:left="1044"/>
        <w:jc w:val="center"/>
        <w:rPr>
          <w:rFonts w:ascii="Arial" w:hAnsi="Arial" w:cs="Arial"/>
        </w:rPr>
      </w:pPr>
    </w:p>
    <w:p w:rsidR="00D54FF0" w:rsidRPr="00D42C30" w:rsidRDefault="00D54FF0" w:rsidP="00D54FF0">
      <w:pPr>
        <w:ind w:left="1044"/>
        <w:jc w:val="center"/>
        <w:rPr>
          <w:rFonts w:ascii="Arial" w:hAnsi="Arial" w:cs="Arial"/>
        </w:rPr>
      </w:pPr>
    </w:p>
    <w:p w:rsidR="00D54FF0" w:rsidRPr="00D42C30" w:rsidRDefault="00D54FF0" w:rsidP="00D54FF0">
      <w:pPr>
        <w:ind w:left="1044"/>
        <w:jc w:val="center"/>
        <w:rPr>
          <w:rFonts w:ascii="Arial" w:hAnsi="Arial" w:cs="Arial"/>
        </w:rPr>
      </w:pPr>
    </w:p>
    <w:p w:rsidR="00D54FF0" w:rsidRPr="00D42C30" w:rsidRDefault="00D54FF0" w:rsidP="00D54FF0">
      <w:pPr>
        <w:ind w:left="1044"/>
        <w:jc w:val="center"/>
        <w:rPr>
          <w:rFonts w:ascii="Arial" w:hAnsi="Arial" w:cs="Arial"/>
        </w:rPr>
      </w:pPr>
    </w:p>
    <w:p w:rsidR="00D54FF0" w:rsidRPr="00D42C30" w:rsidRDefault="00D54FF0" w:rsidP="00D54FF0">
      <w:pPr>
        <w:ind w:left="1044"/>
        <w:jc w:val="center"/>
        <w:rPr>
          <w:rFonts w:ascii="Arial" w:hAnsi="Arial" w:cs="Arial"/>
        </w:rPr>
      </w:pPr>
    </w:p>
    <w:p w:rsidR="00D54FF0" w:rsidRDefault="00D54FF0" w:rsidP="00D54FF0">
      <w:pPr>
        <w:ind w:left="1044"/>
        <w:jc w:val="center"/>
        <w:rPr>
          <w:rFonts w:ascii="Arial" w:hAnsi="Arial" w:cs="Arial"/>
        </w:rPr>
      </w:pPr>
    </w:p>
    <w:p w:rsidR="00D54FF0" w:rsidRDefault="00D54FF0" w:rsidP="00D54FF0">
      <w:pPr>
        <w:ind w:left="1044"/>
        <w:jc w:val="center"/>
        <w:rPr>
          <w:rFonts w:ascii="Arial" w:hAnsi="Arial" w:cs="Arial"/>
        </w:rPr>
      </w:pPr>
    </w:p>
    <w:p w:rsidR="00D54FF0" w:rsidRDefault="00D54FF0" w:rsidP="00D54FF0">
      <w:pPr>
        <w:ind w:left="1044"/>
        <w:jc w:val="center"/>
        <w:rPr>
          <w:rFonts w:ascii="Arial" w:hAnsi="Arial" w:cs="Arial"/>
        </w:rPr>
      </w:pPr>
    </w:p>
    <w:p w:rsidR="00D54FF0" w:rsidRDefault="00D54FF0" w:rsidP="00D54FF0">
      <w:pPr>
        <w:ind w:left="1044"/>
        <w:jc w:val="center"/>
        <w:rPr>
          <w:rFonts w:ascii="Arial" w:hAnsi="Arial" w:cs="Arial"/>
        </w:rPr>
      </w:pPr>
    </w:p>
    <w:p w:rsidR="00D54FF0" w:rsidRPr="00D42C30" w:rsidRDefault="00D54FF0" w:rsidP="00D54FF0">
      <w:pPr>
        <w:ind w:left="1044"/>
        <w:jc w:val="center"/>
        <w:rPr>
          <w:rFonts w:ascii="Arial" w:hAnsi="Arial" w:cs="Arial"/>
        </w:rPr>
      </w:pPr>
    </w:p>
    <w:p w:rsidR="00D54FF0" w:rsidRPr="00D42C30" w:rsidRDefault="00D54FF0" w:rsidP="00D54FF0">
      <w:pPr>
        <w:ind w:left="1044"/>
        <w:jc w:val="center"/>
        <w:rPr>
          <w:rFonts w:ascii="Arial" w:hAnsi="Arial" w:cs="Arial"/>
        </w:rPr>
      </w:pPr>
    </w:p>
    <w:p w:rsidR="00D54FF0" w:rsidRPr="00D42C30" w:rsidRDefault="00D54FF0" w:rsidP="00D54FF0">
      <w:pPr>
        <w:ind w:left="1044"/>
        <w:jc w:val="center"/>
        <w:rPr>
          <w:rFonts w:ascii="Arial" w:hAnsi="Arial" w:cs="Arial"/>
        </w:rPr>
      </w:pPr>
    </w:p>
    <w:p w:rsidR="00D54FF0" w:rsidRPr="00D42C30" w:rsidRDefault="00D54FF0" w:rsidP="00D54FF0">
      <w:pPr>
        <w:ind w:left="1044"/>
        <w:jc w:val="center"/>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92"/>
        <w:gridCol w:w="6199"/>
      </w:tblGrid>
      <w:tr w:rsidR="00D54FF0" w:rsidRPr="00D42C30">
        <w:trPr>
          <w:jc w:val="center"/>
        </w:trPr>
        <w:tc>
          <w:tcPr>
            <w:tcW w:w="692" w:type="dxa"/>
            <w:vAlign w:val="center"/>
          </w:tcPr>
          <w:p w:rsidR="00D54FF0" w:rsidRPr="00D42C30" w:rsidRDefault="00D54FF0" w:rsidP="00721C8D">
            <w:pPr>
              <w:pStyle w:val="Textoindependiente"/>
              <w:jc w:val="center"/>
              <w:rPr>
                <w:rFonts w:cs="Arial"/>
                <w:b/>
              </w:rPr>
            </w:pPr>
            <w:r w:rsidRPr="00D42C30">
              <w:rPr>
                <w:rFonts w:cs="Arial"/>
                <w:b/>
              </w:rPr>
              <w:t>H</w:t>
            </w:r>
            <w:r w:rsidRPr="00D42C30">
              <w:rPr>
                <w:rFonts w:cs="Arial"/>
                <w:b/>
                <w:vertAlign w:val="subscript"/>
              </w:rPr>
              <w:t>0</w:t>
            </w:r>
            <w:r w:rsidRPr="00D42C30">
              <w:rPr>
                <w:rFonts w:cs="Arial"/>
                <w:b/>
              </w:rPr>
              <w:t>:</w:t>
            </w:r>
          </w:p>
        </w:tc>
        <w:tc>
          <w:tcPr>
            <w:tcW w:w="6199" w:type="dxa"/>
          </w:tcPr>
          <w:p w:rsidR="00D54FF0" w:rsidRPr="00D54FF0" w:rsidRDefault="00D54FF0" w:rsidP="00721C8D">
            <w:pPr>
              <w:pStyle w:val="Textoindependiente"/>
              <w:rPr>
                <w:rFonts w:ascii="Arial" w:hAnsi="Arial" w:cs="Arial"/>
                <w:b/>
              </w:rPr>
            </w:pPr>
            <w:r w:rsidRPr="00D54FF0">
              <w:rPr>
                <w:rFonts w:ascii="Arial" w:hAnsi="Arial" w:cs="Arial"/>
              </w:rPr>
              <w:t>El Esófago de Barret y el R. G. E. son  independientes.</w:t>
            </w:r>
          </w:p>
        </w:tc>
      </w:tr>
      <w:tr w:rsidR="00D54FF0" w:rsidRPr="00D42C30">
        <w:trPr>
          <w:jc w:val="center"/>
        </w:trPr>
        <w:tc>
          <w:tcPr>
            <w:tcW w:w="6891" w:type="dxa"/>
            <w:gridSpan w:val="2"/>
          </w:tcPr>
          <w:p w:rsidR="00D54FF0" w:rsidRPr="00D42C30" w:rsidRDefault="00D54FF0" w:rsidP="00721C8D">
            <w:pPr>
              <w:pStyle w:val="Textoindependiente"/>
              <w:jc w:val="center"/>
              <w:rPr>
                <w:rFonts w:cs="Arial"/>
                <w:b/>
              </w:rPr>
            </w:pPr>
            <w:r w:rsidRPr="00D42C30">
              <w:rPr>
                <w:rFonts w:cs="Arial"/>
                <w:b/>
              </w:rPr>
              <w:t>Vs.</w:t>
            </w:r>
          </w:p>
        </w:tc>
      </w:tr>
      <w:tr w:rsidR="00D54FF0" w:rsidRPr="00D42C30">
        <w:trPr>
          <w:trHeight w:val="449"/>
          <w:jc w:val="center"/>
        </w:trPr>
        <w:tc>
          <w:tcPr>
            <w:tcW w:w="692" w:type="dxa"/>
            <w:vAlign w:val="center"/>
          </w:tcPr>
          <w:p w:rsidR="00D54FF0" w:rsidRPr="00D42C30" w:rsidRDefault="00D54FF0" w:rsidP="00721C8D">
            <w:pPr>
              <w:pStyle w:val="Textoindependiente"/>
              <w:jc w:val="center"/>
              <w:rPr>
                <w:rFonts w:cs="Arial"/>
                <w:b/>
              </w:rPr>
            </w:pPr>
            <w:r w:rsidRPr="00D42C30">
              <w:rPr>
                <w:rFonts w:cs="Arial"/>
                <w:b/>
              </w:rPr>
              <w:t>H</w:t>
            </w:r>
            <w:r w:rsidRPr="00D42C30">
              <w:rPr>
                <w:rFonts w:cs="Arial"/>
                <w:b/>
                <w:vertAlign w:val="subscript"/>
              </w:rPr>
              <w:t>1</w:t>
            </w:r>
            <w:r w:rsidRPr="00D42C30">
              <w:rPr>
                <w:rFonts w:cs="Arial"/>
                <w:b/>
              </w:rPr>
              <w:t>:</w:t>
            </w:r>
          </w:p>
        </w:tc>
        <w:tc>
          <w:tcPr>
            <w:tcW w:w="6199" w:type="dxa"/>
            <w:vAlign w:val="center"/>
          </w:tcPr>
          <w:p w:rsidR="00D54FF0" w:rsidRPr="00D42C30" w:rsidRDefault="00D54FF0" w:rsidP="00721C8D">
            <w:pPr>
              <w:pStyle w:val="Textoindependiente"/>
              <w:rPr>
                <w:rFonts w:cs="Arial"/>
                <w:b/>
              </w:rPr>
            </w:pPr>
            <w:r w:rsidRPr="00D42C30">
              <w:rPr>
                <w:rFonts w:cs="Arial"/>
                <w:b/>
              </w:rPr>
              <w:sym w:font="Symbol" w:char="F0F9"/>
            </w:r>
            <w:r w:rsidRPr="00D42C30">
              <w:rPr>
                <w:rFonts w:cs="Arial"/>
                <w:b/>
              </w:rPr>
              <w:t xml:space="preserve"> H</w:t>
            </w:r>
            <w:r w:rsidRPr="00D42C30">
              <w:rPr>
                <w:rFonts w:cs="Arial"/>
                <w:b/>
                <w:vertAlign w:val="subscript"/>
              </w:rPr>
              <w:t>0</w:t>
            </w:r>
          </w:p>
        </w:tc>
      </w:tr>
    </w:tbl>
    <w:p w:rsidR="00D54FF0" w:rsidRPr="00D42C30" w:rsidRDefault="00D54FF0" w:rsidP="00D54FF0">
      <w:pPr>
        <w:ind w:left="1044"/>
        <w:jc w:val="center"/>
        <w:rPr>
          <w:rFonts w:ascii="Arial" w:hAnsi="Arial" w:cs="Arial"/>
        </w:rPr>
      </w:pPr>
    </w:p>
    <w:p w:rsidR="00D54FF0" w:rsidRPr="00D42C30" w:rsidRDefault="00D54FF0" w:rsidP="00D54FF0">
      <w:pPr>
        <w:jc w:val="center"/>
        <w:rPr>
          <w:rFonts w:ascii="Arial" w:hAnsi="Arial" w:cs="Arial"/>
          <w:i/>
        </w:rPr>
      </w:pPr>
      <w:r w:rsidRPr="00D42C30">
        <w:rPr>
          <w:rFonts w:ascii="Arial" w:hAnsi="Arial" w:cs="Arial"/>
          <w:position w:val="-32"/>
        </w:rPr>
        <w:object w:dxaOrig="28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6.5pt" o:ole="">
            <v:imagedata r:id="rId10" o:title=""/>
          </v:shape>
          <o:OLEObject Type="Embed" ProgID="Equation.3" ShapeID="_x0000_i1025" DrawAspect="Content" ObjectID="_1307787547" r:id="rId11"/>
        </w:object>
      </w:r>
    </w:p>
    <w:p w:rsidR="00D54FF0" w:rsidRPr="00D42C30" w:rsidRDefault="00D54FF0" w:rsidP="00D54FF0">
      <w:pPr>
        <w:jc w:val="center"/>
        <w:rPr>
          <w:rFonts w:ascii="Arial" w:hAnsi="Arial" w:cs="Arial"/>
        </w:rPr>
      </w:pPr>
      <w:r w:rsidRPr="00D42C30">
        <w:rPr>
          <w:rFonts w:ascii="Arial" w:hAnsi="Arial" w:cs="Arial"/>
          <w:position w:val="-6"/>
        </w:rPr>
        <w:object w:dxaOrig="440" w:dyaOrig="220">
          <v:shape id="_x0000_i1026" type="#_x0000_t75" style="width:21.75pt;height:11.25pt" o:ole="">
            <v:imagedata r:id="rId12" o:title=""/>
          </v:shape>
          <o:OLEObject Type="Embed" ProgID="Equation.3" ShapeID="_x0000_i1026" DrawAspect="Content" ObjectID="_1307787548" r:id="rId13"/>
        </w:object>
      </w:r>
      <w:r w:rsidRPr="00D42C30">
        <w:rPr>
          <w:rFonts w:ascii="Arial" w:hAnsi="Arial" w:cs="Arial"/>
          <w:b/>
          <w:i/>
        </w:rPr>
        <w:t>0.01</w:t>
      </w:r>
    </w:p>
    <w:p w:rsidR="00D54FF0" w:rsidRPr="00D42C30" w:rsidRDefault="00D54FF0" w:rsidP="00D54FF0">
      <w:pPr>
        <w:jc w:val="center"/>
        <w:rPr>
          <w:rFonts w:ascii="Arial" w:hAnsi="Arial" w:cs="Arial"/>
        </w:rPr>
      </w:pPr>
      <w:r w:rsidRPr="00D42C30">
        <w:rPr>
          <w:rFonts w:ascii="Arial" w:hAnsi="Arial" w:cs="Arial"/>
          <w:position w:val="-14"/>
        </w:rPr>
        <w:object w:dxaOrig="3060" w:dyaOrig="400">
          <v:shape id="_x0000_i1027" type="#_x0000_t75" style="width:217.5pt;height:28.5pt" o:ole="">
            <v:imagedata r:id="rId14" o:title=""/>
          </v:shape>
          <o:OLEObject Type="Embed" ProgID="Equation.3" ShapeID="_x0000_i1027" DrawAspect="Content" ObjectID="_1307787549" r:id="rId15"/>
        </w:object>
      </w:r>
    </w:p>
    <w:p w:rsidR="00D54FF0" w:rsidRDefault="00D54FF0" w:rsidP="00D54FF0">
      <w:pPr>
        <w:jc w:val="both"/>
        <w:rPr>
          <w:rFonts w:ascii="Arial" w:hAnsi="Arial" w:cs="Arial"/>
        </w:rPr>
      </w:pPr>
      <w:r w:rsidRPr="00D42C30">
        <w:rPr>
          <w:rFonts w:ascii="Arial" w:hAnsi="Arial" w:cs="Arial"/>
        </w:rPr>
        <w:t>Para este caso,</w:t>
      </w:r>
      <w:r w:rsidRPr="00D42C30">
        <w:rPr>
          <w:rFonts w:ascii="Arial" w:hAnsi="Arial" w:cs="Arial"/>
          <w:position w:val="-14"/>
        </w:rPr>
        <w:object w:dxaOrig="1500" w:dyaOrig="400">
          <v:shape id="_x0000_i1028" type="#_x0000_t75" style="width:106.5pt;height:28.5pt" o:ole="">
            <v:imagedata r:id="rId16" o:title=""/>
          </v:shape>
          <o:OLEObject Type="Embed" ProgID="Equation.3" ShapeID="_x0000_i1028" DrawAspect="Content" ObjectID="_1307787550" r:id="rId17"/>
        </w:object>
      </w:r>
      <w:r w:rsidRPr="00D42C30">
        <w:rPr>
          <w:rFonts w:ascii="Arial" w:hAnsi="Arial" w:cs="Arial"/>
        </w:rPr>
        <w:t>, podemos concluir que no existe suficiente evidencia estadística para rechazar H</w:t>
      </w:r>
      <w:r w:rsidRPr="00D42C30">
        <w:rPr>
          <w:rFonts w:ascii="Arial" w:hAnsi="Arial" w:cs="Arial"/>
          <w:vertAlign w:val="subscript"/>
        </w:rPr>
        <w:t>o</w:t>
      </w:r>
      <w:r w:rsidRPr="00D42C30">
        <w:rPr>
          <w:rFonts w:ascii="Arial" w:hAnsi="Arial" w:cs="Arial"/>
        </w:rPr>
        <w:t xml:space="preserve"> en favor de H</w:t>
      </w:r>
      <w:r w:rsidRPr="00D42C30">
        <w:rPr>
          <w:rFonts w:ascii="Arial" w:hAnsi="Arial" w:cs="Arial"/>
          <w:vertAlign w:val="subscript"/>
        </w:rPr>
        <w:t>1</w:t>
      </w:r>
      <w:r w:rsidRPr="00D42C30">
        <w:rPr>
          <w:rFonts w:ascii="Arial" w:hAnsi="Arial" w:cs="Arial"/>
        </w:rPr>
        <w:t>, es decir que las variables son Independientes.</w:t>
      </w:r>
    </w:p>
    <w:p w:rsidR="00D54FF0" w:rsidRPr="004F7203" w:rsidRDefault="00D54FF0" w:rsidP="00D54FF0">
      <w:pPr>
        <w:jc w:val="both"/>
        <w:rPr>
          <w:rFonts w:ascii="Arial" w:hAnsi="Arial" w:cs="Arial"/>
          <w:b/>
          <w:i/>
          <w:spacing w:val="20"/>
        </w:rPr>
      </w:pPr>
      <w:r w:rsidRPr="004F7203">
        <w:rPr>
          <w:rFonts w:ascii="Arial" w:hAnsi="Arial" w:cs="Arial"/>
          <w:b/>
          <w:i/>
          <w:spacing w:val="20"/>
        </w:rPr>
        <w:lastRenderedPageBreak/>
        <w:t>AN</w:t>
      </w:r>
      <w:r>
        <w:rPr>
          <w:rFonts w:ascii="Arial" w:hAnsi="Arial" w:cs="Arial"/>
          <w:b/>
          <w:i/>
          <w:spacing w:val="20"/>
        </w:rPr>
        <w:t>ÁLISIS ESTADÍ</w:t>
      </w:r>
      <w:r w:rsidRPr="004F7203">
        <w:rPr>
          <w:rFonts w:ascii="Arial" w:hAnsi="Arial" w:cs="Arial"/>
          <w:b/>
          <w:i/>
          <w:spacing w:val="20"/>
        </w:rPr>
        <w:t xml:space="preserve">STICO </w:t>
      </w:r>
      <w:r w:rsidRPr="004F7203">
        <w:rPr>
          <w:rFonts w:ascii="Arial" w:hAnsi="Arial" w:cs="Arial"/>
          <w:b/>
          <w:i/>
          <w:caps/>
          <w:spacing w:val="20"/>
        </w:rPr>
        <w:t>Multivariado</w:t>
      </w:r>
    </w:p>
    <w:p w:rsidR="00D54FF0" w:rsidRDefault="00D54FF0" w:rsidP="00D54FF0">
      <w:pPr>
        <w:ind w:left="1044"/>
        <w:jc w:val="both"/>
        <w:rPr>
          <w:rFonts w:ascii="Arial" w:hAnsi="Arial" w:cs="Arial"/>
        </w:rPr>
      </w:pPr>
    </w:p>
    <w:p w:rsidR="00D54FF0" w:rsidRDefault="00D54FF0" w:rsidP="00D54FF0">
      <w:pPr>
        <w:jc w:val="both"/>
        <w:rPr>
          <w:rFonts w:ascii="Arial" w:hAnsi="Arial" w:cs="Arial"/>
        </w:rPr>
      </w:pPr>
      <w:r>
        <w:rPr>
          <w:rFonts w:ascii="Arial" w:hAnsi="Arial" w:cs="Arial"/>
        </w:rPr>
        <w:t>En este capitulo se realiza el análisis multivariado de las variables en estudio, comenzamos por obtener las componentes principales del conjunto de variables seleccionadas posteriormente se realizo la técnica del análisis de correspondencias que permite dilucidar que tan correlacionadas están las variables ciertas variables cuantitativas.</w:t>
      </w:r>
    </w:p>
    <w:p w:rsidR="00D54FF0" w:rsidRDefault="00D54FF0" w:rsidP="00D54FF0">
      <w:pPr>
        <w:jc w:val="both"/>
        <w:rPr>
          <w:rFonts w:ascii="Arial" w:hAnsi="Arial" w:cs="Arial"/>
        </w:rPr>
      </w:pPr>
    </w:p>
    <w:p w:rsidR="00D54FF0" w:rsidRPr="005F5F9D" w:rsidRDefault="00D54FF0" w:rsidP="00D54FF0">
      <w:pPr>
        <w:spacing w:line="480" w:lineRule="auto"/>
        <w:ind w:right="641"/>
        <w:rPr>
          <w:rFonts w:ascii="Arial" w:hAnsi="Arial" w:cs="Arial"/>
          <w:b/>
          <w:sz w:val="28"/>
          <w:szCs w:val="28"/>
          <w:u w:val="single"/>
        </w:rPr>
      </w:pPr>
      <w:r w:rsidRPr="005F5F9D">
        <w:rPr>
          <w:rFonts w:ascii="Arial" w:hAnsi="Arial" w:cs="Arial"/>
          <w:b/>
          <w:sz w:val="28"/>
          <w:szCs w:val="28"/>
          <w:u w:val="single"/>
        </w:rPr>
        <w:t>BASE DE DATOS EPSO</w:t>
      </w:r>
    </w:p>
    <w:p w:rsidR="00D54FF0" w:rsidRPr="001D0608" w:rsidRDefault="00D54FF0" w:rsidP="00D54FF0">
      <w:pPr>
        <w:pStyle w:val="Ttulo1"/>
        <w:jc w:val="both"/>
        <w:rPr>
          <w:sz w:val="24"/>
        </w:rPr>
      </w:pPr>
      <w:r w:rsidRPr="001D0608">
        <w:rPr>
          <w:sz w:val="24"/>
        </w:rPr>
        <w:t>REQUISITOS DEL HARDWARE</w:t>
      </w:r>
    </w:p>
    <w:p w:rsidR="00D54FF0" w:rsidRPr="001D0608" w:rsidRDefault="00D54FF0" w:rsidP="00D54FF0">
      <w:pPr>
        <w:rPr>
          <w:rFonts w:ascii="Arial" w:hAnsi="Arial" w:cs="Arial"/>
        </w:rPr>
      </w:pPr>
      <w:r w:rsidRPr="001D0608">
        <w:rPr>
          <w:rFonts w:ascii="Arial" w:hAnsi="Arial" w:cs="Arial"/>
        </w:rPr>
        <w:t>Los requisitos de hardware mínimos que EPSO necesita para su correcto funcionamiento deben ser:</w:t>
      </w:r>
    </w:p>
    <w:p w:rsidR="00D54FF0" w:rsidRPr="001D0608" w:rsidRDefault="00D54FF0" w:rsidP="00D54FF0">
      <w:pPr>
        <w:rPr>
          <w:rFonts w:ascii="Arial" w:hAnsi="Arial" w:cs="Arial"/>
        </w:rPr>
      </w:pPr>
      <w:r w:rsidRPr="001D0608">
        <w:rPr>
          <w:rFonts w:ascii="Arial" w:hAnsi="Arial" w:cs="Arial"/>
        </w:rPr>
        <w:tab/>
      </w:r>
      <w:r w:rsidRPr="001D0608">
        <w:rPr>
          <w:rFonts w:ascii="Arial" w:hAnsi="Arial" w:cs="Arial"/>
        </w:rPr>
        <w:tab/>
      </w:r>
      <w:r w:rsidRPr="001D0608">
        <w:rPr>
          <w:rFonts w:ascii="Arial" w:hAnsi="Arial" w:cs="Arial"/>
        </w:rPr>
        <w:tab/>
      </w:r>
    </w:p>
    <w:p w:rsidR="00D54FF0" w:rsidRPr="001D0608" w:rsidRDefault="00D54FF0" w:rsidP="00D54FF0">
      <w:pPr>
        <w:numPr>
          <w:ilvl w:val="1"/>
          <w:numId w:val="7"/>
        </w:numPr>
        <w:jc w:val="both"/>
        <w:rPr>
          <w:rFonts w:ascii="Arial" w:hAnsi="Arial" w:cs="Arial"/>
        </w:rPr>
      </w:pPr>
      <w:r w:rsidRPr="001D0608">
        <w:rPr>
          <w:rFonts w:ascii="Arial" w:hAnsi="Arial" w:cs="Arial"/>
        </w:rPr>
        <w:t>Sistema operativo mínimo para la instalación del software Windows 98, Windows 2000 o Windows XP.</w:t>
      </w:r>
    </w:p>
    <w:p w:rsidR="00D54FF0" w:rsidRPr="001D0608" w:rsidRDefault="00D54FF0" w:rsidP="00D54FF0">
      <w:pPr>
        <w:numPr>
          <w:ilvl w:val="1"/>
          <w:numId w:val="7"/>
        </w:numPr>
        <w:jc w:val="both"/>
        <w:rPr>
          <w:rFonts w:ascii="Arial" w:hAnsi="Arial" w:cs="Arial"/>
        </w:rPr>
      </w:pPr>
      <w:r w:rsidRPr="001D0608">
        <w:rPr>
          <w:rFonts w:ascii="Arial" w:hAnsi="Arial" w:cs="Arial"/>
        </w:rPr>
        <w:t>Procesador de 2.8 Ghz.</w:t>
      </w:r>
    </w:p>
    <w:p w:rsidR="00D54FF0" w:rsidRPr="001D0608" w:rsidRDefault="00D54FF0" w:rsidP="00D54FF0">
      <w:pPr>
        <w:numPr>
          <w:ilvl w:val="1"/>
          <w:numId w:val="7"/>
        </w:numPr>
        <w:jc w:val="both"/>
        <w:rPr>
          <w:rFonts w:ascii="Arial" w:hAnsi="Arial" w:cs="Arial"/>
        </w:rPr>
      </w:pPr>
      <w:r w:rsidRPr="001D0608">
        <w:rPr>
          <w:rFonts w:ascii="Arial" w:hAnsi="Arial" w:cs="Arial"/>
        </w:rPr>
        <w:t>Disco duro con un mínimo de 40 GB libre</w:t>
      </w:r>
    </w:p>
    <w:p w:rsidR="00D54FF0" w:rsidRPr="001D0608" w:rsidRDefault="00D54FF0" w:rsidP="00D54FF0">
      <w:pPr>
        <w:numPr>
          <w:ilvl w:val="1"/>
          <w:numId w:val="7"/>
        </w:numPr>
        <w:jc w:val="both"/>
        <w:rPr>
          <w:rFonts w:ascii="Arial" w:hAnsi="Arial" w:cs="Arial"/>
        </w:rPr>
      </w:pPr>
      <w:r w:rsidRPr="001D0608">
        <w:rPr>
          <w:rFonts w:ascii="Arial" w:hAnsi="Arial" w:cs="Arial"/>
        </w:rPr>
        <w:t>Una tarjeta ATX tipo torre.</w:t>
      </w:r>
    </w:p>
    <w:p w:rsidR="00D54FF0" w:rsidRPr="001D0608" w:rsidRDefault="00D54FF0" w:rsidP="00D54FF0">
      <w:pPr>
        <w:numPr>
          <w:ilvl w:val="1"/>
          <w:numId w:val="7"/>
        </w:numPr>
        <w:jc w:val="both"/>
        <w:rPr>
          <w:rFonts w:ascii="Arial" w:hAnsi="Arial" w:cs="Arial"/>
        </w:rPr>
      </w:pPr>
      <w:r w:rsidRPr="001D0608">
        <w:rPr>
          <w:rFonts w:ascii="Arial" w:hAnsi="Arial" w:cs="Arial"/>
        </w:rPr>
        <w:t xml:space="preserve">Memoria Ram de 256 Mb. </w:t>
      </w:r>
    </w:p>
    <w:p w:rsidR="00D54FF0" w:rsidRPr="001D0608" w:rsidRDefault="00D54FF0" w:rsidP="00D54FF0">
      <w:pPr>
        <w:numPr>
          <w:ilvl w:val="1"/>
          <w:numId w:val="7"/>
        </w:numPr>
        <w:jc w:val="both"/>
        <w:rPr>
          <w:rFonts w:ascii="Arial" w:hAnsi="Arial" w:cs="Arial"/>
        </w:rPr>
      </w:pPr>
      <w:r w:rsidRPr="001D0608">
        <w:rPr>
          <w:rFonts w:ascii="Arial" w:hAnsi="Arial" w:cs="Arial"/>
        </w:rPr>
        <w:t>Monitor SVGA.</w:t>
      </w:r>
    </w:p>
    <w:p w:rsidR="00D54FF0" w:rsidRPr="00E600D8" w:rsidRDefault="00D54FF0" w:rsidP="00D54FF0">
      <w:pPr>
        <w:jc w:val="both"/>
        <w:rPr>
          <w:rFonts w:ascii="Arial" w:hAnsi="Arial" w:cs="Arial"/>
          <w:lang w:val="es-MX"/>
        </w:rPr>
      </w:pPr>
    </w:p>
    <w:p w:rsidR="00D54FF0" w:rsidRDefault="00D54FF0" w:rsidP="00D54FF0">
      <w:pPr>
        <w:jc w:val="both"/>
        <w:rPr>
          <w:rFonts w:ascii="Arial" w:hAnsi="Arial" w:cs="Arial"/>
          <w:lang w:val="es-MX"/>
        </w:rPr>
      </w:pPr>
      <w:r w:rsidRPr="00E600D8">
        <w:rPr>
          <w:rFonts w:ascii="Arial" w:hAnsi="Arial" w:cs="Arial"/>
          <w:lang w:val="es-MX"/>
        </w:rPr>
        <w:t xml:space="preserve">Lo que realiza este programa </w:t>
      </w:r>
      <w:r>
        <w:rPr>
          <w:rFonts w:ascii="Arial" w:hAnsi="Arial" w:cs="Arial"/>
          <w:lang w:val="es-MX"/>
        </w:rPr>
        <w:t>es ingresar, modificar, eliminar y buscar la historia clínica del paciente.</w:t>
      </w:r>
    </w:p>
    <w:p w:rsidR="00D54FF0" w:rsidRDefault="00D54FF0" w:rsidP="00D54FF0">
      <w:pPr>
        <w:jc w:val="both"/>
        <w:rPr>
          <w:rFonts w:ascii="Arial" w:hAnsi="Arial" w:cs="Arial"/>
          <w:lang w:val="es-MX"/>
        </w:rPr>
      </w:pPr>
    </w:p>
    <w:p w:rsidR="00D54FF0" w:rsidRDefault="00D54FF0" w:rsidP="00D54FF0">
      <w:pPr>
        <w:jc w:val="both"/>
        <w:rPr>
          <w:rFonts w:ascii="Arial" w:hAnsi="Arial" w:cs="Arial"/>
          <w:lang w:val="es-MX"/>
        </w:rPr>
      </w:pPr>
    </w:p>
    <w:p w:rsidR="00D54FF0" w:rsidRDefault="00D54FF0" w:rsidP="00D54FF0">
      <w:pPr>
        <w:pStyle w:val="Ttulo4"/>
        <w:spacing w:line="240" w:lineRule="auto"/>
        <w:jc w:val="left"/>
        <w:rPr>
          <w:rFonts w:cs="Arial"/>
          <w:b w:val="0"/>
          <w:bCs w:val="0"/>
          <w:u w:val="single"/>
        </w:rPr>
      </w:pPr>
    </w:p>
    <w:p w:rsidR="00D54FF0" w:rsidRDefault="00A32EF8" w:rsidP="00D54FF0">
      <w:pPr>
        <w:pStyle w:val="Ttulo4"/>
        <w:spacing w:line="240" w:lineRule="auto"/>
        <w:rPr>
          <w:rFonts w:cs="Arial"/>
          <w:b w:val="0"/>
          <w:bCs w:val="0"/>
          <w:u w:val="single"/>
        </w:rPr>
      </w:pPr>
      <w:r>
        <w:rPr>
          <w:rFonts w:cs="Arial"/>
          <w:noProof/>
        </w:rPr>
        <w:drawing>
          <wp:inline distT="0" distB="0" distL="0" distR="0">
            <wp:extent cx="4171950" cy="24765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171950" cy="2476500"/>
                    </a:xfrm>
                    <a:prstGeom prst="rect">
                      <a:avLst/>
                    </a:prstGeom>
                    <a:noFill/>
                    <a:ln w="9525">
                      <a:noFill/>
                      <a:miter lim="800000"/>
                      <a:headEnd/>
                      <a:tailEnd/>
                    </a:ln>
                  </pic:spPr>
                </pic:pic>
              </a:graphicData>
            </a:graphic>
          </wp:inline>
        </w:drawing>
      </w:r>
    </w:p>
    <w:p w:rsidR="00D54FF0" w:rsidRDefault="00D54FF0"/>
    <w:p w:rsidR="00D54FF0" w:rsidRPr="00A135DC" w:rsidRDefault="00D54FF0" w:rsidP="00D54FF0">
      <w:pPr>
        <w:pStyle w:val="Ttulo4"/>
        <w:spacing w:line="240" w:lineRule="auto"/>
        <w:jc w:val="left"/>
        <w:rPr>
          <w:rFonts w:cs="Arial"/>
        </w:rPr>
      </w:pPr>
      <w:r w:rsidRPr="00A135DC">
        <w:rPr>
          <w:rFonts w:cs="Arial"/>
          <w:bCs w:val="0"/>
          <w:u w:val="single"/>
        </w:rPr>
        <w:lastRenderedPageBreak/>
        <w:t>CONCLUSIONES</w:t>
      </w:r>
    </w:p>
    <w:p w:rsidR="00D54FF0" w:rsidRDefault="00D54FF0" w:rsidP="00D54FF0">
      <w:pPr>
        <w:jc w:val="both"/>
        <w:rPr>
          <w:rFonts w:ascii="Arial" w:hAnsi="Arial" w:cs="Arial"/>
        </w:rPr>
      </w:pPr>
    </w:p>
    <w:p w:rsidR="00D54FF0" w:rsidRPr="00E600D8" w:rsidRDefault="00D54FF0" w:rsidP="00D54FF0">
      <w:pPr>
        <w:jc w:val="both"/>
        <w:rPr>
          <w:rFonts w:ascii="Arial" w:hAnsi="Arial" w:cs="Arial"/>
        </w:rPr>
      </w:pPr>
      <w:r w:rsidRPr="00E600D8">
        <w:rPr>
          <w:rFonts w:ascii="Arial" w:hAnsi="Arial" w:cs="Arial"/>
        </w:rPr>
        <w:t>Las conclusiones que se llegaron en esta tesis van a ser descritas a continuación:</w:t>
      </w:r>
    </w:p>
    <w:p w:rsidR="00D54FF0" w:rsidRDefault="00D54FF0" w:rsidP="00D54FF0">
      <w:pPr>
        <w:tabs>
          <w:tab w:val="num" w:pos="900"/>
        </w:tabs>
        <w:jc w:val="both"/>
        <w:rPr>
          <w:rFonts w:ascii="Arial" w:hAnsi="Arial" w:cs="Arial"/>
          <w:lang w:val="es-ES_tradnl"/>
        </w:rPr>
      </w:pPr>
    </w:p>
    <w:p w:rsidR="00D54FF0" w:rsidRDefault="00D54FF0" w:rsidP="00D54FF0">
      <w:pPr>
        <w:tabs>
          <w:tab w:val="num" w:pos="900"/>
        </w:tabs>
        <w:jc w:val="both"/>
        <w:rPr>
          <w:rFonts w:ascii="Arial" w:hAnsi="Arial" w:cs="Arial"/>
          <w:lang w:val="es-ES_tradnl"/>
        </w:rPr>
      </w:pPr>
      <w:r>
        <w:rPr>
          <w:rFonts w:ascii="Arial" w:hAnsi="Arial" w:cs="Arial"/>
          <w:lang w:val="es-ES_tradnl"/>
        </w:rPr>
        <w:t xml:space="preserve">El mayor número de personas que se realizan exámenes, es el genero femenino con el 68.3% del total de pacientes, mientras que el genero masculino ocupa 31.7% restante. </w:t>
      </w:r>
    </w:p>
    <w:p w:rsidR="00D54FF0" w:rsidRDefault="00D54FF0" w:rsidP="00D54FF0">
      <w:pPr>
        <w:tabs>
          <w:tab w:val="num" w:pos="900"/>
        </w:tabs>
        <w:jc w:val="both"/>
        <w:rPr>
          <w:rFonts w:ascii="Arial" w:hAnsi="Arial" w:cs="Arial"/>
          <w:lang w:val="es-ES_tradnl"/>
        </w:rPr>
      </w:pPr>
    </w:p>
    <w:p w:rsidR="00D54FF0" w:rsidRDefault="00D54FF0" w:rsidP="00D54FF0">
      <w:pPr>
        <w:tabs>
          <w:tab w:val="num" w:pos="900"/>
        </w:tabs>
        <w:jc w:val="both"/>
        <w:rPr>
          <w:rFonts w:ascii="Arial" w:hAnsi="Arial" w:cs="Arial"/>
          <w:lang w:val="es-ES_tradnl"/>
        </w:rPr>
      </w:pPr>
      <w:r>
        <w:rPr>
          <w:rFonts w:ascii="Arial" w:hAnsi="Arial" w:cs="Arial"/>
          <w:lang w:val="es-ES_tradnl"/>
        </w:rPr>
        <w:t>Nuestro estudio nos ha permitido detectar que el 83.3% de los pacientes no tienen una dieta dirigida y que existen pacientes que lo hacen a veces, casi siempre o siempre y que representan un 9.2%, 0.8% y 6.7% respectivamente.</w:t>
      </w:r>
    </w:p>
    <w:p w:rsidR="00D54FF0" w:rsidRDefault="00D54FF0" w:rsidP="00D54FF0">
      <w:pPr>
        <w:tabs>
          <w:tab w:val="num" w:pos="900"/>
        </w:tabs>
        <w:jc w:val="both"/>
        <w:rPr>
          <w:rFonts w:ascii="Arial" w:hAnsi="Arial" w:cs="Arial"/>
          <w:lang w:val="es-ES_tradnl"/>
        </w:rPr>
      </w:pPr>
    </w:p>
    <w:p w:rsidR="00D54FF0" w:rsidRDefault="00D54FF0" w:rsidP="00D54FF0">
      <w:pPr>
        <w:tabs>
          <w:tab w:val="num" w:pos="900"/>
        </w:tabs>
        <w:jc w:val="both"/>
        <w:rPr>
          <w:rFonts w:ascii="Arial" w:hAnsi="Arial" w:cs="Arial"/>
          <w:lang w:val="es-ES_tradnl"/>
        </w:rPr>
      </w:pPr>
      <w:r>
        <w:rPr>
          <w:rFonts w:ascii="Arial" w:hAnsi="Arial" w:cs="Arial"/>
          <w:lang w:val="es-ES_tradnl"/>
        </w:rPr>
        <w:t>En cuanto número de pacientes que padecen de reflujo gastroesofagico, el 89.2% de pacientes no padecen de este terrible síntoma, mientras que el 10.8% si lo padecen.</w:t>
      </w:r>
    </w:p>
    <w:p w:rsidR="00D54FF0" w:rsidRDefault="00D54FF0" w:rsidP="00D54FF0">
      <w:pPr>
        <w:tabs>
          <w:tab w:val="num" w:pos="900"/>
        </w:tabs>
        <w:jc w:val="both"/>
        <w:rPr>
          <w:rFonts w:ascii="Arial" w:hAnsi="Arial" w:cs="Arial"/>
          <w:lang w:val="es-ES_tradnl"/>
        </w:rPr>
      </w:pPr>
    </w:p>
    <w:p w:rsidR="00D54FF0" w:rsidRDefault="00D54FF0" w:rsidP="00D54FF0">
      <w:pPr>
        <w:tabs>
          <w:tab w:val="num" w:pos="900"/>
        </w:tabs>
        <w:jc w:val="both"/>
        <w:rPr>
          <w:rFonts w:ascii="Arial" w:hAnsi="Arial" w:cs="Arial"/>
          <w:lang w:val="es-ES_tradnl"/>
        </w:rPr>
      </w:pPr>
      <w:r>
        <w:rPr>
          <w:rFonts w:ascii="Arial" w:hAnsi="Arial" w:cs="Arial"/>
          <w:lang w:val="es-ES_tradnl"/>
        </w:rPr>
        <w:t>En la histopatología del paciente, la esofaguitis crónica fue la de mayor porcentaje con un 81.7% del total de pacientes, mientras que el esófago de barret presenta un 9.2% del total.</w:t>
      </w:r>
    </w:p>
    <w:p w:rsidR="00D54FF0" w:rsidRDefault="00D54FF0" w:rsidP="00D54FF0">
      <w:pPr>
        <w:jc w:val="both"/>
        <w:rPr>
          <w:rFonts w:ascii="Arial" w:hAnsi="Arial" w:cs="Arial"/>
          <w:lang w:val="es-ES_tradnl"/>
        </w:rPr>
      </w:pPr>
    </w:p>
    <w:p w:rsidR="00D54FF0" w:rsidRDefault="00D54FF0" w:rsidP="00D54FF0">
      <w:pPr>
        <w:tabs>
          <w:tab w:val="num" w:pos="900"/>
        </w:tabs>
        <w:jc w:val="both"/>
        <w:rPr>
          <w:rFonts w:ascii="Arial" w:hAnsi="Arial" w:cs="Arial"/>
          <w:lang w:val="es-ES_tradnl"/>
        </w:rPr>
      </w:pPr>
      <w:r>
        <w:rPr>
          <w:rFonts w:ascii="Arial" w:hAnsi="Arial" w:cs="Arial"/>
          <w:lang w:val="es-ES_tradnl"/>
        </w:rPr>
        <w:t>Usando el análisis de correspondencias nos ayudad a clarificar algunos aspectos importantes entre ellos:</w:t>
      </w:r>
    </w:p>
    <w:p w:rsidR="00D54FF0" w:rsidRDefault="00D54FF0" w:rsidP="00D54FF0">
      <w:pPr>
        <w:jc w:val="both"/>
        <w:rPr>
          <w:rFonts w:ascii="Arial" w:hAnsi="Arial" w:cs="Arial"/>
          <w:lang w:val="es-ES_tradnl"/>
        </w:rPr>
      </w:pPr>
    </w:p>
    <w:p w:rsidR="00D54FF0" w:rsidRDefault="00D54FF0" w:rsidP="00D54FF0">
      <w:pPr>
        <w:jc w:val="both"/>
        <w:rPr>
          <w:rFonts w:ascii="Arial" w:hAnsi="Arial" w:cs="Arial"/>
          <w:lang w:val="es-ES_tradnl"/>
        </w:rPr>
      </w:pPr>
      <w:r>
        <w:rPr>
          <w:rFonts w:ascii="Arial" w:hAnsi="Arial" w:cs="Arial"/>
          <w:lang w:val="es-ES_tradnl"/>
        </w:rPr>
        <w:t>El hecho de consumir tabaco con gran frecuencia no es determinante para adquirir esófago de barret;</w:t>
      </w:r>
    </w:p>
    <w:p w:rsidR="00D54FF0" w:rsidRDefault="00D54FF0" w:rsidP="00D54FF0">
      <w:pPr>
        <w:jc w:val="both"/>
        <w:rPr>
          <w:rFonts w:ascii="Arial" w:hAnsi="Arial" w:cs="Arial"/>
          <w:lang w:val="es-ES_tradnl"/>
        </w:rPr>
      </w:pPr>
    </w:p>
    <w:p w:rsidR="00D54FF0" w:rsidRDefault="00D54FF0" w:rsidP="00D54FF0">
      <w:pPr>
        <w:jc w:val="both"/>
        <w:rPr>
          <w:rFonts w:ascii="Arial" w:hAnsi="Arial" w:cs="Arial"/>
          <w:lang w:val="es-ES_tradnl"/>
        </w:rPr>
      </w:pPr>
      <w:r>
        <w:rPr>
          <w:rFonts w:ascii="Arial" w:hAnsi="Arial" w:cs="Arial"/>
          <w:lang w:val="es-ES_tradnl"/>
        </w:rPr>
        <w:t>Además esta técnica nos permitió descubrir que, de cierta manera, un adicto procura, no contraer enfermedades venéreas;</w:t>
      </w:r>
    </w:p>
    <w:p w:rsidR="00D54FF0" w:rsidRDefault="00D54FF0" w:rsidP="00D54FF0">
      <w:pPr>
        <w:jc w:val="both"/>
        <w:rPr>
          <w:rFonts w:ascii="Arial" w:hAnsi="Arial" w:cs="Arial"/>
          <w:lang w:val="es-ES_tradnl"/>
        </w:rPr>
      </w:pPr>
    </w:p>
    <w:p w:rsidR="00D54FF0" w:rsidRDefault="00D54FF0" w:rsidP="00D54FF0">
      <w:pPr>
        <w:jc w:val="both"/>
        <w:rPr>
          <w:rFonts w:ascii="Arial" w:hAnsi="Arial" w:cs="Arial"/>
          <w:lang w:val="es-ES_tradnl"/>
        </w:rPr>
      </w:pPr>
      <w:r>
        <w:rPr>
          <w:rFonts w:ascii="Arial" w:hAnsi="Arial" w:cs="Arial"/>
          <w:lang w:val="es-ES_tradnl"/>
        </w:rPr>
        <w:t>También se a logrado verificar que la no existencia de esófago de barret conlleva a la no existencia de cáncer de esófago;</w:t>
      </w:r>
    </w:p>
    <w:p w:rsidR="00D54FF0" w:rsidRDefault="00D54FF0" w:rsidP="00D54FF0">
      <w:pPr>
        <w:jc w:val="both"/>
        <w:rPr>
          <w:rFonts w:ascii="Arial" w:hAnsi="Arial" w:cs="Arial"/>
          <w:lang w:val="es-ES_tradnl"/>
        </w:rPr>
      </w:pPr>
    </w:p>
    <w:p w:rsidR="00D54FF0" w:rsidRDefault="00D54FF0" w:rsidP="00D54FF0">
      <w:pPr>
        <w:jc w:val="both"/>
        <w:rPr>
          <w:rFonts w:ascii="Arial" w:hAnsi="Arial" w:cs="Arial"/>
          <w:lang w:val="es-ES_tradnl"/>
        </w:rPr>
      </w:pPr>
      <w:r>
        <w:rPr>
          <w:rFonts w:ascii="Arial" w:hAnsi="Arial" w:cs="Arial"/>
          <w:lang w:val="es-ES_tradnl"/>
        </w:rPr>
        <w:t>Una persona que es obesa tiene la tendencia a padecer de esófago de barret;</w:t>
      </w:r>
    </w:p>
    <w:p w:rsidR="00D54FF0" w:rsidRDefault="00D54FF0" w:rsidP="00D54FF0">
      <w:pPr>
        <w:jc w:val="both"/>
        <w:rPr>
          <w:rFonts w:ascii="Arial" w:hAnsi="Arial" w:cs="Arial"/>
          <w:lang w:val="es-ES_tradnl"/>
        </w:rPr>
      </w:pPr>
    </w:p>
    <w:p w:rsidR="00D54FF0" w:rsidRDefault="00D54FF0" w:rsidP="00D54FF0">
      <w:pPr>
        <w:jc w:val="both"/>
        <w:rPr>
          <w:rFonts w:ascii="Arial" w:hAnsi="Arial" w:cs="Arial"/>
          <w:lang w:val="es-ES_tradnl"/>
        </w:rPr>
      </w:pPr>
      <w:r>
        <w:rPr>
          <w:rFonts w:ascii="Arial" w:hAnsi="Arial" w:cs="Arial"/>
          <w:lang w:val="es-ES_tradnl"/>
        </w:rPr>
        <w:t>Las personas que no tienen una dieta dirigida están más expuestos a contraer el ADK; y</w:t>
      </w:r>
    </w:p>
    <w:p w:rsidR="00D54FF0" w:rsidRDefault="00D54FF0" w:rsidP="00D54FF0">
      <w:pPr>
        <w:jc w:val="both"/>
        <w:rPr>
          <w:rFonts w:ascii="Arial" w:hAnsi="Arial" w:cs="Arial"/>
          <w:lang w:val="es-ES_tradnl"/>
        </w:rPr>
      </w:pPr>
    </w:p>
    <w:p w:rsidR="00D54FF0" w:rsidRPr="00A112E8" w:rsidRDefault="00D54FF0" w:rsidP="00D54FF0">
      <w:pPr>
        <w:jc w:val="both"/>
        <w:rPr>
          <w:rFonts w:ascii="Arial" w:hAnsi="Arial" w:cs="Arial"/>
          <w:lang w:val="es-ES_tradnl"/>
        </w:rPr>
      </w:pPr>
      <w:r>
        <w:rPr>
          <w:rFonts w:ascii="Arial" w:hAnsi="Arial" w:cs="Arial"/>
          <w:lang w:val="es-ES_tradnl"/>
        </w:rPr>
        <w:t>Finalmente no existe relación entre un paciente que tenga ingesta cáustico y un paciente que padezca de ADK.</w:t>
      </w:r>
    </w:p>
    <w:p w:rsidR="00D54FF0" w:rsidRPr="00C5049D" w:rsidRDefault="00D54FF0" w:rsidP="00D54FF0">
      <w:pPr>
        <w:jc w:val="both"/>
        <w:rPr>
          <w:rFonts w:ascii="Arial" w:hAnsi="Arial" w:cs="Arial"/>
          <w:lang w:val="es-ES_tradnl"/>
        </w:rPr>
      </w:pPr>
    </w:p>
    <w:p w:rsidR="00D54FF0" w:rsidRPr="00E600D8" w:rsidRDefault="00D54FF0" w:rsidP="00D54FF0">
      <w:pPr>
        <w:pStyle w:val="Ttulo4"/>
        <w:spacing w:line="240" w:lineRule="auto"/>
        <w:jc w:val="left"/>
        <w:rPr>
          <w:rFonts w:cs="Arial"/>
        </w:rPr>
      </w:pPr>
      <w:bookmarkStart w:id="2" w:name="_Toc469113183"/>
      <w:r w:rsidRPr="00E600D8">
        <w:rPr>
          <w:rFonts w:cs="Arial"/>
          <w:b w:val="0"/>
          <w:bCs w:val="0"/>
          <w:u w:val="single"/>
        </w:rPr>
        <w:lastRenderedPageBreak/>
        <w:t>REFERENCIAS</w:t>
      </w:r>
      <w:bookmarkEnd w:id="2"/>
    </w:p>
    <w:p w:rsidR="00D54FF0" w:rsidRPr="00E600D8" w:rsidRDefault="00D54FF0" w:rsidP="00D54FF0">
      <w:pPr>
        <w:jc w:val="both"/>
        <w:rPr>
          <w:rFonts w:ascii="Arial" w:hAnsi="Arial" w:cs="Arial"/>
        </w:rPr>
      </w:pPr>
    </w:p>
    <w:p w:rsidR="00D54FF0" w:rsidRDefault="00D54FF0" w:rsidP="00D54FF0">
      <w:pPr>
        <w:numPr>
          <w:ilvl w:val="0"/>
          <w:numId w:val="8"/>
        </w:numPr>
        <w:tabs>
          <w:tab w:val="clear" w:pos="720"/>
          <w:tab w:val="num" w:pos="360"/>
          <w:tab w:val="num" w:pos="540"/>
        </w:tabs>
        <w:ind w:left="360"/>
        <w:jc w:val="both"/>
        <w:rPr>
          <w:rFonts w:ascii="Arial" w:hAnsi="Arial" w:cs="Arial"/>
        </w:rPr>
      </w:pPr>
      <w:r>
        <w:rPr>
          <w:rFonts w:ascii="Arial" w:hAnsi="Arial" w:cs="Arial"/>
        </w:rPr>
        <w:t>DALLAS E. JOHNSON, 1998, Métodos Multivariados Aplicados al Análisis de Datos, Primera Edición, Internacional Thomsom Editores, México.</w:t>
      </w:r>
    </w:p>
    <w:p w:rsidR="00D54FF0" w:rsidRDefault="00D54FF0" w:rsidP="00D54FF0">
      <w:pPr>
        <w:jc w:val="both"/>
        <w:rPr>
          <w:rFonts w:ascii="Arial" w:hAnsi="Arial" w:cs="Arial"/>
        </w:rPr>
      </w:pPr>
    </w:p>
    <w:p w:rsidR="00D54FF0" w:rsidRDefault="00D54FF0" w:rsidP="00D54FF0">
      <w:pPr>
        <w:numPr>
          <w:ilvl w:val="0"/>
          <w:numId w:val="8"/>
        </w:numPr>
        <w:tabs>
          <w:tab w:val="clear" w:pos="720"/>
          <w:tab w:val="num" w:pos="360"/>
          <w:tab w:val="num" w:pos="540"/>
        </w:tabs>
        <w:ind w:left="360"/>
        <w:jc w:val="both"/>
        <w:rPr>
          <w:rFonts w:ascii="Arial" w:hAnsi="Arial" w:cs="Arial"/>
        </w:rPr>
      </w:pPr>
      <w:r>
        <w:rPr>
          <w:rFonts w:ascii="Arial" w:hAnsi="Arial" w:cs="Arial"/>
          <w:lang w:val="es-ES_tradnl"/>
        </w:rPr>
        <w:t>AZORIN FRANCISCO, 1986, Técnicas de Muestreo, S/N Edición, Alianza Editorial S.A., Madrid.</w:t>
      </w:r>
    </w:p>
    <w:p w:rsidR="00D54FF0" w:rsidRDefault="00D54FF0" w:rsidP="00D54FF0">
      <w:pPr>
        <w:jc w:val="both"/>
        <w:rPr>
          <w:rFonts w:ascii="Arial" w:hAnsi="Arial" w:cs="Arial"/>
        </w:rPr>
      </w:pPr>
    </w:p>
    <w:p w:rsidR="00D54FF0" w:rsidRPr="00DF77A3" w:rsidRDefault="00D54FF0" w:rsidP="00D54FF0">
      <w:pPr>
        <w:numPr>
          <w:ilvl w:val="0"/>
          <w:numId w:val="8"/>
        </w:numPr>
        <w:tabs>
          <w:tab w:val="clear" w:pos="720"/>
          <w:tab w:val="num" w:pos="360"/>
          <w:tab w:val="num" w:pos="540"/>
        </w:tabs>
        <w:ind w:left="360"/>
        <w:jc w:val="both"/>
        <w:rPr>
          <w:rFonts w:ascii="Arial" w:hAnsi="Arial" w:cs="Arial"/>
          <w:lang w:val="es-EC"/>
        </w:rPr>
      </w:pPr>
      <w:r w:rsidRPr="00DF77A3">
        <w:rPr>
          <w:rFonts w:ascii="Arial" w:hAnsi="Arial" w:cs="Arial"/>
          <w:lang w:val="es-EC"/>
        </w:rPr>
        <w:t>ROBERT G. D. STEEL, JAMES H. TORRIE, 1994, Bioestadistica: Principios y Procedimientos, Segunda Edici</w:t>
      </w:r>
      <w:r>
        <w:rPr>
          <w:rFonts w:ascii="Arial" w:hAnsi="Arial" w:cs="Arial"/>
          <w:lang w:val="es-EC"/>
        </w:rPr>
        <w:t>ón, Editorial McGraw-Hill, México.</w:t>
      </w:r>
    </w:p>
    <w:p w:rsidR="00D54FF0" w:rsidRPr="00DF77A3" w:rsidRDefault="00D54FF0" w:rsidP="00D54FF0">
      <w:pPr>
        <w:jc w:val="both"/>
        <w:rPr>
          <w:rFonts w:ascii="Arial" w:hAnsi="Arial" w:cs="Arial"/>
          <w:lang w:val="es-EC"/>
        </w:rPr>
      </w:pPr>
    </w:p>
    <w:p w:rsidR="00D54FF0" w:rsidRDefault="00D54FF0" w:rsidP="00D54FF0">
      <w:pPr>
        <w:numPr>
          <w:ilvl w:val="0"/>
          <w:numId w:val="8"/>
        </w:numPr>
        <w:tabs>
          <w:tab w:val="clear" w:pos="720"/>
          <w:tab w:val="num" w:pos="360"/>
          <w:tab w:val="num" w:pos="540"/>
        </w:tabs>
        <w:ind w:left="360"/>
        <w:jc w:val="both"/>
        <w:rPr>
          <w:rFonts w:ascii="Arial" w:hAnsi="Arial" w:cs="Arial"/>
        </w:rPr>
      </w:pPr>
      <w:r w:rsidRPr="00C20840">
        <w:rPr>
          <w:rFonts w:ascii="Arial" w:hAnsi="Arial" w:cs="Arial"/>
        </w:rPr>
        <w:t xml:space="preserve">MENDENHALL, W. WACKERLY, D. SCHEAFFER, 1994, Estadística Matemática con </w:t>
      </w:r>
      <w:r>
        <w:rPr>
          <w:rFonts w:ascii="Arial" w:hAnsi="Arial" w:cs="Arial"/>
        </w:rPr>
        <w:t>A</w:t>
      </w:r>
      <w:r w:rsidRPr="00C20840">
        <w:rPr>
          <w:rFonts w:ascii="Arial" w:hAnsi="Arial" w:cs="Arial"/>
        </w:rPr>
        <w:t>plicaci</w:t>
      </w:r>
      <w:r>
        <w:rPr>
          <w:rFonts w:ascii="Arial" w:hAnsi="Arial" w:cs="Arial"/>
        </w:rPr>
        <w:t>ón, Segunda Edición, Editorial Iberoamérica, México.</w:t>
      </w:r>
    </w:p>
    <w:p w:rsidR="00D54FF0" w:rsidRDefault="00D54FF0" w:rsidP="00D54FF0">
      <w:pPr>
        <w:pStyle w:val="Ttulo"/>
        <w:pBdr>
          <w:bottom w:val="thinThickSmallGap" w:sz="24" w:space="0" w:color="auto"/>
        </w:pBdr>
        <w:jc w:val="left"/>
        <w:rPr>
          <w:rFonts w:ascii="Arial" w:hAnsi="Arial" w:cs="Arial"/>
          <w:sz w:val="24"/>
          <w:szCs w:val="24"/>
          <w:lang w:val="es-ES"/>
        </w:rPr>
      </w:pPr>
    </w:p>
    <w:p w:rsidR="00D54FF0" w:rsidRDefault="00D54FF0" w:rsidP="00D54FF0">
      <w:pPr>
        <w:pStyle w:val="Ttulo"/>
        <w:pBdr>
          <w:bottom w:val="thinThickSmallGap" w:sz="24" w:space="0" w:color="auto"/>
        </w:pBdr>
        <w:jc w:val="left"/>
        <w:rPr>
          <w:rFonts w:ascii="Arial" w:hAnsi="Arial" w:cs="Arial"/>
          <w:sz w:val="24"/>
          <w:szCs w:val="24"/>
          <w:lang w:val="es-ES"/>
        </w:rPr>
      </w:pPr>
    </w:p>
    <w:p w:rsidR="00D54FF0" w:rsidRDefault="00D54FF0" w:rsidP="00D54FF0">
      <w:pPr>
        <w:pStyle w:val="Ttulo"/>
        <w:pBdr>
          <w:bottom w:val="thinThickSmallGap" w:sz="24" w:space="0" w:color="auto"/>
        </w:pBdr>
        <w:jc w:val="left"/>
        <w:rPr>
          <w:rFonts w:ascii="Arial" w:hAnsi="Arial" w:cs="Arial"/>
          <w:sz w:val="24"/>
          <w:szCs w:val="24"/>
          <w:lang w:val="es-ES"/>
        </w:rPr>
      </w:pPr>
    </w:p>
    <w:p w:rsidR="00D54FF0" w:rsidRDefault="00D54FF0" w:rsidP="00D54FF0">
      <w:pPr>
        <w:spacing w:line="480" w:lineRule="auto"/>
        <w:jc w:val="both"/>
        <w:rPr>
          <w:rFonts w:ascii="Arial" w:hAnsi="Arial" w:cs="Arial"/>
        </w:rPr>
      </w:pPr>
    </w:p>
    <w:p w:rsidR="00D54FF0" w:rsidRPr="00C32FD7" w:rsidRDefault="00D54FF0" w:rsidP="00D54FF0">
      <w:pPr>
        <w:pStyle w:val="Textoindependiente3"/>
        <w:numPr>
          <w:ilvl w:val="0"/>
          <w:numId w:val="8"/>
        </w:numPr>
        <w:tabs>
          <w:tab w:val="clear" w:pos="720"/>
          <w:tab w:val="num" w:pos="360"/>
          <w:tab w:val="num" w:pos="540"/>
        </w:tabs>
        <w:spacing w:after="0"/>
        <w:ind w:left="360"/>
        <w:jc w:val="both"/>
        <w:rPr>
          <w:rFonts w:ascii="Arial" w:hAnsi="Arial" w:cs="Arial"/>
          <w:sz w:val="24"/>
          <w:szCs w:val="24"/>
        </w:rPr>
      </w:pPr>
      <w:r w:rsidRPr="00C32FD7">
        <w:rPr>
          <w:rFonts w:ascii="Arial" w:hAnsi="Arial" w:cs="Arial"/>
          <w:sz w:val="24"/>
          <w:szCs w:val="24"/>
        </w:rPr>
        <w:t>Génesis del Cáncer.</w:t>
      </w:r>
      <w:r w:rsidRPr="00C32FD7">
        <w:rPr>
          <w:rFonts w:ascii="Arial" w:hAnsi="Arial" w:cs="Arial"/>
          <w:i/>
          <w:sz w:val="24"/>
          <w:szCs w:val="24"/>
        </w:rPr>
        <w:t>http://www.latincancer. oró./pacientes_genesis.shtml</w:t>
      </w:r>
    </w:p>
    <w:p w:rsidR="00D54FF0" w:rsidRPr="00C32FD7" w:rsidRDefault="00D54FF0" w:rsidP="00D54FF0">
      <w:pPr>
        <w:pStyle w:val="Textoindependiente3"/>
        <w:rPr>
          <w:rFonts w:ascii="Arial" w:hAnsi="Arial" w:cs="Arial"/>
          <w:sz w:val="24"/>
          <w:szCs w:val="24"/>
        </w:rPr>
      </w:pPr>
    </w:p>
    <w:p w:rsidR="00D54FF0" w:rsidRPr="00C32FD7" w:rsidRDefault="00D54FF0" w:rsidP="00D54FF0">
      <w:pPr>
        <w:pStyle w:val="Textoindependiente3"/>
        <w:numPr>
          <w:ilvl w:val="0"/>
          <w:numId w:val="8"/>
        </w:numPr>
        <w:tabs>
          <w:tab w:val="clear" w:pos="720"/>
          <w:tab w:val="num" w:pos="360"/>
        </w:tabs>
        <w:spacing w:after="0"/>
        <w:ind w:left="360"/>
        <w:jc w:val="both"/>
        <w:rPr>
          <w:rFonts w:ascii="Arial" w:hAnsi="Arial" w:cs="Arial"/>
          <w:i/>
          <w:sz w:val="24"/>
          <w:szCs w:val="24"/>
        </w:rPr>
      </w:pPr>
      <w:r w:rsidRPr="00C32FD7">
        <w:rPr>
          <w:rFonts w:ascii="Arial" w:hAnsi="Arial" w:cs="Arial"/>
          <w:sz w:val="24"/>
          <w:szCs w:val="24"/>
        </w:rPr>
        <w:t xml:space="preserve">Imágenes citológicos del VPH en carcinoma epidermoide. </w:t>
      </w:r>
      <w:r w:rsidRPr="00C32FD7">
        <w:rPr>
          <w:rFonts w:ascii="Arial" w:hAnsi="Arial" w:cs="Arial"/>
          <w:i/>
          <w:sz w:val="24"/>
          <w:szCs w:val="24"/>
        </w:rPr>
        <w:t>http://www.infomed.sld.cu/revistas/onc/vol17_1_01/onc09101.htm.</w:t>
      </w:r>
    </w:p>
    <w:p w:rsidR="00D54FF0" w:rsidRPr="00C32FD7" w:rsidRDefault="00D54FF0" w:rsidP="00D54FF0">
      <w:pPr>
        <w:jc w:val="both"/>
        <w:rPr>
          <w:rFonts w:ascii="Arial" w:hAnsi="Arial" w:cs="Arial"/>
        </w:rPr>
      </w:pPr>
    </w:p>
    <w:p w:rsidR="00D54FF0" w:rsidRPr="00C32FD7" w:rsidRDefault="00D54FF0" w:rsidP="00D54FF0">
      <w:pPr>
        <w:pStyle w:val="Textoindependiente3"/>
        <w:numPr>
          <w:ilvl w:val="0"/>
          <w:numId w:val="8"/>
        </w:numPr>
        <w:tabs>
          <w:tab w:val="clear" w:pos="720"/>
          <w:tab w:val="num" w:pos="360"/>
          <w:tab w:val="num" w:pos="540"/>
        </w:tabs>
        <w:spacing w:after="0"/>
        <w:ind w:left="360"/>
        <w:jc w:val="both"/>
        <w:rPr>
          <w:rFonts w:ascii="Arial" w:hAnsi="Arial" w:cs="Arial"/>
          <w:sz w:val="24"/>
          <w:szCs w:val="24"/>
        </w:rPr>
      </w:pPr>
      <w:r w:rsidRPr="00C32FD7">
        <w:rPr>
          <w:rFonts w:ascii="Arial" w:hAnsi="Arial" w:cs="Arial"/>
          <w:sz w:val="24"/>
          <w:szCs w:val="24"/>
        </w:rPr>
        <w:t xml:space="preserve">Detección precoz del cáncer de esófago. </w:t>
      </w:r>
    </w:p>
    <w:p w:rsidR="00D54FF0" w:rsidRPr="00C32FD7" w:rsidRDefault="00D54FF0" w:rsidP="00D54FF0">
      <w:pPr>
        <w:pStyle w:val="Textoindependiente3"/>
        <w:ind w:firstLine="360"/>
        <w:rPr>
          <w:rFonts w:ascii="Arial" w:hAnsi="Arial" w:cs="Arial"/>
          <w:i/>
          <w:sz w:val="24"/>
          <w:szCs w:val="24"/>
        </w:rPr>
      </w:pPr>
      <w:r w:rsidRPr="00C32FD7">
        <w:rPr>
          <w:rFonts w:ascii="Arial" w:hAnsi="Arial" w:cs="Arial"/>
          <w:i/>
          <w:sz w:val="24"/>
          <w:szCs w:val="24"/>
        </w:rPr>
        <w:t>http://conganat.uninet.edu/IVCVHAP/comunicación-E/016/</w:t>
      </w:r>
    </w:p>
    <w:p w:rsidR="00D54FF0" w:rsidRPr="00C32FD7" w:rsidRDefault="00D54FF0" w:rsidP="00D54FF0">
      <w:pPr>
        <w:pStyle w:val="Textoindependiente3"/>
        <w:ind w:firstLine="360"/>
        <w:rPr>
          <w:rFonts w:ascii="Arial" w:hAnsi="Arial" w:cs="Arial"/>
          <w:sz w:val="24"/>
          <w:szCs w:val="24"/>
        </w:rPr>
      </w:pPr>
    </w:p>
    <w:p w:rsidR="00D54FF0" w:rsidRPr="00C32FD7" w:rsidRDefault="00D54FF0" w:rsidP="00D54FF0">
      <w:pPr>
        <w:pStyle w:val="Textoindependiente3"/>
        <w:numPr>
          <w:ilvl w:val="0"/>
          <w:numId w:val="8"/>
        </w:numPr>
        <w:tabs>
          <w:tab w:val="clear" w:pos="720"/>
          <w:tab w:val="num" w:pos="360"/>
          <w:tab w:val="num" w:pos="540"/>
        </w:tabs>
        <w:spacing w:after="0"/>
        <w:ind w:left="360"/>
        <w:jc w:val="both"/>
        <w:rPr>
          <w:rFonts w:ascii="Arial" w:hAnsi="Arial" w:cs="Arial"/>
          <w:sz w:val="24"/>
          <w:szCs w:val="24"/>
        </w:rPr>
      </w:pPr>
      <w:r w:rsidRPr="00C32FD7">
        <w:rPr>
          <w:rFonts w:ascii="Arial" w:hAnsi="Arial" w:cs="Arial"/>
          <w:sz w:val="24"/>
          <w:szCs w:val="24"/>
        </w:rPr>
        <w:t>Cáncer http://www.galenored. com/saludable/patologías/cancer.htm.</w:t>
      </w:r>
    </w:p>
    <w:p w:rsidR="00D54FF0" w:rsidRPr="00C32FD7" w:rsidRDefault="00D54FF0" w:rsidP="00D54FF0">
      <w:pPr>
        <w:pStyle w:val="Textoindependiente3"/>
        <w:rPr>
          <w:rFonts w:ascii="Arial" w:hAnsi="Arial" w:cs="Arial"/>
          <w:sz w:val="24"/>
          <w:szCs w:val="24"/>
        </w:rPr>
      </w:pPr>
    </w:p>
    <w:p w:rsidR="00D54FF0" w:rsidRPr="00C32FD7" w:rsidRDefault="00D54FF0" w:rsidP="00D54FF0">
      <w:pPr>
        <w:pStyle w:val="Textoindependiente3"/>
        <w:numPr>
          <w:ilvl w:val="0"/>
          <w:numId w:val="8"/>
        </w:numPr>
        <w:tabs>
          <w:tab w:val="clear" w:pos="720"/>
          <w:tab w:val="num" w:pos="360"/>
        </w:tabs>
        <w:spacing w:after="0"/>
        <w:ind w:left="360"/>
        <w:jc w:val="both"/>
        <w:rPr>
          <w:rFonts w:ascii="Arial" w:hAnsi="Arial" w:cs="Arial"/>
          <w:sz w:val="24"/>
          <w:szCs w:val="24"/>
        </w:rPr>
      </w:pPr>
      <w:r w:rsidRPr="00C32FD7">
        <w:rPr>
          <w:rFonts w:ascii="Arial" w:hAnsi="Arial" w:cs="Arial"/>
          <w:sz w:val="24"/>
          <w:szCs w:val="24"/>
        </w:rPr>
        <w:t>Esofagitis, Barret y adenocarcinoma del esófago.</w:t>
      </w:r>
    </w:p>
    <w:p w:rsidR="00D54FF0" w:rsidRPr="00C32FD7" w:rsidRDefault="00D54FF0" w:rsidP="00D54FF0">
      <w:pPr>
        <w:pStyle w:val="Textoindependiente3"/>
        <w:ind w:left="360"/>
        <w:rPr>
          <w:rFonts w:ascii="Arial" w:hAnsi="Arial" w:cs="Arial"/>
          <w:sz w:val="24"/>
          <w:szCs w:val="24"/>
        </w:rPr>
      </w:pPr>
      <w:r w:rsidRPr="00C32FD7">
        <w:rPr>
          <w:rFonts w:ascii="Arial" w:hAnsi="Arial" w:cs="Arial"/>
          <w:sz w:val="24"/>
          <w:szCs w:val="24"/>
        </w:rPr>
        <w:t>http://www.clinicalascondes.cl/area_academica/Revista%20Medica%…/articulo_005.ht</w:t>
      </w:r>
    </w:p>
    <w:p w:rsidR="00D54FF0" w:rsidRPr="00C32FD7" w:rsidRDefault="00D54FF0" w:rsidP="00D54FF0">
      <w:pPr>
        <w:pStyle w:val="Textoindependiente3"/>
        <w:ind w:left="360"/>
        <w:rPr>
          <w:rFonts w:ascii="Arial" w:hAnsi="Arial" w:cs="Arial"/>
          <w:sz w:val="24"/>
          <w:szCs w:val="24"/>
        </w:rPr>
      </w:pPr>
    </w:p>
    <w:p w:rsidR="00D54FF0" w:rsidRPr="00C32FD7" w:rsidRDefault="00D54FF0" w:rsidP="00D54FF0">
      <w:pPr>
        <w:pStyle w:val="Textoindependiente3"/>
        <w:numPr>
          <w:ilvl w:val="0"/>
          <w:numId w:val="8"/>
        </w:numPr>
        <w:tabs>
          <w:tab w:val="clear" w:pos="720"/>
          <w:tab w:val="num" w:pos="360"/>
        </w:tabs>
        <w:spacing w:after="0"/>
        <w:ind w:left="360"/>
        <w:jc w:val="both"/>
        <w:rPr>
          <w:rFonts w:ascii="Arial" w:hAnsi="Arial" w:cs="Arial"/>
          <w:sz w:val="24"/>
          <w:szCs w:val="24"/>
        </w:rPr>
      </w:pPr>
      <w:r w:rsidRPr="00C32FD7">
        <w:rPr>
          <w:rFonts w:ascii="Arial" w:hAnsi="Arial" w:cs="Arial"/>
          <w:sz w:val="24"/>
          <w:szCs w:val="24"/>
        </w:rPr>
        <w:t>Samad M, González Cansino J, Paniagua Estevéz m, Alfonso Sabatier C. Tratamiento endoscopio de papilomatosis esofágica por VPH. Presentación de un caso. CIMEQ. Programa y resúmenes. V Congreso Nacional de Gastroenterología. 1998, Nov 16-18; La Habana: Palacio de la Convenciones 1998:330.</w:t>
      </w:r>
    </w:p>
    <w:p w:rsidR="00D54FF0" w:rsidRDefault="00D54FF0"/>
    <w:p w:rsidR="00D54FF0" w:rsidRDefault="00D54FF0"/>
    <w:p w:rsidR="00547110" w:rsidRPr="00547110" w:rsidRDefault="00547110" w:rsidP="00547110">
      <w:pPr>
        <w:pStyle w:val="Textoindependiente"/>
        <w:jc w:val="center"/>
        <w:rPr>
          <w:rFonts w:ascii="Arial" w:hAnsi="Arial" w:cs="Arial"/>
          <w:caps/>
          <w:sz w:val="28"/>
          <w:szCs w:val="28"/>
        </w:rPr>
      </w:pPr>
      <w:r w:rsidRPr="00547110">
        <w:rPr>
          <w:rFonts w:ascii="Arial" w:hAnsi="Arial" w:cs="Arial"/>
          <w:caps/>
          <w:sz w:val="28"/>
          <w:szCs w:val="28"/>
          <w:lang w:val="es-EC"/>
        </w:rPr>
        <w:lastRenderedPageBreak/>
        <w:t>Factorial Analysis of the Cases of Cancer of Esophagus in Patients Asintomáticos and Implementation of Base de Datos</w:t>
      </w:r>
      <w:r w:rsidRPr="00547110">
        <w:rPr>
          <w:rFonts w:ascii="Arial" w:hAnsi="Arial" w:cs="Arial"/>
          <w:caps/>
          <w:sz w:val="28"/>
          <w:szCs w:val="28"/>
        </w:rPr>
        <w:t xml:space="preserve"> </w:t>
      </w:r>
    </w:p>
    <w:p w:rsidR="00547110" w:rsidRDefault="00547110" w:rsidP="00547110">
      <w:pPr>
        <w:jc w:val="both"/>
        <w:rPr>
          <w:rFonts w:ascii="Arial" w:hAnsi="Arial" w:cs="Arial"/>
        </w:rPr>
      </w:pPr>
    </w:p>
    <w:p w:rsidR="00547110" w:rsidRPr="00E600D8" w:rsidRDefault="00547110" w:rsidP="00547110">
      <w:pPr>
        <w:jc w:val="both"/>
        <w:rPr>
          <w:rFonts w:ascii="Arial" w:hAnsi="Arial" w:cs="Arial"/>
        </w:rPr>
      </w:pPr>
      <w:r w:rsidRPr="00E600D8">
        <w:rPr>
          <w:rFonts w:ascii="Arial" w:hAnsi="Arial" w:cs="Arial"/>
        </w:rPr>
        <w:t>Víctor Aníbal Malucín Medina</w:t>
      </w:r>
      <w:r w:rsidRPr="00E600D8">
        <w:rPr>
          <w:rFonts w:ascii="Arial" w:hAnsi="Arial" w:cs="Arial"/>
          <w:vertAlign w:val="superscript"/>
        </w:rPr>
        <w:t>1</w:t>
      </w:r>
      <w:r w:rsidRPr="00E600D8">
        <w:rPr>
          <w:rFonts w:ascii="Arial" w:hAnsi="Arial" w:cs="Arial"/>
        </w:rPr>
        <w:t>, John Ramírez Figueroa</w:t>
      </w:r>
      <w:r w:rsidRPr="00E600D8">
        <w:rPr>
          <w:rFonts w:ascii="Arial" w:hAnsi="Arial" w:cs="Arial"/>
          <w:vertAlign w:val="superscript"/>
        </w:rPr>
        <w:t>2</w:t>
      </w:r>
      <w:r w:rsidRPr="00E600D8">
        <w:rPr>
          <w:rFonts w:ascii="Arial" w:hAnsi="Arial" w:cs="Arial"/>
        </w:rPr>
        <w:t>.</w:t>
      </w:r>
    </w:p>
    <w:p w:rsidR="00547110" w:rsidRPr="00E600D8" w:rsidRDefault="00547110" w:rsidP="00547110">
      <w:pPr>
        <w:jc w:val="both"/>
        <w:rPr>
          <w:rFonts w:ascii="Arial" w:hAnsi="Arial" w:cs="Arial"/>
        </w:rPr>
      </w:pPr>
    </w:p>
    <w:p w:rsidR="00547110" w:rsidRPr="00E600D8" w:rsidRDefault="00547110" w:rsidP="00547110">
      <w:pPr>
        <w:jc w:val="both"/>
        <w:rPr>
          <w:rFonts w:ascii="Arial" w:hAnsi="Arial" w:cs="Arial"/>
        </w:rPr>
      </w:pPr>
      <w:r w:rsidRPr="00E600D8">
        <w:rPr>
          <w:rFonts w:ascii="Arial" w:hAnsi="Arial" w:cs="Arial"/>
          <w:vertAlign w:val="superscript"/>
        </w:rPr>
        <w:t>1</w:t>
      </w:r>
      <w:r w:rsidRPr="00E600D8">
        <w:rPr>
          <w:rFonts w:ascii="Arial" w:hAnsi="Arial" w:cs="Arial"/>
        </w:rPr>
        <w:t xml:space="preserve">Ingeniero en Estadística Informática 2004; email: </w:t>
      </w:r>
      <w:hyperlink r:id="rId19" w:history="1">
        <w:r w:rsidRPr="00E600D8">
          <w:rPr>
            <w:rStyle w:val="Hipervnculo"/>
            <w:rFonts w:ascii="Arial" w:hAnsi="Arial" w:cs="Arial"/>
          </w:rPr>
          <w:t>vmalucin@hotmail.com</w:t>
        </w:r>
      </w:hyperlink>
      <w:r w:rsidRPr="00E600D8">
        <w:rPr>
          <w:rFonts w:ascii="Arial" w:hAnsi="Arial" w:cs="Arial"/>
        </w:rPr>
        <w:t>.</w:t>
      </w:r>
    </w:p>
    <w:p w:rsidR="00547110" w:rsidRPr="00E600D8" w:rsidRDefault="00547110" w:rsidP="00547110">
      <w:pPr>
        <w:jc w:val="both"/>
        <w:rPr>
          <w:rFonts w:ascii="Arial" w:hAnsi="Arial" w:cs="Arial"/>
        </w:rPr>
      </w:pPr>
      <w:r w:rsidRPr="00E600D8">
        <w:rPr>
          <w:rFonts w:ascii="Arial" w:hAnsi="Arial" w:cs="Arial"/>
          <w:vertAlign w:val="superscript"/>
        </w:rPr>
        <w:t>2</w:t>
      </w:r>
      <w:r w:rsidRPr="00E600D8">
        <w:rPr>
          <w:rFonts w:ascii="Arial" w:hAnsi="Arial" w:cs="Arial"/>
        </w:rPr>
        <w:t>Director de Tesis, Matemático, Politécnica Nacional, 1996. Profesor de la ESPOL desde 1996, e</w:t>
      </w:r>
      <w:r>
        <w:rPr>
          <w:rFonts w:ascii="Arial" w:hAnsi="Arial" w:cs="Arial"/>
        </w:rPr>
        <w:t>-</w:t>
      </w:r>
      <w:r w:rsidRPr="00E600D8">
        <w:rPr>
          <w:rFonts w:ascii="Arial" w:hAnsi="Arial" w:cs="Arial"/>
        </w:rPr>
        <w:t>mail:</w:t>
      </w:r>
      <w:r>
        <w:rPr>
          <w:rFonts w:ascii="Arial" w:hAnsi="Arial" w:cs="Arial"/>
        </w:rPr>
        <w:t xml:space="preserve"> </w:t>
      </w:r>
      <w:hyperlink r:id="rId20" w:history="1">
        <w:r w:rsidRPr="009C0C57">
          <w:rPr>
            <w:rStyle w:val="Hipervnculo"/>
            <w:rFonts w:ascii="Arial" w:hAnsi="Arial" w:cs="Arial"/>
          </w:rPr>
          <w:t>jramirez@espol.edu.ec</w:t>
        </w:r>
      </w:hyperlink>
      <w:r w:rsidRPr="00E600D8">
        <w:rPr>
          <w:rFonts w:ascii="Arial" w:hAnsi="Arial" w:cs="Arial"/>
        </w:rPr>
        <w:t>.</w:t>
      </w:r>
    </w:p>
    <w:p w:rsidR="00547110" w:rsidRDefault="00547110"/>
    <w:p w:rsidR="00547110" w:rsidRDefault="00547110"/>
    <w:p w:rsidR="00547110" w:rsidRPr="00547110" w:rsidRDefault="00547110" w:rsidP="00547110">
      <w:pPr>
        <w:jc w:val="both"/>
        <w:rPr>
          <w:rFonts w:ascii="Arial" w:hAnsi="Arial" w:cs="Arial"/>
          <w:lang w:val="en-GB"/>
        </w:rPr>
      </w:pPr>
      <w:r w:rsidRPr="00547110">
        <w:rPr>
          <w:rFonts w:ascii="Arial" w:hAnsi="Arial" w:cs="Arial"/>
          <w:lang w:val="en-GB"/>
        </w:rPr>
        <w:t>SUMMARY</w:t>
      </w:r>
    </w:p>
    <w:p w:rsidR="00547110" w:rsidRPr="00547110" w:rsidRDefault="00547110" w:rsidP="00547110">
      <w:pPr>
        <w:jc w:val="both"/>
        <w:rPr>
          <w:rFonts w:ascii="Arial" w:hAnsi="Arial" w:cs="Arial"/>
          <w:lang w:val="en-GB"/>
        </w:rPr>
      </w:pPr>
      <w:r w:rsidRPr="00547110">
        <w:rPr>
          <w:rFonts w:ascii="Arial" w:hAnsi="Arial" w:cs="Arial"/>
          <w:lang w:val="en-GB"/>
        </w:rPr>
        <w:t>The present work treats on the "Factorial Analysis of the Cases of Cancer of Esophagus in Patients Asintomáticos and Implementation</w:t>
      </w:r>
      <w:r>
        <w:rPr>
          <w:rFonts w:ascii="Arial" w:hAnsi="Arial" w:cs="Arial"/>
          <w:lang w:val="en-GB"/>
        </w:rPr>
        <w:t xml:space="preserve"> </w:t>
      </w:r>
      <w:r w:rsidRPr="00547110">
        <w:rPr>
          <w:rFonts w:ascii="Arial" w:hAnsi="Arial" w:cs="Arial"/>
          <w:lang w:val="en-GB"/>
        </w:rPr>
        <w:t>of Base de Datos", focused patients who not yet present symptoms of esofágico</w:t>
      </w:r>
      <w:r>
        <w:rPr>
          <w:rFonts w:ascii="Arial" w:hAnsi="Arial" w:cs="Arial"/>
          <w:lang w:val="en-GB"/>
        </w:rPr>
        <w:t xml:space="preserve"> </w:t>
      </w:r>
      <w:r w:rsidRPr="00547110">
        <w:rPr>
          <w:rFonts w:ascii="Arial" w:hAnsi="Arial" w:cs="Arial"/>
          <w:lang w:val="en-GB"/>
        </w:rPr>
        <w:t>cancer.</w:t>
      </w:r>
    </w:p>
    <w:p w:rsidR="00547110" w:rsidRDefault="00547110" w:rsidP="00547110">
      <w:pPr>
        <w:jc w:val="both"/>
        <w:rPr>
          <w:rFonts w:ascii="Arial" w:hAnsi="Arial" w:cs="Arial"/>
          <w:lang w:val="en-GB"/>
        </w:rPr>
      </w:pPr>
    </w:p>
    <w:p w:rsidR="00547110" w:rsidRPr="00547110" w:rsidRDefault="00547110" w:rsidP="00547110">
      <w:pPr>
        <w:jc w:val="both"/>
        <w:rPr>
          <w:rFonts w:ascii="Arial" w:hAnsi="Arial" w:cs="Arial"/>
          <w:lang w:val="en-GB"/>
        </w:rPr>
      </w:pPr>
      <w:r w:rsidRPr="00547110">
        <w:rPr>
          <w:rFonts w:ascii="Arial" w:hAnsi="Arial" w:cs="Arial"/>
          <w:lang w:val="en-GB"/>
        </w:rPr>
        <w:t>The present work consists of detecting of early way the cancer of</w:t>
      </w:r>
      <w:r>
        <w:rPr>
          <w:rFonts w:ascii="Arial" w:hAnsi="Arial" w:cs="Arial"/>
          <w:lang w:val="en-GB"/>
        </w:rPr>
        <w:t xml:space="preserve"> </w:t>
      </w:r>
      <w:r w:rsidRPr="00547110">
        <w:rPr>
          <w:rFonts w:ascii="Arial" w:hAnsi="Arial" w:cs="Arial"/>
          <w:lang w:val="en-GB"/>
        </w:rPr>
        <w:t>esophagus in Ecuador and that thanks to the aid of an institution like</w:t>
      </w:r>
      <w:r>
        <w:rPr>
          <w:rFonts w:ascii="Arial" w:hAnsi="Arial" w:cs="Arial"/>
          <w:lang w:val="en-GB"/>
        </w:rPr>
        <w:t xml:space="preserve"> </w:t>
      </w:r>
      <w:r w:rsidRPr="00547110">
        <w:rPr>
          <w:rFonts w:ascii="Arial" w:hAnsi="Arial" w:cs="Arial"/>
          <w:lang w:val="en-GB"/>
        </w:rPr>
        <w:t>SOLCA could be made a pursuit in patients who became controls by</w:t>
      </w:r>
      <w:r>
        <w:rPr>
          <w:rFonts w:ascii="Arial" w:hAnsi="Arial" w:cs="Arial"/>
          <w:lang w:val="en-GB"/>
        </w:rPr>
        <w:t xml:space="preserve"> </w:t>
      </w:r>
      <w:r w:rsidRPr="00547110">
        <w:rPr>
          <w:rFonts w:ascii="Arial" w:hAnsi="Arial" w:cs="Arial"/>
          <w:lang w:val="en-GB"/>
        </w:rPr>
        <w:t>different causes, beginning therefore the variable determination of the manifold for our</w:t>
      </w:r>
    </w:p>
    <w:p w:rsidR="00547110" w:rsidRPr="00547110" w:rsidRDefault="00547110" w:rsidP="00547110">
      <w:pPr>
        <w:jc w:val="both"/>
        <w:rPr>
          <w:rFonts w:ascii="Arial" w:hAnsi="Arial" w:cs="Arial"/>
          <w:lang w:val="en-US"/>
        </w:rPr>
      </w:pPr>
      <w:r w:rsidRPr="00547110">
        <w:rPr>
          <w:rFonts w:ascii="Arial" w:hAnsi="Arial" w:cs="Arial"/>
          <w:lang w:val="en-GB"/>
        </w:rPr>
        <w:t>study, in addition, the theoretical foundations for the analysis of the variables with the</w:t>
      </w:r>
      <w:r>
        <w:rPr>
          <w:rFonts w:ascii="Arial" w:hAnsi="Arial" w:cs="Arial"/>
          <w:lang w:val="en-GB"/>
        </w:rPr>
        <w:t xml:space="preserve"> </w:t>
      </w:r>
      <w:r w:rsidRPr="00547110">
        <w:rPr>
          <w:rFonts w:ascii="Arial" w:hAnsi="Arial" w:cs="Arial"/>
          <w:lang w:val="en-GB"/>
        </w:rPr>
        <w:t>different techniques from multivaried sampling are reviewed and, the customs terminologies, one appears the variables to be analyzed with its respective</w:t>
      </w:r>
      <w:r>
        <w:rPr>
          <w:rFonts w:ascii="Arial" w:hAnsi="Arial" w:cs="Arial"/>
          <w:lang w:val="en-GB"/>
        </w:rPr>
        <w:t xml:space="preserve"> </w:t>
      </w:r>
      <w:r w:rsidRPr="00547110">
        <w:rPr>
          <w:rFonts w:ascii="Arial" w:hAnsi="Arial" w:cs="Arial"/>
          <w:lang w:val="en-GB"/>
        </w:rPr>
        <w:t>codifications, and finally the descriptive and multivaried statistic of the</w:t>
      </w:r>
      <w:r>
        <w:rPr>
          <w:rFonts w:ascii="Arial" w:hAnsi="Arial" w:cs="Arial"/>
          <w:lang w:val="en-GB"/>
        </w:rPr>
        <w:t xml:space="preserve"> </w:t>
      </w:r>
      <w:r w:rsidRPr="00547110">
        <w:rPr>
          <w:rFonts w:ascii="Arial" w:hAnsi="Arial" w:cs="Arial"/>
          <w:lang w:val="en-US"/>
        </w:rPr>
        <w:t>investigated variables is made.</w:t>
      </w:r>
    </w:p>
    <w:p w:rsidR="00547110" w:rsidRPr="00547110" w:rsidRDefault="00547110" w:rsidP="00547110">
      <w:pPr>
        <w:jc w:val="both"/>
        <w:rPr>
          <w:rFonts w:ascii="Arial" w:hAnsi="Arial" w:cs="Arial"/>
          <w:lang w:val="en-US"/>
        </w:rPr>
      </w:pPr>
    </w:p>
    <w:p w:rsidR="00547110" w:rsidRPr="00547110" w:rsidRDefault="00547110" w:rsidP="00547110">
      <w:pPr>
        <w:jc w:val="both"/>
        <w:rPr>
          <w:rFonts w:ascii="Arial" w:hAnsi="Arial" w:cs="Arial"/>
          <w:lang w:val="en-GB"/>
        </w:rPr>
      </w:pPr>
      <w:r w:rsidRPr="00547110">
        <w:rPr>
          <w:rFonts w:ascii="Arial" w:hAnsi="Arial" w:cs="Arial"/>
          <w:lang w:val="en-GB"/>
        </w:rPr>
        <w:t>A system has been designed in which a clinical history of the patient</w:t>
      </w:r>
      <w:r>
        <w:rPr>
          <w:rFonts w:ascii="Arial" w:hAnsi="Arial" w:cs="Arial"/>
          <w:lang w:val="en-GB"/>
        </w:rPr>
        <w:t xml:space="preserve"> </w:t>
      </w:r>
      <w:r w:rsidRPr="00547110">
        <w:rPr>
          <w:rFonts w:ascii="Arial" w:hAnsi="Arial" w:cs="Arial"/>
          <w:lang w:val="en-GB"/>
        </w:rPr>
        <w:t>consists who the this being made control. the data are taken here and it analyzes them in statistical software</w:t>
      </w:r>
      <w:r>
        <w:rPr>
          <w:rFonts w:ascii="Arial" w:hAnsi="Arial" w:cs="Arial"/>
          <w:lang w:val="en-GB"/>
        </w:rPr>
        <w:t xml:space="preserve"> </w:t>
      </w:r>
      <w:r w:rsidRPr="00547110">
        <w:rPr>
          <w:rFonts w:ascii="Arial" w:hAnsi="Arial" w:cs="Arial"/>
          <w:lang w:val="en-GB"/>
        </w:rPr>
        <w:t>like MINITAB13 and NCSS, obtaining therefore the statistical results. All the process, from the selection of the elements of the sample to the analysis is</w:t>
      </w:r>
      <w:r>
        <w:rPr>
          <w:rFonts w:ascii="Arial" w:hAnsi="Arial" w:cs="Arial"/>
          <w:lang w:val="en-GB"/>
        </w:rPr>
        <w:t xml:space="preserve"> </w:t>
      </w:r>
      <w:r w:rsidRPr="00547110">
        <w:rPr>
          <w:rFonts w:ascii="Arial" w:hAnsi="Arial" w:cs="Arial"/>
          <w:lang w:val="en-GB"/>
        </w:rPr>
        <w:t>made it under the statistical foundation.</w:t>
      </w:r>
    </w:p>
    <w:p w:rsidR="00547110" w:rsidRPr="00547110" w:rsidRDefault="00547110">
      <w:pPr>
        <w:rPr>
          <w:lang w:val="en-GB"/>
        </w:rPr>
      </w:pPr>
    </w:p>
    <w:sectPr w:rsidR="00547110" w:rsidRPr="00547110" w:rsidSect="00D54FF0">
      <w:pgSz w:w="11907" w:h="16840" w:code="9"/>
      <w:pgMar w:top="2268" w:right="1361" w:bottom="2268" w:left="2268" w:header="737"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449"/>
    <w:multiLevelType w:val="hybridMultilevel"/>
    <w:tmpl w:val="96FCCBE2"/>
    <w:lvl w:ilvl="0" w:tplc="300A000F">
      <w:start w:val="1"/>
      <w:numFmt w:val="decimal"/>
      <w:lvlText w:val="%1."/>
      <w:lvlJc w:val="left"/>
      <w:pPr>
        <w:tabs>
          <w:tab w:val="num" w:pos="1068"/>
        </w:tabs>
        <w:ind w:left="1068" w:hanging="360"/>
      </w:pPr>
    </w:lvl>
    <w:lvl w:ilvl="1" w:tplc="300A0019" w:tentative="1">
      <w:start w:val="1"/>
      <w:numFmt w:val="lowerLetter"/>
      <w:lvlText w:val="%2."/>
      <w:lvlJc w:val="left"/>
      <w:pPr>
        <w:tabs>
          <w:tab w:val="num" w:pos="1788"/>
        </w:tabs>
        <w:ind w:left="1788" w:hanging="360"/>
      </w:pPr>
    </w:lvl>
    <w:lvl w:ilvl="2" w:tplc="300A001B" w:tentative="1">
      <w:start w:val="1"/>
      <w:numFmt w:val="lowerRoman"/>
      <w:lvlText w:val="%3."/>
      <w:lvlJc w:val="right"/>
      <w:pPr>
        <w:tabs>
          <w:tab w:val="num" w:pos="2508"/>
        </w:tabs>
        <w:ind w:left="2508" w:hanging="180"/>
      </w:pPr>
    </w:lvl>
    <w:lvl w:ilvl="3" w:tplc="300A000F" w:tentative="1">
      <w:start w:val="1"/>
      <w:numFmt w:val="decimal"/>
      <w:lvlText w:val="%4."/>
      <w:lvlJc w:val="left"/>
      <w:pPr>
        <w:tabs>
          <w:tab w:val="num" w:pos="3228"/>
        </w:tabs>
        <w:ind w:left="3228" w:hanging="360"/>
      </w:pPr>
    </w:lvl>
    <w:lvl w:ilvl="4" w:tplc="300A0019" w:tentative="1">
      <w:start w:val="1"/>
      <w:numFmt w:val="lowerLetter"/>
      <w:lvlText w:val="%5."/>
      <w:lvlJc w:val="left"/>
      <w:pPr>
        <w:tabs>
          <w:tab w:val="num" w:pos="3948"/>
        </w:tabs>
        <w:ind w:left="3948" w:hanging="360"/>
      </w:pPr>
    </w:lvl>
    <w:lvl w:ilvl="5" w:tplc="300A001B" w:tentative="1">
      <w:start w:val="1"/>
      <w:numFmt w:val="lowerRoman"/>
      <w:lvlText w:val="%6."/>
      <w:lvlJc w:val="right"/>
      <w:pPr>
        <w:tabs>
          <w:tab w:val="num" w:pos="4668"/>
        </w:tabs>
        <w:ind w:left="4668" w:hanging="180"/>
      </w:pPr>
    </w:lvl>
    <w:lvl w:ilvl="6" w:tplc="300A000F" w:tentative="1">
      <w:start w:val="1"/>
      <w:numFmt w:val="decimal"/>
      <w:lvlText w:val="%7."/>
      <w:lvlJc w:val="left"/>
      <w:pPr>
        <w:tabs>
          <w:tab w:val="num" w:pos="5388"/>
        </w:tabs>
        <w:ind w:left="5388" w:hanging="360"/>
      </w:pPr>
    </w:lvl>
    <w:lvl w:ilvl="7" w:tplc="300A0019" w:tentative="1">
      <w:start w:val="1"/>
      <w:numFmt w:val="lowerLetter"/>
      <w:lvlText w:val="%8."/>
      <w:lvlJc w:val="left"/>
      <w:pPr>
        <w:tabs>
          <w:tab w:val="num" w:pos="6108"/>
        </w:tabs>
        <w:ind w:left="6108" w:hanging="360"/>
      </w:pPr>
    </w:lvl>
    <w:lvl w:ilvl="8" w:tplc="300A001B" w:tentative="1">
      <w:start w:val="1"/>
      <w:numFmt w:val="lowerRoman"/>
      <w:lvlText w:val="%9."/>
      <w:lvlJc w:val="right"/>
      <w:pPr>
        <w:tabs>
          <w:tab w:val="num" w:pos="6828"/>
        </w:tabs>
        <w:ind w:left="6828" w:hanging="180"/>
      </w:pPr>
    </w:lvl>
  </w:abstractNum>
  <w:abstractNum w:abstractNumId="1">
    <w:nsid w:val="1AFE45BA"/>
    <w:multiLevelType w:val="hybridMultilevel"/>
    <w:tmpl w:val="6394865C"/>
    <w:lvl w:ilvl="0" w:tplc="2AC07BF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D6A65B9"/>
    <w:multiLevelType w:val="multilevel"/>
    <w:tmpl w:val="18E67704"/>
    <w:lvl w:ilvl="0">
      <w:start w:val="1"/>
      <w:numFmt w:val="decimal"/>
      <w:lvlText w:val="%1."/>
      <w:lvlJc w:val="left"/>
      <w:pPr>
        <w:tabs>
          <w:tab w:val="num" w:pos="465"/>
        </w:tabs>
        <w:ind w:left="465" w:hanging="465"/>
      </w:pPr>
      <w:rPr>
        <w:rFonts w:hint="default"/>
      </w:rPr>
    </w:lvl>
    <w:lvl w:ilvl="1">
      <w:start w:val="1"/>
      <w:numFmt w:val="decimal"/>
      <w:lvlText w:val="3.%2."/>
      <w:lvlJc w:val="left"/>
      <w:pPr>
        <w:tabs>
          <w:tab w:val="num" w:pos="1797"/>
        </w:tabs>
        <w:ind w:left="1797" w:hanging="720"/>
      </w:pPr>
      <w:rPr>
        <w:rFonts w:hint="default"/>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4311"/>
        </w:tabs>
        <w:ind w:left="4311" w:hanging="108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825"/>
        </w:tabs>
        <w:ind w:left="6825" w:hanging="144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9339"/>
        </w:tabs>
        <w:ind w:left="9339" w:hanging="1800"/>
      </w:pPr>
      <w:rPr>
        <w:rFonts w:hint="default"/>
      </w:rPr>
    </w:lvl>
    <w:lvl w:ilvl="8">
      <w:start w:val="1"/>
      <w:numFmt w:val="decimal"/>
      <w:lvlText w:val="%1.%2.%3.%4.%5.%6.%7.%8.%9."/>
      <w:lvlJc w:val="left"/>
      <w:pPr>
        <w:tabs>
          <w:tab w:val="num" w:pos="10776"/>
        </w:tabs>
        <w:ind w:left="10776" w:hanging="2160"/>
      </w:pPr>
      <w:rPr>
        <w:rFonts w:hint="default"/>
      </w:rPr>
    </w:lvl>
  </w:abstractNum>
  <w:abstractNum w:abstractNumId="3">
    <w:nsid w:val="3D872662"/>
    <w:multiLevelType w:val="hybridMultilevel"/>
    <w:tmpl w:val="5F92C15A"/>
    <w:lvl w:ilvl="0" w:tplc="64EAF840">
      <w:start w:val="3"/>
      <w:numFmt w:val="decimal"/>
      <w:lvlText w:val="%1."/>
      <w:lvlJc w:val="left"/>
      <w:pPr>
        <w:tabs>
          <w:tab w:val="num" w:pos="360"/>
        </w:tabs>
        <w:ind w:left="360" w:hanging="360"/>
      </w:pPr>
      <w:rPr>
        <w:rFonts w:hint="default"/>
      </w:rPr>
    </w:lvl>
    <w:lvl w:ilvl="1" w:tplc="300A0019" w:tentative="1">
      <w:start w:val="1"/>
      <w:numFmt w:val="lowerLetter"/>
      <w:lvlText w:val="%2."/>
      <w:lvlJc w:val="left"/>
      <w:pPr>
        <w:tabs>
          <w:tab w:val="num" w:pos="-360"/>
        </w:tabs>
        <w:ind w:left="-360" w:hanging="360"/>
      </w:pPr>
    </w:lvl>
    <w:lvl w:ilvl="2" w:tplc="300A001B" w:tentative="1">
      <w:start w:val="1"/>
      <w:numFmt w:val="lowerRoman"/>
      <w:lvlText w:val="%3."/>
      <w:lvlJc w:val="right"/>
      <w:pPr>
        <w:tabs>
          <w:tab w:val="num" w:pos="360"/>
        </w:tabs>
        <w:ind w:left="360" w:hanging="180"/>
      </w:pPr>
    </w:lvl>
    <w:lvl w:ilvl="3" w:tplc="300A000F" w:tentative="1">
      <w:start w:val="1"/>
      <w:numFmt w:val="decimal"/>
      <w:lvlText w:val="%4."/>
      <w:lvlJc w:val="left"/>
      <w:pPr>
        <w:tabs>
          <w:tab w:val="num" w:pos="1080"/>
        </w:tabs>
        <w:ind w:left="1080" w:hanging="360"/>
      </w:pPr>
    </w:lvl>
    <w:lvl w:ilvl="4" w:tplc="300A0019" w:tentative="1">
      <w:start w:val="1"/>
      <w:numFmt w:val="lowerLetter"/>
      <w:lvlText w:val="%5."/>
      <w:lvlJc w:val="left"/>
      <w:pPr>
        <w:tabs>
          <w:tab w:val="num" w:pos="1800"/>
        </w:tabs>
        <w:ind w:left="1800" w:hanging="360"/>
      </w:pPr>
    </w:lvl>
    <w:lvl w:ilvl="5" w:tplc="300A001B" w:tentative="1">
      <w:start w:val="1"/>
      <w:numFmt w:val="lowerRoman"/>
      <w:lvlText w:val="%6."/>
      <w:lvlJc w:val="right"/>
      <w:pPr>
        <w:tabs>
          <w:tab w:val="num" w:pos="2520"/>
        </w:tabs>
        <w:ind w:left="2520" w:hanging="180"/>
      </w:pPr>
    </w:lvl>
    <w:lvl w:ilvl="6" w:tplc="300A000F" w:tentative="1">
      <w:start w:val="1"/>
      <w:numFmt w:val="decimal"/>
      <w:lvlText w:val="%7."/>
      <w:lvlJc w:val="left"/>
      <w:pPr>
        <w:tabs>
          <w:tab w:val="num" w:pos="3240"/>
        </w:tabs>
        <w:ind w:left="3240" w:hanging="360"/>
      </w:pPr>
    </w:lvl>
    <w:lvl w:ilvl="7" w:tplc="300A0019" w:tentative="1">
      <w:start w:val="1"/>
      <w:numFmt w:val="lowerLetter"/>
      <w:lvlText w:val="%8."/>
      <w:lvlJc w:val="left"/>
      <w:pPr>
        <w:tabs>
          <w:tab w:val="num" w:pos="3960"/>
        </w:tabs>
        <w:ind w:left="3960" w:hanging="360"/>
      </w:pPr>
    </w:lvl>
    <w:lvl w:ilvl="8" w:tplc="300A001B" w:tentative="1">
      <w:start w:val="1"/>
      <w:numFmt w:val="lowerRoman"/>
      <w:lvlText w:val="%9."/>
      <w:lvlJc w:val="right"/>
      <w:pPr>
        <w:tabs>
          <w:tab w:val="num" w:pos="4680"/>
        </w:tabs>
        <w:ind w:left="4680" w:hanging="180"/>
      </w:pPr>
    </w:lvl>
  </w:abstractNum>
  <w:abstractNum w:abstractNumId="4">
    <w:nsid w:val="66D66E30"/>
    <w:multiLevelType w:val="hybridMultilevel"/>
    <w:tmpl w:val="F06CED96"/>
    <w:lvl w:ilvl="0" w:tplc="8A6CC08A">
      <w:start w:val="1"/>
      <w:numFmt w:val="decimal"/>
      <w:lvlText w:val="%1."/>
      <w:lvlJc w:val="left"/>
      <w:pPr>
        <w:tabs>
          <w:tab w:val="num" w:pos="889"/>
        </w:tabs>
        <w:ind w:left="889" w:hanging="435"/>
      </w:pPr>
      <w:rPr>
        <w:rFonts w:hint="default"/>
      </w:rPr>
    </w:lvl>
    <w:lvl w:ilvl="1" w:tplc="A3543FD2">
      <w:start w:val="1"/>
      <w:numFmt w:val="bullet"/>
      <w:lvlText w:val=""/>
      <w:lvlJc w:val="left"/>
      <w:pPr>
        <w:tabs>
          <w:tab w:val="num" w:pos="1534"/>
        </w:tabs>
        <w:ind w:left="1534" w:hanging="360"/>
      </w:pPr>
      <w:rPr>
        <w:rFonts w:ascii="Wingdings" w:hAnsi="Wingdings" w:hint="default"/>
      </w:rPr>
    </w:lvl>
    <w:lvl w:ilvl="2" w:tplc="0C0A001B" w:tentative="1">
      <w:start w:val="1"/>
      <w:numFmt w:val="lowerRoman"/>
      <w:lvlText w:val="%3."/>
      <w:lvlJc w:val="right"/>
      <w:pPr>
        <w:tabs>
          <w:tab w:val="num" w:pos="2254"/>
        </w:tabs>
        <w:ind w:left="2254" w:hanging="180"/>
      </w:pPr>
    </w:lvl>
    <w:lvl w:ilvl="3" w:tplc="0C0A000F" w:tentative="1">
      <w:start w:val="1"/>
      <w:numFmt w:val="decimal"/>
      <w:lvlText w:val="%4."/>
      <w:lvlJc w:val="left"/>
      <w:pPr>
        <w:tabs>
          <w:tab w:val="num" w:pos="2974"/>
        </w:tabs>
        <w:ind w:left="2974" w:hanging="360"/>
      </w:pPr>
    </w:lvl>
    <w:lvl w:ilvl="4" w:tplc="0C0A0019" w:tentative="1">
      <w:start w:val="1"/>
      <w:numFmt w:val="lowerLetter"/>
      <w:lvlText w:val="%5."/>
      <w:lvlJc w:val="left"/>
      <w:pPr>
        <w:tabs>
          <w:tab w:val="num" w:pos="3694"/>
        </w:tabs>
        <w:ind w:left="3694" w:hanging="360"/>
      </w:pPr>
    </w:lvl>
    <w:lvl w:ilvl="5" w:tplc="0C0A001B" w:tentative="1">
      <w:start w:val="1"/>
      <w:numFmt w:val="lowerRoman"/>
      <w:lvlText w:val="%6."/>
      <w:lvlJc w:val="right"/>
      <w:pPr>
        <w:tabs>
          <w:tab w:val="num" w:pos="4414"/>
        </w:tabs>
        <w:ind w:left="4414" w:hanging="180"/>
      </w:pPr>
    </w:lvl>
    <w:lvl w:ilvl="6" w:tplc="0C0A000F" w:tentative="1">
      <w:start w:val="1"/>
      <w:numFmt w:val="decimal"/>
      <w:lvlText w:val="%7."/>
      <w:lvlJc w:val="left"/>
      <w:pPr>
        <w:tabs>
          <w:tab w:val="num" w:pos="5134"/>
        </w:tabs>
        <w:ind w:left="5134" w:hanging="360"/>
      </w:pPr>
    </w:lvl>
    <w:lvl w:ilvl="7" w:tplc="0C0A0019" w:tentative="1">
      <w:start w:val="1"/>
      <w:numFmt w:val="lowerLetter"/>
      <w:lvlText w:val="%8."/>
      <w:lvlJc w:val="left"/>
      <w:pPr>
        <w:tabs>
          <w:tab w:val="num" w:pos="5854"/>
        </w:tabs>
        <w:ind w:left="5854" w:hanging="360"/>
      </w:pPr>
    </w:lvl>
    <w:lvl w:ilvl="8" w:tplc="0C0A001B" w:tentative="1">
      <w:start w:val="1"/>
      <w:numFmt w:val="lowerRoman"/>
      <w:lvlText w:val="%9."/>
      <w:lvlJc w:val="right"/>
      <w:pPr>
        <w:tabs>
          <w:tab w:val="num" w:pos="6574"/>
        </w:tabs>
        <w:ind w:left="6574" w:hanging="180"/>
      </w:pPr>
    </w:lvl>
  </w:abstractNum>
  <w:abstractNum w:abstractNumId="5">
    <w:nsid w:val="67A27828"/>
    <w:multiLevelType w:val="multilevel"/>
    <w:tmpl w:val="30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6ED76D89"/>
    <w:multiLevelType w:val="hybridMultilevel"/>
    <w:tmpl w:val="F5F0C40E"/>
    <w:lvl w:ilvl="0" w:tplc="9DE27E26">
      <w:start w:val="2"/>
      <w:numFmt w:val="decimal"/>
      <w:lvlText w:val="%1."/>
      <w:lvlJc w:val="left"/>
      <w:pPr>
        <w:tabs>
          <w:tab w:val="num" w:pos="1437"/>
        </w:tabs>
        <w:ind w:left="1437" w:hanging="360"/>
      </w:pPr>
      <w:rPr>
        <w:rFonts w:hint="default"/>
      </w:rPr>
    </w:lvl>
    <w:lvl w:ilvl="1" w:tplc="300A0019" w:tentative="1">
      <w:start w:val="1"/>
      <w:numFmt w:val="lowerLetter"/>
      <w:lvlText w:val="%2."/>
      <w:lvlJc w:val="left"/>
      <w:pPr>
        <w:tabs>
          <w:tab w:val="num" w:pos="2157"/>
        </w:tabs>
        <w:ind w:left="2157" w:hanging="360"/>
      </w:pPr>
    </w:lvl>
    <w:lvl w:ilvl="2" w:tplc="300A001B" w:tentative="1">
      <w:start w:val="1"/>
      <w:numFmt w:val="lowerRoman"/>
      <w:lvlText w:val="%3."/>
      <w:lvlJc w:val="right"/>
      <w:pPr>
        <w:tabs>
          <w:tab w:val="num" w:pos="2877"/>
        </w:tabs>
        <w:ind w:left="2877" w:hanging="180"/>
      </w:pPr>
    </w:lvl>
    <w:lvl w:ilvl="3" w:tplc="300A000F" w:tentative="1">
      <w:start w:val="1"/>
      <w:numFmt w:val="decimal"/>
      <w:lvlText w:val="%4."/>
      <w:lvlJc w:val="left"/>
      <w:pPr>
        <w:tabs>
          <w:tab w:val="num" w:pos="3597"/>
        </w:tabs>
        <w:ind w:left="3597" w:hanging="360"/>
      </w:pPr>
    </w:lvl>
    <w:lvl w:ilvl="4" w:tplc="300A0019" w:tentative="1">
      <w:start w:val="1"/>
      <w:numFmt w:val="lowerLetter"/>
      <w:lvlText w:val="%5."/>
      <w:lvlJc w:val="left"/>
      <w:pPr>
        <w:tabs>
          <w:tab w:val="num" w:pos="4317"/>
        </w:tabs>
        <w:ind w:left="4317" w:hanging="360"/>
      </w:pPr>
    </w:lvl>
    <w:lvl w:ilvl="5" w:tplc="300A001B" w:tentative="1">
      <w:start w:val="1"/>
      <w:numFmt w:val="lowerRoman"/>
      <w:lvlText w:val="%6."/>
      <w:lvlJc w:val="right"/>
      <w:pPr>
        <w:tabs>
          <w:tab w:val="num" w:pos="5037"/>
        </w:tabs>
        <w:ind w:left="5037" w:hanging="180"/>
      </w:pPr>
    </w:lvl>
    <w:lvl w:ilvl="6" w:tplc="300A000F" w:tentative="1">
      <w:start w:val="1"/>
      <w:numFmt w:val="decimal"/>
      <w:lvlText w:val="%7."/>
      <w:lvlJc w:val="left"/>
      <w:pPr>
        <w:tabs>
          <w:tab w:val="num" w:pos="5757"/>
        </w:tabs>
        <w:ind w:left="5757" w:hanging="360"/>
      </w:pPr>
    </w:lvl>
    <w:lvl w:ilvl="7" w:tplc="300A0019" w:tentative="1">
      <w:start w:val="1"/>
      <w:numFmt w:val="lowerLetter"/>
      <w:lvlText w:val="%8."/>
      <w:lvlJc w:val="left"/>
      <w:pPr>
        <w:tabs>
          <w:tab w:val="num" w:pos="6477"/>
        </w:tabs>
        <w:ind w:left="6477" w:hanging="360"/>
      </w:pPr>
    </w:lvl>
    <w:lvl w:ilvl="8" w:tplc="300A001B" w:tentative="1">
      <w:start w:val="1"/>
      <w:numFmt w:val="lowerRoman"/>
      <w:lvlText w:val="%9."/>
      <w:lvlJc w:val="right"/>
      <w:pPr>
        <w:tabs>
          <w:tab w:val="num" w:pos="7197"/>
        </w:tabs>
        <w:ind w:left="7197" w:hanging="180"/>
      </w:pPr>
    </w:lvl>
  </w:abstractNum>
  <w:abstractNum w:abstractNumId="7">
    <w:nsid w:val="70DD1E13"/>
    <w:multiLevelType w:val="multilevel"/>
    <w:tmpl w:val="E6FAAD02"/>
    <w:lvl w:ilvl="0">
      <w:start w:val="1"/>
      <w:numFmt w:val="decimal"/>
      <w:lvlText w:val="%1."/>
      <w:lvlJc w:val="left"/>
      <w:pPr>
        <w:tabs>
          <w:tab w:val="num" w:pos="465"/>
        </w:tabs>
        <w:ind w:left="465" w:hanging="465"/>
      </w:pPr>
      <w:rPr>
        <w:rFonts w:hint="default"/>
      </w:rPr>
    </w:lvl>
    <w:lvl w:ilvl="1">
      <w:start w:val="1"/>
      <w:numFmt w:val="decimal"/>
      <w:lvlText w:val="2.%2."/>
      <w:lvlJc w:val="left"/>
      <w:pPr>
        <w:tabs>
          <w:tab w:val="num" w:pos="1797"/>
        </w:tabs>
        <w:ind w:left="1797" w:hanging="720"/>
      </w:pPr>
      <w:rPr>
        <w:rFonts w:hint="default"/>
      </w:rPr>
    </w:lvl>
    <w:lvl w:ilvl="2">
      <w:start w:val="1"/>
      <w:numFmt w:val="decimal"/>
      <w:lvlText w:val="2.%2.%3"/>
      <w:lvlJc w:val="left"/>
      <w:pPr>
        <w:tabs>
          <w:tab w:val="num" w:pos="2514"/>
        </w:tabs>
        <w:ind w:left="2514" w:hanging="360"/>
      </w:pPr>
      <w:rPr>
        <w:rFonts w:hint="default"/>
      </w:rPr>
    </w:lvl>
    <w:lvl w:ilvl="3">
      <w:start w:val="1"/>
      <w:numFmt w:val="decimal"/>
      <w:lvlText w:val="2.%2.%3.%4."/>
      <w:lvlJc w:val="left"/>
      <w:pPr>
        <w:tabs>
          <w:tab w:val="num" w:pos="4311"/>
        </w:tabs>
        <w:ind w:left="4311" w:hanging="108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825"/>
        </w:tabs>
        <w:ind w:left="6825" w:hanging="144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9339"/>
        </w:tabs>
        <w:ind w:left="9339" w:hanging="1800"/>
      </w:pPr>
      <w:rPr>
        <w:rFonts w:hint="default"/>
      </w:rPr>
    </w:lvl>
    <w:lvl w:ilvl="8">
      <w:start w:val="1"/>
      <w:numFmt w:val="decimal"/>
      <w:lvlText w:val="%1.%2.%3.%4.%5.%6.%7.%8.%9."/>
      <w:lvlJc w:val="left"/>
      <w:pPr>
        <w:tabs>
          <w:tab w:val="num" w:pos="10776"/>
        </w:tabs>
        <w:ind w:left="10776" w:hanging="2160"/>
      </w:pPr>
      <w:rPr>
        <w:rFonts w:hint="default"/>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B14D0D"/>
    <w:rsid w:val="00076B29"/>
    <w:rsid w:val="000A532A"/>
    <w:rsid w:val="000D2D09"/>
    <w:rsid w:val="00131DA1"/>
    <w:rsid w:val="00144640"/>
    <w:rsid w:val="001C162B"/>
    <w:rsid w:val="002552DC"/>
    <w:rsid w:val="00547110"/>
    <w:rsid w:val="00562A55"/>
    <w:rsid w:val="005E61C2"/>
    <w:rsid w:val="0062303C"/>
    <w:rsid w:val="00714DA9"/>
    <w:rsid w:val="00721C8D"/>
    <w:rsid w:val="0077579D"/>
    <w:rsid w:val="00824F85"/>
    <w:rsid w:val="008B033C"/>
    <w:rsid w:val="0091513F"/>
    <w:rsid w:val="00946622"/>
    <w:rsid w:val="0095119C"/>
    <w:rsid w:val="00A144E0"/>
    <w:rsid w:val="00A32EF8"/>
    <w:rsid w:val="00AD16FA"/>
    <w:rsid w:val="00B0055B"/>
    <w:rsid w:val="00B14D0D"/>
    <w:rsid w:val="00BC0714"/>
    <w:rsid w:val="00BE2F4B"/>
    <w:rsid w:val="00C95C4D"/>
    <w:rsid w:val="00CD66A2"/>
    <w:rsid w:val="00CE407F"/>
    <w:rsid w:val="00D2136D"/>
    <w:rsid w:val="00D543C5"/>
    <w:rsid w:val="00D54FF0"/>
    <w:rsid w:val="00D62B40"/>
    <w:rsid w:val="00EE2710"/>
    <w:rsid w:val="00EE76C8"/>
    <w:rsid w:val="00F16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F0"/>
    <w:rPr>
      <w:sz w:val="24"/>
      <w:szCs w:val="24"/>
    </w:rPr>
  </w:style>
  <w:style w:type="paragraph" w:styleId="Ttulo1">
    <w:name w:val="heading 1"/>
    <w:basedOn w:val="Normal"/>
    <w:next w:val="Normal"/>
    <w:qFormat/>
    <w:rsid w:val="00D54FF0"/>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D54FF0"/>
    <w:pPr>
      <w:keepNext/>
      <w:spacing w:before="240" w:after="60"/>
      <w:outlineLvl w:val="2"/>
    </w:pPr>
    <w:rPr>
      <w:rFonts w:ascii="Arial" w:hAnsi="Arial" w:cs="Arial"/>
      <w:b/>
      <w:bCs/>
      <w:sz w:val="26"/>
      <w:szCs w:val="26"/>
    </w:rPr>
  </w:style>
  <w:style w:type="paragraph" w:styleId="Ttulo4">
    <w:name w:val="heading 4"/>
    <w:basedOn w:val="Normal"/>
    <w:next w:val="Normal"/>
    <w:qFormat/>
    <w:rsid w:val="00D54FF0"/>
    <w:pPr>
      <w:keepNext/>
      <w:spacing w:line="480" w:lineRule="auto"/>
      <w:jc w:val="center"/>
      <w:outlineLvl w:val="3"/>
    </w:pPr>
    <w:rPr>
      <w:rFonts w:ascii="Arial" w:hAnsi="Arial"/>
      <w:b/>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D54FF0"/>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rsid w:val="00D54FF0"/>
    <w:pPr>
      <w:spacing w:after="120"/>
    </w:pPr>
    <w:rPr>
      <w:sz w:val="16"/>
      <w:szCs w:val="16"/>
    </w:rPr>
  </w:style>
  <w:style w:type="paragraph" w:customStyle="1" w:styleId="bodytext">
    <w:name w:val="body_text"/>
    <w:basedOn w:val="Normal"/>
    <w:rsid w:val="00D54FF0"/>
    <w:pPr>
      <w:spacing w:before="100" w:beforeAutospacing="1" w:after="100" w:afterAutospacing="1"/>
    </w:pPr>
    <w:rPr>
      <w:rFonts w:ascii="Verdana" w:eastAsia="Arial Unicode MS" w:hAnsi="Verdana" w:cs="Arial Unicode MS"/>
      <w:sz w:val="18"/>
      <w:szCs w:val="18"/>
    </w:rPr>
  </w:style>
  <w:style w:type="paragraph" w:styleId="Sangradetextonormal">
    <w:name w:val="Body Text Indent"/>
    <w:basedOn w:val="Normal"/>
    <w:rsid w:val="00D54FF0"/>
    <w:pPr>
      <w:spacing w:after="120"/>
      <w:ind w:left="283"/>
    </w:pPr>
    <w:rPr>
      <w:lang w:val="es-EC" w:eastAsia="es-EC"/>
    </w:rPr>
  </w:style>
  <w:style w:type="paragraph" w:styleId="Textoindependiente">
    <w:name w:val="Body Text"/>
    <w:basedOn w:val="Normal"/>
    <w:rsid w:val="00D54FF0"/>
    <w:pPr>
      <w:spacing w:after="120"/>
    </w:pPr>
  </w:style>
  <w:style w:type="paragraph" w:styleId="Textoindependiente2">
    <w:name w:val="Body Text 2"/>
    <w:basedOn w:val="Normal"/>
    <w:rsid w:val="00D54FF0"/>
    <w:pPr>
      <w:spacing w:after="120" w:line="480" w:lineRule="auto"/>
    </w:pPr>
  </w:style>
  <w:style w:type="character" w:styleId="Hipervnculo">
    <w:name w:val="Hyperlink"/>
    <w:basedOn w:val="Fuentedeprrafopredeter"/>
    <w:rsid w:val="00D54FF0"/>
    <w:rPr>
      <w:color w:val="0000FF"/>
      <w:u w:val="single"/>
    </w:rPr>
  </w:style>
  <w:style w:type="table" w:styleId="Tablaconcuadrcula">
    <w:name w:val="Table Grid"/>
    <w:basedOn w:val="Tablanormal"/>
    <w:rsid w:val="00D5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D54FF0"/>
    <w:pPr>
      <w:pBdr>
        <w:bottom w:val="thinThickSmallGap" w:sz="24" w:space="1" w:color="auto"/>
      </w:pBdr>
      <w:jc w:val="center"/>
    </w:pPr>
    <w:rPr>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oleObject" Target="embeddings/oleObject2.bin"/><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mailto:jramirez@espol.edu.ec" TargetMode="External"/><Relationship Id="rId1" Type="http://schemas.openxmlformats.org/officeDocument/2006/relationships/numbering" Target="numbering.xml"/><Relationship Id="rId6" Type="http://schemas.openxmlformats.org/officeDocument/2006/relationships/hyperlink" Target="mailto:jramirez@espol.edu.ec" TargetMode="External"/><Relationship Id="rId11" Type="http://schemas.openxmlformats.org/officeDocument/2006/relationships/oleObject" Target="embeddings/oleObject1.bin"/><Relationship Id="rId5" Type="http://schemas.openxmlformats.org/officeDocument/2006/relationships/hyperlink" Target="mailto:vmalucin@hotmail.com" TargetMode="Externa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hyperlink" Target="mailto:vmalucin@hotmail.com"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5.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Office_Excel1.xlsx"/><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Office_Excel2.xlsx"/><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Office_Excel3.xlsx"/><Relationship Id="rId2" Type="http://schemas.openxmlformats.org/officeDocument/2006/relationships/image" Target="../media/image2.jpeg"/><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3574660633484167"/>
          <c:y val="4.8780487804878092E-2"/>
          <c:w val="0.7737556561085982"/>
          <c:h val="0.79674796747967502"/>
        </c:manualLayout>
      </c:layout>
      <c:barChart>
        <c:barDir val="col"/>
        <c:grouping val="clustered"/>
        <c:ser>
          <c:idx val="0"/>
          <c:order val="0"/>
          <c:spPr>
            <a:gradFill rotWithShape="0">
              <a:gsLst>
                <a:gs pos="0">
                  <a:srgbClr val="FFCC99"/>
                </a:gs>
                <a:gs pos="100000">
                  <a:srgbClr val="FFCC99">
                    <a:gamma/>
                    <a:shade val="46275"/>
                    <a:invGamma/>
                  </a:srgbClr>
                </a:gs>
              </a:gsLst>
              <a:path path="rect">
                <a:fillToRect l="50000" t="50000" r="50000" b="50000"/>
              </a:path>
            </a:gradFill>
            <a:ln w="12700">
              <a:solidFill>
                <a:srgbClr val="000000"/>
              </a:solidFill>
              <a:prstDash val="solid"/>
            </a:ln>
          </c:spPr>
          <c:dLbls>
            <c:dLbl>
              <c:idx val="0"/>
              <c:layout>
                <c:manualLayout>
                  <c:xMode val="edge"/>
                  <c:yMode val="edge"/>
                  <c:x val="0.27828054298642535"/>
                  <c:y val="5.2845528455284556E-2"/>
                </c:manualLayout>
              </c:layout>
              <c:numFmt formatCode="0.0%" sourceLinked="0"/>
              <c:spPr>
                <a:noFill/>
                <a:ln w="25400">
                  <a:noFill/>
                </a:ln>
              </c:spPr>
              <c:txPr>
                <a:bodyPr/>
                <a:lstStyle/>
                <a:p>
                  <a:pPr>
                    <a:defRPr sz="1100" b="1" i="0" u="none" strike="noStrike" baseline="0">
                      <a:solidFill>
                        <a:srgbClr val="000000"/>
                      </a:solidFill>
                      <a:latin typeface="Arial"/>
                      <a:ea typeface="Arial"/>
                      <a:cs typeface="Arial"/>
                    </a:defRPr>
                  </a:pPr>
                  <a:endParaRPr lang="es-ES"/>
                </a:p>
              </c:txPr>
              <c:dLblPos val="outEnd"/>
              <c:showVal val="1"/>
            </c:dLbl>
            <c:dLbl>
              <c:idx val="1"/>
              <c:tx>
                <c:rich>
                  <a:bodyPr/>
                  <a:lstStyle/>
                  <a:p>
                    <a:r>
                      <a:t>31,7%</a:t>
                    </a:r>
                  </a:p>
                </c:rich>
              </c:tx>
            </c:dLbl>
            <c:spPr>
              <a:noFill/>
              <a:ln w="25400">
                <a:noFill/>
              </a:ln>
            </c:spPr>
            <c:txPr>
              <a:bodyPr/>
              <a:lstStyle/>
              <a:p>
                <a:pPr>
                  <a:defRPr sz="1100" b="1" i="0" u="none" strike="noStrike" baseline="0">
                    <a:solidFill>
                      <a:srgbClr val="000000"/>
                    </a:solidFill>
                    <a:latin typeface="Arial"/>
                    <a:ea typeface="Arial"/>
                    <a:cs typeface="Arial"/>
                  </a:defRPr>
                </a:pPr>
                <a:endParaRPr lang="es-ES"/>
              </a:p>
            </c:txPr>
            <c:showVal val="1"/>
          </c:dLbls>
          <c:val>
            <c:numRef>
              <c:f>'Hist. Frec. Sexo'!$G$3:$G$4</c:f>
              <c:numCache>
                <c:formatCode>.00%</c:formatCode>
                <c:ptCount val="2"/>
                <c:pt idx="0">
                  <c:v>0.68333333333333335</c:v>
                </c:pt>
                <c:pt idx="1">
                  <c:v>0.31666666666666687</c:v>
                </c:pt>
              </c:numCache>
            </c:numRef>
          </c:val>
        </c:ser>
        <c:dLbls>
          <c:showVal val="1"/>
        </c:dLbls>
        <c:axId val="267334784"/>
        <c:axId val="267336704"/>
      </c:barChart>
      <c:dateAx>
        <c:axId val="267334784"/>
        <c:scaling>
          <c:orientation val="minMax"/>
        </c:scaling>
        <c:delete val="1"/>
        <c:axPos val="b"/>
        <c:title>
          <c:tx>
            <c:rich>
              <a:bodyPr/>
              <a:lstStyle/>
              <a:p>
                <a:pPr>
                  <a:defRPr sz="825" b="1" i="0" u="none" strike="noStrike" baseline="0">
                    <a:solidFill>
                      <a:srgbClr val="000000"/>
                    </a:solidFill>
                    <a:latin typeface="Arial"/>
                    <a:ea typeface="Arial"/>
                    <a:cs typeface="Arial"/>
                  </a:defRPr>
                </a:pPr>
                <a:r>
                  <a:t>GÉNERO</a:t>
                </a:r>
              </a:p>
            </c:rich>
          </c:tx>
          <c:layout>
            <c:manualLayout>
              <c:xMode val="edge"/>
              <c:yMode val="edge"/>
              <c:x val="0.47963800904977388"/>
              <c:y val="0.91463414634146345"/>
            </c:manualLayout>
          </c:layout>
          <c:spPr>
            <a:noFill/>
            <a:ln w="25400">
              <a:noFill/>
            </a:ln>
          </c:spPr>
        </c:title>
        <c:tickLblPos val="nextTo"/>
        <c:crossAx val="267336704"/>
        <c:crosses val="autoZero"/>
        <c:lblOffset val="100"/>
      </c:dateAx>
      <c:valAx>
        <c:axId val="267336704"/>
        <c:scaling>
          <c:orientation val="minMax"/>
        </c:scaling>
        <c:axPos val="l"/>
        <c:title>
          <c:tx>
            <c:rich>
              <a:bodyPr/>
              <a:lstStyle/>
              <a:p>
                <a:pPr>
                  <a:defRPr sz="825" b="1" i="0" u="none" strike="noStrike" baseline="0">
                    <a:solidFill>
                      <a:srgbClr val="000000"/>
                    </a:solidFill>
                    <a:latin typeface="Arial"/>
                    <a:ea typeface="Arial"/>
                    <a:cs typeface="Arial"/>
                  </a:defRPr>
                </a:pPr>
                <a:r>
                  <a:t>Frecuencia Relativa</a:t>
                </a:r>
              </a:p>
            </c:rich>
          </c:tx>
          <c:layout>
            <c:manualLayout>
              <c:xMode val="edge"/>
              <c:yMode val="edge"/>
              <c:x val="1.1312217194570134E-2"/>
              <c:y val="0.22764227642276424"/>
            </c:manualLayout>
          </c:layout>
          <c:spPr>
            <a:noFill/>
            <a:ln w="25400">
              <a:noFill/>
            </a:ln>
          </c:spPr>
        </c:title>
        <c:numFmt formatCode="0.0" sourceLinked="0"/>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s-ES"/>
          </a:p>
        </c:txPr>
        <c:crossAx val="267334784"/>
        <c:crosses val="autoZero"/>
        <c:crossBetween val="between"/>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chart>
  <c:spPr>
    <a:blipFill dpi="0" rotWithShape="0">
      <a:blip xmlns:r="http://schemas.openxmlformats.org/officeDocument/2006/relationships" r:embed="rId2"/>
      <a:srcRect/>
      <a:tile tx="0" ty="0" sx="100000" sy="100000" flip="none" algn="tl"/>
    </a:blip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s-ES"/>
    </a:p>
  </c:txPr>
  <c:externalData r:id="rId3"/>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579957356076765"/>
          <c:y val="3.2573289902280145E-2"/>
          <c:w val="0.8528784648187635"/>
          <c:h val="0.82084690553745931"/>
        </c:manualLayout>
      </c:layout>
      <c:barChart>
        <c:barDir val="col"/>
        <c:grouping val="clustered"/>
        <c:ser>
          <c:idx val="0"/>
          <c:order val="0"/>
          <c:spPr>
            <a:gradFill rotWithShape="0">
              <a:gsLst>
                <a:gs pos="0">
                  <a:srgbClr val="FFCC99"/>
                </a:gs>
                <a:gs pos="100000">
                  <a:srgbClr val="FFCC99">
                    <a:gamma/>
                    <a:shade val="46275"/>
                    <a:invGamma/>
                  </a:srgbClr>
                </a:gs>
              </a:gsLst>
              <a:path path="rect">
                <a:fillToRect l="100000" b="100000"/>
              </a:path>
            </a:gradFill>
            <a:ln w="12700">
              <a:solidFill>
                <a:srgbClr val="000000"/>
              </a:solidFill>
              <a:prstDash val="solid"/>
            </a:ln>
          </c:spPr>
          <c:dLbls>
            <c:numFmt formatCode="0.0%" sourceLinked="0"/>
            <c:spPr>
              <a:noFill/>
              <a:ln w="25400">
                <a:noFill/>
              </a:ln>
            </c:spPr>
            <c:txPr>
              <a:bodyPr/>
              <a:lstStyle/>
              <a:p>
                <a:pPr>
                  <a:defRPr sz="800" b="1" i="0" u="none" strike="noStrike" baseline="0">
                    <a:solidFill>
                      <a:srgbClr val="000000"/>
                    </a:solidFill>
                    <a:latin typeface="Arial"/>
                    <a:ea typeface="Arial"/>
                    <a:cs typeface="Arial"/>
                  </a:defRPr>
                </a:pPr>
                <a:endParaRPr lang="es-ES"/>
              </a:p>
            </c:txPr>
            <c:showVal val="1"/>
          </c:dLbls>
          <c:cat>
            <c:numRef>
              <c:f>'Hist. Frec. Edad'!$H$2:$H$10</c:f>
              <c:numCache>
                <c:formatCode>General</c:formatCode>
                <c:ptCount val="9"/>
                <c:pt idx="0">
                  <c:v>25</c:v>
                </c:pt>
                <c:pt idx="1">
                  <c:v>33</c:v>
                </c:pt>
                <c:pt idx="2">
                  <c:v>41</c:v>
                </c:pt>
                <c:pt idx="3">
                  <c:v>49</c:v>
                </c:pt>
                <c:pt idx="4">
                  <c:v>57</c:v>
                </c:pt>
                <c:pt idx="5">
                  <c:v>65</c:v>
                </c:pt>
                <c:pt idx="6">
                  <c:v>73</c:v>
                </c:pt>
                <c:pt idx="7">
                  <c:v>81</c:v>
                </c:pt>
                <c:pt idx="8">
                  <c:v>89</c:v>
                </c:pt>
              </c:numCache>
            </c:numRef>
          </c:cat>
          <c:val>
            <c:numRef>
              <c:f>'Hist. Frec. Edad'!$J$2:$J$10</c:f>
              <c:numCache>
                <c:formatCode>0.0%</c:formatCode>
                <c:ptCount val="9"/>
                <c:pt idx="0">
                  <c:v>8.3333333333333367E-3</c:v>
                </c:pt>
                <c:pt idx="1">
                  <c:v>1.6666666666666673E-2</c:v>
                </c:pt>
                <c:pt idx="2">
                  <c:v>8.3333333333333343E-2</c:v>
                </c:pt>
                <c:pt idx="3">
                  <c:v>0.2166666666666667</c:v>
                </c:pt>
                <c:pt idx="4">
                  <c:v>0.23333333333333339</c:v>
                </c:pt>
                <c:pt idx="5">
                  <c:v>0.26666666666666677</c:v>
                </c:pt>
                <c:pt idx="6">
                  <c:v>0.14166666666666666</c:v>
                </c:pt>
                <c:pt idx="7">
                  <c:v>1.6666666666666673E-2</c:v>
                </c:pt>
                <c:pt idx="8">
                  <c:v>1.6666666666666673E-2</c:v>
                </c:pt>
              </c:numCache>
            </c:numRef>
          </c:val>
        </c:ser>
        <c:dLbls>
          <c:showVal val="1"/>
        </c:dLbls>
        <c:axId val="285579904"/>
        <c:axId val="267842304"/>
      </c:barChart>
      <c:catAx>
        <c:axId val="285579904"/>
        <c:scaling>
          <c:orientation val="minMax"/>
        </c:scaling>
        <c:delete val="1"/>
        <c:axPos val="b"/>
        <c:title>
          <c:tx>
            <c:rich>
              <a:bodyPr/>
              <a:lstStyle/>
              <a:p>
                <a:pPr>
                  <a:defRPr sz="1000" b="1" i="0" u="none" strike="noStrike" baseline="0">
                    <a:solidFill>
                      <a:srgbClr val="000000"/>
                    </a:solidFill>
                    <a:latin typeface="Arial"/>
                    <a:ea typeface="Arial"/>
                    <a:cs typeface="Arial"/>
                  </a:defRPr>
                </a:pPr>
                <a:r>
                  <a:t>Grupos de Edades</a:t>
                </a:r>
              </a:p>
            </c:rich>
          </c:tx>
          <c:layout>
            <c:manualLayout>
              <c:xMode val="edge"/>
              <c:yMode val="edge"/>
              <c:x val="0.39658848614072517"/>
              <c:y val="0.91530944625407185"/>
            </c:manualLayout>
          </c:layout>
          <c:spPr>
            <a:noFill/>
            <a:ln w="25400">
              <a:noFill/>
            </a:ln>
          </c:spPr>
        </c:title>
        <c:numFmt formatCode="General" sourceLinked="1"/>
        <c:tickLblPos val="nextTo"/>
        <c:crossAx val="267842304"/>
        <c:crosses val="autoZero"/>
        <c:auto val="1"/>
        <c:lblAlgn val="ctr"/>
        <c:lblOffset val="100"/>
      </c:catAx>
      <c:valAx>
        <c:axId val="267842304"/>
        <c:scaling>
          <c:orientation val="minMax"/>
        </c:scaling>
        <c:axPos val="l"/>
        <c:title>
          <c:tx>
            <c:rich>
              <a:bodyPr/>
              <a:lstStyle/>
              <a:p>
                <a:pPr>
                  <a:defRPr sz="900" b="1" i="0" u="none" strike="noStrike" baseline="0">
                    <a:solidFill>
                      <a:srgbClr val="000000"/>
                    </a:solidFill>
                    <a:latin typeface="Arial"/>
                    <a:ea typeface="Arial"/>
                    <a:cs typeface="Arial"/>
                  </a:defRPr>
                </a:pPr>
                <a:r>
                  <a:t>Frecuencia Relativa</a:t>
                </a:r>
              </a:p>
            </c:rich>
          </c:tx>
          <c:layout>
            <c:manualLayout>
              <c:xMode val="edge"/>
              <c:yMode val="edge"/>
              <c:x val="2.5586353944562889E-2"/>
              <c:y val="0.28990228013029334"/>
            </c:manualLayout>
          </c:layout>
          <c:spPr>
            <a:noFill/>
            <a:ln w="25400">
              <a:noFill/>
            </a:ln>
          </c:spPr>
        </c:title>
        <c:numFmt formatCode="General"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s-ES"/>
          </a:p>
        </c:txPr>
        <c:crossAx val="285579904"/>
        <c:crosses val="autoZero"/>
        <c:crossBetween val="between"/>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chart>
  <c:spPr>
    <a:blipFill dpi="0" rotWithShape="0">
      <a:blip xmlns:r="http://schemas.openxmlformats.org/officeDocument/2006/relationships" r:embed="rId2"/>
      <a:srcRect/>
      <a:tile tx="0" ty="0" sx="100000" sy="100000" flip="none" algn="tl"/>
    </a:blip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s-ES"/>
    </a:p>
  </c:txPr>
  <c:externalData r:id="rId3"/>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3438735177865613"/>
          <c:y val="3.4482758620689669E-2"/>
          <c:w val="0.8438735177865615"/>
          <c:h val="0.70402298850574707"/>
        </c:manualLayout>
      </c:layout>
      <c:barChart>
        <c:barDir val="col"/>
        <c:grouping val="clustered"/>
        <c:ser>
          <c:idx val="0"/>
          <c:order val="0"/>
          <c:spPr>
            <a:gradFill rotWithShape="0">
              <a:gsLst>
                <a:gs pos="0">
                  <a:srgbClr val="FFCC99"/>
                </a:gs>
                <a:gs pos="100000">
                  <a:srgbClr val="FFCC99">
                    <a:gamma/>
                    <a:shade val="46275"/>
                    <a:invGamma/>
                  </a:srgbClr>
                </a:gs>
              </a:gsLst>
              <a:path path="rect">
                <a:fillToRect t="100000" r="100000"/>
              </a:path>
            </a:gradFill>
            <a:ln w="12699">
              <a:solidFill>
                <a:srgbClr val="000000"/>
              </a:solidFill>
              <a:prstDash val="solid"/>
            </a:ln>
          </c:spPr>
          <c:dLbls>
            <c:dLbl>
              <c:idx val="1"/>
              <c:layout>
                <c:manualLayout>
                  <c:xMode val="edge"/>
                  <c:yMode val="edge"/>
                  <c:x val="0.31225296442687756"/>
                  <c:y val="0.61781609195402298"/>
                </c:manualLayout>
              </c:layout>
              <c:dLblPos val="outEnd"/>
              <c:showVal val="1"/>
            </c:dLbl>
            <c:spPr>
              <a:noFill/>
              <a:ln w="25399">
                <a:noFill/>
              </a:ln>
            </c:spPr>
            <c:txPr>
              <a:bodyPr/>
              <a:lstStyle/>
              <a:p>
                <a:pPr>
                  <a:defRPr sz="1150" b="1" i="1" u="none" strike="noStrike" baseline="0">
                    <a:solidFill>
                      <a:srgbClr val="000000"/>
                    </a:solidFill>
                    <a:latin typeface="Arial"/>
                    <a:ea typeface="Arial"/>
                    <a:cs typeface="Arial"/>
                  </a:defRPr>
                </a:pPr>
                <a:endParaRPr lang="es-ES"/>
              </a:p>
            </c:txPr>
            <c:showVal val="1"/>
          </c:dLbls>
          <c:cat>
            <c:strRef>
              <c:f>'Hist. Frec. Histologia'!$E$2:$E$6</c:f>
              <c:strCache>
                <c:ptCount val="5"/>
                <c:pt idx="0">
                  <c:v>Esofagitis Crónica Inespecífica</c:v>
                </c:pt>
                <c:pt idx="1">
                  <c:v>Esofagitis Crónica Moderada</c:v>
                </c:pt>
                <c:pt idx="2">
                  <c:v>Esofagitis Crónica Acentuada</c:v>
                </c:pt>
                <c:pt idx="3">
                  <c:v>Esofagitis Crónica Severa</c:v>
                </c:pt>
                <c:pt idx="4">
                  <c:v>Esofago de Barret</c:v>
                </c:pt>
              </c:strCache>
            </c:strRef>
          </c:cat>
          <c:val>
            <c:numRef>
              <c:f>'Hist. Frec. Histologia'!$I$2:$I$7</c:f>
              <c:numCache>
                <c:formatCode>0.0%</c:formatCode>
                <c:ptCount val="6"/>
                <c:pt idx="0">
                  <c:v>0.81666666666666654</c:v>
                </c:pt>
                <c:pt idx="1">
                  <c:v>4.1666666666666671E-2</c:v>
                </c:pt>
                <c:pt idx="2">
                  <c:v>2.5000000000000008E-2</c:v>
                </c:pt>
                <c:pt idx="3">
                  <c:v>2.5000000000000008E-2</c:v>
                </c:pt>
                <c:pt idx="4">
                  <c:v>9.166666666666673E-2</c:v>
                </c:pt>
              </c:numCache>
            </c:numRef>
          </c:val>
        </c:ser>
        <c:dLbls>
          <c:showVal val="1"/>
        </c:dLbls>
        <c:axId val="286134656"/>
        <c:axId val="286136576"/>
      </c:barChart>
      <c:catAx>
        <c:axId val="286134656"/>
        <c:scaling>
          <c:orientation val="minMax"/>
        </c:scaling>
        <c:axPos val="b"/>
        <c:title>
          <c:tx>
            <c:rich>
              <a:bodyPr/>
              <a:lstStyle/>
              <a:p>
                <a:pPr>
                  <a:defRPr sz="1150" b="1" i="0" u="none" strike="noStrike" baseline="0">
                    <a:solidFill>
                      <a:srgbClr val="000000"/>
                    </a:solidFill>
                    <a:latin typeface="Arial"/>
                    <a:ea typeface="Arial"/>
                    <a:cs typeface="Arial"/>
                  </a:defRPr>
                </a:pPr>
                <a:r>
                  <a:t>Histología</a:t>
                </a:r>
              </a:p>
            </c:rich>
          </c:tx>
          <c:layout>
            <c:manualLayout>
              <c:xMode val="edge"/>
              <c:yMode val="edge"/>
              <c:x val="0.48023715415019746"/>
              <c:y val="0.89367816091954033"/>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286136576"/>
        <c:crosses val="autoZero"/>
        <c:auto val="1"/>
        <c:lblAlgn val="ctr"/>
        <c:lblOffset val="100"/>
        <c:tickLblSkip val="1"/>
        <c:tickMarkSkip val="1"/>
      </c:catAx>
      <c:valAx>
        <c:axId val="286136576"/>
        <c:scaling>
          <c:orientation val="minMax"/>
        </c:scaling>
        <c:axPos val="l"/>
        <c:title>
          <c:tx>
            <c:rich>
              <a:bodyPr/>
              <a:lstStyle/>
              <a:p>
                <a:pPr>
                  <a:defRPr sz="1150" b="1" i="0" u="none" strike="noStrike" baseline="0">
                    <a:solidFill>
                      <a:srgbClr val="000000"/>
                    </a:solidFill>
                    <a:latin typeface="Arial"/>
                    <a:ea typeface="Arial"/>
                    <a:cs typeface="Arial"/>
                  </a:defRPr>
                </a:pPr>
                <a:r>
                  <a:t>Frecuencia Relativa</a:t>
                </a:r>
              </a:p>
            </c:rich>
          </c:tx>
          <c:layout>
            <c:manualLayout>
              <c:xMode val="edge"/>
              <c:yMode val="edge"/>
              <c:x val="0"/>
              <c:y val="0.21264367816091953"/>
            </c:manualLayout>
          </c:layout>
          <c:spPr>
            <a:noFill/>
            <a:ln w="25399">
              <a:noFill/>
            </a:ln>
          </c:spPr>
        </c:title>
        <c:numFmt formatCode="General" sourceLinked="0"/>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es-ES"/>
          </a:p>
        </c:txPr>
        <c:crossAx val="286134656"/>
        <c:crosses val="autoZero"/>
        <c:crossBetween val="between"/>
      </c:valAx>
      <c:spPr>
        <a:blipFill dpi="0" rotWithShape="0">
          <a:blip xmlns:r="http://schemas.openxmlformats.org/officeDocument/2006/relationships" r:embed="rId1"/>
          <a:srcRect/>
          <a:tile tx="0" ty="0" sx="100000" sy="100000" flip="none" algn="tl"/>
        </a:blipFill>
        <a:ln w="12699">
          <a:solidFill>
            <a:srgbClr val="808080"/>
          </a:solidFill>
          <a:prstDash val="solid"/>
        </a:ln>
      </c:spPr>
    </c:plotArea>
    <c:plotVisOnly val="1"/>
    <c:dispBlanksAs val="gap"/>
  </c:chart>
  <c:spPr>
    <a:blipFill dpi="0" rotWithShape="0">
      <a:blip xmlns:r="http://schemas.openxmlformats.org/officeDocument/2006/relationships" r:embed="rId2"/>
      <a:srcRect/>
      <a:tile tx="0" ty="0" sx="100000" sy="100000" flip="none" algn="tl"/>
    </a:blip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s-ES"/>
    </a:p>
  </c:txPr>
  <c:externalData r:id="rId3"/>
</c:chartSpace>
</file>

<file path=word/drawings/drawing1.xml><?xml version="1.0" encoding="utf-8"?>
<c:userShapes xmlns:c="http://schemas.openxmlformats.org/drawingml/2006/chart">
  <cdr:relSizeAnchor xmlns:cdr="http://schemas.openxmlformats.org/drawingml/2006/chartDrawing">
    <cdr:from>
      <cdr:x>0.23025</cdr:x>
      <cdr:y>0.85775</cdr:y>
    </cdr:from>
    <cdr:to>
      <cdr:x>0.42125</cdr:x>
      <cdr:y>0.93225</cdr:y>
    </cdr:to>
    <cdr:sp macro="" textlink="">
      <cdr:nvSpPr>
        <cdr:cNvPr id="66561" name="Text Box 1"/>
        <cdr:cNvSpPr txBox="1">
          <a:spLocks xmlns:a="http://schemas.openxmlformats.org/drawingml/2006/main" noChangeArrowheads="1"/>
        </cdr:cNvSpPr>
      </cdr:nvSpPr>
      <cdr:spPr bwMode="auto">
        <a:xfrm xmlns:a="http://schemas.openxmlformats.org/drawingml/2006/main">
          <a:off x="969364" y="2009837"/>
          <a:ext cx="804120" cy="17456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s-ES" sz="850" b="1" i="0" strike="noStrike">
              <a:solidFill>
                <a:srgbClr val="000000"/>
              </a:solidFill>
              <a:latin typeface="Arial"/>
              <a:cs typeface="Arial"/>
            </a:rPr>
            <a:t>Femenino</a:t>
          </a:r>
        </a:p>
      </cdr:txBody>
    </cdr:sp>
  </cdr:relSizeAnchor>
  <cdr:relSizeAnchor xmlns:cdr="http://schemas.openxmlformats.org/drawingml/2006/chartDrawing">
    <cdr:from>
      <cdr:x>0.62</cdr:x>
      <cdr:y>0.85775</cdr:y>
    </cdr:from>
    <cdr:to>
      <cdr:x>0.815</cdr:x>
      <cdr:y>0.944</cdr:y>
    </cdr:to>
    <cdr:sp macro="" textlink="">
      <cdr:nvSpPr>
        <cdr:cNvPr id="66562" name="Text Box 2"/>
        <cdr:cNvSpPr txBox="1">
          <a:spLocks xmlns:a="http://schemas.openxmlformats.org/drawingml/2006/main" noChangeArrowheads="1"/>
        </cdr:cNvSpPr>
      </cdr:nvSpPr>
      <cdr:spPr bwMode="auto">
        <a:xfrm xmlns:a="http://schemas.openxmlformats.org/drawingml/2006/main">
          <a:off x="2610231" y="2009837"/>
          <a:ext cx="820960" cy="20209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s-ES" sz="850" b="1" i="0" strike="noStrike">
              <a:solidFill>
                <a:srgbClr val="000000"/>
              </a:solidFill>
              <a:latin typeface="Arial"/>
              <a:cs typeface="Arial"/>
            </a:rPr>
            <a:t>Masculino</a:t>
          </a:r>
        </a:p>
      </cdr:txBody>
    </cdr:sp>
  </cdr:relSizeAnchor>
</c:userShapes>
</file>

<file path=word/drawings/drawing2.xml><?xml version="1.0" encoding="utf-8"?>
<c:userShapes xmlns:c="http://schemas.openxmlformats.org/drawingml/2006/chart">
  <cdr:relSizeAnchor xmlns:cdr="http://schemas.openxmlformats.org/drawingml/2006/chartDrawing">
    <cdr:from>
      <cdr:x>0.1045</cdr:x>
      <cdr:y>0.868</cdr:y>
    </cdr:from>
    <cdr:to>
      <cdr:x>0.22725</cdr:x>
      <cdr:y>0.92425</cdr:y>
    </cdr:to>
    <cdr:sp macro="" textlink="">
      <cdr:nvSpPr>
        <cdr:cNvPr id="11265" name="Text Box 1"/>
        <cdr:cNvSpPr txBox="1">
          <a:spLocks xmlns:a="http://schemas.openxmlformats.org/drawingml/2006/main" noChangeArrowheads="1"/>
        </cdr:cNvSpPr>
      </cdr:nvSpPr>
      <cdr:spPr bwMode="auto">
        <a:xfrm xmlns:a="http://schemas.openxmlformats.org/drawingml/2006/main">
          <a:off x="466825" y="2538184"/>
          <a:ext cx="548352" cy="1644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s-ES" sz="800" b="1" i="0" strike="noStrike">
              <a:solidFill>
                <a:srgbClr val="000000"/>
              </a:solidFill>
              <a:latin typeface="Arial"/>
              <a:cs typeface="Arial"/>
            </a:rPr>
            <a:t>[21 - 29)</a:t>
          </a:r>
        </a:p>
      </cdr:txBody>
    </cdr:sp>
  </cdr:relSizeAnchor>
  <cdr:relSizeAnchor xmlns:cdr="http://schemas.openxmlformats.org/drawingml/2006/chartDrawing">
    <cdr:from>
      <cdr:x>0.21775</cdr:x>
      <cdr:y>0.86775</cdr:y>
    </cdr:from>
    <cdr:to>
      <cdr:x>0.328</cdr:x>
      <cdr:y>0.92475</cdr:y>
    </cdr:to>
    <cdr:sp macro="" textlink="">
      <cdr:nvSpPr>
        <cdr:cNvPr id="11266" name="Text Box 2"/>
        <cdr:cNvSpPr txBox="1">
          <a:spLocks xmlns:a="http://schemas.openxmlformats.org/drawingml/2006/main" noChangeArrowheads="1"/>
        </cdr:cNvSpPr>
      </cdr:nvSpPr>
      <cdr:spPr bwMode="auto">
        <a:xfrm xmlns:a="http://schemas.openxmlformats.org/drawingml/2006/main">
          <a:off x="972738" y="2537453"/>
          <a:ext cx="492512" cy="1666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s-ES" sz="800" b="1" i="0" strike="noStrike">
              <a:solidFill>
                <a:srgbClr val="000000"/>
              </a:solidFill>
              <a:latin typeface="Arial"/>
              <a:cs typeface="Arial"/>
            </a:rPr>
            <a:t>[29 - 37)</a:t>
          </a:r>
        </a:p>
      </cdr:txBody>
    </cdr:sp>
  </cdr:relSizeAnchor>
  <cdr:relSizeAnchor xmlns:cdr="http://schemas.openxmlformats.org/drawingml/2006/chartDrawing">
    <cdr:from>
      <cdr:x>0.3065</cdr:x>
      <cdr:y>0.86775</cdr:y>
    </cdr:from>
    <cdr:to>
      <cdr:x>0.4175</cdr:x>
      <cdr:y>0.92475</cdr:y>
    </cdr:to>
    <cdr:sp macro="" textlink="">
      <cdr:nvSpPr>
        <cdr:cNvPr id="11267" name="Text Box 3"/>
        <cdr:cNvSpPr txBox="1">
          <a:spLocks xmlns:a="http://schemas.openxmlformats.org/drawingml/2006/main" noChangeArrowheads="1"/>
        </cdr:cNvSpPr>
      </cdr:nvSpPr>
      <cdr:spPr bwMode="auto">
        <a:xfrm xmlns:a="http://schemas.openxmlformats.org/drawingml/2006/main">
          <a:off x="1369204" y="2537453"/>
          <a:ext cx="495862" cy="1666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s-ES" sz="800" b="1" i="0" strike="noStrike">
              <a:solidFill>
                <a:srgbClr val="000000"/>
              </a:solidFill>
              <a:latin typeface="Arial"/>
              <a:cs typeface="Arial"/>
            </a:rPr>
            <a:t>[37 - 45)</a:t>
          </a:r>
        </a:p>
      </cdr:txBody>
    </cdr:sp>
  </cdr:relSizeAnchor>
  <cdr:relSizeAnchor xmlns:cdr="http://schemas.openxmlformats.org/drawingml/2006/chartDrawing">
    <cdr:from>
      <cdr:x>0.40125</cdr:x>
      <cdr:y>0.86775</cdr:y>
    </cdr:from>
    <cdr:to>
      <cdr:x>0.51125</cdr:x>
      <cdr:y>0.92475</cdr:y>
    </cdr:to>
    <cdr:sp macro="" textlink="">
      <cdr:nvSpPr>
        <cdr:cNvPr id="11268" name="Text Box 4"/>
        <cdr:cNvSpPr txBox="1">
          <a:spLocks xmlns:a="http://schemas.openxmlformats.org/drawingml/2006/main" noChangeArrowheads="1"/>
        </cdr:cNvSpPr>
      </cdr:nvSpPr>
      <cdr:spPr bwMode="auto">
        <a:xfrm xmlns:a="http://schemas.openxmlformats.org/drawingml/2006/main">
          <a:off x="1792474" y="2537453"/>
          <a:ext cx="491395" cy="1666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s-ES" sz="800" b="1" i="0" strike="noStrike">
              <a:solidFill>
                <a:srgbClr val="000000"/>
              </a:solidFill>
              <a:latin typeface="Arial"/>
              <a:cs typeface="Arial"/>
            </a:rPr>
            <a:t>[45 - 53)</a:t>
          </a:r>
        </a:p>
      </cdr:txBody>
    </cdr:sp>
  </cdr:relSizeAnchor>
  <cdr:relSizeAnchor xmlns:cdr="http://schemas.openxmlformats.org/drawingml/2006/chartDrawing">
    <cdr:from>
      <cdr:x>0.49675</cdr:x>
      <cdr:y>0.86775</cdr:y>
    </cdr:from>
    <cdr:to>
      <cdr:x>0.60675</cdr:x>
      <cdr:y>0.92475</cdr:y>
    </cdr:to>
    <cdr:sp macro="" textlink="">
      <cdr:nvSpPr>
        <cdr:cNvPr id="11269" name="Text Box 5"/>
        <cdr:cNvSpPr txBox="1">
          <a:spLocks xmlns:a="http://schemas.openxmlformats.org/drawingml/2006/main" noChangeArrowheads="1"/>
        </cdr:cNvSpPr>
      </cdr:nvSpPr>
      <cdr:spPr bwMode="auto">
        <a:xfrm xmlns:a="http://schemas.openxmlformats.org/drawingml/2006/main">
          <a:off x="2219094" y="2537453"/>
          <a:ext cx="491395" cy="1666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s-ES" sz="800" b="1" i="0" strike="noStrike">
              <a:solidFill>
                <a:srgbClr val="000000"/>
              </a:solidFill>
              <a:latin typeface="Arial"/>
              <a:cs typeface="Arial"/>
            </a:rPr>
            <a:t>[53 - 61)</a:t>
          </a:r>
        </a:p>
      </cdr:txBody>
    </cdr:sp>
  </cdr:relSizeAnchor>
  <cdr:relSizeAnchor xmlns:cdr="http://schemas.openxmlformats.org/drawingml/2006/chartDrawing">
    <cdr:from>
      <cdr:x>0.58725</cdr:x>
      <cdr:y>0.86775</cdr:y>
    </cdr:from>
    <cdr:to>
      <cdr:x>0.69725</cdr:x>
      <cdr:y>0.92475</cdr:y>
    </cdr:to>
    <cdr:sp macro="" textlink="">
      <cdr:nvSpPr>
        <cdr:cNvPr id="11270" name="Text Box 6"/>
        <cdr:cNvSpPr txBox="1">
          <a:spLocks xmlns:a="http://schemas.openxmlformats.org/drawingml/2006/main" noChangeArrowheads="1"/>
        </cdr:cNvSpPr>
      </cdr:nvSpPr>
      <cdr:spPr bwMode="auto">
        <a:xfrm xmlns:a="http://schemas.openxmlformats.org/drawingml/2006/main">
          <a:off x="2623378" y="2537453"/>
          <a:ext cx="491395" cy="1666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s-ES" sz="800" b="1" i="0" strike="noStrike">
              <a:solidFill>
                <a:srgbClr val="000000"/>
              </a:solidFill>
              <a:latin typeface="Arial"/>
              <a:cs typeface="Arial"/>
            </a:rPr>
            <a:t>[61 - 69)</a:t>
          </a:r>
        </a:p>
      </cdr:txBody>
    </cdr:sp>
  </cdr:relSizeAnchor>
  <cdr:relSizeAnchor xmlns:cdr="http://schemas.openxmlformats.org/drawingml/2006/chartDrawing">
    <cdr:from>
      <cdr:x>0.687</cdr:x>
      <cdr:y>0.86775</cdr:y>
    </cdr:from>
    <cdr:to>
      <cdr:x>0.79625</cdr:x>
      <cdr:y>0.92475</cdr:y>
    </cdr:to>
    <cdr:sp macro="" textlink="">
      <cdr:nvSpPr>
        <cdr:cNvPr id="11271" name="Text Box 7"/>
        <cdr:cNvSpPr txBox="1">
          <a:spLocks xmlns:a="http://schemas.openxmlformats.org/drawingml/2006/main" noChangeArrowheads="1"/>
        </cdr:cNvSpPr>
      </cdr:nvSpPr>
      <cdr:spPr bwMode="auto">
        <a:xfrm xmlns:a="http://schemas.openxmlformats.org/drawingml/2006/main">
          <a:off x="3068984" y="2537453"/>
          <a:ext cx="488044" cy="1666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s-ES" sz="800" b="1" i="0" strike="noStrike">
              <a:solidFill>
                <a:srgbClr val="000000"/>
              </a:solidFill>
              <a:latin typeface="Arial"/>
              <a:cs typeface="Arial"/>
            </a:rPr>
            <a:t>[69 - 77)</a:t>
          </a:r>
        </a:p>
      </cdr:txBody>
    </cdr:sp>
  </cdr:relSizeAnchor>
  <cdr:relSizeAnchor xmlns:cdr="http://schemas.openxmlformats.org/drawingml/2006/chartDrawing">
    <cdr:from>
      <cdr:x>0.78675</cdr:x>
      <cdr:y>0.86775</cdr:y>
    </cdr:from>
    <cdr:to>
      <cdr:x>0.89775</cdr:x>
      <cdr:y>0.92475</cdr:y>
    </cdr:to>
    <cdr:sp macro="" textlink="">
      <cdr:nvSpPr>
        <cdr:cNvPr id="11272" name="Text Box 8"/>
        <cdr:cNvSpPr txBox="1">
          <a:spLocks xmlns:a="http://schemas.openxmlformats.org/drawingml/2006/main" noChangeArrowheads="1"/>
        </cdr:cNvSpPr>
      </cdr:nvSpPr>
      <cdr:spPr bwMode="auto">
        <a:xfrm xmlns:a="http://schemas.openxmlformats.org/drawingml/2006/main">
          <a:off x="3514589" y="2537453"/>
          <a:ext cx="495862" cy="1666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s-ES" sz="800" b="1" i="0" strike="noStrike">
              <a:solidFill>
                <a:srgbClr val="000000"/>
              </a:solidFill>
              <a:latin typeface="Arial"/>
              <a:cs typeface="Arial"/>
            </a:rPr>
            <a:t>[77 - 85)</a:t>
          </a:r>
        </a:p>
      </cdr:txBody>
    </cdr:sp>
  </cdr:relSizeAnchor>
  <cdr:relSizeAnchor xmlns:cdr="http://schemas.openxmlformats.org/drawingml/2006/chartDrawing">
    <cdr:from>
      <cdr:x>0.88225</cdr:x>
      <cdr:y>0.86775</cdr:y>
    </cdr:from>
    <cdr:to>
      <cdr:x>0.997</cdr:x>
      <cdr:y>0.92475</cdr:y>
    </cdr:to>
    <cdr:sp macro="" textlink="">
      <cdr:nvSpPr>
        <cdr:cNvPr id="11273" name="Text Box 9"/>
        <cdr:cNvSpPr txBox="1">
          <a:spLocks xmlns:a="http://schemas.openxmlformats.org/drawingml/2006/main" noChangeArrowheads="1"/>
        </cdr:cNvSpPr>
      </cdr:nvSpPr>
      <cdr:spPr bwMode="auto">
        <a:xfrm xmlns:a="http://schemas.openxmlformats.org/drawingml/2006/main">
          <a:off x="3941209" y="2537453"/>
          <a:ext cx="512614" cy="1666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s-ES" sz="800" b="1" i="0" strike="noStrike">
              <a:solidFill>
                <a:srgbClr val="000000"/>
              </a:solidFill>
              <a:latin typeface="Arial"/>
              <a:cs typeface="Arial"/>
            </a:rPr>
            <a:t>[85 - 93)</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2088</Words>
  <Characters>11486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ANÁLISIS FACTORIAL DE LOS CASOS DE CÁNCER DE ESÓFAGO EN PACIENTES ASINTOMÁTICOS E IMPLEMENTACIÓN DE UNA BASE DE DATOS</vt:lpstr>
    </vt:vector>
  </TitlesOfParts>
  <Company>Espol</Company>
  <LinksUpToDate>false</LinksUpToDate>
  <CharactersWithSpaces>13547</CharactersWithSpaces>
  <SharedDoc>false</SharedDoc>
  <HLinks>
    <vt:vector size="24" baseType="variant">
      <vt:variant>
        <vt:i4>4063313</vt:i4>
      </vt:variant>
      <vt:variant>
        <vt:i4>30</vt:i4>
      </vt:variant>
      <vt:variant>
        <vt:i4>0</vt:i4>
      </vt:variant>
      <vt:variant>
        <vt:i4>5</vt:i4>
      </vt:variant>
      <vt:variant>
        <vt:lpwstr>mailto:jramirez@espol.edu.ec</vt:lpwstr>
      </vt:variant>
      <vt:variant>
        <vt:lpwstr/>
      </vt:variant>
      <vt:variant>
        <vt:i4>196660</vt:i4>
      </vt:variant>
      <vt:variant>
        <vt:i4>27</vt:i4>
      </vt:variant>
      <vt:variant>
        <vt:i4>0</vt:i4>
      </vt:variant>
      <vt:variant>
        <vt:i4>5</vt:i4>
      </vt:variant>
      <vt:variant>
        <vt:lpwstr>mailto:vmalucin@hotmail.com</vt:lpwstr>
      </vt:variant>
      <vt:variant>
        <vt:lpwstr/>
      </vt:variant>
      <vt:variant>
        <vt:i4>4063313</vt:i4>
      </vt:variant>
      <vt:variant>
        <vt:i4>3</vt:i4>
      </vt:variant>
      <vt:variant>
        <vt:i4>0</vt:i4>
      </vt:variant>
      <vt:variant>
        <vt:i4>5</vt:i4>
      </vt:variant>
      <vt:variant>
        <vt:lpwstr>mailto:jramirez@espol.edu.ec</vt:lpwstr>
      </vt:variant>
      <vt:variant>
        <vt:lpwstr/>
      </vt:variant>
      <vt:variant>
        <vt:i4>196660</vt:i4>
      </vt:variant>
      <vt:variant>
        <vt:i4>0</vt:i4>
      </vt:variant>
      <vt:variant>
        <vt:i4>0</vt:i4>
      </vt:variant>
      <vt:variant>
        <vt:i4>5</vt:i4>
      </vt:variant>
      <vt:variant>
        <vt:lpwstr>mailto:vmalucin@hotmail.com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FACTORIAL DE LOS CASOS DE CÁNCER DE ESÓFAGO EN PACIENTES ASINTOMÁTICOS E IMPLEMENTACIÓN DE UNA BASE DE DATOS</dc:title>
  <dc:subject/>
  <dc:creator>Víctor Anibal Malucín Medina</dc:creator>
  <cp:keywords/>
  <dc:description/>
  <cp:lastModifiedBy>Ayudante</cp:lastModifiedBy>
  <cp:revision>2</cp:revision>
  <cp:lastPrinted>2004-12-14T01:28:00Z</cp:lastPrinted>
  <dcterms:created xsi:type="dcterms:W3CDTF">2009-06-29T18:30:00Z</dcterms:created>
  <dcterms:modified xsi:type="dcterms:W3CDTF">2009-06-29T18:30:00Z</dcterms:modified>
</cp:coreProperties>
</file>