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06601687"/>
    <w:bookmarkStart w:id="1" w:name="_Toc506603306"/>
    <w:p w:rsidR="00000000" w:rsidRDefault="00826FD4">
      <w:pPr>
        <w:pStyle w:val="Tabladeilustraciones"/>
        <w:tabs>
          <w:tab w:val="right" w:leader="dot" w:pos="8268"/>
        </w:tabs>
        <w:rPr>
          <w:noProof/>
        </w:rPr>
      </w:pPr>
      <w:r>
        <w:fldChar w:fldCharType="begin"/>
      </w:r>
      <w:r>
        <w:instrText xml:space="preserve"> </w:instrText>
      </w:r>
      <w:r>
        <w:instrText>TOC</w:instrText>
      </w:r>
      <w:r>
        <w:instrText xml:space="preserve"> \c "Tabla" </w:instrText>
      </w:r>
      <w:r>
        <w:fldChar w:fldCharType="separate"/>
      </w:r>
      <w:r>
        <w:rPr>
          <w:noProof/>
        </w:rPr>
        <w:t xml:space="preserve">Tabla </w:t>
      </w:r>
      <w:r>
        <w:rPr>
          <w:rFonts w:ascii="Arial" w:hAnsi="Arial"/>
          <w:noProof/>
        </w:rPr>
        <w:t>XLIV: Estimadores pob</w:t>
      </w:r>
      <w:r>
        <w:rPr>
          <w:rFonts w:ascii="Arial" w:hAnsi="Arial"/>
          <w:noProof/>
        </w:rPr>
        <w:t>lacionales de la variable diptongo</w:t>
      </w:r>
      <w:r>
        <w:rPr>
          <w:noProof/>
        </w:rPr>
        <w:tab/>
        <w:t>180</w:t>
      </w:r>
    </w:p>
    <w:p w:rsidR="00000000" w:rsidRDefault="00826FD4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XLV: Estimadores poblacionales de la variable triptongo</w:t>
      </w:r>
      <w:r>
        <w:rPr>
          <w:noProof/>
        </w:rPr>
        <w:tab/>
        <w:t>183</w:t>
      </w:r>
    </w:p>
    <w:p w:rsidR="00000000" w:rsidRDefault="00826FD4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XLVI: Estimadores poblacionales de la variable hiato</w:t>
      </w:r>
      <w:r>
        <w:rPr>
          <w:noProof/>
        </w:rPr>
        <w:tab/>
        <w:t>185</w:t>
      </w:r>
    </w:p>
    <w:p w:rsidR="00000000" w:rsidRDefault="00826FD4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XLVII: Estimadores poblacionales de la variable aguda</w:t>
      </w:r>
      <w:r>
        <w:rPr>
          <w:noProof/>
        </w:rPr>
        <w:tab/>
        <w:t>187</w:t>
      </w:r>
    </w:p>
    <w:p w:rsidR="00000000" w:rsidRDefault="00826FD4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XLVIII: Estimadore</w:t>
      </w:r>
      <w:r>
        <w:rPr>
          <w:rFonts w:ascii="Arial" w:hAnsi="Arial"/>
          <w:noProof/>
        </w:rPr>
        <w:t>s poblacionales de la variable graves</w:t>
      </w:r>
      <w:r>
        <w:rPr>
          <w:noProof/>
        </w:rPr>
        <w:tab/>
        <w:t>190</w:t>
      </w:r>
    </w:p>
    <w:p w:rsidR="00000000" w:rsidRDefault="00826FD4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XLIX: Estimadores poblacionales de la variable esdrujulas</w:t>
      </w:r>
      <w:r>
        <w:rPr>
          <w:noProof/>
        </w:rPr>
        <w:tab/>
        <w:t>192</w:t>
      </w:r>
    </w:p>
    <w:p w:rsidR="00000000" w:rsidRDefault="00826FD4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L: Estimadores poblacionales de la variable sobreesdrujulas</w:t>
      </w:r>
      <w:r>
        <w:rPr>
          <w:noProof/>
        </w:rPr>
        <w:tab/>
        <w:t>194</w:t>
      </w:r>
    </w:p>
    <w:p w:rsidR="00000000" w:rsidRDefault="00826FD4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LI: Estimadores poblacionales de la variable oraciones con correcta se</w:t>
      </w:r>
      <w:r>
        <w:rPr>
          <w:rFonts w:ascii="Arial" w:hAnsi="Arial"/>
          <w:noProof/>
        </w:rPr>
        <w:t>mantica</w:t>
      </w:r>
      <w:r>
        <w:rPr>
          <w:noProof/>
        </w:rPr>
        <w:tab/>
        <w:t>196</w:t>
      </w:r>
    </w:p>
    <w:p w:rsidR="00000000" w:rsidRDefault="00826FD4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LII: Estimadores poblacionales de la variable sinonimos</w:t>
      </w:r>
      <w:r>
        <w:rPr>
          <w:noProof/>
        </w:rPr>
        <w:tab/>
        <w:t>198</w:t>
      </w:r>
    </w:p>
    <w:p w:rsidR="00000000" w:rsidRDefault="00826FD4">
      <w:pPr>
        <w:pStyle w:val="TDC2"/>
        <w:tabs>
          <w:tab w:val="right" w:leader="dot" w:pos="8268"/>
        </w:tabs>
        <w:rPr>
          <w:noProof/>
        </w:rPr>
      </w:pPr>
      <w:r>
        <w:fldChar w:fldCharType="end"/>
      </w:r>
      <w:r>
        <w:fldChar w:fldCharType="begin"/>
      </w:r>
      <w:r>
        <w:instrText xml:space="preserve"> </w:instrText>
      </w:r>
      <w:r>
        <w:instrText>TOC</w:instrText>
      </w:r>
      <w:r>
        <w:instrText xml:space="preserve"> \o "1-3" </w:instrText>
      </w:r>
      <w:r>
        <w:fldChar w:fldCharType="separate"/>
      </w:r>
      <w:r>
        <w:rPr>
          <w:noProof/>
        </w:rPr>
        <w:t>3.3 Preguntas de la prueba de Lenguaje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_Toc507667913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172</w:t>
      </w:r>
      <w:r>
        <w:rPr>
          <w:noProof/>
        </w:rPr>
        <w:fldChar w:fldCharType="end"/>
      </w:r>
    </w:p>
    <w:p w:rsidR="00000000" w:rsidRDefault="00826FD4">
      <w:pPr>
        <w:pStyle w:val="TDC3"/>
        <w:tabs>
          <w:tab w:val="right" w:leader="dot" w:pos="8268"/>
        </w:tabs>
        <w:rPr>
          <w:noProof/>
        </w:rPr>
      </w:pPr>
      <w:r>
        <w:rPr>
          <w:noProof/>
        </w:rPr>
        <w:t>3.3.1 Diptongos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_Toc507667914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172</w:t>
      </w:r>
      <w:r>
        <w:rPr>
          <w:noProof/>
        </w:rPr>
        <w:fldChar w:fldCharType="end"/>
      </w:r>
    </w:p>
    <w:p w:rsidR="00000000" w:rsidRDefault="00826FD4">
      <w:pPr>
        <w:pStyle w:val="TDC3"/>
        <w:tabs>
          <w:tab w:val="right" w:leader="dot" w:pos="8268"/>
        </w:tabs>
        <w:rPr>
          <w:noProof/>
        </w:rPr>
      </w:pPr>
      <w:r>
        <w:rPr>
          <w:noProof/>
        </w:rPr>
        <w:t>3.3.2 Triptongos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_Toc507667915 </w:instrText>
      </w:r>
      <w:r>
        <w:rPr>
          <w:noProof/>
        </w:rPr>
        <w:instrText xml:space="preserve">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174</w:t>
      </w:r>
      <w:r>
        <w:rPr>
          <w:noProof/>
        </w:rPr>
        <w:fldChar w:fldCharType="end"/>
      </w:r>
    </w:p>
    <w:p w:rsidR="00000000" w:rsidRDefault="00826FD4">
      <w:pPr>
        <w:pStyle w:val="TDC3"/>
        <w:tabs>
          <w:tab w:val="right" w:leader="dot" w:pos="8268"/>
        </w:tabs>
        <w:rPr>
          <w:noProof/>
        </w:rPr>
      </w:pPr>
      <w:r>
        <w:rPr>
          <w:noProof/>
        </w:rPr>
        <w:t>3.3.3 Hiatos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_Toc507667916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177</w:t>
      </w:r>
      <w:r>
        <w:rPr>
          <w:noProof/>
        </w:rPr>
        <w:fldChar w:fldCharType="end"/>
      </w:r>
    </w:p>
    <w:p w:rsidR="00000000" w:rsidRDefault="00826FD4">
      <w:pPr>
        <w:pStyle w:val="TDC3"/>
        <w:tabs>
          <w:tab w:val="right" w:leader="dot" w:pos="8268"/>
        </w:tabs>
        <w:rPr>
          <w:noProof/>
        </w:rPr>
      </w:pPr>
      <w:r>
        <w:rPr>
          <w:noProof/>
        </w:rPr>
        <w:t>3.3.4 Palabras agudas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_Toc507667917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179</w:t>
      </w:r>
      <w:r>
        <w:rPr>
          <w:noProof/>
        </w:rPr>
        <w:fldChar w:fldCharType="end"/>
      </w:r>
    </w:p>
    <w:p w:rsidR="00000000" w:rsidRDefault="00826FD4">
      <w:pPr>
        <w:pStyle w:val="TDC3"/>
        <w:tabs>
          <w:tab w:val="right" w:leader="dot" w:pos="8268"/>
        </w:tabs>
        <w:rPr>
          <w:noProof/>
        </w:rPr>
      </w:pPr>
      <w:r>
        <w:rPr>
          <w:noProof/>
        </w:rPr>
        <w:t>3.3.5 Palabras graves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_Toc507667918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181</w:t>
      </w:r>
      <w:r>
        <w:rPr>
          <w:noProof/>
        </w:rPr>
        <w:fldChar w:fldCharType="end"/>
      </w:r>
    </w:p>
    <w:p w:rsidR="00000000" w:rsidRDefault="00826FD4">
      <w:pPr>
        <w:pStyle w:val="TDC3"/>
        <w:tabs>
          <w:tab w:val="right" w:leader="dot" w:pos="8268"/>
        </w:tabs>
        <w:rPr>
          <w:noProof/>
        </w:rPr>
      </w:pPr>
      <w:r>
        <w:rPr>
          <w:noProof/>
        </w:rPr>
        <w:t>3.3.6 Palabras esdrújulas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_Toc507667919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183</w:t>
      </w:r>
      <w:r>
        <w:rPr>
          <w:noProof/>
        </w:rPr>
        <w:fldChar w:fldCharType="end"/>
      </w:r>
    </w:p>
    <w:p w:rsidR="00000000" w:rsidRDefault="00826FD4">
      <w:pPr>
        <w:pStyle w:val="TDC3"/>
        <w:tabs>
          <w:tab w:val="right" w:leader="dot" w:pos="8268"/>
        </w:tabs>
        <w:rPr>
          <w:noProof/>
        </w:rPr>
      </w:pPr>
      <w:r>
        <w:rPr>
          <w:noProof/>
        </w:rPr>
        <w:t>3.37 Palabras sobreesdrújulas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_Toc507667920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185</w:t>
      </w:r>
      <w:r>
        <w:rPr>
          <w:noProof/>
        </w:rPr>
        <w:fldChar w:fldCharType="end"/>
      </w:r>
    </w:p>
    <w:p w:rsidR="00000000" w:rsidRDefault="00826FD4">
      <w:pPr>
        <w:pStyle w:val="TDC3"/>
        <w:tabs>
          <w:tab w:val="right" w:leader="dot" w:pos="8268"/>
        </w:tabs>
        <w:rPr>
          <w:noProof/>
        </w:rPr>
      </w:pPr>
      <w:r>
        <w:rPr>
          <w:noProof/>
        </w:rPr>
        <w:t>3.3.8 Oraciones con correcta semántica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_Toc507667921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187</w:t>
      </w:r>
      <w:r>
        <w:rPr>
          <w:noProof/>
        </w:rPr>
        <w:fldChar w:fldCharType="end"/>
      </w:r>
    </w:p>
    <w:p w:rsidR="00000000" w:rsidRDefault="00826FD4">
      <w:pPr>
        <w:pStyle w:val="TDC3"/>
        <w:tabs>
          <w:tab w:val="right" w:leader="dot" w:pos="8268"/>
        </w:tabs>
        <w:rPr>
          <w:noProof/>
        </w:rPr>
      </w:pPr>
      <w:r>
        <w:rPr>
          <w:noProof/>
        </w:rPr>
        <w:t>3.3.9 Sinónimos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_Toc507667922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189</w:t>
      </w:r>
      <w:r>
        <w:rPr>
          <w:noProof/>
        </w:rPr>
        <w:fldChar w:fldCharType="end"/>
      </w:r>
    </w:p>
    <w:p w:rsidR="00000000" w:rsidRDefault="00826FD4">
      <w:pPr>
        <w:pStyle w:val="TDC3"/>
        <w:tabs>
          <w:tab w:val="right" w:leader="dot" w:pos="8268"/>
        </w:tabs>
        <w:rPr>
          <w:noProof/>
        </w:rPr>
      </w:pPr>
      <w:r>
        <w:rPr>
          <w:noProof/>
        </w:rPr>
        <w:t>3.3.10 Antónimos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_Toc507667923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191</w:t>
      </w:r>
      <w:r>
        <w:rPr>
          <w:noProof/>
        </w:rPr>
        <w:fldChar w:fldCharType="end"/>
      </w:r>
    </w:p>
    <w:p w:rsidR="00000000" w:rsidRDefault="00826FD4">
      <w:pPr>
        <w:pStyle w:val="Ttulo2"/>
        <w:ind w:left="426"/>
      </w:pPr>
      <w:r>
        <w:fldChar w:fldCharType="end"/>
      </w:r>
      <w:r>
        <w:br w:type="page"/>
      </w:r>
      <w:bookmarkStart w:id="2" w:name="_Toc507667913"/>
      <w:r>
        <w:lastRenderedPageBreak/>
        <w:t>3.3 Preguntas de la prueba de Lenguaje</w:t>
      </w:r>
      <w:bookmarkEnd w:id="0"/>
      <w:bookmarkEnd w:id="1"/>
      <w:bookmarkEnd w:id="2"/>
    </w:p>
    <w:p w:rsidR="00000000" w:rsidRDefault="00826FD4">
      <w:pPr>
        <w:rPr>
          <w:lang w:val="es-ES"/>
        </w:rPr>
      </w:pPr>
    </w:p>
    <w:p w:rsidR="00000000" w:rsidRDefault="00826FD4">
      <w:pPr>
        <w:pStyle w:val="Ttulo3"/>
        <w:ind w:left="851"/>
      </w:pPr>
      <w:bookmarkStart w:id="3" w:name="_Toc506601688"/>
      <w:bookmarkStart w:id="4" w:name="_Toc506603307"/>
      <w:bookmarkStart w:id="5" w:name="_Toc507667914"/>
      <w:r>
        <w:t>Trigésima q</w:t>
      </w:r>
      <w:r>
        <w:t xml:space="preserve">uinta variable: </w:t>
      </w:r>
      <w:r>
        <w:t>X</w:t>
      </w:r>
      <w:r>
        <w:rPr>
          <w:vertAlign w:val="subscript"/>
        </w:rPr>
        <w:t>35</w:t>
      </w:r>
      <w:r>
        <w:t>=Diptongos</w:t>
      </w:r>
      <w:bookmarkEnd w:id="3"/>
      <w:bookmarkEnd w:id="4"/>
      <w:bookmarkEnd w:id="5"/>
    </w:p>
    <w:p w:rsidR="00000000" w:rsidRDefault="00826FD4">
      <w:pPr>
        <w:spacing w:line="480" w:lineRule="auto"/>
        <w:ind w:left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os resultados obtenidos </w:t>
      </w:r>
      <w:r>
        <w:rPr>
          <w:rFonts w:ascii="Arial" w:hAnsi="Arial"/>
          <w:sz w:val="24"/>
        </w:rPr>
        <w:t xml:space="preserve">en la presente variable </w:t>
      </w:r>
      <w:r>
        <w:rPr>
          <w:rFonts w:ascii="Arial" w:hAnsi="Arial"/>
          <w:sz w:val="24"/>
        </w:rPr>
        <w:t>se puede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apreciar en la tabla XL</w:t>
      </w:r>
      <w:r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la moda de las observaciones es de 10 diptongos de un máximo posibl</w:t>
      </w:r>
      <w:r>
        <w:rPr>
          <w:rFonts w:ascii="Arial" w:hAnsi="Arial"/>
          <w:sz w:val="24"/>
        </w:rPr>
        <w:t xml:space="preserve">e de 10, lo cual quiere decir que los alumnos tienen 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ólidos</w:t>
      </w:r>
      <w:r>
        <w:rPr>
          <w:rFonts w:ascii="Arial" w:hAnsi="Arial"/>
          <w:sz w:val="24"/>
        </w:rPr>
        <w:t xml:space="preserve"> conocimientos en </w:t>
      </w:r>
      <w:r>
        <w:rPr>
          <w:rFonts w:ascii="Arial" w:hAnsi="Arial"/>
          <w:sz w:val="24"/>
        </w:rPr>
        <w:t xml:space="preserve">cuanto </w:t>
      </w:r>
      <w:r>
        <w:rPr>
          <w:rFonts w:ascii="Arial" w:hAnsi="Arial"/>
          <w:sz w:val="24"/>
        </w:rPr>
        <w:t>diptongos</w:t>
      </w:r>
      <w:r>
        <w:rPr>
          <w:rFonts w:ascii="Arial" w:hAnsi="Arial"/>
          <w:sz w:val="24"/>
        </w:rPr>
        <w:t xml:space="preserve"> se refiere</w:t>
      </w:r>
      <w:r>
        <w:rPr>
          <w:rFonts w:ascii="Arial" w:hAnsi="Arial"/>
          <w:sz w:val="24"/>
        </w:rPr>
        <w:t>, la variable tiene además una distribución leptocúrtica, y un co</w:t>
      </w:r>
      <w:r>
        <w:rPr>
          <w:rFonts w:ascii="Arial" w:hAnsi="Arial"/>
          <w:sz w:val="24"/>
        </w:rPr>
        <w:t xml:space="preserve">eficiente de asimetría negativo, es decir que </w:t>
      </w:r>
      <w:r>
        <w:rPr>
          <w:rFonts w:ascii="Arial" w:hAnsi="Arial"/>
          <w:sz w:val="24"/>
        </w:rPr>
        <w:t xml:space="preserve">el tema no representaba dificultad en su </w:t>
      </w:r>
      <w:r>
        <w:rPr>
          <w:rFonts w:ascii="Arial" w:hAnsi="Arial"/>
          <w:sz w:val="24"/>
        </w:rPr>
        <w:t>realizaci</w:t>
      </w:r>
      <w:r>
        <w:rPr>
          <w:rFonts w:ascii="Arial" w:hAnsi="Arial"/>
          <w:sz w:val="24"/>
        </w:rPr>
        <w:t>ón</w:t>
      </w:r>
      <w:r>
        <w:rPr>
          <w:rFonts w:ascii="Arial" w:hAnsi="Arial"/>
          <w:sz w:val="24"/>
        </w:rPr>
        <w:t xml:space="preserve">. </w:t>
      </w:r>
    </w:p>
    <w:p w:rsidR="00000000" w:rsidRDefault="00826FD4">
      <w:pPr>
        <w:spacing w:line="480" w:lineRule="auto"/>
        <w:jc w:val="center"/>
        <w:rPr>
          <w:rFonts w:ascii="Arial" w:hAnsi="Arial"/>
          <w:b/>
          <w:sz w:val="24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</w:rPr>
      </w:pPr>
      <w:bookmarkStart w:id="6" w:name="_Toc507668386"/>
      <w:r>
        <w:rPr>
          <w:rFonts w:ascii="Arial" w:hAnsi="Arial"/>
          <w:b/>
          <w:sz w:val="24"/>
        </w:rPr>
        <w:t>Tabla XL</w:t>
      </w:r>
      <w:r>
        <w:rPr>
          <w:rFonts w:ascii="Arial" w:hAnsi="Arial"/>
          <w:b/>
          <w:sz w:val="24"/>
        </w:rPr>
        <w:t>V</w:t>
      </w:r>
      <w:bookmarkEnd w:id="6"/>
    </w:p>
    <w:p w:rsidR="00000000" w:rsidRDefault="00826FD4">
      <w:pPr>
        <w:ind w:left="851"/>
        <w:jc w:val="center"/>
        <w:rPr>
          <w:rFonts w:ascii="Arial" w:hAnsi="Arial"/>
          <w:b/>
          <w:sz w:val="24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Estimadores poblacionales para la variable </w:t>
      </w:r>
      <w:r>
        <w:rPr>
          <w:rFonts w:ascii="Arial" w:hAnsi="Arial"/>
          <w:b/>
          <w:sz w:val="24"/>
        </w:rPr>
        <w:t>X</w:t>
      </w:r>
      <w:r>
        <w:rPr>
          <w:rFonts w:ascii="Arial" w:hAnsi="Arial"/>
          <w:b/>
          <w:sz w:val="24"/>
          <w:vertAlign w:val="subscript"/>
        </w:rPr>
        <w:t>35</w:t>
      </w:r>
      <w:r>
        <w:rPr>
          <w:rFonts w:ascii="Arial" w:hAnsi="Arial"/>
          <w:b/>
          <w:sz w:val="24"/>
        </w:rPr>
        <w:t xml:space="preserve">: </w:t>
      </w:r>
      <w:r>
        <w:rPr>
          <w:rFonts w:ascii="Arial" w:hAnsi="Arial"/>
          <w:b/>
          <w:sz w:val="24"/>
        </w:rPr>
        <w:t>diptongos</w:t>
      </w:r>
    </w:p>
    <w:p w:rsidR="00000000" w:rsidRDefault="00826FD4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134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8.47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Mediana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9.00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Moda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Desviación Std.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2.49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Varianza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6.21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Coef. de variación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.293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Sesgo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-2.249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Kurtosis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4.248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Rango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Mínimo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Máximo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Cuartiles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9.00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9.00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10.00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826FD4">
      <w:pPr>
        <w:spacing w:line="480" w:lineRule="auto"/>
        <w:jc w:val="center"/>
        <w:rPr>
          <w:b/>
          <w:lang w:val="es-ES"/>
        </w:rPr>
      </w:pPr>
    </w:p>
    <w:p w:rsidR="00000000" w:rsidRDefault="00826FD4">
      <w:pPr>
        <w:spacing w:line="480" w:lineRule="auto"/>
        <w:jc w:val="center"/>
        <w:rPr>
          <w:b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3.35</w:t>
      </w: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</w:p>
    <w:p w:rsidR="00000000" w:rsidRDefault="00AF36DC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652780</wp:posOffset>
            </wp:positionH>
            <wp:positionV relativeFrom="paragraph">
              <wp:posOffset>312420</wp:posOffset>
            </wp:positionV>
            <wp:extent cx="4124960" cy="2479675"/>
            <wp:effectExtent l="0" t="0" r="0" b="0"/>
            <wp:wrapTopAndBottom/>
            <wp:docPr id="53" name="Objeto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826FD4">
        <w:rPr>
          <w:rFonts w:ascii="Arial" w:hAnsi="Arial"/>
          <w:b/>
          <w:sz w:val="24"/>
          <w:lang w:val="es-ES"/>
        </w:rPr>
        <w:t>Capacida</w:t>
      </w:r>
      <w:r w:rsidR="00826FD4">
        <w:rPr>
          <w:rFonts w:ascii="Arial" w:hAnsi="Arial"/>
          <w:b/>
          <w:sz w:val="24"/>
          <w:lang w:val="es-ES"/>
        </w:rPr>
        <w:t>d de los alumnos para identificar diptongos</w:t>
      </w: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52.2pt;margin-top:219.6pt;width:331.2pt;height:79.2pt;z-index:251659264" o:allowincell="f">
            <v:textbox>
              <w:txbxContent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Malo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0 diptongos identificados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Regular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1 a 2 diptongos identificados correctamente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3 a 5 diptongos identificados correctamente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Muy 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6 a 8 diptongos identificados correctamente</w:t>
                  </w:r>
                </w:p>
                <w:p w:rsidR="00000000" w:rsidRDefault="00826FD4">
                  <w:pPr>
                    <w:jc w:val="both"/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Excelente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9 a 1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0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 diptongos identifi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cados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correctamente</w:t>
                  </w:r>
                </w:p>
              </w:txbxContent>
            </v:textbox>
          </v:shape>
        </w:pict>
      </w:r>
    </w:p>
    <w:p w:rsidR="00000000" w:rsidRDefault="00826FD4">
      <w:pPr>
        <w:jc w:val="both"/>
        <w:rPr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Distribución de </w:t>
      </w:r>
      <w:r>
        <w:rPr>
          <w:rFonts w:ascii="Arial" w:hAnsi="Arial"/>
          <w:sz w:val="24"/>
          <w:lang w:val="es-ES"/>
        </w:rPr>
        <w:t>frecue</w:t>
      </w:r>
      <w:r>
        <w:rPr>
          <w:rFonts w:ascii="Arial" w:hAnsi="Arial"/>
          <w:sz w:val="24"/>
          <w:lang w:val="es-ES"/>
        </w:rPr>
        <w:t>ncias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000"/>
        <w:gridCol w:w="16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left:0;text-align:left;margin-left:102.6pt;margin-top:9.6pt;width:14.4pt;height:252pt;z-index:251639808" o:allowincell="f"/>
              </w:pict>
            </w: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0.0398</w:t>
            </w:r>
          </w:p>
        </w:tc>
        <w:tc>
          <w:tcPr>
            <w:tcW w:w="168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0.0072</w:t>
            </w:r>
          </w:p>
        </w:tc>
        <w:tc>
          <w:tcPr>
            <w:tcW w:w="168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0.0127</w:t>
            </w:r>
          </w:p>
        </w:tc>
        <w:tc>
          <w:tcPr>
            <w:tcW w:w="168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=2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0.0181</w:t>
            </w:r>
          </w:p>
        </w:tc>
        <w:tc>
          <w:tcPr>
            <w:tcW w:w="168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=3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0.0145</w:t>
            </w:r>
          </w:p>
        </w:tc>
        <w:tc>
          <w:tcPr>
            <w:tcW w:w="168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=4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826FD4">
            <w:pPr>
              <w:spacing w:line="360" w:lineRule="auto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P(X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)=</w:t>
            </w: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0.0289</w:t>
            </w:r>
          </w:p>
        </w:tc>
        <w:tc>
          <w:tcPr>
            <w:tcW w:w="168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0.0090</w:t>
            </w:r>
          </w:p>
        </w:tc>
        <w:tc>
          <w:tcPr>
            <w:tcW w:w="168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=6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0.0344</w:t>
            </w:r>
          </w:p>
        </w:tc>
        <w:tc>
          <w:tcPr>
            <w:tcW w:w="168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=7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0.0615</w:t>
            </w:r>
          </w:p>
        </w:tc>
        <w:tc>
          <w:tcPr>
            <w:tcW w:w="168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=8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0.3454</w:t>
            </w:r>
          </w:p>
        </w:tc>
        <w:tc>
          <w:tcPr>
            <w:tcW w:w="168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=9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0.4286</w:t>
            </w:r>
          </w:p>
        </w:tc>
        <w:tc>
          <w:tcPr>
            <w:tcW w:w="168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</w:t>
            </w:r>
          </w:p>
        </w:tc>
        <w:tc>
          <w:tcPr>
            <w:tcW w:w="168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Resto de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35</w:t>
            </w:r>
          </w:p>
        </w:tc>
      </w:tr>
    </w:tbl>
    <w:p w:rsidR="00000000" w:rsidRDefault="00826FD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ind w:left="851"/>
        <w:jc w:val="both"/>
        <w:rPr>
          <w:rFonts w:ascii="Arial" w:hAnsi="Arial"/>
          <w:sz w:val="24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39.6pt;margin-top:14.4pt;width:351pt;height:37pt;z-index:251648000" o:allowincell="f">
            <v:imagedata r:id="rId7" o:title=""/>
            <w10:wrap type="topAndBottom"/>
          </v:shape>
          <o:OLEObject Type="Embed" ProgID="Equation.2" ShapeID="_x0000_s1068" DrawAspect="Content" ObjectID="_1307948121" r:id="rId8"/>
        </w:pict>
      </w:r>
      <w:r>
        <w:rPr>
          <w:rFonts w:ascii="Arial" w:hAnsi="Arial"/>
          <w:sz w:val="24"/>
          <w:lang w:val="es-ES"/>
        </w:rPr>
        <w:t>Función generadora de momentos</w:t>
      </w:r>
    </w:p>
    <w:p w:rsidR="00000000" w:rsidRDefault="00826FD4">
      <w:pPr>
        <w:pStyle w:val="Ttulo3"/>
        <w:spacing w:line="240" w:lineRule="auto"/>
      </w:pPr>
    </w:p>
    <w:p w:rsidR="00000000" w:rsidRDefault="00826FD4"/>
    <w:p w:rsidR="00000000" w:rsidRDefault="00826FD4"/>
    <w:p w:rsidR="00000000" w:rsidRDefault="00826FD4">
      <w:pPr>
        <w:pStyle w:val="Ttulo3"/>
        <w:ind w:left="851"/>
      </w:pPr>
      <w:bookmarkStart w:id="7" w:name="_Toc506601689"/>
      <w:bookmarkStart w:id="8" w:name="_Toc506603308"/>
      <w:bookmarkStart w:id="9" w:name="_Toc507667915"/>
      <w:r>
        <w:t xml:space="preserve">Trigésima sexta variable: </w:t>
      </w:r>
      <w:r>
        <w:t>X</w:t>
      </w:r>
      <w:r>
        <w:rPr>
          <w:vertAlign w:val="subscript"/>
        </w:rPr>
        <w:t>36</w:t>
      </w:r>
      <w:r>
        <w:t>=Triptongos</w:t>
      </w:r>
      <w:bookmarkEnd w:id="7"/>
      <w:bookmarkEnd w:id="8"/>
      <w:bookmarkEnd w:id="9"/>
    </w:p>
    <w:p w:rsidR="00000000" w:rsidRDefault="00826FD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L</w:t>
      </w:r>
      <w:r>
        <w:rPr>
          <w:rFonts w:ascii="Arial" w:hAnsi="Arial"/>
          <w:sz w:val="24"/>
          <w:lang w:val="es-ES"/>
        </w:rPr>
        <w:t xml:space="preserve">a moda </w:t>
      </w:r>
      <w:r>
        <w:rPr>
          <w:rFonts w:ascii="Arial" w:hAnsi="Arial"/>
          <w:sz w:val="24"/>
          <w:lang w:val="es-ES"/>
        </w:rPr>
        <w:t xml:space="preserve">de la </w:t>
      </w:r>
      <w:r>
        <w:rPr>
          <w:rFonts w:ascii="Arial" w:hAnsi="Arial"/>
          <w:sz w:val="24"/>
          <w:lang w:val="es-ES"/>
        </w:rPr>
        <w:t xml:space="preserve">presente </w:t>
      </w:r>
      <w:r>
        <w:rPr>
          <w:rFonts w:ascii="Arial" w:hAnsi="Arial"/>
          <w:sz w:val="24"/>
          <w:lang w:val="es-ES"/>
        </w:rPr>
        <w:t>variable x</w:t>
      </w:r>
      <w:r>
        <w:rPr>
          <w:rFonts w:ascii="Arial" w:hAnsi="Arial"/>
          <w:sz w:val="24"/>
          <w:vertAlign w:val="subscript"/>
          <w:lang w:val="es-ES"/>
        </w:rPr>
        <w:t>36</w:t>
      </w:r>
      <w:r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>(</w:t>
      </w:r>
      <w:r>
        <w:rPr>
          <w:rFonts w:ascii="Arial" w:hAnsi="Arial"/>
          <w:sz w:val="24"/>
          <w:lang w:val="es-ES"/>
        </w:rPr>
        <w:t>triptongos correctamente identificados</w:t>
      </w:r>
      <w:r>
        <w:rPr>
          <w:rFonts w:ascii="Arial" w:hAnsi="Arial"/>
          <w:sz w:val="24"/>
          <w:lang w:val="es-ES"/>
        </w:rPr>
        <w:t>)</w:t>
      </w:r>
      <w:r>
        <w:rPr>
          <w:rFonts w:ascii="Arial" w:hAnsi="Arial"/>
          <w:sz w:val="24"/>
          <w:lang w:val="es-ES"/>
        </w:rPr>
        <w:t xml:space="preserve"> es 5 lo cual nos dice que los estudiantes saben identificar los triptongos</w:t>
      </w:r>
      <w:r>
        <w:rPr>
          <w:rFonts w:ascii="Arial" w:hAnsi="Arial"/>
          <w:sz w:val="24"/>
          <w:lang w:val="es-ES"/>
        </w:rPr>
        <w:t xml:space="preserve"> que se propon</w:t>
      </w:r>
      <w:r>
        <w:rPr>
          <w:rFonts w:ascii="Arial" w:hAnsi="Arial"/>
          <w:sz w:val="24"/>
          <w:lang w:val="es-ES"/>
        </w:rPr>
        <w:t>ían en el tema</w:t>
      </w:r>
      <w:r>
        <w:rPr>
          <w:rFonts w:ascii="Arial" w:hAnsi="Arial"/>
          <w:sz w:val="24"/>
          <w:lang w:val="es-ES"/>
        </w:rPr>
        <w:t>, además la variable tiene una distribución leptocúrtica</w:t>
      </w:r>
      <w:r>
        <w:rPr>
          <w:rFonts w:ascii="Arial" w:hAnsi="Arial"/>
          <w:sz w:val="24"/>
          <w:lang w:val="es-ES"/>
        </w:rPr>
        <w:t>, lo cual q</w:t>
      </w:r>
      <w:r>
        <w:rPr>
          <w:rFonts w:ascii="Arial" w:hAnsi="Arial"/>
          <w:sz w:val="24"/>
          <w:lang w:val="es-ES"/>
        </w:rPr>
        <w:t>uiere decir que es una distribuci</w:t>
      </w:r>
      <w:r>
        <w:rPr>
          <w:rFonts w:ascii="Arial" w:hAnsi="Arial"/>
          <w:sz w:val="24"/>
          <w:lang w:val="es-ES"/>
        </w:rPr>
        <w:t>ón m</w:t>
      </w:r>
      <w:r>
        <w:rPr>
          <w:rFonts w:ascii="Arial" w:hAnsi="Arial"/>
          <w:sz w:val="24"/>
          <w:lang w:val="es-ES"/>
        </w:rPr>
        <w:t>ás empinada que la distribuci</w:t>
      </w:r>
      <w:r>
        <w:rPr>
          <w:rFonts w:ascii="Arial" w:hAnsi="Arial"/>
          <w:sz w:val="24"/>
          <w:lang w:val="es-ES"/>
        </w:rPr>
        <w:t>ón normal)</w:t>
      </w:r>
      <w:r>
        <w:rPr>
          <w:rFonts w:ascii="Arial" w:hAnsi="Arial"/>
          <w:sz w:val="24"/>
          <w:lang w:val="es-ES"/>
        </w:rPr>
        <w:t xml:space="preserve"> y un coeficiente de</w:t>
      </w:r>
      <w:r>
        <w:rPr>
          <w:rFonts w:ascii="Arial" w:hAnsi="Arial"/>
          <w:sz w:val="24"/>
          <w:lang w:val="es-ES"/>
        </w:rPr>
        <w:t xml:space="preserve"> asimetría negativo grande, lo cual nos indica que la pregunta </w:t>
      </w:r>
      <w:r>
        <w:rPr>
          <w:rFonts w:ascii="Arial" w:hAnsi="Arial"/>
          <w:sz w:val="24"/>
          <w:lang w:val="es-ES"/>
        </w:rPr>
        <w:t>ten</w:t>
      </w:r>
      <w:r>
        <w:rPr>
          <w:rFonts w:ascii="Arial" w:hAnsi="Arial"/>
          <w:sz w:val="24"/>
          <w:lang w:val="es-ES"/>
        </w:rPr>
        <w:t>ía un bajo grado de dificultad</w:t>
      </w:r>
      <w:r>
        <w:rPr>
          <w:rFonts w:ascii="Arial" w:hAnsi="Arial"/>
          <w:sz w:val="24"/>
          <w:lang w:val="es-ES"/>
        </w:rPr>
        <w:t xml:space="preserve"> para los estudiantes</w:t>
      </w:r>
      <w:r>
        <w:rPr>
          <w:rFonts w:ascii="Arial" w:hAnsi="Arial"/>
          <w:sz w:val="24"/>
          <w:lang w:val="es-ES"/>
        </w:rPr>
        <w:t xml:space="preserve"> del d</w:t>
      </w:r>
      <w:r>
        <w:rPr>
          <w:rFonts w:ascii="Arial" w:hAnsi="Arial"/>
          <w:sz w:val="24"/>
          <w:lang w:val="es-ES"/>
        </w:rPr>
        <w:t>écimo año de educaci</w:t>
      </w:r>
      <w:r>
        <w:rPr>
          <w:rFonts w:ascii="Arial" w:hAnsi="Arial"/>
          <w:sz w:val="24"/>
          <w:lang w:val="es-ES"/>
        </w:rPr>
        <w:t>ón b</w:t>
      </w:r>
      <w:r>
        <w:rPr>
          <w:rFonts w:ascii="Arial" w:hAnsi="Arial"/>
          <w:sz w:val="24"/>
          <w:lang w:val="es-ES"/>
        </w:rPr>
        <w:t>ásica</w:t>
      </w:r>
      <w:r>
        <w:rPr>
          <w:rFonts w:ascii="Arial" w:hAnsi="Arial"/>
          <w:sz w:val="24"/>
          <w:lang w:val="es-ES"/>
        </w:rPr>
        <w:t>, como puede ser apreciado en la tabla XLV</w:t>
      </w:r>
      <w:r>
        <w:rPr>
          <w:rFonts w:ascii="Arial" w:hAnsi="Arial"/>
          <w:sz w:val="24"/>
          <w:lang w:val="es-ES"/>
        </w:rPr>
        <w:t>I</w:t>
      </w:r>
      <w:r>
        <w:rPr>
          <w:rFonts w:ascii="Arial" w:hAnsi="Arial"/>
          <w:sz w:val="24"/>
          <w:lang w:val="es-ES"/>
        </w:rPr>
        <w:t>.</w:t>
      </w:r>
    </w:p>
    <w:p w:rsidR="00000000" w:rsidRDefault="00826FD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bookmarkStart w:id="10" w:name="_Toc507668387"/>
      <w:r>
        <w:rPr>
          <w:rFonts w:ascii="Arial" w:hAnsi="Arial"/>
          <w:b/>
          <w:sz w:val="24"/>
          <w:lang w:val="es-ES"/>
        </w:rPr>
        <w:t>Tabla XLV</w:t>
      </w:r>
      <w:bookmarkEnd w:id="10"/>
      <w:r>
        <w:rPr>
          <w:rFonts w:ascii="Arial" w:hAnsi="Arial"/>
          <w:b/>
          <w:sz w:val="24"/>
          <w:lang w:val="es-ES"/>
        </w:rPr>
        <w:t>I</w:t>
      </w: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Estimadores poblacionales de la variable </w:t>
      </w:r>
      <w:r>
        <w:rPr>
          <w:rFonts w:ascii="Arial" w:hAnsi="Arial"/>
          <w:b/>
          <w:sz w:val="24"/>
        </w:rPr>
        <w:t>X</w:t>
      </w:r>
      <w:r>
        <w:rPr>
          <w:rFonts w:ascii="Arial" w:hAnsi="Arial"/>
          <w:b/>
          <w:sz w:val="24"/>
          <w:vertAlign w:val="subscript"/>
        </w:rPr>
        <w:t>36</w:t>
      </w:r>
      <w:r>
        <w:rPr>
          <w:rFonts w:ascii="Arial" w:hAnsi="Arial"/>
          <w:b/>
          <w:sz w:val="24"/>
        </w:rPr>
        <w:t xml:space="preserve">: </w:t>
      </w:r>
      <w:r>
        <w:rPr>
          <w:rFonts w:ascii="Arial" w:hAnsi="Arial"/>
          <w:b/>
          <w:sz w:val="24"/>
          <w:lang w:val="es-ES"/>
        </w:rPr>
        <w:t>triptongos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</w:p>
    <w:tbl>
      <w:tblPr>
        <w:tblW w:w="0" w:type="auto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134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4.35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Mediana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Moda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Desviación Std.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1.30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Varianza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1.70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Coef. de variación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.298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Sesgo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-2.253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Kurtosis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4.148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Rango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Mínimo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Máximo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Cuartiles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4.00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3.36</w:t>
      </w: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Capacidad de los alumnos para id</w:t>
      </w:r>
      <w:r>
        <w:rPr>
          <w:rFonts w:ascii="Arial" w:hAnsi="Arial"/>
          <w:b/>
          <w:sz w:val="24"/>
          <w:lang w:val="es-ES"/>
        </w:rPr>
        <w:t>entificar triptongos</w:t>
      </w:r>
    </w:p>
    <w:p w:rsidR="00000000" w:rsidRDefault="00AF36DC">
      <w:pPr>
        <w:jc w:val="both"/>
        <w:rPr>
          <w:rFonts w:ascii="Arial" w:hAnsi="Arial"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137160</wp:posOffset>
            </wp:positionV>
            <wp:extent cx="4124960" cy="2143760"/>
            <wp:effectExtent l="0" t="0" r="0" b="0"/>
            <wp:wrapTopAndBottom/>
            <wp:docPr id="54" name="Objeto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80" type="#_x0000_t202" style="position:absolute;left:0;text-align:left;margin-left:45pt;margin-top:2.35pt;width:324pt;height:79.2pt;z-index:251660288" o:allowincell="f">
            <v:textbox>
              <w:txbxContent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Malo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0 triptongos identificados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Regular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1 triptongo identificado correctamente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2 triptongos identificado correctamente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Muy 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3 a 4 triptongos identificado correctamente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Excelente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5 triptongos identificado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s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 correctamente</w:t>
                  </w:r>
                </w:p>
                <w:p w:rsidR="00000000" w:rsidRDefault="00826FD4"/>
              </w:txbxContent>
            </v:textbox>
          </v:shape>
        </w:pict>
      </w: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37" type="#_x0000_t87" style="position:absolute;left:0;text-align:left;margin-left:119.4pt;margin-top:14.35pt;width:12pt;height:2in;z-index:251641856" o:allowincell="f"/>
        </w:pict>
      </w:r>
      <w:r>
        <w:rPr>
          <w:rFonts w:ascii="Arial" w:hAnsi="Arial"/>
          <w:sz w:val="24"/>
          <w:lang w:val="es-ES"/>
        </w:rPr>
        <w:t xml:space="preserve">Distribución de </w:t>
      </w:r>
      <w:r>
        <w:rPr>
          <w:rFonts w:ascii="Arial" w:hAnsi="Arial"/>
          <w:sz w:val="24"/>
          <w:lang w:val="es-ES"/>
        </w:rPr>
        <w:t>frecuencias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000"/>
        <w:gridCol w:w="16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0.0434</w:t>
            </w:r>
          </w:p>
        </w:tc>
        <w:tc>
          <w:tcPr>
            <w:tcW w:w="1678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36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0.0325</w:t>
            </w:r>
          </w:p>
        </w:tc>
        <w:tc>
          <w:tcPr>
            <w:tcW w:w="1678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36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0.0199</w:t>
            </w:r>
          </w:p>
        </w:tc>
        <w:tc>
          <w:tcPr>
            <w:tcW w:w="1678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36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=2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P(X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36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36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)= </w:t>
            </w: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0.0452</w:t>
            </w:r>
          </w:p>
        </w:tc>
        <w:tc>
          <w:tcPr>
            <w:tcW w:w="1678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36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=3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0.1555</w:t>
            </w:r>
          </w:p>
        </w:tc>
        <w:tc>
          <w:tcPr>
            <w:tcW w:w="1678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36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=4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0.7034</w:t>
            </w:r>
          </w:p>
        </w:tc>
        <w:tc>
          <w:tcPr>
            <w:tcW w:w="1678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36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</w:t>
            </w:r>
          </w:p>
        </w:tc>
        <w:tc>
          <w:tcPr>
            <w:tcW w:w="1678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Resto de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36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</w:tbl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69" type="#_x0000_t75" style="position:absolute;left:0;text-align:left;margin-left:40.4pt;margin-top:16.95pt;width:343pt;height:20pt;z-index:251649024" o:allowincell="f">
            <v:imagedata r:id="rId10" o:title=""/>
            <w10:wrap type="topAndBottom"/>
          </v:shape>
          <o:OLEObject Type="Embed" ProgID="Equation.2" ShapeID="_x0000_s1069" DrawAspect="Content" ObjectID="_1307948122" r:id="rId11"/>
        </w:pict>
      </w:r>
      <w:r>
        <w:rPr>
          <w:rFonts w:ascii="Arial" w:hAnsi="Arial"/>
          <w:sz w:val="24"/>
          <w:lang w:val="es-ES"/>
        </w:rPr>
        <w:t>Función generadora de momentos</w:t>
      </w:r>
    </w:p>
    <w:p w:rsidR="00000000" w:rsidRDefault="00826FD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pStyle w:val="Ttulo3"/>
        <w:ind w:left="851"/>
      </w:pPr>
      <w:bookmarkStart w:id="11" w:name="_Toc506601690"/>
      <w:bookmarkStart w:id="12" w:name="_Toc506603309"/>
      <w:bookmarkStart w:id="13" w:name="_Toc507667916"/>
      <w:r>
        <w:t>Trigésima sép</w:t>
      </w:r>
      <w:r>
        <w:t xml:space="preserve">tima variable: </w:t>
      </w:r>
      <w:r>
        <w:t>X</w:t>
      </w:r>
      <w:r>
        <w:rPr>
          <w:vertAlign w:val="subscript"/>
        </w:rPr>
        <w:t>37</w:t>
      </w:r>
      <w:r>
        <w:t>=Hiatos</w:t>
      </w:r>
      <w:bookmarkEnd w:id="11"/>
      <w:bookmarkEnd w:id="12"/>
      <w:bookmarkEnd w:id="13"/>
    </w:p>
    <w:p w:rsidR="00000000" w:rsidRDefault="00826FD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Los resultados de la variable </w:t>
      </w:r>
      <w:r>
        <w:rPr>
          <w:rFonts w:ascii="Arial" w:hAnsi="Arial"/>
          <w:sz w:val="24"/>
          <w:lang w:val="es-ES"/>
        </w:rPr>
        <w:t>X</w:t>
      </w:r>
      <w:r>
        <w:rPr>
          <w:rFonts w:ascii="Arial" w:hAnsi="Arial"/>
          <w:sz w:val="24"/>
          <w:vertAlign w:val="subscript"/>
          <w:lang w:val="es-ES"/>
        </w:rPr>
        <w:t>37</w:t>
      </w:r>
      <w:r>
        <w:rPr>
          <w:rFonts w:ascii="Arial" w:hAnsi="Arial"/>
          <w:sz w:val="24"/>
          <w:lang w:val="es-ES"/>
        </w:rPr>
        <w:t xml:space="preserve"> (</w:t>
      </w:r>
      <w:r>
        <w:rPr>
          <w:rFonts w:ascii="Arial" w:hAnsi="Arial"/>
          <w:sz w:val="24"/>
          <w:lang w:val="es-ES"/>
        </w:rPr>
        <w:t>hiatos</w:t>
      </w:r>
      <w:r>
        <w:rPr>
          <w:rFonts w:ascii="Arial" w:hAnsi="Arial"/>
          <w:sz w:val="24"/>
          <w:lang w:val="es-ES"/>
        </w:rPr>
        <w:t>)</w:t>
      </w:r>
      <w:r>
        <w:rPr>
          <w:rFonts w:ascii="Arial" w:hAnsi="Arial"/>
          <w:sz w:val="24"/>
          <w:lang w:val="es-ES"/>
        </w:rPr>
        <w:t xml:space="preserve"> como se pueden apreciar en la tabla XLVI</w:t>
      </w:r>
      <w:r>
        <w:rPr>
          <w:rFonts w:ascii="Arial" w:hAnsi="Arial"/>
          <w:sz w:val="24"/>
          <w:lang w:val="es-ES"/>
        </w:rPr>
        <w:t>I</w:t>
      </w:r>
      <w:r>
        <w:rPr>
          <w:rFonts w:ascii="Arial" w:hAnsi="Arial"/>
          <w:sz w:val="24"/>
          <w:lang w:val="es-ES"/>
        </w:rPr>
        <w:t xml:space="preserve"> son los siguientes, la moda de las observaciones es 3 de 7 hiatos, lo cual quiere decir que los alumnos no tienen muy en claro lo que son los hiatos, la</w:t>
      </w:r>
      <w:r>
        <w:rPr>
          <w:rFonts w:ascii="Arial" w:hAnsi="Arial"/>
          <w:sz w:val="24"/>
          <w:lang w:val="es-ES"/>
        </w:rPr>
        <w:t xml:space="preserve"> variable tiene una distribución platicúrtica, y un co</w:t>
      </w:r>
      <w:r>
        <w:rPr>
          <w:rFonts w:ascii="Arial" w:hAnsi="Arial"/>
          <w:sz w:val="24"/>
          <w:lang w:val="es-ES"/>
        </w:rPr>
        <w:t>eficiente de asimetría positivo, lo cual quiere decir que el tema ten</w:t>
      </w:r>
      <w:r>
        <w:rPr>
          <w:rFonts w:ascii="Arial" w:hAnsi="Arial"/>
          <w:sz w:val="24"/>
          <w:lang w:val="es-ES"/>
        </w:rPr>
        <w:t xml:space="preserve">ía un </w:t>
      </w:r>
      <w:r>
        <w:rPr>
          <w:rFonts w:ascii="Arial" w:hAnsi="Arial"/>
          <w:sz w:val="24"/>
          <w:lang w:val="es-ES"/>
        </w:rPr>
        <w:t xml:space="preserve">cierto </w:t>
      </w:r>
      <w:r>
        <w:rPr>
          <w:rFonts w:ascii="Arial" w:hAnsi="Arial"/>
          <w:sz w:val="24"/>
          <w:lang w:val="es-ES"/>
        </w:rPr>
        <w:t>grado de dificultad</w:t>
      </w:r>
      <w:r>
        <w:rPr>
          <w:rFonts w:ascii="Arial" w:hAnsi="Arial"/>
          <w:sz w:val="24"/>
          <w:lang w:val="es-ES"/>
        </w:rPr>
        <w:t>.</w:t>
      </w:r>
    </w:p>
    <w:p w:rsidR="00000000" w:rsidRDefault="00826FD4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bookmarkStart w:id="14" w:name="_Toc507668388"/>
      <w:r>
        <w:rPr>
          <w:rFonts w:ascii="Arial" w:hAnsi="Arial"/>
          <w:b/>
          <w:sz w:val="24"/>
          <w:lang w:val="es-ES"/>
        </w:rPr>
        <w:t>Tabla XLVI</w:t>
      </w:r>
      <w:bookmarkEnd w:id="14"/>
      <w:r>
        <w:rPr>
          <w:rFonts w:ascii="Arial" w:hAnsi="Arial"/>
          <w:b/>
          <w:sz w:val="24"/>
          <w:lang w:val="es-ES"/>
        </w:rPr>
        <w:t>I</w:t>
      </w: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Estimadores poblacionales de la variable </w:t>
      </w:r>
      <w:r>
        <w:rPr>
          <w:rFonts w:ascii="Arial" w:hAnsi="Arial"/>
          <w:b/>
          <w:sz w:val="24"/>
        </w:rPr>
        <w:t>X</w:t>
      </w:r>
      <w:r>
        <w:rPr>
          <w:rFonts w:ascii="Arial" w:hAnsi="Arial"/>
          <w:b/>
          <w:sz w:val="24"/>
          <w:vertAlign w:val="subscript"/>
        </w:rPr>
        <w:t>37</w:t>
      </w:r>
      <w:r>
        <w:rPr>
          <w:rFonts w:ascii="Arial" w:hAnsi="Arial"/>
          <w:b/>
          <w:sz w:val="24"/>
        </w:rPr>
        <w:t xml:space="preserve">: </w:t>
      </w:r>
      <w:r>
        <w:rPr>
          <w:rFonts w:ascii="Arial" w:hAnsi="Arial"/>
          <w:b/>
          <w:sz w:val="24"/>
          <w:lang w:val="es-ES"/>
        </w:rPr>
        <w:t>hiatos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2.76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Mediana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Moda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Desviación Std.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Varianza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3.99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Coef. d</w:t>
            </w: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e variación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.724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Sesgo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.339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Kurtosis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-.224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Rango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7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Mínimo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Máximo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7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Cuartiles</w:t>
            </w:r>
          </w:p>
        </w:tc>
        <w:tc>
          <w:tcPr>
            <w:tcW w:w="1000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spacing w:line="480" w:lineRule="auto"/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spacing w:line="480" w:lineRule="auto"/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3.37</w:t>
      </w: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</w:p>
    <w:p w:rsidR="00000000" w:rsidRDefault="00AF36DC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454660</wp:posOffset>
            </wp:positionH>
            <wp:positionV relativeFrom="paragraph">
              <wp:posOffset>350520</wp:posOffset>
            </wp:positionV>
            <wp:extent cx="4140200" cy="2190115"/>
            <wp:effectExtent l="0" t="0" r="0" b="0"/>
            <wp:wrapTopAndBottom/>
            <wp:docPr id="57" name="Objeto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26FD4">
        <w:rPr>
          <w:rFonts w:ascii="Arial" w:hAnsi="Arial"/>
          <w:b/>
          <w:sz w:val="24"/>
          <w:lang w:val="es-ES"/>
        </w:rPr>
        <w:t>Capacidad de los alumnos para identificar Hiatos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noProof/>
          <w:sz w:val="24"/>
        </w:rPr>
        <w:pict>
          <v:shape id="_x0000_s1082" type="#_x0000_t202" style="position:absolute;left:0;text-align:left;margin-left:37.8pt;margin-top:184.2pt;width:324pt;height:79.2pt;z-index:251662336" o:allowincell="f">
            <v:textbox>
              <w:txbxContent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alo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0 hiatos identificados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Regular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1 hiato identificados correctamente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2 a 3 hiatos identificados correctamente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Muy 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4 a 5 hiatos identificados correctamente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Excelente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6 a 7 hiatos identificados correctamente</w:t>
                  </w:r>
                </w:p>
                <w:p w:rsidR="00000000" w:rsidRDefault="00826FD4"/>
              </w:txbxContent>
            </v:textbox>
          </v:shape>
        </w:pict>
      </w:r>
    </w:p>
    <w:p w:rsidR="00000000" w:rsidRDefault="00826FD4">
      <w:pPr>
        <w:spacing w:line="480" w:lineRule="auto"/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spacing w:line="480" w:lineRule="auto"/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spacing w:line="480" w:lineRule="auto"/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Distribución de probabilidades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276"/>
        <w:gridCol w:w="18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 id="_x0000_s1036" type="#_x0000_t87" style="position:absolute;left:0;text-align:left;margin-left:138.6pt;margin-top:2.75pt;width:7.2pt;height:174.6pt;z-index:251640832" o:allowincell="f"/>
              </w:pic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0.2351</w:t>
            </w:r>
          </w:p>
        </w:tc>
        <w:tc>
          <w:tcPr>
            <w:tcW w:w="185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0.0163</w:t>
            </w:r>
          </w:p>
        </w:tc>
        <w:tc>
          <w:tcPr>
            <w:tcW w:w="185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0.0687</w:t>
            </w:r>
          </w:p>
        </w:tc>
        <w:tc>
          <w:tcPr>
            <w:tcW w:w="185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=2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0.4611</w:t>
            </w:r>
          </w:p>
        </w:tc>
        <w:tc>
          <w:tcPr>
            <w:tcW w:w="185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=3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P(X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)=</w: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0.0669</w:t>
            </w:r>
          </w:p>
        </w:tc>
        <w:tc>
          <w:tcPr>
            <w:tcW w:w="185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=4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0.0344</w:t>
            </w:r>
          </w:p>
        </w:tc>
        <w:tc>
          <w:tcPr>
            <w:tcW w:w="185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0.0416</w:t>
            </w:r>
          </w:p>
        </w:tc>
        <w:tc>
          <w:tcPr>
            <w:tcW w:w="185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=6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0.0759</w:t>
            </w:r>
          </w:p>
        </w:tc>
        <w:tc>
          <w:tcPr>
            <w:tcW w:w="185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=7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</w:t>
            </w:r>
          </w:p>
        </w:tc>
        <w:tc>
          <w:tcPr>
            <w:tcW w:w="185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Resto de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37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</w:tbl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70" type="#_x0000_t75" style="position:absolute;left:0;text-align:left;margin-left:41.85pt;margin-top:15.2pt;width:355.95pt;height:37pt;z-index:251650048" o:allowincell="f">
            <v:imagedata r:id="rId13" o:title=""/>
            <w10:wrap type="topAndBottom"/>
          </v:shape>
          <o:OLEObject Type="Embed" ProgID="Equation.2" ShapeID="_x0000_s1070" DrawAspect="Content" ObjectID="_1307948123" r:id="rId14"/>
        </w:pict>
      </w:r>
      <w:r>
        <w:rPr>
          <w:rFonts w:ascii="Arial" w:hAnsi="Arial"/>
          <w:sz w:val="24"/>
          <w:lang w:val="es-ES"/>
        </w:rPr>
        <w:t xml:space="preserve">Función </w:t>
      </w:r>
      <w:r>
        <w:rPr>
          <w:rFonts w:ascii="Arial" w:hAnsi="Arial"/>
          <w:sz w:val="24"/>
          <w:lang w:val="es-ES"/>
        </w:rPr>
        <w:t>generadora de momentos</w:t>
      </w:r>
    </w:p>
    <w:p w:rsidR="00000000" w:rsidRDefault="00826FD4">
      <w:pPr>
        <w:pStyle w:val="Ttulo3"/>
        <w:ind w:left="851"/>
      </w:pPr>
      <w:bookmarkStart w:id="15" w:name="_Toc506601691"/>
      <w:bookmarkStart w:id="16" w:name="_Toc506603310"/>
      <w:bookmarkStart w:id="17" w:name="_Toc507667917"/>
      <w:r>
        <w:t xml:space="preserve">Trigésima octava variable: </w:t>
      </w:r>
      <w:r>
        <w:t>X</w:t>
      </w:r>
      <w:r>
        <w:rPr>
          <w:vertAlign w:val="subscript"/>
        </w:rPr>
        <w:t>38</w:t>
      </w:r>
      <w:r>
        <w:t>=Palabras agudas</w:t>
      </w:r>
      <w:bookmarkEnd w:id="15"/>
      <w:bookmarkEnd w:id="16"/>
      <w:bookmarkEnd w:id="17"/>
    </w:p>
    <w:p w:rsidR="00000000" w:rsidRDefault="00826FD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Esta variable nos proporcionará una idea de como están los alumnos con el nivel de conocimientos en cuanto a palabras agudas se refiere, los resultados se aprecian en la tabla XLVII</w:t>
      </w:r>
      <w:r>
        <w:rPr>
          <w:rFonts w:ascii="Arial" w:hAnsi="Arial"/>
          <w:sz w:val="24"/>
          <w:lang w:val="es-ES"/>
        </w:rPr>
        <w:t>I</w:t>
      </w:r>
      <w:r>
        <w:rPr>
          <w:rFonts w:ascii="Arial" w:hAnsi="Arial"/>
          <w:sz w:val="24"/>
          <w:lang w:val="es-ES"/>
        </w:rPr>
        <w:t>, la moda de las observaciones es 5 de 5 posibles, lo cual nos dice que los</w:t>
      </w:r>
      <w:r>
        <w:rPr>
          <w:rFonts w:ascii="Arial" w:hAnsi="Arial"/>
          <w:sz w:val="24"/>
          <w:lang w:val="es-ES"/>
        </w:rPr>
        <w:t xml:space="preserve"> alumnos tienen buenos conocimientos en cuanto a reconocimiento de palabras agudas se refiere, además la variable tiene una distribución platicúrtica y un coeficiente de asimetría negativa.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  <w:bookmarkStart w:id="18" w:name="_Toc507668389"/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Tabla XLVII</w:t>
      </w:r>
      <w:bookmarkEnd w:id="18"/>
      <w:r>
        <w:rPr>
          <w:rFonts w:ascii="Arial" w:hAnsi="Arial"/>
          <w:b/>
          <w:sz w:val="24"/>
          <w:lang w:val="es-ES"/>
        </w:rPr>
        <w:t>I</w:t>
      </w: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Estimadores poblacionales de la variable </w:t>
      </w:r>
      <w:r>
        <w:rPr>
          <w:rFonts w:ascii="Arial" w:hAnsi="Arial"/>
          <w:b/>
          <w:sz w:val="24"/>
        </w:rPr>
        <w:t>X</w:t>
      </w:r>
      <w:r>
        <w:rPr>
          <w:rFonts w:ascii="Arial" w:hAnsi="Arial"/>
          <w:b/>
          <w:sz w:val="24"/>
          <w:vertAlign w:val="subscript"/>
        </w:rPr>
        <w:t>38</w:t>
      </w:r>
      <w:r>
        <w:rPr>
          <w:rFonts w:ascii="Arial" w:hAnsi="Arial"/>
          <w:b/>
          <w:sz w:val="24"/>
        </w:rPr>
        <w:t xml:space="preserve">: </w:t>
      </w:r>
      <w:r>
        <w:rPr>
          <w:rFonts w:ascii="Arial" w:hAnsi="Arial"/>
          <w:b/>
          <w:sz w:val="24"/>
          <w:lang w:val="es-ES"/>
        </w:rPr>
        <w:t>palabr</w:t>
      </w:r>
      <w:r>
        <w:rPr>
          <w:rFonts w:ascii="Arial" w:hAnsi="Arial"/>
          <w:b/>
          <w:sz w:val="24"/>
          <w:lang w:val="es-ES"/>
        </w:rPr>
        <w:t xml:space="preserve">as agudas 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3.31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Mediana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4.00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Moda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Desviación Std.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1.69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Varianza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2.85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Coef. de variación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.510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Sesgo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-.720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Kurtosis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-.733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Rango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Mínimo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Máximo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Cuartiles</w:t>
            </w:r>
          </w:p>
        </w:tc>
        <w:tc>
          <w:tcPr>
            <w:tcW w:w="1000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4.00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3.38</w:t>
      </w: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Capacidad de los alumnos para identificar palabras agudas</w:t>
      </w:r>
    </w:p>
    <w:p w:rsidR="00000000" w:rsidRDefault="00AF36DC">
      <w:pPr>
        <w:jc w:val="center"/>
        <w:rPr>
          <w:rFonts w:ascii="Arial" w:hAnsi="Arial"/>
          <w:b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42880" behindDoc="0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102235</wp:posOffset>
            </wp:positionV>
            <wp:extent cx="4121785" cy="2098040"/>
            <wp:effectExtent l="0" t="0" r="0" b="0"/>
            <wp:wrapTopAndBottom/>
            <wp:docPr id="14" name="Objet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noProof/>
          <w:sz w:val="24"/>
        </w:rPr>
        <w:pict>
          <v:shape id="_x0000_s1083" type="#_x0000_t202" style="position:absolute;left:0;text-align:left;margin-left:45pt;margin-top:1pt;width:331.2pt;height:79.2pt;z-index:251663360" o:allowincell="f">
            <v:textbox>
              <w:txbxContent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Malo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0 palabras agudas identif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icadas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Regular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1 palabra aguda identificada correctamente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2 palabras agudas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bien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identificadas 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Muy 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3 a 4 palabras agudas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bien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identificadas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Excelente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5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palabras agudas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bien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identificadas</w:t>
                  </w:r>
                </w:p>
                <w:p w:rsidR="00000000" w:rsidRDefault="00826FD4"/>
              </w:txbxContent>
            </v:textbox>
          </v:shape>
        </w:pic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826FD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Distribución de probabilidades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134"/>
        <w:gridCol w:w="18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 id="_x0000_s1040" type="#_x0000_t87" style="position:absolute;left:0;text-align:left;margin-left:109.8pt;margin-top:3pt;width:7.2pt;height:2in;z-index:251643904" o:allowincell="f"/>
              </w:pict>
            </w:r>
          </w:p>
        </w:tc>
        <w:tc>
          <w:tcPr>
            <w:tcW w:w="1134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0.1121</w:t>
            </w:r>
          </w:p>
        </w:tc>
        <w:tc>
          <w:tcPr>
            <w:tcW w:w="1842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0.0597</w:t>
            </w:r>
          </w:p>
        </w:tc>
        <w:tc>
          <w:tcPr>
            <w:tcW w:w="1842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0.1320</w:t>
            </w:r>
          </w:p>
        </w:tc>
        <w:tc>
          <w:tcPr>
            <w:tcW w:w="1842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=2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P(X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)=</w:t>
            </w:r>
          </w:p>
        </w:tc>
        <w:tc>
          <w:tcPr>
            <w:tcW w:w="1134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0.1266</w:t>
            </w:r>
          </w:p>
        </w:tc>
        <w:tc>
          <w:tcPr>
            <w:tcW w:w="1842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=3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0.2369</w:t>
            </w:r>
          </w:p>
        </w:tc>
        <w:tc>
          <w:tcPr>
            <w:tcW w:w="1842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=4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0.3327</w:t>
            </w:r>
          </w:p>
        </w:tc>
        <w:tc>
          <w:tcPr>
            <w:tcW w:w="1842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Resto de 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38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</w:tbl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71" type="#_x0000_t75" style="position:absolute;left:0;text-align:left;margin-left:43.8pt;margin-top:17.1pt;width:354pt;height:20pt;z-index:251651072" o:allowincell="f">
            <v:imagedata r:id="rId16" o:title=""/>
            <w10:wrap type="topAndBottom"/>
          </v:shape>
          <o:OLEObject Type="Embed" ProgID="Equation.2" ShapeID="_x0000_s1071" DrawAspect="Content" ObjectID="_1307948124" r:id="rId17"/>
        </w:pict>
      </w:r>
      <w:r>
        <w:rPr>
          <w:rFonts w:ascii="Arial" w:hAnsi="Arial"/>
          <w:sz w:val="24"/>
          <w:lang w:val="es-ES"/>
        </w:rPr>
        <w:t>Función generadora de momentos</w:t>
      </w: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pStyle w:val="Ttulo3"/>
        <w:ind w:left="851"/>
      </w:pPr>
      <w:bookmarkStart w:id="19" w:name="_Toc506601692"/>
      <w:bookmarkStart w:id="20" w:name="_Toc506603311"/>
      <w:bookmarkStart w:id="21" w:name="_Toc507667918"/>
      <w:r>
        <w:t xml:space="preserve">Trigésima novena variable: </w:t>
      </w:r>
      <w:r>
        <w:t>X</w:t>
      </w:r>
      <w:r>
        <w:rPr>
          <w:vertAlign w:val="subscript"/>
        </w:rPr>
        <w:t>39</w:t>
      </w:r>
      <w:r>
        <w:t>=Palabras graves</w:t>
      </w:r>
      <w:bookmarkEnd w:id="19"/>
      <w:bookmarkEnd w:id="20"/>
      <w:bookmarkEnd w:id="21"/>
    </w:p>
    <w:p w:rsidR="00000000" w:rsidRDefault="00826FD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</w:t>
      </w:r>
      <w:r>
        <w:rPr>
          <w:rFonts w:ascii="Arial" w:hAnsi="Arial"/>
          <w:sz w:val="24"/>
          <w:lang w:val="es-ES"/>
        </w:rPr>
        <w:t xml:space="preserve">l nivel de conocimientos en cuanto a palabras graves se refiere, </w:t>
      </w:r>
      <w:r>
        <w:rPr>
          <w:rFonts w:ascii="Arial" w:hAnsi="Arial"/>
          <w:sz w:val="24"/>
          <w:lang w:val="es-ES"/>
        </w:rPr>
        <w:t>se aprecia</w:t>
      </w:r>
      <w:r>
        <w:rPr>
          <w:rFonts w:ascii="Arial" w:hAnsi="Arial"/>
          <w:sz w:val="24"/>
          <w:lang w:val="es-ES"/>
        </w:rPr>
        <w:t xml:space="preserve"> en l</w:t>
      </w:r>
      <w:r>
        <w:rPr>
          <w:rFonts w:ascii="Arial" w:hAnsi="Arial"/>
          <w:sz w:val="24"/>
          <w:lang w:val="es-ES"/>
        </w:rPr>
        <w:t>a tabla XLIX</w:t>
      </w:r>
      <w:r>
        <w:rPr>
          <w:rFonts w:ascii="Arial" w:hAnsi="Arial"/>
          <w:sz w:val="24"/>
          <w:lang w:val="es-ES"/>
        </w:rPr>
        <w:t xml:space="preserve">, la moda de las observaciones es 7 de 7 posibles, lo cual nos dice que los alumnos tienen buenos conocimientos en cuanto a reconocimiento de palabras graves se refiere, además la variable tiene una distribución platicúrtica y un coeficiente </w:t>
      </w:r>
      <w:r>
        <w:rPr>
          <w:rFonts w:ascii="Arial" w:hAnsi="Arial"/>
          <w:sz w:val="24"/>
          <w:lang w:val="es-ES"/>
        </w:rPr>
        <w:t>de asimetría negativa.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  <w:bookmarkStart w:id="22" w:name="_Toc507668390"/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Tabla XL</w:t>
      </w:r>
      <w:bookmarkEnd w:id="22"/>
      <w:r>
        <w:rPr>
          <w:rFonts w:ascii="Arial" w:hAnsi="Arial"/>
          <w:b/>
          <w:sz w:val="24"/>
          <w:lang w:val="es-ES"/>
        </w:rPr>
        <w:t>IX</w:t>
      </w: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Estimadores poblacionales de la variable </w:t>
      </w:r>
      <w:r>
        <w:rPr>
          <w:rFonts w:ascii="Arial" w:hAnsi="Arial"/>
          <w:b/>
          <w:sz w:val="24"/>
        </w:rPr>
        <w:t>X</w:t>
      </w:r>
      <w:r>
        <w:rPr>
          <w:rFonts w:ascii="Arial" w:hAnsi="Arial"/>
          <w:b/>
          <w:sz w:val="24"/>
          <w:vertAlign w:val="subscript"/>
        </w:rPr>
        <w:t>39</w:t>
      </w:r>
      <w:r>
        <w:rPr>
          <w:rFonts w:ascii="Arial" w:hAnsi="Arial"/>
          <w:b/>
          <w:sz w:val="24"/>
        </w:rPr>
        <w:t xml:space="preserve">: </w:t>
      </w:r>
      <w:r>
        <w:rPr>
          <w:rFonts w:ascii="Arial" w:hAnsi="Arial"/>
          <w:b/>
          <w:sz w:val="24"/>
          <w:lang w:val="es-ES"/>
        </w:rPr>
        <w:t>palabras graves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4.88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Mediana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6.00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Moda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7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Desviación Std.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2.32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Varianza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5.36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Coef. de variación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.475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Sesgo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-.880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Kurtosis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-.539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Rango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7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Mínimo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Máximo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7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Cuartiles</w:t>
            </w:r>
          </w:p>
        </w:tc>
        <w:tc>
          <w:tcPr>
            <w:tcW w:w="1000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6.00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7.00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3.39</w:t>
      </w: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</w:p>
    <w:p w:rsidR="00000000" w:rsidRDefault="00AF36DC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208915</wp:posOffset>
            </wp:positionV>
            <wp:extent cx="4140200" cy="2194560"/>
            <wp:effectExtent l="0" t="0" r="0" b="0"/>
            <wp:wrapTopAndBottom/>
            <wp:docPr id="61" name="Objeto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826FD4">
        <w:rPr>
          <w:rFonts w:ascii="Arial" w:hAnsi="Arial"/>
          <w:b/>
          <w:sz w:val="24"/>
          <w:lang w:val="es-ES"/>
        </w:rPr>
        <w:t>Capacidad de los alumnos para identificar palabras graves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center"/>
        <w:rPr>
          <w:rFonts w:ascii="Arial" w:hAnsi="Arial"/>
          <w:sz w:val="24"/>
          <w:lang w:val="es-ES"/>
        </w:rPr>
      </w:pPr>
    </w:p>
    <w:p w:rsidR="00000000" w:rsidRDefault="00826FD4">
      <w:pPr>
        <w:jc w:val="center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84" type="#_x0000_t202" style="position:absolute;left:0;text-align:left;margin-left:45pt;margin-top:-15.6pt;width:324pt;height:86.4pt;z-index:251664384" o:allowincell="f">
            <v:textbox>
              <w:txbxContent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Malo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0 palabras con acento graves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Regular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1 palabra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grave identificada correctamente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2 a 3 palabras graves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bien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identificadas 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Muy 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4 a 5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palabras graves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bien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identificadas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Excelente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6 a 7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palabras graves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bien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identificadas</w:t>
                  </w:r>
                </w:p>
                <w:p w:rsidR="00000000" w:rsidRDefault="00826FD4"/>
              </w:txbxContent>
            </v:textbox>
          </v:shape>
        </w:pict>
      </w:r>
    </w:p>
    <w:p w:rsidR="00000000" w:rsidRDefault="00826FD4">
      <w:pPr>
        <w:jc w:val="center"/>
        <w:rPr>
          <w:rFonts w:ascii="Arial" w:hAnsi="Arial"/>
          <w:sz w:val="24"/>
          <w:lang w:val="es-ES"/>
        </w:rPr>
      </w:pPr>
    </w:p>
    <w:p w:rsidR="00000000" w:rsidRDefault="00826FD4">
      <w:pPr>
        <w:jc w:val="center"/>
        <w:rPr>
          <w:rFonts w:ascii="Arial" w:hAnsi="Arial"/>
          <w:sz w:val="24"/>
          <w:lang w:val="es-ES"/>
        </w:rPr>
      </w:pPr>
    </w:p>
    <w:p w:rsidR="00000000" w:rsidRDefault="00826FD4">
      <w:pPr>
        <w:jc w:val="center"/>
        <w:rPr>
          <w:rFonts w:ascii="Arial" w:hAnsi="Arial"/>
          <w:sz w:val="24"/>
          <w:lang w:val="es-ES"/>
        </w:rPr>
      </w:pPr>
    </w:p>
    <w:p w:rsidR="00000000" w:rsidRDefault="00826FD4">
      <w:pPr>
        <w:jc w:val="center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Distribución de probabilidades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276"/>
        <w:gridCol w:w="1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 id="_x0000_s1044" type="#_x0000_t87" style="position:absolute;left:0;text-align:left;margin-left:117pt;margin-top:3pt;width:14.4pt;height:187.2pt;z-index:251644928" o:allowincell="f"/>
              </w:pic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0.0796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0.0561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0.0615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=2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0.0669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=3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P(X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)=</w: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0.0651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=4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0.1374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0.1790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=6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0.3544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=7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Resto de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39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</w:tbl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72" type="#_x0000_t75" style="position:absolute;left:0;text-align:left;margin-left:45pt;margin-top:17.9pt;width:354pt;height:37pt;z-index:251652096" o:allowincell="f">
            <v:imagedata r:id="rId19" o:title=""/>
            <w10:wrap type="topAndBottom"/>
          </v:shape>
          <o:OLEObject Type="Embed" ProgID="Equation.2" ShapeID="_x0000_s1072" DrawAspect="Content" ObjectID="_1307948125" r:id="rId20"/>
        </w:pict>
      </w:r>
      <w:r>
        <w:rPr>
          <w:rFonts w:ascii="Arial" w:hAnsi="Arial"/>
          <w:sz w:val="24"/>
          <w:lang w:val="es-ES"/>
        </w:rPr>
        <w:t>Función generadora de momentos</w:t>
      </w:r>
    </w:p>
    <w:p w:rsidR="00000000" w:rsidRDefault="00826FD4">
      <w:pPr>
        <w:pStyle w:val="Ttulo3"/>
        <w:ind w:left="851"/>
      </w:pPr>
      <w:bookmarkStart w:id="23" w:name="_Toc506601693"/>
      <w:bookmarkStart w:id="24" w:name="_Toc506603312"/>
      <w:bookmarkStart w:id="25" w:name="_Toc507667919"/>
      <w:r>
        <w:t xml:space="preserve">Cuadragésima variable: </w:t>
      </w:r>
      <w:r>
        <w:t>X</w:t>
      </w:r>
      <w:r>
        <w:rPr>
          <w:vertAlign w:val="subscript"/>
        </w:rPr>
        <w:t>40</w:t>
      </w:r>
      <w:r>
        <w:t>=Palabras esdrújulas</w:t>
      </w:r>
      <w:bookmarkEnd w:id="23"/>
      <w:bookmarkEnd w:id="24"/>
      <w:bookmarkEnd w:id="25"/>
    </w:p>
    <w:p w:rsidR="00000000" w:rsidRDefault="00826FD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L</w:t>
      </w:r>
      <w:r>
        <w:rPr>
          <w:rFonts w:ascii="Arial" w:hAnsi="Arial"/>
          <w:sz w:val="24"/>
          <w:lang w:val="es-ES"/>
        </w:rPr>
        <w:t>os conocimie</w:t>
      </w:r>
      <w:r>
        <w:rPr>
          <w:rFonts w:ascii="Arial" w:hAnsi="Arial"/>
          <w:sz w:val="24"/>
          <w:lang w:val="es-ES"/>
        </w:rPr>
        <w:t xml:space="preserve">ntos de los estudiantes del décimo año de Educación básica en cuanto al conocimiento de palabras esdrújulas </w:t>
      </w:r>
      <w:r>
        <w:rPr>
          <w:rFonts w:ascii="Arial" w:hAnsi="Arial"/>
          <w:sz w:val="24"/>
          <w:lang w:val="es-ES"/>
        </w:rPr>
        <w:t xml:space="preserve">son los siguientes: </w:t>
      </w:r>
      <w:r>
        <w:rPr>
          <w:rFonts w:ascii="Arial" w:hAnsi="Arial"/>
          <w:sz w:val="24"/>
          <w:lang w:val="es-ES"/>
        </w:rPr>
        <w:t>la moda de las observaciones es de 2, lo cual nos indica que los alumnos tienen bue</w:t>
      </w:r>
      <w:r>
        <w:rPr>
          <w:rFonts w:ascii="Arial" w:hAnsi="Arial"/>
          <w:sz w:val="24"/>
          <w:lang w:val="es-ES"/>
        </w:rPr>
        <w:t>nos conocimientos en cuanto a reconocer palabras esdrújulas se trata, la variable tiene una distribución platicúrtica y un co</w:t>
      </w:r>
      <w:r>
        <w:rPr>
          <w:rFonts w:ascii="Arial" w:hAnsi="Arial"/>
          <w:sz w:val="24"/>
          <w:lang w:val="es-ES"/>
        </w:rPr>
        <w:t>efi</w:t>
      </w:r>
      <w:r>
        <w:rPr>
          <w:rFonts w:ascii="Arial" w:hAnsi="Arial"/>
          <w:sz w:val="24"/>
          <w:lang w:val="es-ES"/>
        </w:rPr>
        <w:t>ciente de asimetría negativo, lo cual corrobora lo dicho anteriormente.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  <w:bookmarkStart w:id="26" w:name="_Toc507668391"/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Tabla </w:t>
      </w:r>
      <w:bookmarkEnd w:id="26"/>
      <w:r>
        <w:rPr>
          <w:rFonts w:ascii="Arial" w:hAnsi="Arial"/>
          <w:b/>
          <w:sz w:val="24"/>
          <w:lang w:val="es-ES"/>
        </w:rPr>
        <w:t>L</w:t>
      </w: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Estimadores poblacionales de la variable </w:t>
      </w:r>
      <w:r>
        <w:rPr>
          <w:rFonts w:ascii="Arial" w:hAnsi="Arial"/>
          <w:b/>
          <w:sz w:val="24"/>
        </w:rPr>
        <w:t>X</w:t>
      </w:r>
      <w:r>
        <w:rPr>
          <w:rFonts w:ascii="Arial" w:hAnsi="Arial"/>
          <w:b/>
          <w:sz w:val="24"/>
          <w:vertAlign w:val="subscript"/>
        </w:rPr>
        <w:t>40</w:t>
      </w:r>
      <w:r>
        <w:rPr>
          <w:rFonts w:ascii="Arial" w:hAnsi="Arial"/>
          <w:b/>
          <w:sz w:val="24"/>
        </w:rPr>
        <w:t xml:space="preserve">: </w:t>
      </w:r>
      <w:r>
        <w:rPr>
          <w:rFonts w:ascii="Arial" w:hAnsi="Arial"/>
          <w:b/>
          <w:sz w:val="24"/>
          <w:lang w:val="es-ES"/>
        </w:rPr>
        <w:t>palabras esdrújulas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.45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Mediana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Moda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Desviación Std.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.81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Varianza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.65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Coef. de variación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.558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Sesgo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-.992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Kurtosis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-.734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Rango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Mínimo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Máximo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Cuartiles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3.40</w:t>
      </w: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</w:p>
    <w:p w:rsidR="00000000" w:rsidRDefault="00AF36DC">
      <w:pPr>
        <w:ind w:left="851"/>
        <w:jc w:val="center"/>
      </w:pPr>
      <w:r>
        <w:rPr>
          <w:noProof/>
          <w:lang w:val="es-ES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237490</wp:posOffset>
            </wp:positionV>
            <wp:extent cx="4140200" cy="2339975"/>
            <wp:effectExtent l="0" t="0" r="0" b="0"/>
            <wp:wrapTopAndBottom/>
            <wp:docPr id="62" name="Objeto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826FD4">
        <w:rPr>
          <w:rFonts w:ascii="Arial" w:hAnsi="Arial"/>
          <w:b/>
          <w:sz w:val="24"/>
          <w:lang w:val="es-ES"/>
        </w:rPr>
        <w:t>Capacidad de los</w:t>
      </w:r>
      <w:r w:rsidR="00826FD4">
        <w:rPr>
          <w:rFonts w:ascii="Arial" w:hAnsi="Arial"/>
          <w:b/>
          <w:sz w:val="24"/>
          <w:lang w:val="es-ES"/>
        </w:rPr>
        <w:t xml:space="preserve"> alumnos para identificar palabras esdrújulas</w:t>
      </w:r>
      <w:r w:rsidR="00826FD4">
        <w:t xml:space="preserve"> </w:t>
      </w:r>
    </w:p>
    <w:p w:rsidR="00000000" w:rsidRDefault="00826FD4">
      <w:pPr>
        <w:jc w:val="center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87" type="#_x0000_t202" style="position:absolute;left:0;text-align:left;margin-left:45pt;margin-top:202.45pt;width:324pt;height:50.4pt;z-index:251667456" o:allowincell="f">
            <v:textbox>
              <w:txbxContent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Malo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0 palabras esdrújulas identificadas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1 palabra esdrújula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b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ien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identificada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Excelente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2 palabras esdrújulas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bien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identificadas</w:t>
                  </w:r>
                </w:p>
                <w:p w:rsidR="00000000" w:rsidRDefault="00826FD4"/>
              </w:txbxContent>
            </v:textbox>
          </v:shape>
        </w:pict>
      </w:r>
    </w:p>
    <w:p w:rsidR="00000000" w:rsidRDefault="00826FD4">
      <w:pPr>
        <w:jc w:val="center"/>
        <w:rPr>
          <w:rFonts w:ascii="Arial" w:hAnsi="Arial"/>
          <w:sz w:val="24"/>
          <w:lang w:val="es-ES"/>
        </w:rPr>
      </w:pPr>
    </w:p>
    <w:p w:rsidR="00000000" w:rsidRDefault="00826FD4">
      <w:pPr>
        <w:jc w:val="center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Distribución de probabilidades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843"/>
        <w:gridCol w:w="1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 id="_x0000_s1048" type="#_x0000_t87" style="position:absolute;left:0;text-align:left;margin-left:109.8pt;margin-top:3pt;width:12pt;height:1in;z-index:251645952" o:allowincell="f"/>
              </w:pict>
            </w:r>
          </w:p>
        </w:tc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0.2007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40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P(X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40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40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)=</w:t>
            </w:r>
          </w:p>
        </w:tc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0.1483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40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0.6510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40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=2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Resto de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</w:tbl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73" type="#_x0000_t75" style="position:absolute;left:0;text-align:left;margin-left:43pt;margin-top:16pt;width:182pt;height:20pt;z-index:251653120" o:allowincell="f">
            <v:imagedata r:id="rId22" o:title=""/>
            <w10:wrap type="topAndBottom"/>
          </v:shape>
          <o:OLEObject Type="Embed" ProgID="Equation.2" ShapeID="_x0000_s1073" DrawAspect="Content" ObjectID="_1307948126" r:id="rId23"/>
        </w:pict>
      </w:r>
      <w:r>
        <w:rPr>
          <w:rFonts w:ascii="Arial" w:hAnsi="Arial"/>
          <w:sz w:val="24"/>
          <w:lang w:val="es-ES"/>
        </w:rPr>
        <w:t>Función generadora de momentos</w:t>
      </w: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pStyle w:val="Ttulo3"/>
        <w:ind w:left="851"/>
      </w:pPr>
      <w:bookmarkStart w:id="27" w:name="_Toc506601694"/>
      <w:bookmarkStart w:id="28" w:name="_Toc506603313"/>
      <w:bookmarkStart w:id="29" w:name="_Toc507667920"/>
      <w:r>
        <w:t xml:space="preserve">Cuadragésima primera variable: </w:t>
      </w:r>
      <w:r>
        <w:t>X</w:t>
      </w:r>
      <w:r>
        <w:rPr>
          <w:vertAlign w:val="subscript"/>
        </w:rPr>
        <w:t>41</w:t>
      </w:r>
      <w:r>
        <w:t>=Palab</w:t>
      </w:r>
      <w:r>
        <w:t>ras sobreesdrújulas</w:t>
      </w:r>
      <w:bookmarkEnd w:id="27"/>
      <w:bookmarkEnd w:id="28"/>
      <w:bookmarkEnd w:id="29"/>
    </w:p>
    <w:p w:rsidR="00000000" w:rsidRDefault="00826FD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Con esta variable se evalúa los conocimientos de los estudiantes del décimo año de Educación básica en cuanto al conocimiento de palabras sobreesdrújulas se refiere y los resultados se pueden apreciar en la tabla L</w:t>
      </w:r>
      <w:r>
        <w:rPr>
          <w:rFonts w:ascii="Arial" w:hAnsi="Arial"/>
          <w:sz w:val="24"/>
          <w:lang w:val="es-ES"/>
        </w:rPr>
        <w:t>I</w:t>
      </w:r>
      <w:r>
        <w:rPr>
          <w:rFonts w:ascii="Arial" w:hAnsi="Arial"/>
          <w:sz w:val="24"/>
          <w:lang w:val="es-ES"/>
        </w:rPr>
        <w:t>, la moda de las obser</w:t>
      </w:r>
      <w:r>
        <w:rPr>
          <w:rFonts w:ascii="Arial" w:hAnsi="Arial"/>
          <w:sz w:val="24"/>
          <w:lang w:val="es-ES"/>
        </w:rPr>
        <w:t>vaciones es de 1, lo cual nos indica que los alumnos tienen buenos conocimientos en cuanto a reconocer palabras sobreesdrújulas se trata, la variable tiene una distribución platicúrtica y un coeficiente de asimetría negativo.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  <w:bookmarkStart w:id="30" w:name="_Toc507668392"/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Tabla L</w:t>
      </w:r>
      <w:bookmarkEnd w:id="30"/>
      <w:r>
        <w:rPr>
          <w:rFonts w:ascii="Arial" w:hAnsi="Arial"/>
          <w:b/>
          <w:sz w:val="24"/>
          <w:lang w:val="es-ES"/>
        </w:rPr>
        <w:t>I</w:t>
      </w: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Estimadores poblacio</w:t>
      </w:r>
      <w:r>
        <w:rPr>
          <w:rFonts w:ascii="Arial" w:hAnsi="Arial"/>
          <w:b/>
          <w:sz w:val="24"/>
          <w:lang w:val="es-ES"/>
        </w:rPr>
        <w:t xml:space="preserve">nales de la variable </w:t>
      </w:r>
      <w:r>
        <w:rPr>
          <w:rFonts w:ascii="Arial" w:hAnsi="Arial"/>
          <w:b/>
          <w:sz w:val="24"/>
        </w:rPr>
        <w:t>X</w:t>
      </w:r>
      <w:r>
        <w:rPr>
          <w:rFonts w:ascii="Arial" w:hAnsi="Arial"/>
          <w:b/>
          <w:sz w:val="24"/>
          <w:vertAlign w:val="subscript"/>
        </w:rPr>
        <w:t>41</w:t>
      </w:r>
      <w:r>
        <w:rPr>
          <w:rFonts w:ascii="Arial" w:hAnsi="Arial"/>
          <w:b/>
          <w:sz w:val="24"/>
        </w:rPr>
        <w:t xml:space="preserve">: </w:t>
      </w:r>
      <w:r>
        <w:rPr>
          <w:rFonts w:ascii="Arial" w:hAnsi="Arial"/>
          <w:b/>
          <w:sz w:val="24"/>
          <w:lang w:val="es-ES"/>
        </w:rPr>
        <w:t>palabras sobreesdrújulas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134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.70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Mediana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Moda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Desviación Std.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.46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Varianza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.21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Coef. de variación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.657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Sesgo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-.864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Kurtosis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-1.256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Rango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Mínimo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Máximo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Cuartiles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3.41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F36DC">
      <w:pPr>
        <w:ind w:left="851"/>
        <w:jc w:val="center"/>
      </w:pPr>
      <w:r>
        <w:rPr>
          <w:noProof/>
          <w:lang w:val="es-ES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386080</wp:posOffset>
            </wp:positionV>
            <wp:extent cx="4140200" cy="2212340"/>
            <wp:effectExtent l="0" t="0" r="0" b="0"/>
            <wp:wrapTopAndBottom/>
            <wp:docPr id="65" name="Objeto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826FD4">
        <w:rPr>
          <w:rFonts w:ascii="Arial" w:hAnsi="Arial"/>
          <w:b/>
          <w:sz w:val="24"/>
          <w:lang w:val="es-ES"/>
        </w:rPr>
        <w:t>Capacidad de los alumnos para identificar palabras sobreesdrújulas</w:t>
      </w:r>
      <w:r w:rsidR="00826FD4">
        <w:t xml:space="preserve"> </w:t>
      </w:r>
    </w:p>
    <w:p w:rsidR="00000000" w:rsidRDefault="00826FD4">
      <w:pPr>
        <w:jc w:val="center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88" type="#_x0000_t202" style="position:absolute;left:0;text-align:left;margin-left:45pt;margin-top:183.6pt;width:324pt;height:36pt;z-index:251668480" o:allowincell="f">
            <v:textbox>
              <w:txbxContent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Malo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0 palabras sobreesdrújulas identificadas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1 palabra sobreesdrújula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bien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identificada </w:t>
                  </w:r>
                </w:p>
                <w:p w:rsidR="00000000" w:rsidRDefault="00826FD4"/>
              </w:txbxContent>
            </v:textbox>
          </v:shape>
        </w:pict>
      </w:r>
    </w:p>
    <w:p w:rsidR="00000000" w:rsidRDefault="00826FD4">
      <w:pPr>
        <w:spacing w:line="480" w:lineRule="auto"/>
        <w:jc w:val="center"/>
        <w:rPr>
          <w:rFonts w:ascii="Arial" w:hAnsi="Arial"/>
          <w:sz w:val="24"/>
          <w:lang w:val="es-ES"/>
        </w:rPr>
      </w:pPr>
    </w:p>
    <w:p w:rsidR="00000000" w:rsidRDefault="00826FD4">
      <w:pPr>
        <w:jc w:val="center"/>
        <w:rPr>
          <w:rFonts w:ascii="Arial" w:hAnsi="Arial"/>
          <w:sz w:val="24"/>
          <w:lang w:val="es-ES"/>
        </w:rPr>
      </w:pPr>
    </w:p>
    <w:p w:rsidR="00000000" w:rsidRDefault="00826FD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93" type="#_x0000_t87" style="position:absolute;left:0;text-align:left;margin-left:138.6pt;margin-top:24pt;width:7.2pt;height:50.4pt;z-index:251673600" o:allowincell="f"/>
        </w:pict>
      </w:r>
      <w:r>
        <w:rPr>
          <w:rFonts w:ascii="Arial" w:hAnsi="Arial"/>
          <w:sz w:val="24"/>
          <w:lang w:val="es-ES"/>
        </w:rPr>
        <w:t>Distribución de probabilidades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701"/>
        <w:gridCol w:w="1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Default="00826FD4">
            <w:pPr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0.3020</w:t>
            </w:r>
          </w:p>
        </w:tc>
        <w:tc>
          <w:tcPr>
            <w:tcW w:w="1701" w:type="dxa"/>
          </w:tcPr>
          <w:p w:rsidR="00000000" w:rsidRDefault="00826FD4">
            <w:pPr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41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P(X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41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41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)=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826FD4">
            <w:pPr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0.6980</w:t>
            </w:r>
          </w:p>
        </w:tc>
        <w:tc>
          <w:tcPr>
            <w:tcW w:w="1701" w:type="dxa"/>
          </w:tcPr>
          <w:p w:rsidR="00000000" w:rsidRDefault="00826FD4">
            <w:pPr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41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826FD4">
            <w:pPr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826FD4">
            <w:pPr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000000" w:rsidRDefault="00826FD4">
            <w:pPr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Resto de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</w:tbl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74" type="#_x0000_t75" style="position:absolute;left:0;text-align:left;margin-left:39.2pt;margin-top:16.9pt;width:121pt;height:20pt;z-index:251654144" o:allowincell="f">
            <v:imagedata r:id="rId25" o:title=""/>
            <w10:wrap type="topAndBottom"/>
          </v:shape>
          <o:OLEObject Type="Embed" ProgID="Equation.2" ShapeID="_x0000_s1074" DrawAspect="Content" ObjectID="_1307948127" r:id="rId26"/>
        </w:pict>
      </w:r>
      <w:r>
        <w:rPr>
          <w:rFonts w:ascii="Arial" w:hAnsi="Arial"/>
          <w:sz w:val="24"/>
          <w:lang w:val="es-ES"/>
        </w:rPr>
        <w:t>Función generadora de momentos</w:t>
      </w: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pStyle w:val="Ttulo3"/>
        <w:ind w:left="851"/>
      </w:pPr>
      <w:bookmarkStart w:id="31" w:name="_Toc506601695"/>
      <w:bookmarkStart w:id="32" w:name="_Toc506603314"/>
      <w:bookmarkStart w:id="33" w:name="_Toc507667921"/>
      <w:r>
        <w:t xml:space="preserve">Cuadragésima segunda variable: </w:t>
      </w:r>
      <w:r>
        <w:t>X</w:t>
      </w:r>
      <w:r>
        <w:rPr>
          <w:vertAlign w:val="subscript"/>
        </w:rPr>
        <w:t>42</w:t>
      </w:r>
      <w:r>
        <w:t>=Oraciones con correcta semántica</w:t>
      </w:r>
      <w:bookmarkEnd w:id="31"/>
      <w:bookmarkEnd w:id="32"/>
      <w:bookmarkEnd w:id="33"/>
    </w:p>
    <w:p w:rsidR="00000000" w:rsidRDefault="00826FD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La </w:t>
      </w:r>
      <w:r>
        <w:rPr>
          <w:rFonts w:ascii="Arial" w:hAnsi="Arial"/>
          <w:sz w:val="24"/>
          <w:lang w:val="es-ES"/>
        </w:rPr>
        <w:t xml:space="preserve">variable </w:t>
      </w:r>
      <w:r>
        <w:rPr>
          <w:rFonts w:ascii="Arial" w:hAnsi="Arial"/>
          <w:sz w:val="24"/>
          <w:lang w:val="es-ES"/>
        </w:rPr>
        <w:t>X</w:t>
      </w:r>
      <w:r>
        <w:rPr>
          <w:rFonts w:ascii="Arial" w:hAnsi="Arial"/>
          <w:sz w:val="24"/>
          <w:vertAlign w:val="subscript"/>
          <w:lang w:val="es-ES"/>
        </w:rPr>
        <w:t>42</w:t>
      </w:r>
      <w:r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>evalúa si los estudiantes saben acerca de semántica, en otras palabras darle sentido a una oración, los resultados son los siguientes, la moda de las ob</w:t>
      </w:r>
      <w:r>
        <w:rPr>
          <w:rFonts w:ascii="Arial" w:hAnsi="Arial"/>
          <w:sz w:val="24"/>
          <w:lang w:val="es-ES"/>
        </w:rPr>
        <w:t xml:space="preserve">servaciones es 5, lo cual significa que son </w:t>
      </w:r>
      <w:r>
        <w:rPr>
          <w:rFonts w:ascii="Arial" w:hAnsi="Arial"/>
          <w:sz w:val="24"/>
          <w:lang w:val="es-ES"/>
        </w:rPr>
        <w:t>"</w:t>
      </w:r>
      <w:r>
        <w:rPr>
          <w:rFonts w:ascii="Arial" w:hAnsi="Arial"/>
          <w:sz w:val="24"/>
          <w:lang w:val="es-ES"/>
        </w:rPr>
        <w:t>muy buenos (MB)</w:t>
      </w:r>
      <w:r>
        <w:rPr>
          <w:rFonts w:ascii="Arial" w:hAnsi="Arial"/>
          <w:sz w:val="24"/>
          <w:lang w:val="es-ES"/>
        </w:rPr>
        <w:t>"</w:t>
      </w:r>
      <w:r>
        <w:rPr>
          <w:rFonts w:ascii="Arial" w:hAnsi="Arial"/>
          <w:sz w:val="24"/>
          <w:lang w:val="es-ES"/>
        </w:rPr>
        <w:t>, en darle sentido a las oraciones, la variable tiene una distribución platicúrtica y un coeficiente de asimetría negativo, como puede ser apreciado en la tabla LI</w:t>
      </w:r>
      <w:r>
        <w:rPr>
          <w:rFonts w:ascii="Arial" w:hAnsi="Arial"/>
          <w:sz w:val="24"/>
          <w:lang w:val="es-ES"/>
        </w:rPr>
        <w:t>I</w:t>
      </w:r>
      <w:r>
        <w:rPr>
          <w:rFonts w:ascii="Arial" w:hAnsi="Arial"/>
          <w:sz w:val="24"/>
          <w:lang w:val="es-ES"/>
        </w:rPr>
        <w:t>.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  <w:bookmarkStart w:id="34" w:name="_Toc507668393"/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Tabla LI</w:t>
      </w:r>
      <w:bookmarkEnd w:id="34"/>
      <w:r>
        <w:rPr>
          <w:rFonts w:ascii="Arial" w:hAnsi="Arial"/>
          <w:b/>
          <w:sz w:val="24"/>
          <w:lang w:val="es-ES"/>
        </w:rPr>
        <w:t>I</w:t>
      </w: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Estimadores poblacion</w:t>
      </w:r>
      <w:r>
        <w:rPr>
          <w:rFonts w:ascii="Arial" w:hAnsi="Arial"/>
          <w:b/>
          <w:sz w:val="24"/>
          <w:lang w:val="es-ES"/>
        </w:rPr>
        <w:t xml:space="preserve">ales de la variable </w:t>
      </w:r>
      <w:r>
        <w:rPr>
          <w:rFonts w:ascii="Arial" w:hAnsi="Arial"/>
          <w:b/>
          <w:sz w:val="24"/>
        </w:rPr>
        <w:t>X</w:t>
      </w:r>
      <w:r>
        <w:rPr>
          <w:rFonts w:ascii="Arial" w:hAnsi="Arial"/>
          <w:b/>
          <w:sz w:val="24"/>
          <w:vertAlign w:val="subscript"/>
        </w:rPr>
        <w:t>42</w:t>
      </w:r>
      <w:r>
        <w:rPr>
          <w:rFonts w:ascii="Arial" w:hAnsi="Arial"/>
          <w:b/>
          <w:sz w:val="24"/>
        </w:rPr>
        <w:t xml:space="preserve">: </w:t>
      </w:r>
      <w:r>
        <w:rPr>
          <w:rFonts w:ascii="Arial" w:hAnsi="Arial"/>
          <w:b/>
          <w:sz w:val="24"/>
          <w:lang w:val="es-ES"/>
        </w:rPr>
        <w:t>oraciones con correcta semántica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276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</w:t>
            </w:r>
          </w:p>
        </w:tc>
        <w:tc>
          <w:tcPr>
            <w:tcW w:w="1276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</w:t>
            </w:r>
          </w:p>
        </w:tc>
        <w:tc>
          <w:tcPr>
            <w:tcW w:w="1276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4.67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Mediana</w:t>
            </w:r>
          </w:p>
        </w:tc>
        <w:tc>
          <w:tcPr>
            <w:tcW w:w="1276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Moda</w:t>
            </w:r>
          </w:p>
        </w:tc>
        <w:tc>
          <w:tcPr>
            <w:tcW w:w="1276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Desviación Std.</w:t>
            </w:r>
          </w:p>
        </w:tc>
        <w:tc>
          <w:tcPr>
            <w:tcW w:w="1276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1.17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Varianza</w:t>
            </w:r>
          </w:p>
        </w:tc>
        <w:tc>
          <w:tcPr>
            <w:tcW w:w="1276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1.36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Coef. de variación</w:t>
            </w:r>
          </w:p>
        </w:tc>
        <w:tc>
          <w:tcPr>
            <w:tcW w:w="1276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Sesgo</w:t>
            </w:r>
          </w:p>
        </w:tc>
        <w:tc>
          <w:tcPr>
            <w:tcW w:w="1276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-.973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Kurtosis</w:t>
            </w:r>
          </w:p>
        </w:tc>
        <w:tc>
          <w:tcPr>
            <w:tcW w:w="1276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2.418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Rango</w:t>
            </w:r>
          </w:p>
        </w:tc>
        <w:tc>
          <w:tcPr>
            <w:tcW w:w="1276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7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Mínimo</w:t>
            </w:r>
          </w:p>
        </w:tc>
        <w:tc>
          <w:tcPr>
            <w:tcW w:w="1276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Máximo</w:t>
            </w:r>
          </w:p>
        </w:tc>
        <w:tc>
          <w:tcPr>
            <w:tcW w:w="1276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7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Cua</w:t>
            </w: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rtiles</w:t>
            </w:r>
          </w:p>
        </w:tc>
        <w:tc>
          <w:tcPr>
            <w:tcW w:w="1276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4.00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276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276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3.42</w:t>
      </w: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</w:p>
    <w:p w:rsidR="00000000" w:rsidRDefault="00AF36DC">
      <w:pPr>
        <w:ind w:left="851"/>
        <w:jc w:val="center"/>
        <w:rPr>
          <w:rFonts w:ascii="Arial" w:hAnsi="Arial"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431800</wp:posOffset>
            </wp:positionV>
            <wp:extent cx="4140200" cy="2510155"/>
            <wp:effectExtent l="0" t="0" r="0" b="0"/>
            <wp:wrapTopAndBottom/>
            <wp:docPr id="66" name="Objeto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826FD4">
        <w:rPr>
          <w:rFonts w:ascii="Arial" w:hAnsi="Arial"/>
          <w:b/>
          <w:sz w:val="24"/>
          <w:lang w:val="es-ES"/>
        </w:rPr>
        <w:t>Capacidad de los alumnos para reconocer oraciones con correcta semántica</w:t>
      </w: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53" type="#_x0000_t202" style="position:absolute;left:0;text-align:left;margin-left:45pt;margin-top:213pt;width:324pt;height:86.4pt;z-index:251646976" o:allowincell="f" filled="f">
            <v:textbox style="mso-next-textbox:#_x0000_s1053">
              <w:txbxContent>
                <w:p w:rsidR="00000000" w:rsidRDefault="00826FD4">
                  <w:pPr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Malo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0 oraciones con corre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cta semántica</w:t>
                  </w:r>
                </w:p>
                <w:p w:rsidR="00000000" w:rsidRDefault="00826FD4">
                  <w:pPr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 xml:space="preserve">Regular 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1 oraciones con correcta semántica</w:t>
                  </w:r>
                </w:p>
                <w:p w:rsidR="00000000" w:rsidRDefault="00826FD4">
                  <w:pPr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2 a 3 oraciones con correcta semántica</w:t>
                  </w:r>
                </w:p>
                <w:p w:rsidR="00000000" w:rsidRDefault="00826FD4">
                  <w:pPr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Muy 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4 a 5 oraciones con correcta semántica</w:t>
                  </w:r>
                </w:p>
                <w:p w:rsidR="00000000" w:rsidRDefault="00826FD4">
                  <w:pPr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Excelente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6 a 7 oraciones con correcta semántica</w:t>
                  </w:r>
                </w:p>
              </w:txbxContent>
            </v:textbox>
            <w10:wrap type="topAndBottom"/>
          </v:shape>
        </w:pict>
      </w:r>
    </w:p>
    <w:p w:rsidR="00000000" w:rsidRDefault="00826FD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Distribución de probabilidades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843"/>
        <w:gridCol w:w="18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 id="_x0000_s1094" type="#_x0000_t87" style="position:absolute;left:0;text-align:left;margin-left:160.2pt;margin-top:1.8pt;width:7.2pt;height:187.2pt;z-index:251674624" o:allowincell="f"/>
              </w:pic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0.0145</w:t>
            </w:r>
          </w:p>
        </w:tc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42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0.0018</w:t>
            </w:r>
          </w:p>
        </w:tc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42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0.0127</w:t>
            </w:r>
          </w:p>
        </w:tc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42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=2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0.0976</w:t>
            </w:r>
          </w:p>
        </w:tc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42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=3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</w:tcPr>
          <w:p w:rsidR="00000000" w:rsidRDefault="00826FD4">
            <w:pPr>
              <w:spacing w:line="360" w:lineRule="auto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P(X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42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42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)=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0.2712</w:t>
            </w:r>
          </w:p>
        </w:tc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42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=4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0.3689</w:t>
            </w:r>
          </w:p>
        </w:tc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42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0.2098</w:t>
            </w:r>
          </w:p>
        </w:tc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42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=6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0.0235</w:t>
            </w:r>
          </w:p>
        </w:tc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42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=7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Resto de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42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</w:tc>
      </w:tr>
    </w:tbl>
    <w:p w:rsidR="00000000" w:rsidRDefault="00826FD4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tabs>
          <w:tab w:val="left" w:pos="142"/>
        </w:tabs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75" type="#_x0000_t75" style="position:absolute;left:0;text-align:left;margin-left:40.8pt;margin-top:16.2pt;width:357pt;height:37pt;z-index:251655168" o:allowincell="f">
            <v:imagedata r:id="rId28" o:title=""/>
            <w10:wrap type="topAndBottom"/>
          </v:shape>
          <o:OLEObject Type="Embed" ProgID="Equation.2" ShapeID="_x0000_s1075" DrawAspect="Content" ObjectID="_1307948128" r:id="rId29"/>
        </w:pict>
      </w:r>
      <w:r>
        <w:rPr>
          <w:rFonts w:ascii="Arial" w:hAnsi="Arial"/>
          <w:sz w:val="24"/>
          <w:lang w:val="es-ES"/>
        </w:rPr>
        <w:t>Función generadora de momentos</w:t>
      </w: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pStyle w:val="Ttulo3"/>
        <w:ind w:left="851"/>
      </w:pPr>
      <w:bookmarkStart w:id="35" w:name="_Toc506601696"/>
      <w:bookmarkStart w:id="36" w:name="_Toc506603315"/>
      <w:bookmarkStart w:id="37" w:name="_Toc507667922"/>
      <w:r>
        <w:t xml:space="preserve">Cuadragésima tercera variable: </w:t>
      </w:r>
      <w:r>
        <w:t>X</w:t>
      </w:r>
      <w:r>
        <w:rPr>
          <w:vertAlign w:val="subscript"/>
        </w:rPr>
        <w:t>43</w:t>
      </w:r>
      <w:r>
        <w:t>=Sinónimos</w:t>
      </w:r>
      <w:bookmarkEnd w:id="35"/>
      <w:bookmarkEnd w:id="36"/>
      <w:bookmarkEnd w:id="37"/>
    </w:p>
    <w:p w:rsidR="00000000" w:rsidRDefault="00826FD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La presente variable evalúa si los alumnos tienen vocabulario suficiente co</w:t>
      </w:r>
      <w:r>
        <w:rPr>
          <w:rFonts w:ascii="Arial" w:hAnsi="Arial"/>
          <w:sz w:val="24"/>
          <w:lang w:val="es-ES"/>
        </w:rPr>
        <w:t xml:space="preserve">mo para poder seleccionar sinónimos a las palabras que se plantearon en el tema correspondiente, los resultados son los siguientes: la moda de las observaciones es 6, lo cual quiere decir que los alumnos </w:t>
      </w:r>
      <w:r>
        <w:rPr>
          <w:rFonts w:ascii="Arial" w:hAnsi="Arial"/>
          <w:sz w:val="24"/>
          <w:lang w:val="es-ES"/>
        </w:rPr>
        <w:t xml:space="preserve">saben seleccionar </w:t>
      </w:r>
      <w:r>
        <w:rPr>
          <w:rFonts w:ascii="Arial" w:hAnsi="Arial"/>
          <w:sz w:val="24"/>
          <w:lang w:val="es-ES"/>
        </w:rPr>
        <w:t xml:space="preserve">sinónimos, la variable </w:t>
      </w:r>
      <w:r>
        <w:rPr>
          <w:rFonts w:ascii="Arial" w:hAnsi="Arial"/>
          <w:sz w:val="24"/>
          <w:lang w:val="es-ES"/>
        </w:rPr>
        <w:t>tiene una distribución platicúrtica y un coeficiente de asimetría negativo</w:t>
      </w:r>
      <w:r>
        <w:rPr>
          <w:rFonts w:ascii="Arial" w:hAnsi="Arial"/>
          <w:sz w:val="24"/>
          <w:lang w:val="es-ES"/>
        </w:rPr>
        <w:t>, es decir que la pregunta no ten</w:t>
      </w:r>
      <w:r>
        <w:rPr>
          <w:rFonts w:ascii="Arial" w:hAnsi="Arial"/>
          <w:sz w:val="24"/>
          <w:lang w:val="es-ES"/>
        </w:rPr>
        <w:t>ía un gran grado de dificultad</w:t>
      </w:r>
      <w:r>
        <w:rPr>
          <w:rFonts w:ascii="Arial" w:hAnsi="Arial"/>
          <w:sz w:val="24"/>
          <w:lang w:val="es-ES"/>
        </w:rPr>
        <w:t>. Todo esto puede ser apreciado en la tabla LII</w:t>
      </w:r>
      <w:r>
        <w:rPr>
          <w:rFonts w:ascii="Arial" w:hAnsi="Arial"/>
          <w:sz w:val="24"/>
          <w:lang w:val="es-ES"/>
        </w:rPr>
        <w:t>I</w:t>
      </w:r>
      <w:r>
        <w:rPr>
          <w:rFonts w:ascii="Arial" w:hAnsi="Arial"/>
          <w:sz w:val="24"/>
          <w:lang w:val="es-ES"/>
        </w:rPr>
        <w:t>.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  <w:bookmarkStart w:id="38" w:name="_Toc507668394"/>
      <w:r>
        <w:rPr>
          <w:rFonts w:ascii="Arial" w:hAnsi="Arial"/>
          <w:b/>
          <w:sz w:val="24"/>
          <w:lang w:val="es-ES"/>
        </w:rPr>
        <w:t>Tabla LI</w:t>
      </w:r>
      <w:r>
        <w:rPr>
          <w:rFonts w:ascii="Arial" w:hAnsi="Arial"/>
          <w:b/>
          <w:sz w:val="24"/>
          <w:lang w:val="es-ES"/>
        </w:rPr>
        <w:t>I</w:t>
      </w:r>
      <w:r>
        <w:rPr>
          <w:rFonts w:ascii="Arial" w:hAnsi="Arial"/>
          <w:b/>
          <w:sz w:val="24"/>
          <w:lang w:val="es-ES"/>
        </w:rPr>
        <w:t>I</w:t>
      </w:r>
      <w:bookmarkEnd w:id="38"/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Estimadores poblacionales de la variable </w:t>
      </w:r>
      <w:r>
        <w:rPr>
          <w:rFonts w:ascii="Arial" w:hAnsi="Arial"/>
          <w:b/>
          <w:sz w:val="24"/>
          <w:lang w:val="es-ES"/>
        </w:rPr>
        <w:t>X</w:t>
      </w:r>
      <w:r>
        <w:rPr>
          <w:rFonts w:ascii="Arial" w:hAnsi="Arial"/>
          <w:b/>
          <w:sz w:val="24"/>
          <w:vertAlign w:val="subscript"/>
          <w:lang w:val="es-ES"/>
        </w:rPr>
        <w:t>43</w:t>
      </w:r>
      <w:r>
        <w:rPr>
          <w:rFonts w:ascii="Arial" w:hAnsi="Arial"/>
          <w:b/>
          <w:sz w:val="24"/>
          <w:lang w:val="es-ES"/>
        </w:rPr>
        <w:t xml:space="preserve">: </w:t>
      </w:r>
      <w:r>
        <w:rPr>
          <w:rFonts w:ascii="Arial" w:hAnsi="Arial"/>
          <w:b/>
          <w:sz w:val="24"/>
          <w:lang w:val="es-ES"/>
        </w:rPr>
        <w:t>sinónimos</w:t>
      </w:r>
    </w:p>
    <w:p w:rsidR="00000000" w:rsidRDefault="00826FD4">
      <w:pPr>
        <w:jc w:val="center"/>
        <w:rPr>
          <w:rFonts w:ascii="Arial" w:hAnsi="Arial"/>
          <w:b/>
          <w:sz w:val="24"/>
          <w:lang w:val="es-ES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134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4.78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Mediana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Moda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6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Desviación St</w:t>
            </w: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d.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2.41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Varianza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5.80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Coef. de variación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.504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Sesgo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-.472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Kurtosis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-.755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Mínimo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Máximo</w:t>
            </w:r>
          </w:p>
        </w:tc>
        <w:tc>
          <w:tcPr>
            <w:tcW w:w="1134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8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Cuartiles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5.00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826FD4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tcW w:w="1000" w:type="dxa"/>
          </w:tcPr>
          <w:p w:rsidR="00000000" w:rsidRDefault="00826FD4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7.00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3.43</w:t>
      </w:r>
    </w:p>
    <w:p w:rsidR="00000000" w:rsidRDefault="00826FD4">
      <w:pPr>
        <w:ind w:left="851"/>
        <w:jc w:val="center"/>
        <w:rPr>
          <w:rFonts w:ascii="Arial" w:hAnsi="Arial"/>
          <w:b/>
          <w:sz w:val="24"/>
          <w:lang w:val="es-ES"/>
        </w:rPr>
      </w:pPr>
    </w:p>
    <w:p w:rsidR="00000000" w:rsidRDefault="00826FD4">
      <w:pPr>
        <w:ind w:left="851"/>
        <w:jc w:val="center"/>
        <w:rPr>
          <w:rFonts w:ascii="Arial" w:hAnsi="Arial"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Capacidad de los alumnos para identificar sinónimos</w:t>
      </w:r>
    </w:p>
    <w:p w:rsidR="00000000" w:rsidRDefault="00AF36DC">
      <w:pPr>
        <w:jc w:val="both"/>
        <w:rPr>
          <w:rFonts w:ascii="Arial" w:hAnsi="Arial"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175260</wp:posOffset>
            </wp:positionV>
            <wp:extent cx="4140200" cy="2348865"/>
            <wp:effectExtent l="0" t="0" r="0" b="0"/>
            <wp:wrapTopAndBottom/>
            <wp:docPr id="68" name="Objeto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91" type="#_x0000_t202" style="position:absolute;left:0;text-align:left;margin-left:45pt;margin-top:-.15pt;width:324pt;height:79.2pt;z-index:251671552" o:allowincell="f">
            <v:textbox>
              <w:txbxContent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Malo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0 sinónimos correctos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Regular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1 a 2 sinónimos correctos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3 a 4 sinónimo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s correctos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Muy 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5 a 6 sinónimos correctos</w:t>
                  </w:r>
                </w:p>
                <w:p w:rsidR="00000000" w:rsidRDefault="00826FD4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Excelente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7 a 8 sinónimos correctos</w:t>
                  </w:r>
                </w:p>
                <w:p w:rsidR="00000000" w:rsidRDefault="00826FD4"/>
              </w:txbxContent>
            </v:textbox>
          </v:shape>
        </w:pict>
      </w: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spacing w:line="480" w:lineRule="auto"/>
        <w:ind w:left="851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95" type="#_x0000_t87" style="position:absolute;left:0;text-align:left;margin-left:131.4pt;margin-top:25.65pt;width:7.2pt;height:201.6pt;z-index:251675648" o:allowincell="f"/>
        </w:pict>
      </w:r>
      <w:r>
        <w:rPr>
          <w:rFonts w:ascii="Arial" w:hAnsi="Arial"/>
          <w:sz w:val="24"/>
          <w:lang w:val="es-ES"/>
        </w:rPr>
        <w:t>Distribu</w:t>
      </w:r>
      <w:r>
        <w:rPr>
          <w:rFonts w:ascii="Arial" w:hAnsi="Arial"/>
          <w:sz w:val="24"/>
          <w:lang w:val="es-ES"/>
        </w:rPr>
        <w:t>ción de probabilidades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559"/>
        <w:gridCol w:w="1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0.0868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43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=0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0.0325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43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0.0488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43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=2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0.1410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43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=3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826FD4">
            <w:pPr>
              <w:spacing w:line="360" w:lineRule="auto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P(X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43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43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)=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0.1175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43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=4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0.1139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43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=5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0.1627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43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=6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0.1609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43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=7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0.1356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43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=8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000000" w:rsidRDefault="00826FD4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Resto de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43</w:t>
            </w:r>
          </w:p>
        </w:tc>
        <w:tc>
          <w:tcPr>
            <w:gridSpan w:val="0"/>
          </w:tcPr>
          <w:p w:rsidR="00000000" w:rsidRDefault="00826FD4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</w:tbl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ind w:left="851"/>
        <w:jc w:val="both"/>
        <w:rPr>
          <w:rFonts w:ascii="Arial" w:hAnsi="Arial"/>
          <w:sz w:val="24"/>
          <w:lang w:val="es-ES"/>
        </w:rPr>
      </w:pPr>
      <w:r>
        <w:pict>
          <v:shape id="_x0000_s1076" type="#_x0000_t75" style="position:absolute;left:0;text-align:left;margin-left:37.8pt;margin-top:16.2pt;width:347pt;height:37pt;z-index:251656192" o:allowincell="f">
            <v:imagedata r:id="rId31" o:title=""/>
            <w10:wrap type="topAndBottom"/>
          </v:shape>
          <o:OLEObject Type="Embed" ProgID="Equation.2" ShapeID="_x0000_s1076" DrawAspect="Content" ObjectID="_1307948129" r:id="rId32"/>
        </w:pict>
      </w:r>
      <w:r>
        <w:rPr>
          <w:rFonts w:ascii="Arial" w:hAnsi="Arial"/>
          <w:sz w:val="24"/>
          <w:lang w:val="es-ES"/>
        </w:rPr>
        <w:t xml:space="preserve">Función generadora de </w:t>
      </w:r>
      <w:r>
        <w:rPr>
          <w:rFonts w:ascii="Arial" w:hAnsi="Arial"/>
          <w:sz w:val="24"/>
          <w:lang w:val="es-ES"/>
        </w:rPr>
        <w:t>momentos</w:t>
      </w: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jc w:val="both"/>
        <w:rPr>
          <w:rFonts w:ascii="Arial" w:hAnsi="Arial"/>
          <w:sz w:val="24"/>
          <w:lang w:val="es-ES"/>
        </w:rPr>
      </w:pPr>
    </w:p>
    <w:p w:rsidR="00000000" w:rsidRDefault="00826FD4">
      <w:pPr>
        <w:pStyle w:val="Ttulo3"/>
        <w:ind w:left="851"/>
      </w:pPr>
      <w:bookmarkStart w:id="39" w:name="_Toc506601697"/>
      <w:bookmarkStart w:id="40" w:name="_Toc506603316"/>
      <w:bookmarkStart w:id="41" w:name="_Toc507667923"/>
      <w:r>
        <w:t xml:space="preserve">Cuadragésima cuarta variable: </w:t>
      </w:r>
      <w:r>
        <w:t>X</w:t>
      </w:r>
      <w:r>
        <w:rPr>
          <w:vertAlign w:val="subscript"/>
        </w:rPr>
        <w:t>44</w:t>
      </w:r>
      <w:r>
        <w:t>=Antónimos</w:t>
      </w:r>
      <w:bookmarkEnd w:id="39"/>
      <w:bookmarkEnd w:id="40"/>
      <w:bookmarkEnd w:id="41"/>
    </w:p>
    <w:p w:rsidR="00826FD4" w:rsidRDefault="00826FD4">
      <w:pPr>
        <w:spacing w:line="480" w:lineRule="auto"/>
        <w:ind w:left="851"/>
        <w:jc w:val="both"/>
      </w:pPr>
      <w:r>
        <w:rPr>
          <w:rFonts w:ascii="Arial" w:hAnsi="Arial"/>
          <w:sz w:val="24"/>
          <w:lang w:val="es-ES"/>
        </w:rPr>
        <w:t>En cuanto a ant</w:t>
      </w:r>
      <w:r>
        <w:rPr>
          <w:rFonts w:ascii="Arial" w:hAnsi="Arial"/>
          <w:sz w:val="24"/>
          <w:lang w:val="es-ES"/>
        </w:rPr>
        <w:t xml:space="preserve">ónimos se refiere los </w:t>
      </w:r>
      <w:r>
        <w:rPr>
          <w:rFonts w:ascii="Arial" w:hAnsi="Arial"/>
          <w:sz w:val="24"/>
          <w:lang w:val="es-ES"/>
        </w:rPr>
        <w:t>resultados son los sigu</w:t>
      </w:r>
      <w:r>
        <w:rPr>
          <w:rFonts w:ascii="Arial" w:hAnsi="Arial"/>
          <w:sz w:val="24"/>
          <w:lang w:val="es-ES"/>
        </w:rPr>
        <w:t xml:space="preserve">ientes: la moda de las observaciones es 6, lo cual quiere decir que los alumnos </w:t>
      </w:r>
      <w:r>
        <w:rPr>
          <w:rFonts w:ascii="Arial" w:hAnsi="Arial"/>
          <w:sz w:val="24"/>
          <w:lang w:val="es-ES"/>
        </w:rPr>
        <w:t>del d</w:t>
      </w:r>
      <w:r>
        <w:rPr>
          <w:rFonts w:ascii="Arial" w:hAnsi="Arial"/>
          <w:sz w:val="24"/>
          <w:lang w:val="es-ES"/>
        </w:rPr>
        <w:t>écimo año de educaci</w:t>
      </w:r>
      <w:r>
        <w:rPr>
          <w:rFonts w:ascii="Arial" w:hAnsi="Arial"/>
          <w:sz w:val="24"/>
          <w:lang w:val="es-ES"/>
        </w:rPr>
        <w:t>ón b</w:t>
      </w:r>
      <w:r>
        <w:rPr>
          <w:rFonts w:ascii="Arial" w:hAnsi="Arial"/>
          <w:sz w:val="24"/>
          <w:lang w:val="es-ES"/>
        </w:rPr>
        <w:t xml:space="preserve">ásica saben </w:t>
      </w:r>
      <w:r>
        <w:rPr>
          <w:rFonts w:ascii="Arial" w:hAnsi="Arial"/>
          <w:sz w:val="24"/>
          <w:lang w:val="es-ES"/>
        </w:rPr>
        <w:t xml:space="preserve">seleccionar </w:t>
      </w:r>
      <w:r>
        <w:rPr>
          <w:rFonts w:ascii="Arial" w:hAnsi="Arial"/>
          <w:sz w:val="24"/>
          <w:lang w:val="es-ES"/>
        </w:rPr>
        <w:t>antónimos, la variable tiene una distribución platicúrtica y un coeficiente de asimetría negativo</w:t>
      </w:r>
      <w:r>
        <w:rPr>
          <w:rFonts w:ascii="Arial" w:hAnsi="Arial"/>
          <w:sz w:val="24"/>
          <w:lang w:val="es-ES"/>
        </w:rPr>
        <w:t>, lo que nos indica que las observaciones est</w:t>
      </w:r>
      <w:r>
        <w:rPr>
          <w:rFonts w:ascii="Arial" w:hAnsi="Arial"/>
          <w:sz w:val="24"/>
          <w:lang w:val="es-ES"/>
        </w:rPr>
        <w:t>án distribuid</w:t>
      </w:r>
      <w:r>
        <w:rPr>
          <w:rFonts w:ascii="Arial" w:hAnsi="Arial"/>
          <w:sz w:val="24"/>
          <w:lang w:val="es-ES"/>
        </w:rPr>
        <w:t>as hacia la derecha</w:t>
      </w:r>
      <w:r>
        <w:rPr>
          <w:rFonts w:ascii="Arial" w:hAnsi="Arial"/>
          <w:sz w:val="24"/>
          <w:lang w:val="es-ES"/>
        </w:rPr>
        <w:t xml:space="preserve">. </w:t>
      </w:r>
      <w:r>
        <w:rPr>
          <w:rFonts w:ascii="Arial" w:hAnsi="Arial"/>
          <w:sz w:val="24"/>
          <w:lang w:val="es-ES"/>
        </w:rPr>
        <w:t>Todo esto pued</w:t>
      </w:r>
      <w:r>
        <w:rPr>
          <w:rFonts w:ascii="Arial" w:hAnsi="Arial"/>
          <w:sz w:val="24"/>
          <w:lang w:val="es-ES"/>
        </w:rPr>
        <w:t>e ser apreciado en la tabla LIV</w:t>
      </w:r>
      <w:r>
        <w:rPr>
          <w:rFonts w:ascii="Arial" w:hAnsi="Arial"/>
          <w:sz w:val="24"/>
          <w:lang w:val="es-ES"/>
        </w:rPr>
        <w:t>.</w:t>
      </w:r>
    </w:p>
    <w:sectPr w:rsidR="00826FD4">
      <w:headerReference w:type="even" r:id="rId33"/>
      <w:headerReference w:type="default" r:id="rId34"/>
      <w:footerReference w:type="even" r:id="rId35"/>
      <w:footerReference w:type="default" r:id="rId36"/>
      <w:pgSz w:w="11907" w:h="16840" w:code="9"/>
      <w:pgMar w:top="2268" w:right="1361" w:bottom="2268" w:left="2268" w:header="1418" w:footer="1134" w:gutter="0"/>
      <w:pgNumType w:start="17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FD4" w:rsidRDefault="00826FD4">
      <w:r>
        <w:separator/>
      </w:r>
    </w:p>
  </w:endnote>
  <w:endnote w:type="continuationSeparator" w:id="1">
    <w:p w:rsidR="00826FD4" w:rsidRDefault="0082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6F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00000" w:rsidRDefault="00826FD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6FD4">
    <w:pPr>
      <w:pStyle w:val="Piedepgina"/>
      <w:framePr w:wrap="around" w:vAnchor="text" w:hAnchor="margin" w:xAlign="right" w:y="1"/>
      <w:rPr>
        <w:rStyle w:val="Nmerodepgina"/>
      </w:rPr>
    </w:pPr>
  </w:p>
  <w:p w:rsidR="00000000" w:rsidRDefault="00826FD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FD4" w:rsidRDefault="00826FD4">
      <w:r>
        <w:separator/>
      </w:r>
    </w:p>
  </w:footnote>
  <w:footnote w:type="continuationSeparator" w:id="1">
    <w:p w:rsidR="00826FD4" w:rsidRDefault="00826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6FD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00000" w:rsidRDefault="00826FD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6FD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AF36DC">
      <w:rPr>
        <w:rStyle w:val="Nmerodepgina"/>
        <w:noProof/>
      </w:rPr>
      <w:t>171</w:t>
    </w:r>
    <w:r>
      <w:rPr>
        <w:rStyle w:val="Nmerodepgina"/>
      </w:rPr>
      <w:fldChar w:fldCharType="end"/>
    </w:r>
  </w:p>
  <w:p w:rsidR="00000000" w:rsidRDefault="00826FD4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6DC"/>
    <w:rsid w:val="00826FD4"/>
    <w:rsid w:val="00A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s-EC"/>
    </w:rPr>
  </w:style>
  <w:style w:type="paragraph" w:styleId="Ttulo2">
    <w:name w:val="heading 2"/>
    <w:basedOn w:val="Normal"/>
    <w:next w:val="Normal"/>
    <w:qFormat/>
    <w:pPr>
      <w:keepNext/>
      <w:spacing w:before="240" w:after="60" w:line="480" w:lineRule="auto"/>
      <w:jc w:val="both"/>
      <w:outlineLvl w:val="1"/>
    </w:pPr>
    <w:rPr>
      <w:rFonts w:ascii="Arial" w:hAnsi="Arial"/>
      <w:b/>
      <w:i/>
      <w:sz w:val="24"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 w:line="480" w:lineRule="auto"/>
      <w:jc w:val="both"/>
      <w:outlineLvl w:val="2"/>
    </w:pPr>
    <w:rPr>
      <w:rFonts w:ascii="Arial" w:hAnsi="Arial"/>
      <w:b/>
      <w:sz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  <w:rPr>
      <w:rFonts w:ascii="Times New Roman" w:hAnsi="Times New Roman"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chart" Target="charts/chart5.xml"/><Relationship Id="rId26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chart" Target="charts/chart6.xml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chart" Target="charts/chart3.xml"/><Relationship Id="rId17" Type="http://schemas.openxmlformats.org/officeDocument/2006/relationships/oleObject" Target="embeddings/oleObject4.bin"/><Relationship Id="rId25" Type="http://schemas.openxmlformats.org/officeDocument/2006/relationships/image" Target="media/image7.wmf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oleObject" Target="embeddings/oleObject2.bin"/><Relationship Id="rId24" Type="http://schemas.openxmlformats.org/officeDocument/2006/relationships/chart" Target="charts/chart7.xml"/><Relationship Id="rId32" Type="http://schemas.openxmlformats.org/officeDocument/2006/relationships/oleObject" Target="embeddings/oleObject9.bin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4.xml"/><Relationship Id="rId23" Type="http://schemas.openxmlformats.org/officeDocument/2006/relationships/oleObject" Target="embeddings/oleObject6.bin"/><Relationship Id="rId28" Type="http://schemas.openxmlformats.org/officeDocument/2006/relationships/image" Target="media/image8.wmf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9.wmf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chart" Target="charts/chart8.xml"/><Relationship Id="rId30" Type="http://schemas.openxmlformats.org/officeDocument/2006/relationships/chart" Target="charts/chart9.xml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19121447028423771"/>
          <c:y val="0.10045662100456618"/>
          <c:w val="0.78294573643410903"/>
          <c:h val="0.73059360730593603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1480">
              <a:solidFill>
                <a:srgbClr val="000000"/>
              </a:solidFill>
              <a:prstDash val="solid"/>
            </a:ln>
          </c:spPr>
          <c:dLbls>
            <c:numFmt formatCode="0.00%" sourceLinked="0"/>
            <c:spPr>
              <a:noFill/>
              <a:ln w="22960">
                <a:noFill/>
              </a:ln>
            </c:spPr>
            <c:txPr>
              <a:bodyPr/>
              <a:lstStyle/>
              <a:p>
                <a:pPr>
                  <a:defRPr sz="94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Hoja1!$C$3:$C$7</c:f>
              <c:strCache>
                <c:ptCount val="5"/>
                <c:pt idx="0">
                  <c:v>Malo</c:v>
                </c:pt>
                <c:pt idx="1">
                  <c:v>Regular</c:v>
                </c:pt>
                <c:pt idx="2">
                  <c:v>Bueno</c:v>
                </c:pt>
                <c:pt idx="3">
                  <c:v>Muy Bueno</c:v>
                </c:pt>
                <c:pt idx="4">
                  <c:v>Excelente</c:v>
                </c:pt>
              </c:strCache>
            </c:strRef>
          </c:cat>
          <c:val>
            <c:numRef>
              <c:f>Hoja1!$D$3:$D$7</c:f>
              <c:numCache>
                <c:formatCode>0.000</c:formatCode>
                <c:ptCount val="5"/>
                <c:pt idx="0">
                  <c:v>3.9800000000000002E-2</c:v>
                </c:pt>
                <c:pt idx="1">
                  <c:v>1.9800000000000009E-2</c:v>
                </c:pt>
                <c:pt idx="2">
                  <c:v>6.1499999999999999E-2</c:v>
                </c:pt>
                <c:pt idx="3">
                  <c:v>0.10489999999999998</c:v>
                </c:pt>
                <c:pt idx="4">
                  <c:v>0.77400000000000024</c:v>
                </c:pt>
              </c:numCache>
            </c:numRef>
          </c:val>
        </c:ser>
        <c:gapWidth val="30"/>
        <c:axId val="150303872"/>
        <c:axId val="150305408"/>
      </c:barChart>
      <c:catAx>
        <c:axId val="150303872"/>
        <c:scaling>
          <c:orientation val="minMax"/>
        </c:scaling>
        <c:axPos val="b"/>
        <c:numFmt formatCode="General" sourceLinked="1"/>
        <c:tickLblPos val="nextTo"/>
        <c:spPr>
          <a:ln w="28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0305408"/>
        <c:crosses val="autoZero"/>
        <c:auto val="1"/>
        <c:lblAlgn val="ctr"/>
        <c:lblOffset val="100"/>
        <c:tickLblSkip val="1"/>
        <c:tickMarkSkip val="1"/>
      </c:catAx>
      <c:valAx>
        <c:axId val="150305408"/>
        <c:scaling>
          <c:orientation val="minMax"/>
        </c:scaling>
        <c:axPos val="l"/>
        <c:majorGridlines>
          <c:spPr>
            <a:ln w="28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8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 relativa</a:t>
                </a:r>
              </a:p>
            </c:rich>
          </c:tx>
          <c:layout>
            <c:manualLayout>
              <c:xMode val="edge"/>
              <c:yMode val="edge"/>
              <c:x val="2.8423772609819146E-2"/>
              <c:y val="0.17808219178082196"/>
            </c:manualLayout>
          </c:layout>
          <c:spPr>
            <a:noFill/>
            <a:ln w="22960">
              <a:noFill/>
            </a:ln>
          </c:spPr>
        </c:title>
        <c:numFmt formatCode="0.00" sourceLinked="0"/>
        <c:tickLblPos val="nextTo"/>
        <c:spPr>
          <a:ln w="28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0303872"/>
        <c:crosses val="autoZero"/>
        <c:crossBetween val="between"/>
      </c:valAx>
      <c:spPr>
        <a:solidFill>
          <a:srgbClr val="FFFFFF"/>
        </a:solidFill>
        <a:ln w="2870">
          <a:solidFill>
            <a:srgbClr val="00000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70">
      <a:solidFill>
        <a:srgbClr val="000000"/>
      </a:solidFill>
      <a:prstDash val="solid"/>
    </a:ln>
  </c:spPr>
  <c:txPr>
    <a:bodyPr/>
    <a:lstStyle/>
    <a:p>
      <a:pPr>
        <a:defRPr sz="94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18346253229974166"/>
          <c:y val="0.13368983957219263"/>
          <c:w val="0.79069767441860483"/>
          <c:h val="0.7165775401069514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1480">
              <a:solidFill>
                <a:srgbClr val="000000"/>
              </a:solidFill>
              <a:prstDash val="solid"/>
            </a:ln>
          </c:spPr>
          <c:dLbls>
            <c:numFmt formatCode="0.00%" sourceLinked="0"/>
            <c:spPr>
              <a:noFill/>
              <a:ln w="22959">
                <a:noFill/>
              </a:ln>
            </c:spPr>
            <c:txPr>
              <a:bodyPr/>
              <a:lstStyle/>
              <a:p>
                <a:pPr>
                  <a:defRPr sz="90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Hoja1!$C$27:$C$31</c:f>
              <c:strCache>
                <c:ptCount val="5"/>
                <c:pt idx="0">
                  <c:v>Malo</c:v>
                </c:pt>
                <c:pt idx="1">
                  <c:v>Regular</c:v>
                </c:pt>
                <c:pt idx="2">
                  <c:v>Bueno</c:v>
                </c:pt>
                <c:pt idx="3">
                  <c:v>Muy Bueno</c:v>
                </c:pt>
                <c:pt idx="4">
                  <c:v>Excelente</c:v>
                </c:pt>
              </c:strCache>
            </c:strRef>
          </c:cat>
          <c:val>
            <c:numRef>
              <c:f>Hoja1!$D$27:$D$31</c:f>
              <c:numCache>
                <c:formatCode>0.000</c:formatCode>
                <c:ptCount val="5"/>
                <c:pt idx="0">
                  <c:v>4.3400000000000001E-2</c:v>
                </c:pt>
                <c:pt idx="1">
                  <c:v>3.2600000000000011E-2</c:v>
                </c:pt>
                <c:pt idx="2">
                  <c:v>1.9900000000000008E-2</c:v>
                </c:pt>
                <c:pt idx="3">
                  <c:v>0.20069999999999999</c:v>
                </c:pt>
                <c:pt idx="4">
                  <c:v>0.70340000000000003</c:v>
                </c:pt>
              </c:numCache>
            </c:numRef>
          </c:val>
        </c:ser>
        <c:gapWidth val="30"/>
        <c:axId val="155257088"/>
        <c:axId val="155303936"/>
      </c:barChart>
      <c:catAx>
        <c:axId val="155257088"/>
        <c:scaling>
          <c:orientation val="minMax"/>
        </c:scaling>
        <c:axPos val="b"/>
        <c:numFmt formatCode="General" sourceLinked="1"/>
        <c:tickLblPos val="nextTo"/>
        <c:spPr>
          <a:ln w="28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5303936"/>
        <c:crosses val="autoZero"/>
        <c:auto val="1"/>
        <c:lblAlgn val="ctr"/>
        <c:lblOffset val="100"/>
        <c:tickLblSkip val="1"/>
        <c:tickMarkSkip val="1"/>
      </c:catAx>
      <c:valAx>
        <c:axId val="155303936"/>
        <c:scaling>
          <c:orientation val="minMax"/>
        </c:scaling>
        <c:axPos val="l"/>
        <c:majorGridlines>
          <c:spPr>
            <a:ln w="28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 relativa</a:t>
                </a:r>
              </a:p>
            </c:rich>
          </c:tx>
          <c:layout>
            <c:manualLayout>
              <c:xMode val="edge"/>
              <c:yMode val="edge"/>
              <c:x val="2.8423772609819146E-2"/>
              <c:y val="0.15508021390374332"/>
            </c:manualLayout>
          </c:layout>
          <c:spPr>
            <a:noFill/>
            <a:ln w="22959">
              <a:noFill/>
            </a:ln>
          </c:spPr>
        </c:title>
        <c:numFmt formatCode="0.00" sourceLinked="0"/>
        <c:tickLblPos val="nextTo"/>
        <c:spPr>
          <a:ln w="28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5257088"/>
        <c:crosses val="autoZero"/>
        <c:crossBetween val="between"/>
      </c:valAx>
      <c:spPr>
        <a:solidFill>
          <a:srgbClr val="FFFFFF"/>
        </a:solidFill>
        <a:ln w="1148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70">
      <a:solidFill>
        <a:srgbClr val="000000"/>
      </a:solidFill>
      <a:prstDash val="solid"/>
    </a:ln>
  </c:spPr>
  <c:txPr>
    <a:bodyPr/>
    <a:lstStyle/>
    <a:p>
      <a:pPr>
        <a:defRPr sz="90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1835443037974685"/>
          <c:y val="9.8214285714285726E-2"/>
          <c:w val="0.79535864978902948"/>
          <c:h val="0.66964285714285754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1451">
              <a:solidFill>
                <a:srgbClr val="000000"/>
              </a:solidFill>
              <a:prstDash val="solid"/>
            </a:ln>
          </c:spPr>
          <c:dLbls>
            <c:numFmt formatCode="0.00%" sourceLinked="0"/>
            <c:spPr>
              <a:noFill/>
              <a:ln w="22903">
                <a:noFill/>
              </a:ln>
            </c:spPr>
            <c:txPr>
              <a:bodyPr/>
              <a:lstStyle/>
              <a:p>
                <a:pPr>
                  <a:defRPr sz="108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Hoja1!$C$50:$C$54</c:f>
              <c:strCache>
                <c:ptCount val="5"/>
                <c:pt idx="0">
                  <c:v>Malo</c:v>
                </c:pt>
                <c:pt idx="1">
                  <c:v>Regular</c:v>
                </c:pt>
                <c:pt idx="2">
                  <c:v>Bueno</c:v>
                </c:pt>
                <c:pt idx="3">
                  <c:v>Muy Bueno</c:v>
                </c:pt>
                <c:pt idx="4">
                  <c:v>Excelente</c:v>
                </c:pt>
              </c:strCache>
            </c:strRef>
          </c:cat>
          <c:val>
            <c:numRef>
              <c:f>Hoja1!$D$50:$D$54</c:f>
              <c:numCache>
                <c:formatCode>0.000</c:formatCode>
                <c:ptCount val="5"/>
                <c:pt idx="0">
                  <c:v>0.2351</c:v>
                </c:pt>
                <c:pt idx="1">
                  <c:v>1.6299999999999999E-2</c:v>
                </c:pt>
                <c:pt idx="2">
                  <c:v>0.52980000000000005</c:v>
                </c:pt>
                <c:pt idx="3">
                  <c:v>0.1013</c:v>
                </c:pt>
                <c:pt idx="4">
                  <c:v>0.11749999999999998</c:v>
                </c:pt>
              </c:numCache>
            </c:numRef>
          </c:val>
        </c:ser>
        <c:gapWidth val="30"/>
        <c:axId val="155311488"/>
        <c:axId val="155464832"/>
      </c:barChart>
      <c:catAx>
        <c:axId val="155311488"/>
        <c:scaling>
          <c:orientation val="minMax"/>
        </c:scaling>
        <c:axPos val="b"/>
        <c:numFmt formatCode="General" sourceLinked="1"/>
        <c:tickLblPos val="nextTo"/>
        <c:spPr>
          <a:ln w="28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5464832"/>
        <c:crosses val="autoZero"/>
        <c:auto val="1"/>
        <c:lblAlgn val="ctr"/>
        <c:lblOffset val="100"/>
        <c:tickLblSkip val="1"/>
        <c:tickMarkSkip val="1"/>
      </c:catAx>
      <c:valAx>
        <c:axId val="155464832"/>
        <c:scaling>
          <c:orientation val="minMax"/>
        </c:scaling>
        <c:axPos val="l"/>
        <c:majorGridlines>
          <c:spPr>
            <a:ln w="286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8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 relativa</a:t>
                </a:r>
              </a:p>
            </c:rich>
          </c:tx>
          <c:layout>
            <c:manualLayout>
              <c:xMode val="edge"/>
              <c:yMode val="edge"/>
              <c:x val="2.3206751054852315E-2"/>
              <c:y val="9.8214285714285726E-2"/>
            </c:manualLayout>
          </c:layout>
          <c:spPr>
            <a:noFill/>
            <a:ln w="22903">
              <a:noFill/>
            </a:ln>
          </c:spPr>
        </c:title>
        <c:numFmt formatCode="0.00" sourceLinked="0"/>
        <c:tickLblPos val="nextTo"/>
        <c:spPr>
          <a:ln w="28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5311488"/>
        <c:crosses val="autoZero"/>
        <c:crossBetween val="between"/>
      </c:valAx>
      <c:spPr>
        <a:solidFill>
          <a:srgbClr val="FFFFFF"/>
        </a:solidFill>
        <a:ln w="11451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63">
      <a:solidFill>
        <a:srgbClr val="000000"/>
      </a:solidFill>
      <a:prstDash val="solid"/>
    </a:ln>
  </c:spPr>
  <c:txPr>
    <a:bodyPr/>
    <a:lstStyle/>
    <a:p>
      <a:pPr>
        <a:defRPr sz="108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17922077922077917"/>
          <c:y val="0.14835164835164835"/>
          <c:w val="0.79220779220779225"/>
          <c:h val="0.60989010989010994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1513">
              <a:solidFill>
                <a:srgbClr val="000000"/>
              </a:solidFill>
              <a:prstDash val="solid"/>
            </a:ln>
          </c:spPr>
          <c:dLbls>
            <c:numFmt formatCode="0.00%" sourceLinked="0"/>
            <c:spPr>
              <a:noFill/>
              <a:ln w="23025">
                <a:noFill/>
              </a:ln>
            </c:spPr>
            <c:txPr>
              <a:bodyPr/>
              <a:lstStyle/>
              <a:p>
                <a:pPr>
                  <a:defRPr sz="95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Hoja1!$C$73:$C$77</c:f>
              <c:strCache>
                <c:ptCount val="5"/>
                <c:pt idx="0">
                  <c:v>Malo</c:v>
                </c:pt>
                <c:pt idx="1">
                  <c:v>Regular </c:v>
                </c:pt>
                <c:pt idx="2">
                  <c:v>Bueno</c:v>
                </c:pt>
                <c:pt idx="3">
                  <c:v>Muy Bueno</c:v>
                </c:pt>
                <c:pt idx="4">
                  <c:v>Excelente</c:v>
                </c:pt>
              </c:strCache>
            </c:strRef>
          </c:cat>
          <c:val>
            <c:numRef>
              <c:f>Hoja1!$D$73:$D$77</c:f>
              <c:numCache>
                <c:formatCode>General</c:formatCode>
                <c:ptCount val="5"/>
                <c:pt idx="0">
                  <c:v>0.11210000000000002</c:v>
                </c:pt>
                <c:pt idx="1">
                  <c:v>5.9700000000000024E-2</c:v>
                </c:pt>
                <c:pt idx="2">
                  <c:v>0.13200000000000001</c:v>
                </c:pt>
                <c:pt idx="3">
                  <c:v>0.36350000000000016</c:v>
                </c:pt>
                <c:pt idx="4">
                  <c:v>0.32270000000000015</c:v>
                </c:pt>
              </c:numCache>
            </c:numRef>
          </c:val>
        </c:ser>
        <c:gapWidth val="30"/>
        <c:axId val="155656960"/>
        <c:axId val="155658496"/>
      </c:barChart>
      <c:catAx>
        <c:axId val="155656960"/>
        <c:scaling>
          <c:orientation val="minMax"/>
        </c:scaling>
        <c:axPos val="b"/>
        <c:numFmt formatCode="General" sourceLinked="1"/>
        <c:tickLblPos val="nextTo"/>
        <c:spPr>
          <a:ln w="28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5658496"/>
        <c:crosses val="autoZero"/>
        <c:auto val="1"/>
        <c:lblAlgn val="ctr"/>
        <c:lblOffset val="100"/>
        <c:tickLblSkip val="1"/>
        <c:tickMarkSkip val="1"/>
      </c:catAx>
      <c:valAx>
        <c:axId val="155658496"/>
        <c:scaling>
          <c:orientation val="minMax"/>
        </c:scaling>
        <c:axPos val="l"/>
        <c:majorGridlines>
          <c:spPr>
            <a:ln w="287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Frecuancia relativa</a:t>
                </a:r>
              </a:p>
            </c:rich>
          </c:tx>
          <c:layout>
            <c:manualLayout>
              <c:xMode val="edge"/>
              <c:yMode val="edge"/>
              <c:x val="3.3766233766233771E-2"/>
              <c:y val="7.1428571428571425E-2"/>
            </c:manualLayout>
          </c:layout>
          <c:spPr>
            <a:noFill/>
            <a:ln w="23025">
              <a:noFill/>
            </a:ln>
          </c:spPr>
        </c:title>
        <c:numFmt formatCode="General" sourceLinked="1"/>
        <c:tickLblPos val="nextTo"/>
        <c:spPr>
          <a:ln w="28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5656960"/>
        <c:crosses val="autoZero"/>
        <c:crossBetween val="between"/>
      </c:valAx>
      <c:spPr>
        <a:solidFill>
          <a:srgbClr val="FFFFFF"/>
        </a:solidFill>
        <a:ln w="11513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78">
      <a:solidFill>
        <a:srgbClr val="000000"/>
      </a:solidFill>
      <a:prstDash val="solid"/>
    </a:ln>
  </c:spPr>
  <c:txPr>
    <a:bodyPr/>
    <a:lstStyle/>
    <a:p>
      <a:pPr>
        <a:defRPr sz="88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18315789473684216"/>
          <c:y val="8.4444444444444475E-2"/>
          <c:w val="0.79578947368421082"/>
          <c:h val="0.7866666666666665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1429">
              <a:solidFill>
                <a:srgbClr val="000000"/>
              </a:solidFill>
              <a:prstDash val="solid"/>
            </a:ln>
          </c:spPr>
          <c:dLbls>
            <c:numFmt formatCode="0.00%" sourceLinked="0"/>
            <c:spPr>
              <a:noFill/>
              <a:ln w="22859">
                <a:noFill/>
              </a:ln>
            </c:spPr>
            <c:txPr>
              <a:bodyPr/>
              <a:lstStyle/>
              <a:p>
                <a:pPr>
                  <a:defRPr sz="108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Hoja1!$C$73:$C$77</c:f>
              <c:strCache>
                <c:ptCount val="5"/>
                <c:pt idx="0">
                  <c:v>Malo</c:v>
                </c:pt>
                <c:pt idx="1">
                  <c:v>Regular</c:v>
                </c:pt>
                <c:pt idx="2">
                  <c:v>Bueno</c:v>
                </c:pt>
                <c:pt idx="3">
                  <c:v>Muy Bueno</c:v>
                </c:pt>
                <c:pt idx="4">
                  <c:v>Excelente</c:v>
                </c:pt>
              </c:strCache>
            </c:strRef>
          </c:cat>
          <c:val>
            <c:numRef>
              <c:f>Hoja1!$D$73:$D$77</c:f>
              <c:numCache>
                <c:formatCode>0.000</c:formatCode>
                <c:ptCount val="5"/>
                <c:pt idx="0">
                  <c:v>7.9600000000000004E-2</c:v>
                </c:pt>
                <c:pt idx="1">
                  <c:v>5.6099999999999997E-2</c:v>
                </c:pt>
                <c:pt idx="2">
                  <c:v>0.12839999999999999</c:v>
                </c:pt>
                <c:pt idx="3">
                  <c:v>0.20250000000000001</c:v>
                </c:pt>
                <c:pt idx="4">
                  <c:v>0.53339999999999999</c:v>
                </c:pt>
              </c:numCache>
            </c:numRef>
          </c:val>
        </c:ser>
        <c:gapWidth val="30"/>
        <c:axId val="155457408"/>
        <c:axId val="155458944"/>
      </c:barChart>
      <c:catAx>
        <c:axId val="155457408"/>
        <c:scaling>
          <c:orientation val="minMax"/>
        </c:scaling>
        <c:axPos val="b"/>
        <c:numFmt formatCode="General" sourceLinked="1"/>
        <c:tickLblPos val="nextTo"/>
        <c:spPr>
          <a:ln w="28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5458944"/>
        <c:crosses val="autoZero"/>
        <c:auto val="1"/>
        <c:lblAlgn val="ctr"/>
        <c:lblOffset val="100"/>
        <c:tickLblSkip val="1"/>
        <c:tickMarkSkip val="1"/>
      </c:catAx>
      <c:valAx>
        <c:axId val="155458944"/>
        <c:scaling>
          <c:orientation val="minMax"/>
        </c:scaling>
        <c:axPos val="l"/>
        <c:majorGridlines>
          <c:spPr>
            <a:ln w="285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8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 relativa</a:t>
                </a:r>
              </a:p>
            </c:rich>
          </c:tx>
          <c:layout>
            <c:manualLayout>
              <c:xMode val="edge"/>
              <c:yMode val="edge"/>
              <c:x val="2.3157894736842096E-2"/>
              <c:y val="0.14222222222222228"/>
            </c:manualLayout>
          </c:layout>
          <c:spPr>
            <a:noFill/>
            <a:ln w="22859">
              <a:noFill/>
            </a:ln>
          </c:spPr>
        </c:title>
        <c:numFmt formatCode="0.00" sourceLinked="0"/>
        <c:tickLblPos val="nextTo"/>
        <c:spPr>
          <a:ln w="28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5457408"/>
        <c:crosses val="autoZero"/>
        <c:crossBetween val="between"/>
      </c:valAx>
      <c:spPr>
        <a:solidFill>
          <a:srgbClr val="FFFFFF"/>
        </a:solidFill>
        <a:ln w="11429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57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18315789473684216"/>
          <c:y val="7.8512396694214892E-2"/>
          <c:w val="0.79578947368421082"/>
          <c:h val="0.7603305785123967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1429">
              <a:solidFill>
                <a:srgbClr val="000000"/>
              </a:solidFill>
              <a:prstDash val="solid"/>
            </a:ln>
          </c:spPr>
          <c:dLbls>
            <c:numFmt formatCode="0.00%" sourceLinked="0"/>
            <c:spPr>
              <a:noFill/>
              <a:ln w="22857">
                <a:noFill/>
              </a:ln>
            </c:spPr>
            <c:txPr>
              <a:bodyPr/>
              <a:lstStyle/>
              <a:p>
                <a:pPr>
                  <a:defRPr sz="108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Hoja1!$C$96:$C$98</c:f>
              <c:strCache>
                <c:ptCount val="3"/>
                <c:pt idx="0">
                  <c:v>Malo</c:v>
                </c:pt>
                <c:pt idx="1">
                  <c:v>Bueno</c:v>
                </c:pt>
                <c:pt idx="2">
                  <c:v>Excelente</c:v>
                </c:pt>
              </c:strCache>
            </c:strRef>
          </c:cat>
          <c:val>
            <c:numRef>
              <c:f>Hoja1!$D$96:$D$98</c:f>
              <c:numCache>
                <c:formatCode>0.000</c:formatCode>
                <c:ptCount val="3"/>
                <c:pt idx="0">
                  <c:v>0.20069999999999999</c:v>
                </c:pt>
                <c:pt idx="1">
                  <c:v>0.14830000000000004</c:v>
                </c:pt>
                <c:pt idx="2">
                  <c:v>0.65100000000000025</c:v>
                </c:pt>
              </c:numCache>
            </c:numRef>
          </c:val>
        </c:ser>
        <c:gapWidth val="30"/>
        <c:axId val="155827200"/>
        <c:axId val="155984640"/>
      </c:barChart>
      <c:catAx>
        <c:axId val="155827200"/>
        <c:scaling>
          <c:orientation val="minMax"/>
        </c:scaling>
        <c:axPos val="b"/>
        <c:numFmt formatCode="General" sourceLinked="1"/>
        <c:tickLblPos val="nextTo"/>
        <c:spPr>
          <a:ln w="28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5984640"/>
        <c:crosses val="autoZero"/>
        <c:auto val="1"/>
        <c:lblAlgn val="ctr"/>
        <c:lblOffset val="100"/>
        <c:tickLblSkip val="1"/>
        <c:tickMarkSkip val="1"/>
      </c:catAx>
      <c:valAx>
        <c:axId val="155984640"/>
        <c:scaling>
          <c:orientation val="minMax"/>
        </c:scaling>
        <c:axPos val="l"/>
        <c:majorGridlines>
          <c:spPr>
            <a:ln w="285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8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 relativa</a:t>
                </a:r>
              </a:p>
            </c:rich>
          </c:tx>
          <c:layout>
            <c:manualLayout>
              <c:xMode val="edge"/>
              <c:yMode val="edge"/>
              <c:x val="2.3157894736842096E-2"/>
              <c:y val="0.14876033057851246"/>
            </c:manualLayout>
          </c:layout>
          <c:spPr>
            <a:noFill/>
            <a:ln w="22857">
              <a:noFill/>
            </a:ln>
          </c:spPr>
        </c:title>
        <c:numFmt formatCode="0.00" sourceLinked="0"/>
        <c:tickLblPos val="nextTo"/>
        <c:spPr>
          <a:ln w="28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5827200"/>
        <c:crosses val="autoZero"/>
        <c:crossBetween val="between"/>
      </c:valAx>
      <c:spPr>
        <a:solidFill>
          <a:srgbClr val="FFFFFF"/>
        </a:solidFill>
        <a:ln w="11429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57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18393234672304445"/>
          <c:y val="0.11061946902654864"/>
          <c:w val="0.79492600422832982"/>
          <c:h val="0.67256637168141598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1477">
              <a:solidFill>
                <a:srgbClr val="000000"/>
              </a:solidFill>
              <a:prstDash val="solid"/>
            </a:ln>
          </c:spPr>
          <c:dLbls>
            <c:numFmt formatCode="0.00%" sourceLinked="0"/>
            <c:spPr>
              <a:noFill/>
              <a:ln w="22954">
                <a:noFill/>
              </a:ln>
            </c:spPr>
            <c:txPr>
              <a:bodyPr/>
              <a:lstStyle/>
              <a:p>
                <a:pPr>
                  <a:defRPr sz="108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Hoja1!$C$118:$C$119</c:f>
              <c:strCache>
                <c:ptCount val="2"/>
                <c:pt idx="0">
                  <c:v>Malo</c:v>
                </c:pt>
                <c:pt idx="1">
                  <c:v>Bueno</c:v>
                </c:pt>
              </c:strCache>
            </c:strRef>
          </c:cat>
          <c:val>
            <c:numRef>
              <c:f>Hoja1!$D$118:$D$119</c:f>
              <c:numCache>
                <c:formatCode>0.000</c:formatCode>
                <c:ptCount val="2"/>
                <c:pt idx="0">
                  <c:v>0.30200000000000016</c:v>
                </c:pt>
                <c:pt idx="1">
                  <c:v>0.69799999999999995</c:v>
                </c:pt>
              </c:numCache>
            </c:numRef>
          </c:val>
        </c:ser>
        <c:gapWidth val="30"/>
        <c:axId val="156070272"/>
        <c:axId val="156071808"/>
      </c:barChart>
      <c:catAx>
        <c:axId val="156070272"/>
        <c:scaling>
          <c:orientation val="minMax"/>
        </c:scaling>
        <c:axPos val="b"/>
        <c:numFmt formatCode="General" sourceLinked="1"/>
        <c:tickLblPos val="nextTo"/>
        <c:spPr>
          <a:ln w="28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6071808"/>
        <c:crosses val="autoZero"/>
        <c:auto val="1"/>
        <c:lblAlgn val="ctr"/>
        <c:lblOffset val="100"/>
        <c:tickLblSkip val="1"/>
        <c:tickMarkSkip val="1"/>
      </c:catAx>
      <c:valAx>
        <c:axId val="156071808"/>
        <c:scaling>
          <c:orientation val="minMax"/>
        </c:scaling>
        <c:axPos val="l"/>
        <c:majorGridlines>
          <c:spPr>
            <a:ln w="28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8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 relativa</a:t>
                </a:r>
              </a:p>
            </c:rich>
          </c:tx>
          <c:layout>
            <c:manualLayout>
              <c:xMode val="edge"/>
              <c:yMode val="edge"/>
              <c:x val="2.3255813953488372E-2"/>
              <c:y val="0.11504424778761069"/>
            </c:manualLayout>
          </c:layout>
          <c:spPr>
            <a:noFill/>
            <a:ln w="22954">
              <a:noFill/>
            </a:ln>
          </c:spPr>
        </c:title>
        <c:numFmt formatCode="0.00" sourceLinked="0"/>
        <c:tickLblPos val="nextTo"/>
        <c:spPr>
          <a:ln w="28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6070272"/>
        <c:crosses val="autoZero"/>
        <c:crossBetween val="between"/>
      </c:valAx>
      <c:spPr>
        <a:solidFill>
          <a:srgbClr val="FFFFFF"/>
        </a:solidFill>
        <a:ln w="11477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69">
      <a:solidFill>
        <a:srgbClr val="000000"/>
      </a:solidFill>
      <a:prstDash val="solid"/>
    </a:ln>
  </c:spPr>
  <c:txPr>
    <a:bodyPr/>
    <a:lstStyle/>
    <a:p>
      <a:pPr>
        <a:defRPr sz="108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18432203389830518"/>
          <c:y val="8.461538461538462E-2"/>
          <c:w val="0.79449152542372881"/>
          <c:h val="0.72692307692307734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1501">
              <a:solidFill>
                <a:srgbClr val="000000"/>
              </a:solidFill>
              <a:prstDash val="solid"/>
            </a:ln>
          </c:spPr>
          <c:dLbls>
            <c:numFmt formatCode="0.00%" sourceLinked="0"/>
            <c:spPr>
              <a:noFill/>
              <a:ln w="23001">
                <a:noFill/>
              </a:ln>
            </c:spPr>
            <c:txPr>
              <a:bodyPr/>
              <a:lstStyle/>
              <a:p>
                <a:pPr>
                  <a:defRPr sz="108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Hoja1!$C$139:$C$143</c:f>
              <c:strCache>
                <c:ptCount val="5"/>
                <c:pt idx="0">
                  <c:v>Malo</c:v>
                </c:pt>
                <c:pt idx="1">
                  <c:v>Regular</c:v>
                </c:pt>
                <c:pt idx="2">
                  <c:v>Bueno</c:v>
                </c:pt>
                <c:pt idx="3">
                  <c:v>Muy Bueno</c:v>
                </c:pt>
                <c:pt idx="4">
                  <c:v>Excelente</c:v>
                </c:pt>
              </c:strCache>
            </c:strRef>
          </c:cat>
          <c:val>
            <c:numRef>
              <c:f>Hoja1!$D$139:$D$143</c:f>
              <c:numCache>
                <c:formatCode>0.000</c:formatCode>
                <c:ptCount val="5"/>
                <c:pt idx="0">
                  <c:v>1.4500000000000001E-2</c:v>
                </c:pt>
                <c:pt idx="1">
                  <c:v>1.8000000000000008E-3</c:v>
                </c:pt>
                <c:pt idx="2">
                  <c:v>0.1103</c:v>
                </c:pt>
                <c:pt idx="3">
                  <c:v>0.64010000000000022</c:v>
                </c:pt>
                <c:pt idx="4">
                  <c:v>0.23330000000000001</c:v>
                </c:pt>
              </c:numCache>
            </c:numRef>
          </c:val>
        </c:ser>
        <c:gapWidth val="30"/>
        <c:axId val="156255744"/>
        <c:axId val="156257280"/>
      </c:barChart>
      <c:catAx>
        <c:axId val="156255744"/>
        <c:scaling>
          <c:orientation val="minMax"/>
        </c:scaling>
        <c:axPos val="b"/>
        <c:numFmt formatCode="General" sourceLinked="1"/>
        <c:tickLblPos val="nextTo"/>
        <c:spPr>
          <a:ln w="28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6257280"/>
        <c:crosses val="autoZero"/>
        <c:auto val="1"/>
        <c:lblAlgn val="ctr"/>
        <c:lblOffset val="100"/>
        <c:tickLblSkip val="1"/>
        <c:tickMarkSkip val="1"/>
      </c:catAx>
      <c:valAx>
        <c:axId val="156257280"/>
        <c:scaling>
          <c:orientation val="minMax"/>
        </c:scaling>
        <c:axPos val="l"/>
        <c:majorGridlines>
          <c:spPr>
            <a:ln w="28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8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 relativa</a:t>
                </a:r>
              </a:p>
            </c:rich>
          </c:tx>
          <c:layout>
            <c:manualLayout>
              <c:xMode val="edge"/>
              <c:yMode val="edge"/>
              <c:x val="2.3305084745762702E-2"/>
              <c:y val="0.15769230769230777"/>
            </c:manualLayout>
          </c:layout>
          <c:spPr>
            <a:noFill/>
            <a:ln w="23001">
              <a:noFill/>
            </a:ln>
          </c:spPr>
        </c:title>
        <c:numFmt formatCode="0.00" sourceLinked="0"/>
        <c:tickLblPos val="nextTo"/>
        <c:spPr>
          <a:ln w="28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6255744"/>
        <c:crosses val="autoZero"/>
        <c:crossBetween val="between"/>
      </c:valAx>
      <c:spPr>
        <a:solidFill>
          <a:srgbClr val="FFFFFF"/>
        </a:solidFill>
        <a:ln w="11501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75">
      <a:solidFill>
        <a:srgbClr val="000000"/>
      </a:solidFill>
      <a:prstDash val="solid"/>
    </a:ln>
  </c:spPr>
  <c:txPr>
    <a:bodyPr/>
    <a:lstStyle/>
    <a:p>
      <a:pPr>
        <a:defRPr sz="108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18315789473684216"/>
          <c:y val="6.9958847736625529E-2"/>
          <c:w val="0.79578947368421082"/>
          <c:h val="0.77366255144032914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1429">
              <a:solidFill>
                <a:srgbClr val="000000"/>
              </a:solidFill>
              <a:prstDash val="solid"/>
            </a:ln>
          </c:spPr>
          <c:dLbls>
            <c:numFmt formatCode="0.00%" sourceLinked="0"/>
            <c:spPr>
              <a:noFill/>
              <a:ln w="22859">
                <a:noFill/>
              </a:ln>
            </c:spPr>
            <c:txPr>
              <a:bodyPr/>
              <a:lstStyle/>
              <a:p>
                <a:pPr>
                  <a:defRPr sz="108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Hoja1!$C$165:$C$169</c:f>
              <c:strCache>
                <c:ptCount val="5"/>
                <c:pt idx="0">
                  <c:v>Malo</c:v>
                </c:pt>
                <c:pt idx="1">
                  <c:v>Regular</c:v>
                </c:pt>
                <c:pt idx="2">
                  <c:v>Bueno</c:v>
                </c:pt>
                <c:pt idx="3">
                  <c:v>Muy Bueno</c:v>
                </c:pt>
                <c:pt idx="4">
                  <c:v>Excelente</c:v>
                </c:pt>
              </c:strCache>
            </c:strRef>
          </c:cat>
          <c:val>
            <c:numRef>
              <c:f>Hoja1!$D$165:$D$169</c:f>
              <c:numCache>
                <c:formatCode>0.000</c:formatCode>
                <c:ptCount val="5"/>
                <c:pt idx="0">
                  <c:v>8.680000000000003E-2</c:v>
                </c:pt>
                <c:pt idx="1">
                  <c:v>8.14E-2</c:v>
                </c:pt>
                <c:pt idx="2">
                  <c:v>0.2586</c:v>
                </c:pt>
                <c:pt idx="3">
                  <c:v>0.27660000000000001</c:v>
                </c:pt>
                <c:pt idx="4">
                  <c:v>0.29660000000000009</c:v>
                </c:pt>
              </c:numCache>
            </c:numRef>
          </c:val>
        </c:ser>
        <c:gapWidth val="30"/>
        <c:axId val="156322432"/>
        <c:axId val="156352896"/>
      </c:barChart>
      <c:catAx>
        <c:axId val="156322432"/>
        <c:scaling>
          <c:orientation val="minMax"/>
        </c:scaling>
        <c:axPos val="b"/>
        <c:numFmt formatCode="General" sourceLinked="1"/>
        <c:tickLblPos val="nextTo"/>
        <c:spPr>
          <a:ln w="28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6352896"/>
        <c:crosses val="autoZero"/>
        <c:auto val="1"/>
        <c:lblAlgn val="ctr"/>
        <c:lblOffset val="100"/>
        <c:tickLblSkip val="1"/>
        <c:tickMarkSkip val="1"/>
      </c:catAx>
      <c:valAx>
        <c:axId val="156352896"/>
        <c:scaling>
          <c:orientation val="minMax"/>
        </c:scaling>
        <c:axPos val="l"/>
        <c:majorGridlines>
          <c:spPr>
            <a:ln w="285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8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 relativa</a:t>
                </a:r>
              </a:p>
            </c:rich>
          </c:tx>
          <c:layout>
            <c:manualLayout>
              <c:xMode val="edge"/>
              <c:yMode val="edge"/>
              <c:x val="2.31578947368421E-2"/>
              <c:y val="0.14814814814814822"/>
            </c:manualLayout>
          </c:layout>
          <c:spPr>
            <a:noFill/>
            <a:ln w="22859">
              <a:noFill/>
            </a:ln>
          </c:spPr>
        </c:title>
        <c:numFmt formatCode="0.00" sourceLinked="0"/>
        <c:tickLblPos val="nextTo"/>
        <c:spPr>
          <a:ln w="28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6322432"/>
        <c:crosses val="autoZero"/>
        <c:crossBetween val="between"/>
      </c:valAx>
      <c:spPr>
        <a:solidFill>
          <a:srgbClr val="FFFFFF"/>
        </a:solidFill>
        <a:ln w="11429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57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1822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Familia Cabezas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Usuario</dc:creator>
  <cp:keywords/>
  <cp:lastModifiedBy>Ayudante</cp:lastModifiedBy>
  <cp:revision>2</cp:revision>
  <cp:lastPrinted>2001-05-21T04:00:00Z</cp:lastPrinted>
  <dcterms:created xsi:type="dcterms:W3CDTF">2009-07-01T15:09:00Z</dcterms:created>
  <dcterms:modified xsi:type="dcterms:W3CDTF">2009-07-01T15:09:00Z</dcterms:modified>
</cp:coreProperties>
</file>