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6EE8">
      <w:pPr>
        <w:pStyle w:val="Tabladeilustraciones"/>
        <w:tabs>
          <w:tab w:val="right" w:leader="dot" w:pos="8268"/>
        </w:tabs>
        <w:rPr>
          <w:noProof/>
        </w:rPr>
      </w:pPr>
      <w:r>
        <w:rPr>
          <w:rFonts w:ascii="Arial" w:hAnsi="Arial"/>
          <w:caps/>
          <w:smallCaps w:val="0"/>
        </w:rPr>
        <w:fldChar w:fldCharType="begin"/>
      </w:r>
      <w:r>
        <w:rPr>
          <w:rFonts w:ascii="Arial" w:hAnsi="Arial"/>
          <w:caps/>
          <w:smallCaps w:val="0"/>
        </w:rPr>
        <w:instrText xml:space="preserve"> </w:instrText>
      </w:r>
      <w:r>
        <w:rPr>
          <w:rFonts w:ascii="Arial" w:hAnsi="Arial"/>
          <w:caps/>
          <w:smallCaps w:val="0"/>
        </w:rPr>
        <w:instrText>TOC</w:instrText>
      </w:r>
      <w:r>
        <w:rPr>
          <w:rFonts w:ascii="Arial" w:hAnsi="Arial"/>
          <w:caps/>
          <w:smallCaps w:val="0"/>
        </w:rPr>
        <w:instrText xml:space="preserve"> </w:instrText>
      </w:r>
      <w:r>
        <w:rPr>
          <w:rFonts w:ascii="Arial" w:hAnsi="Arial"/>
          <w:caps/>
          <w:smallCaps w:val="0"/>
        </w:rPr>
        <w:instrText>\c "Gráfico"</w:instrText>
      </w:r>
      <w:r>
        <w:rPr>
          <w:rFonts w:ascii="Arial" w:hAnsi="Arial"/>
          <w:caps/>
          <w:smallCaps w:val="0"/>
        </w:rPr>
        <w:instrText xml:space="preserve"> </w:instrText>
      </w:r>
      <w:r>
        <w:rPr>
          <w:rFonts w:ascii="Arial" w:hAnsi="Arial"/>
          <w:caps/>
          <w:smallCaps w:val="0"/>
        </w:rPr>
        <w:fldChar w:fldCharType="separate"/>
      </w:r>
      <w:r>
        <w:rPr>
          <w:noProof/>
        </w:rPr>
        <w:t xml:space="preserve">Gráfico </w:t>
      </w:r>
      <w:r>
        <w:rPr>
          <w:rFonts w:ascii="Arial" w:hAnsi="Arial"/>
          <w:noProof/>
        </w:rPr>
        <w:t>3.2</w:t>
      </w:r>
      <w:r>
        <w:rPr>
          <w:rFonts w:ascii="Arial" w:hAnsi="Arial"/>
          <w:noProof/>
        </w:rPr>
        <w:t>: Variable seccion del colegio</w:t>
      </w:r>
      <w:r>
        <w:rPr>
          <w:noProof/>
        </w:rPr>
        <w:tab/>
      </w:r>
      <w:r>
        <w:rPr>
          <w:noProof/>
        </w:rPr>
        <w:t>106</w:t>
      </w:r>
    </w:p>
    <w:p w:rsidR="00000000" w:rsidRDefault="00C36EE8">
      <w:pPr>
        <w:pStyle w:val="Tabladeilustraciones"/>
        <w:tabs>
          <w:tab w:val="right" w:leader="dot" w:pos="8268"/>
        </w:tabs>
        <w:rPr>
          <w:noProof/>
        </w:rPr>
      </w:pPr>
      <w:r>
        <w:rPr>
          <w:noProof/>
        </w:rPr>
        <w:t xml:space="preserve">Gráfico </w:t>
      </w:r>
      <w:r>
        <w:rPr>
          <w:rFonts w:ascii="Arial" w:hAnsi="Arial"/>
          <w:noProof/>
        </w:rPr>
        <w:t>3.3</w:t>
      </w:r>
      <w:r>
        <w:rPr>
          <w:rFonts w:ascii="Arial" w:hAnsi="Arial"/>
          <w:noProof/>
        </w:rPr>
        <w:t xml:space="preserve">: </w:t>
      </w:r>
      <w:r>
        <w:rPr>
          <w:rFonts w:ascii="Arial" w:hAnsi="Arial"/>
          <w:noProof/>
        </w:rPr>
        <w:t>S</w:t>
      </w:r>
      <w:r>
        <w:rPr>
          <w:rFonts w:ascii="Arial" w:hAnsi="Arial"/>
          <w:noProof/>
        </w:rPr>
        <w:t xml:space="preserve">exo </w:t>
      </w:r>
      <w:r>
        <w:rPr>
          <w:rFonts w:ascii="Arial" w:hAnsi="Arial"/>
          <w:noProof/>
        </w:rPr>
        <w:t>del estudiante</w:t>
      </w:r>
      <w:r>
        <w:rPr>
          <w:noProof/>
        </w:rPr>
        <w:tab/>
      </w:r>
      <w:r>
        <w:rPr>
          <w:noProof/>
        </w:rPr>
        <w:t>108</w:t>
      </w:r>
    </w:p>
    <w:p w:rsidR="00000000" w:rsidRDefault="00C36EE8">
      <w:pPr>
        <w:pStyle w:val="Tabladeilustraciones"/>
        <w:tabs>
          <w:tab w:val="right" w:leader="dot" w:pos="8268"/>
        </w:tabs>
        <w:rPr>
          <w:noProof/>
        </w:rPr>
      </w:pPr>
      <w:r>
        <w:rPr>
          <w:noProof/>
        </w:rPr>
        <w:t xml:space="preserve">Gráfico </w:t>
      </w:r>
      <w:r>
        <w:rPr>
          <w:rFonts w:ascii="Arial" w:hAnsi="Arial"/>
          <w:noProof/>
        </w:rPr>
        <w:t>3.4</w:t>
      </w:r>
      <w:r>
        <w:rPr>
          <w:rFonts w:ascii="Arial" w:hAnsi="Arial"/>
          <w:noProof/>
        </w:rPr>
        <w:t>(a)</w:t>
      </w:r>
      <w:r>
        <w:rPr>
          <w:rFonts w:ascii="Arial" w:hAnsi="Arial"/>
          <w:noProof/>
        </w:rPr>
        <w:t>: Edades de los est</w:t>
      </w:r>
      <w:r>
        <w:rPr>
          <w:rFonts w:ascii="Arial" w:hAnsi="Arial"/>
          <w:noProof/>
        </w:rPr>
        <w:t>udiantes</w:t>
      </w:r>
      <w:r>
        <w:rPr>
          <w:noProof/>
        </w:rPr>
        <w:tab/>
      </w:r>
      <w:r>
        <w:rPr>
          <w:noProof/>
        </w:rPr>
        <w:t>110</w:t>
      </w:r>
    </w:p>
    <w:p w:rsidR="00000000" w:rsidRDefault="00C36EE8">
      <w:pPr>
        <w:pStyle w:val="Tabladeilustraciones"/>
        <w:tabs>
          <w:tab w:val="right" w:leader="dot" w:pos="8268"/>
        </w:tabs>
        <w:rPr>
          <w:noProof/>
        </w:rPr>
      </w:pPr>
      <w:r>
        <w:rPr>
          <w:noProof/>
        </w:rPr>
        <w:t xml:space="preserve">Gráfico </w:t>
      </w:r>
      <w:r>
        <w:rPr>
          <w:rFonts w:ascii="Arial" w:hAnsi="Arial"/>
          <w:noProof/>
        </w:rPr>
        <w:t>3</w:t>
      </w:r>
      <w:r>
        <w:rPr>
          <w:rFonts w:ascii="Arial" w:hAnsi="Arial"/>
          <w:noProof/>
        </w:rPr>
        <w:t>.4(b)</w:t>
      </w:r>
      <w:r>
        <w:rPr>
          <w:rFonts w:ascii="Arial" w:hAnsi="Arial"/>
          <w:noProof/>
        </w:rPr>
        <w:t xml:space="preserve">: </w:t>
      </w:r>
      <w:r>
        <w:rPr>
          <w:rFonts w:ascii="Arial" w:hAnsi="Arial"/>
          <w:noProof/>
        </w:rPr>
        <w:t>Edades de los estudiantes</w:t>
      </w:r>
      <w:r>
        <w:rPr>
          <w:rFonts w:ascii="Arial" w:hAnsi="Arial"/>
          <w:noProof/>
        </w:rPr>
        <w:t xml:space="preserve"> (ojiva y diagrama de caja)</w:t>
      </w:r>
      <w:r>
        <w:rPr>
          <w:noProof/>
        </w:rPr>
        <w:tab/>
      </w:r>
      <w:r>
        <w:rPr>
          <w:noProof/>
        </w:rPr>
        <w:t>111</w:t>
      </w:r>
    </w:p>
    <w:p w:rsidR="00000000" w:rsidRDefault="00C36EE8">
      <w:pPr>
        <w:pStyle w:val="Tabladeilustraciones"/>
        <w:tabs>
          <w:tab w:val="right" w:leader="dot" w:pos="8268"/>
        </w:tabs>
        <w:rPr>
          <w:noProof/>
        </w:rPr>
      </w:pPr>
      <w:r>
        <w:rPr>
          <w:noProof/>
        </w:rPr>
        <w:t xml:space="preserve">Gráfico </w:t>
      </w:r>
      <w:r>
        <w:rPr>
          <w:rFonts w:ascii="Arial" w:hAnsi="Arial"/>
          <w:noProof/>
        </w:rPr>
        <w:t>3.5</w:t>
      </w:r>
      <w:r>
        <w:rPr>
          <w:rFonts w:ascii="Arial" w:hAnsi="Arial"/>
          <w:noProof/>
        </w:rPr>
        <w:t>: Suma de enteros</w:t>
      </w:r>
      <w:r>
        <w:rPr>
          <w:noProof/>
        </w:rPr>
        <w:tab/>
      </w:r>
      <w:r>
        <w:rPr>
          <w:noProof/>
        </w:rPr>
        <w:t>113</w:t>
      </w:r>
    </w:p>
    <w:p w:rsidR="00000000" w:rsidRDefault="00C36EE8">
      <w:pPr>
        <w:pStyle w:val="Tabladeilustraciones"/>
        <w:tabs>
          <w:tab w:val="right" w:leader="dot" w:pos="8268"/>
        </w:tabs>
        <w:rPr>
          <w:noProof/>
        </w:rPr>
      </w:pPr>
      <w:r>
        <w:rPr>
          <w:noProof/>
        </w:rPr>
        <w:t xml:space="preserve">Gráfico </w:t>
      </w:r>
      <w:r>
        <w:rPr>
          <w:rFonts w:ascii="Arial" w:hAnsi="Arial"/>
          <w:noProof/>
        </w:rPr>
        <w:t>3.6</w:t>
      </w:r>
      <w:r>
        <w:rPr>
          <w:rFonts w:ascii="Arial" w:hAnsi="Arial"/>
          <w:noProof/>
        </w:rPr>
        <w:t>: Suma de numeros quebrados</w:t>
      </w:r>
      <w:r>
        <w:rPr>
          <w:noProof/>
        </w:rPr>
        <w:tab/>
      </w:r>
      <w:r>
        <w:rPr>
          <w:noProof/>
        </w:rPr>
        <w:t>115</w:t>
      </w:r>
    </w:p>
    <w:p w:rsidR="00000000" w:rsidRDefault="00C36EE8">
      <w:pPr>
        <w:pStyle w:val="Tabladeilustraciones"/>
        <w:tabs>
          <w:tab w:val="right" w:leader="dot" w:pos="8268"/>
        </w:tabs>
        <w:rPr>
          <w:noProof/>
        </w:rPr>
      </w:pPr>
      <w:r>
        <w:rPr>
          <w:noProof/>
        </w:rPr>
        <w:t xml:space="preserve">Gráfico </w:t>
      </w:r>
      <w:r>
        <w:rPr>
          <w:rFonts w:ascii="Arial" w:hAnsi="Arial"/>
          <w:noProof/>
        </w:rPr>
        <w:t>3.7</w:t>
      </w:r>
      <w:r>
        <w:rPr>
          <w:rFonts w:ascii="Arial" w:hAnsi="Arial"/>
          <w:noProof/>
        </w:rPr>
        <w:t>: Resta de enteros</w:t>
      </w:r>
      <w:r>
        <w:rPr>
          <w:noProof/>
        </w:rPr>
        <w:tab/>
      </w:r>
      <w:r>
        <w:rPr>
          <w:noProof/>
        </w:rPr>
        <w:t>117</w:t>
      </w:r>
    </w:p>
    <w:p w:rsidR="00000000" w:rsidRDefault="00C36EE8">
      <w:pPr>
        <w:pStyle w:val="Tabladeilustraciones"/>
        <w:tabs>
          <w:tab w:val="right" w:leader="dot" w:pos="8268"/>
        </w:tabs>
        <w:rPr>
          <w:noProof/>
        </w:rPr>
      </w:pPr>
      <w:r>
        <w:rPr>
          <w:noProof/>
        </w:rPr>
        <w:t xml:space="preserve">Gráfico </w:t>
      </w:r>
      <w:r>
        <w:rPr>
          <w:rFonts w:ascii="Arial" w:hAnsi="Arial"/>
          <w:noProof/>
        </w:rPr>
        <w:t>3.8</w:t>
      </w:r>
      <w:r>
        <w:rPr>
          <w:rFonts w:ascii="Arial" w:hAnsi="Arial"/>
          <w:noProof/>
        </w:rPr>
        <w:t>: Resta de numeros quebrados</w:t>
      </w:r>
      <w:r>
        <w:rPr>
          <w:noProof/>
        </w:rPr>
        <w:tab/>
      </w:r>
      <w:r>
        <w:rPr>
          <w:noProof/>
        </w:rPr>
        <w:t>120</w:t>
      </w:r>
    </w:p>
    <w:p w:rsidR="00000000" w:rsidRDefault="00C36EE8">
      <w:pPr>
        <w:pStyle w:val="TDC1"/>
        <w:tabs>
          <w:tab w:val="right" w:leader="dot" w:pos="8268"/>
        </w:tabs>
        <w:rPr>
          <w:noProof/>
        </w:rPr>
      </w:pPr>
      <w:r>
        <w:rPr>
          <w:rFonts w:ascii="Arial" w:hAnsi="Arial"/>
          <w:caps w:val="0"/>
          <w:smallCaps/>
        </w:rPr>
        <w:fldChar w:fldCharType="end"/>
      </w:r>
      <w:r>
        <w:rPr>
          <w:rFonts w:ascii="Arial" w:hAnsi="Arial"/>
          <w:caps w:val="0"/>
          <w:smallCaps/>
        </w:rPr>
        <w:fldChar w:fldCharType="begin"/>
      </w:r>
      <w:r>
        <w:rPr>
          <w:rFonts w:ascii="Arial" w:hAnsi="Arial"/>
          <w:caps w:val="0"/>
          <w:smallCaps/>
        </w:rPr>
        <w:instrText xml:space="preserve"> </w:instrText>
      </w:r>
      <w:r>
        <w:rPr>
          <w:rFonts w:ascii="Arial" w:hAnsi="Arial"/>
          <w:caps w:val="0"/>
          <w:smallCaps/>
        </w:rPr>
        <w:instrText>TOC</w:instrText>
      </w:r>
      <w:r>
        <w:rPr>
          <w:rFonts w:ascii="Arial" w:hAnsi="Arial"/>
          <w:caps w:val="0"/>
          <w:smallCaps/>
        </w:rPr>
        <w:instrText xml:space="preserve"> \o "1-3" </w:instrText>
      </w:r>
      <w:r>
        <w:rPr>
          <w:rFonts w:ascii="Arial" w:hAnsi="Arial"/>
          <w:caps w:val="0"/>
          <w:smallCaps/>
        </w:rPr>
        <w:fldChar w:fldCharType="separate"/>
      </w:r>
      <w:r>
        <w:rPr>
          <w:noProof/>
        </w:rPr>
        <w:t>Análisis univariado de la población investigada</w:t>
      </w:r>
      <w:r>
        <w:rPr>
          <w:noProof/>
        </w:rPr>
        <w:tab/>
      </w:r>
      <w:r>
        <w:rPr>
          <w:noProof/>
        </w:rPr>
        <w:fldChar w:fldCharType="begin"/>
      </w:r>
      <w:r>
        <w:rPr>
          <w:noProof/>
        </w:rPr>
        <w:instrText xml:space="preserve"> </w:instrText>
      </w:r>
      <w:r>
        <w:rPr>
          <w:noProof/>
        </w:rPr>
        <w:instrText>PAGEREF</w:instrText>
      </w:r>
      <w:r>
        <w:rPr>
          <w:noProof/>
        </w:rPr>
        <w:instrText xml:space="preserve"> _Toc507661055 \h </w:instrText>
      </w:r>
      <w:r>
        <w:rPr>
          <w:noProof/>
        </w:rPr>
      </w:r>
      <w:r>
        <w:rPr>
          <w:noProof/>
        </w:rPr>
        <w:fldChar w:fldCharType="separate"/>
      </w:r>
      <w:r>
        <w:rPr>
          <w:noProof/>
        </w:rPr>
        <w:t>94</w:t>
      </w:r>
      <w:r>
        <w:rPr>
          <w:noProof/>
        </w:rPr>
        <w:fldChar w:fldCharType="end"/>
      </w:r>
    </w:p>
    <w:p w:rsidR="00000000" w:rsidRDefault="00C36EE8">
      <w:pPr>
        <w:pStyle w:val="TDC2"/>
        <w:tabs>
          <w:tab w:val="right" w:leader="dot" w:pos="8268"/>
        </w:tabs>
        <w:rPr>
          <w:noProof/>
        </w:rPr>
      </w:pPr>
      <w:r>
        <w:rPr>
          <w:noProof/>
        </w:rPr>
        <w:t>3.1 Análisis univariado de las variables generales.</w:t>
      </w:r>
      <w:r>
        <w:rPr>
          <w:noProof/>
        </w:rPr>
        <w:tab/>
      </w:r>
      <w:r>
        <w:rPr>
          <w:noProof/>
        </w:rPr>
        <w:fldChar w:fldCharType="begin"/>
      </w:r>
      <w:r>
        <w:rPr>
          <w:noProof/>
        </w:rPr>
        <w:instrText xml:space="preserve"> </w:instrText>
      </w:r>
      <w:r>
        <w:rPr>
          <w:noProof/>
        </w:rPr>
        <w:instrText>PAGEREF</w:instrText>
      </w:r>
      <w:r>
        <w:rPr>
          <w:noProof/>
        </w:rPr>
        <w:instrText xml:space="preserve"> _Toc507661056 \h </w:instrText>
      </w:r>
      <w:r>
        <w:rPr>
          <w:noProof/>
        </w:rPr>
      </w:r>
      <w:r>
        <w:rPr>
          <w:noProof/>
        </w:rPr>
        <w:fldChar w:fldCharType="separate"/>
      </w:r>
      <w:r>
        <w:rPr>
          <w:noProof/>
        </w:rPr>
        <w:t>95</w:t>
      </w:r>
      <w:r>
        <w:rPr>
          <w:noProof/>
        </w:rPr>
        <w:fldChar w:fldCharType="end"/>
      </w:r>
    </w:p>
    <w:p w:rsidR="00000000" w:rsidRDefault="00C36EE8">
      <w:pPr>
        <w:pStyle w:val="TDC3"/>
        <w:tabs>
          <w:tab w:val="right" w:leader="dot" w:pos="8268"/>
        </w:tabs>
        <w:rPr>
          <w:noProof/>
        </w:rPr>
      </w:pPr>
      <w:r>
        <w:rPr>
          <w:noProof/>
        </w:rPr>
        <w:t>3.1.2 Sección (jornada en la que funciona el colegio)</w:t>
      </w:r>
      <w:r>
        <w:rPr>
          <w:noProof/>
        </w:rPr>
        <w:tab/>
      </w:r>
      <w:r>
        <w:rPr>
          <w:noProof/>
        </w:rPr>
        <w:fldChar w:fldCharType="begin"/>
      </w:r>
      <w:r>
        <w:rPr>
          <w:noProof/>
        </w:rPr>
        <w:instrText xml:space="preserve"> </w:instrText>
      </w:r>
      <w:r>
        <w:rPr>
          <w:noProof/>
        </w:rPr>
        <w:instrText>PAGEREF</w:instrText>
      </w:r>
      <w:r>
        <w:rPr>
          <w:noProof/>
        </w:rPr>
        <w:instrText xml:space="preserve"> _Toc507661057 \h </w:instrText>
      </w:r>
      <w:r>
        <w:rPr>
          <w:noProof/>
        </w:rPr>
      </w:r>
      <w:r>
        <w:rPr>
          <w:noProof/>
        </w:rPr>
        <w:fldChar w:fldCharType="separate"/>
      </w:r>
      <w:r>
        <w:rPr>
          <w:noProof/>
        </w:rPr>
        <w:t>95</w:t>
      </w:r>
      <w:r>
        <w:rPr>
          <w:noProof/>
        </w:rPr>
        <w:fldChar w:fldCharType="end"/>
      </w:r>
    </w:p>
    <w:p w:rsidR="00000000" w:rsidRDefault="00C36EE8">
      <w:pPr>
        <w:pStyle w:val="TDC3"/>
        <w:tabs>
          <w:tab w:val="right" w:leader="dot" w:pos="8268"/>
        </w:tabs>
        <w:rPr>
          <w:noProof/>
        </w:rPr>
      </w:pPr>
      <w:r>
        <w:rPr>
          <w:noProof/>
        </w:rPr>
        <w:t>3.1.3</w:t>
      </w:r>
      <w:r>
        <w:rPr>
          <w:noProof/>
        </w:rPr>
        <w:t xml:space="preserve"> Sexo de los estudiantes</w:t>
      </w:r>
      <w:r>
        <w:rPr>
          <w:noProof/>
        </w:rPr>
        <w:tab/>
      </w:r>
      <w:r>
        <w:rPr>
          <w:noProof/>
        </w:rPr>
        <w:fldChar w:fldCharType="begin"/>
      </w:r>
      <w:r>
        <w:rPr>
          <w:noProof/>
        </w:rPr>
        <w:instrText xml:space="preserve"> </w:instrText>
      </w:r>
      <w:r>
        <w:rPr>
          <w:noProof/>
        </w:rPr>
        <w:instrText>PAGEREF</w:instrText>
      </w:r>
      <w:r>
        <w:rPr>
          <w:noProof/>
        </w:rPr>
        <w:instrText xml:space="preserve"> _Toc507661058 \h </w:instrText>
      </w:r>
      <w:r>
        <w:rPr>
          <w:noProof/>
        </w:rPr>
      </w:r>
      <w:r>
        <w:rPr>
          <w:noProof/>
        </w:rPr>
        <w:fldChar w:fldCharType="separate"/>
      </w:r>
      <w:r>
        <w:rPr>
          <w:noProof/>
        </w:rPr>
        <w:t>97</w:t>
      </w:r>
      <w:r>
        <w:rPr>
          <w:noProof/>
        </w:rPr>
        <w:fldChar w:fldCharType="end"/>
      </w:r>
    </w:p>
    <w:p w:rsidR="00000000" w:rsidRDefault="00C36EE8">
      <w:pPr>
        <w:pStyle w:val="TDC3"/>
        <w:tabs>
          <w:tab w:val="right" w:leader="dot" w:pos="8268"/>
        </w:tabs>
        <w:rPr>
          <w:noProof/>
        </w:rPr>
      </w:pPr>
      <w:r>
        <w:rPr>
          <w:noProof/>
        </w:rPr>
        <w:t>3.1.4 Edades de los estudiantes</w:t>
      </w:r>
      <w:r>
        <w:rPr>
          <w:noProof/>
        </w:rPr>
        <w:tab/>
      </w:r>
      <w:r>
        <w:rPr>
          <w:noProof/>
        </w:rPr>
        <w:fldChar w:fldCharType="begin"/>
      </w:r>
      <w:r>
        <w:rPr>
          <w:noProof/>
        </w:rPr>
        <w:instrText xml:space="preserve"> </w:instrText>
      </w:r>
      <w:r>
        <w:rPr>
          <w:noProof/>
        </w:rPr>
        <w:instrText>PAGEREF</w:instrText>
      </w:r>
      <w:r>
        <w:rPr>
          <w:noProof/>
        </w:rPr>
        <w:instrText xml:space="preserve"> _Toc507661059 \h </w:instrText>
      </w:r>
      <w:r>
        <w:rPr>
          <w:noProof/>
        </w:rPr>
      </w:r>
      <w:r>
        <w:rPr>
          <w:noProof/>
        </w:rPr>
        <w:fldChar w:fldCharType="separate"/>
      </w:r>
      <w:r>
        <w:rPr>
          <w:noProof/>
        </w:rPr>
        <w:t>98</w:t>
      </w:r>
      <w:r>
        <w:rPr>
          <w:noProof/>
        </w:rPr>
        <w:fldChar w:fldCharType="end"/>
      </w:r>
    </w:p>
    <w:p w:rsidR="00000000" w:rsidRDefault="00C36EE8">
      <w:pPr>
        <w:pStyle w:val="TDC2"/>
        <w:tabs>
          <w:tab w:val="right" w:leader="dot" w:pos="8268"/>
        </w:tabs>
        <w:rPr>
          <w:noProof/>
        </w:rPr>
      </w:pPr>
      <w:r>
        <w:rPr>
          <w:noProof/>
        </w:rPr>
        <w:t>3.2 Variables de la prueba de matemáticas</w:t>
      </w:r>
      <w:r>
        <w:rPr>
          <w:noProof/>
        </w:rPr>
        <w:tab/>
      </w:r>
      <w:r>
        <w:rPr>
          <w:noProof/>
        </w:rPr>
        <w:fldChar w:fldCharType="begin"/>
      </w:r>
      <w:r>
        <w:rPr>
          <w:noProof/>
        </w:rPr>
        <w:instrText xml:space="preserve"> </w:instrText>
      </w:r>
      <w:r>
        <w:rPr>
          <w:noProof/>
        </w:rPr>
        <w:instrText>PAGEREF</w:instrText>
      </w:r>
      <w:r>
        <w:rPr>
          <w:noProof/>
        </w:rPr>
        <w:instrText xml:space="preserve"> _Toc507661060 \h </w:instrText>
      </w:r>
      <w:r>
        <w:rPr>
          <w:noProof/>
        </w:rPr>
        <w:fldChar w:fldCharType="separate"/>
      </w:r>
      <w:r>
        <w:rPr>
          <w:b/>
          <w:noProof/>
        </w:rPr>
        <w:t>¡Error!Marcador no definido.</w:t>
      </w:r>
      <w:r>
        <w:rPr>
          <w:noProof/>
        </w:rPr>
        <w:fldChar w:fldCharType="end"/>
      </w:r>
    </w:p>
    <w:p w:rsidR="00000000" w:rsidRDefault="00C36EE8">
      <w:pPr>
        <w:pStyle w:val="TDC3"/>
        <w:tabs>
          <w:tab w:val="right" w:leader="dot" w:pos="8268"/>
        </w:tabs>
        <w:rPr>
          <w:noProof/>
        </w:rPr>
      </w:pPr>
      <w:r>
        <w:rPr>
          <w:noProof/>
        </w:rPr>
        <w:t>3.2.1 Suma de enteros</w:t>
      </w:r>
      <w:r>
        <w:rPr>
          <w:noProof/>
        </w:rPr>
        <w:tab/>
      </w:r>
      <w:r>
        <w:rPr>
          <w:noProof/>
        </w:rPr>
        <w:fldChar w:fldCharType="begin"/>
      </w:r>
      <w:r>
        <w:rPr>
          <w:noProof/>
        </w:rPr>
        <w:instrText xml:space="preserve"> </w:instrText>
      </w:r>
      <w:r>
        <w:rPr>
          <w:noProof/>
        </w:rPr>
        <w:instrText>PAGEREF</w:instrText>
      </w:r>
      <w:r>
        <w:rPr>
          <w:noProof/>
        </w:rPr>
        <w:instrText xml:space="preserve"> _To</w:instrText>
      </w:r>
      <w:r>
        <w:rPr>
          <w:noProof/>
        </w:rPr>
        <w:instrText xml:space="preserve">c507661061 \h </w:instrText>
      </w:r>
      <w:r>
        <w:rPr>
          <w:noProof/>
        </w:rPr>
      </w:r>
      <w:r>
        <w:rPr>
          <w:noProof/>
        </w:rPr>
        <w:fldChar w:fldCharType="separate"/>
      </w:r>
      <w:r>
        <w:rPr>
          <w:noProof/>
        </w:rPr>
        <w:t>102</w:t>
      </w:r>
      <w:r>
        <w:rPr>
          <w:noProof/>
        </w:rPr>
        <w:fldChar w:fldCharType="end"/>
      </w:r>
    </w:p>
    <w:p w:rsidR="00000000" w:rsidRDefault="00C36EE8">
      <w:pPr>
        <w:pStyle w:val="TDC3"/>
        <w:tabs>
          <w:tab w:val="right" w:leader="dot" w:pos="8268"/>
        </w:tabs>
        <w:rPr>
          <w:noProof/>
        </w:rPr>
      </w:pPr>
      <w:r>
        <w:rPr>
          <w:noProof/>
        </w:rPr>
        <w:t>3.2.2 Suma de quebrados</w:t>
      </w:r>
      <w:r>
        <w:rPr>
          <w:noProof/>
        </w:rPr>
        <w:tab/>
      </w:r>
      <w:r>
        <w:rPr>
          <w:noProof/>
        </w:rPr>
        <w:fldChar w:fldCharType="begin"/>
      </w:r>
      <w:r>
        <w:rPr>
          <w:noProof/>
        </w:rPr>
        <w:instrText xml:space="preserve"> </w:instrText>
      </w:r>
      <w:r>
        <w:rPr>
          <w:noProof/>
        </w:rPr>
        <w:instrText>PAGEREF</w:instrText>
      </w:r>
      <w:r>
        <w:rPr>
          <w:noProof/>
        </w:rPr>
        <w:instrText xml:space="preserve"> _Toc507661062 \h </w:instrText>
      </w:r>
      <w:r>
        <w:rPr>
          <w:noProof/>
        </w:rPr>
      </w:r>
      <w:r>
        <w:rPr>
          <w:noProof/>
        </w:rPr>
        <w:fldChar w:fldCharType="separate"/>
      </w:r>
      <w:r>
        <w:rPr>
          <w:noProof/>
        </w:rPr>
        <w:t>104</w:t>
      </w:r>
      <w:r>
        <w:rPr>
          <w:noProof/>
        </w:rPr>
        <w:fldChar w:fldCharType="end"/>
      </w:r>
    </w:p>
    <w:p w:rsidR="00000000" w:rsidRDefault="00C36EE8">
      <w:pPr>
        <w:pStyle w:val="TDC3"/>
        <w:tabs>
          <w:tab w:val="right" w:leader="dot" w:pos="8268"/>
        </w:tabs>
        <w:rPr>
          <w:noProof/>
        </w:rPr>
      </w:pPr>
      <w:r>
        <w:rPr>
          <w:noProof/>
        </w:rPr>
        <w:t>3.2.3 Resta de números enteros</w:t>
      </w:r>
      <w:r>
        <w:rPr>
          <w:noProof/>
        </w:rPr>
        <w:tab/>
      </w:r>
      <w:r>
        <w:rPr>
          <w:noProof/>
        </w:rPr>
        <w:fldChar w:fldCharType="begin"/>
      </w:r>
      <w:r>
        <w:rPr>
          <w:noProof/>
        </w:rPr>
        <w:instrText xml:space="preserve"> </w:instrText>
      </w:r>
      <w:r>
        <w:rPr>
          <w:noProof/>
        </w:rPr>
        <w:instrText>PAGEREF</w:instrText>
      </w:r>
      <w:r>
        <w:rPr>
          <w:noProof/>
        </w:rPr>
        <w:instrText xml:space="preserve"> _Toc507661063 \h </w:instrText>
      </w:r>
      <w:r>
        <w:rPr>
          <w:noProof/>
        </w:rPr>
      </w:r>
      <w:r>
        <w:rPr>
          <w:noProof/>
        </w:rPr>
        <w:fldChar w:fldCharType="separate"/>
      </w:r>
      <w:r>
        <w:rPr>
          <w:noProof/>
        </w:rPr>
        <w:t>106</w:t>
      </w:r>
      <w:r>
        <w:rPr>
          <w:noProof/>
        </w:rPr>
        <w:fldChar w:fldCharType="end"/>
      </w:r>
    </w:p>
    <w:p w:rsidR="00000000" w:rsidRDefault="00C36EE8">
      <w:pPr>
        <w:pStyle w:val="TDC3"/>
        <w:tabs>
          <w:tab w:val="right" w:leader="dot" w:pos="8268"/>
        </w:tabs>
        <w:rPr>
          <w:noProof/>
        </w:rPr>
      </w:pPr>
      <w:r>
        <w:rPr>
          <w:noProof/>
        </w:rPr>
        <w:t>3.2.4 Resta de números quebrados</w:t>
      </w:r>
      <w:r>
        <w:rPr>
          <w:noProof/>
        </w:rPr>
        <w:tab/>
      </w:r>
      <w:r>
        <w:rPr>
          <w:noProof/>
        </w:rPr>
        <w:fldChar w:fldCharType="begin"/>
      </w:r>
      <w:r>
        <w:rPr>
          <w:noProof/>
        </w:rPr>
        <w:instrText xml:space="preserve"> </w:instrText>
      </w:r>
      <w:r>
        <w:rPr>
          <w:noProof/>
        </w:rPr>
        <w:instrText>PAGEREF</w:instrText>
      </w:r>
      <w:r>
        <w:rPr>
          <w:noProof/>
        </w:rPr>
        <w:instrText xml:space="preserve"> _Toc507661064 \h </w:instrText>
      </w:r>
      <w:r>
        <w:rPr>
          <w:noProof/>
        </w:rPr>
      </w:r>
      <w:r>
        <w:rPr>
          <w:noProof/>
        </w:rPr>
        <w:fldChar w:fldCharType="separate"/>
      </w:r>
      <w:r>
        <w:rPr>
          <w:noProof/>
        </w:rPr>
        <w:t>109</w:t>
      </w:r>
      <w:r>
        <w:rPr>
          <w:noProof/>
        </w:rPr>
        <w:fldChar w:fldCharType="end"/>
      </w:r>
    </w:p>
    <w:p w:rsidR="00000000" w:rsidRDefault="00C36EE8">
      <w:pPr>
        <w:pStyle w:val="TDC3"/>
        <w:tabs>
          <w:tab w:val="right" w:leader="dot" w:pos="8268"/>
        </w:tabs>
        <w:rPr>
          <w:noProof/>
        </w:rPr>
      </w:pPr>
      <w:r>
        <w:rPr>
          <w:noProof/>
        </w:rPr>
        <w:t>3.2.5 Multiplicación de números enteros</w:t>
      </w:r>
      <w:r>
        <w:rPr>
          <w:noProof/>
        </w:rPr>
        <w:tab/>
      </w:r>
      <w:r>
        <w:rPr>
          <w:noProof/>
        </w:rPr>
        <w:fldChar w:fldCharType="begin"/>
      </w:r>
      <w:r>
        <w:rPr>
          <w:noProof/>
        </w:rPr>
        <w:instrText xml:space="preserve"> </w:instrText>
      </w:r>
      <w:r>
        <w:rPr>
          <w:noProof/>
        </w:rPr>
        <w:instrText>PAGEREF</w:instrText>
      </w:r>
      <w:r>
        <w:rPr>
          <w:noProof/>
        </w:rPr>
        <w:instrText xml:space="preserve"> _Toc507661065 \h </w:instrText>
      </w:r>
      <w:r>
        <w:rPr>
          <w:noProof/>
        </w:rPr>
      </w:r>
      <w:r>
        <w:rPr>
          <w:noProof/>
        </w:rPr>
        <w:fldChar w:fldCharType="separate"/>
      </w:r>
      <w:r>
        <w:rPr>
          <w:noProof/>
        </w:rPr>
        <w:t>111</w:t>
      </w:r>
      <w:r>
        <w:rPr>
          <w:noProof/>
        </w:rPr>
        <w:fldChar w:fldCharType="end"/>
      </w:r>
    </w:p>
    <w:p w:rsidR="00000000" w:rsidRDefault="00C36EE8">
      <w:pPr>
        <w:pStyle w:val="Tabladeilustraciones"/>
        <w:tabs>
          <w:tab w:val="right" w:leader="dot" w:pos="8268"/>
        </w:tabs>
        <w:rPr>
          <w:rFonts w:ascii="Arial" w:hAnsi="Arial"/>
          <w:caps/>
          <w:smallCaps w:val="0"/>
          <w:lang w:val="es-EC"/>
        </w:rPr>
      </w:pPr>
      <w:r>
        <w:rPr>
          <w:rFonts w:ascii="Arial" w:hAnsi="Arial"/>
          <w:caps/>
          <w:smallCaps w:val="0"/>
          <w:lang w:val="es-EC"/>
        </w:rPr>
        <w:fldChar w:fldCharType="end"/>
      </w:r>
    </w:p>
    <w:p w:rsidR="00000000" w:rsidRDefault="00C36EE8"/>
    <w:p w:rsidR="00000000" w:rsidRDefault="00C36EE8">
      <w:pPr>
        <w:rPr>
          <w:rFonts w:ascii="Arial" w:hAnsi="Arial"/>
          <w:b/>
        </w:rPr>
      </w:pPr>
      <w:r>
        <w:rPr>
          <w:rFonts w:ascii="Arial" w:hAnsi="Arial"/>
          <w:b/>
        </w:rPr>
        <w:br w:type="page"/>
      </w:r>
    </w:p>
    <w:p w:rsidR="00000000" w:rsidRDefault="00C36EE8">
      <w:pPr>
        <w:rPr>
          <w:rFonts w:ascii="Arial" w:hAnsi="Arial"/>
          <w:b/>
        </w:rPr>
      </w:pPr>
    </w:p>
    <w:p w:rsidR="00000000" w:rsidRDefault="00C36EE8">
      <w:pPr>
        <w:rPr>
          <w:rFonts w:ascii="Arial" w:hAnsi="Arial"/>
          <w:b/>
        </w:rPr>
      </w:pPr>
    </w:p>
    <w:p w:rsidR="00000000" w:rsidRDefault="00C36EE8">
      <w:pPr>
        <w:rPr>
          <w:rFonts w:ascii="Arial" w:hAnsi="Arial"/>
          <w:b/>
        </w:rPr>
      </w:pPr>
    </w:p>
    <w:p w:rsidR="00000000" w:rsidRDefault="00C36EE8">
      <w:pPr>
        <w:rPr>
          <w:rFonts w:ascii="Arial" w:hAnsi="Arial"/>
          <w:b/>
        </w:rPr>
      </w:pPr>
    </w:p>
    <w:p w:rsidR="00000000" w:rsidRDefault="00C36EE8">
      <w:pPr>
        <w:rPr>
          <w:rFonts w:ascii="Arial" w:hAnsi="Arial"/>
          <w:b/>
        </w:rPr>
      </w:pPr>
    </w:p>
    <w:p w:rsidR="00000000" w:rsidRDefault="00C36EE8">
      <w:pPr>
        <w:rPr>
          <w:rFonts w:ascii="Arial" w:hAnsi="Arial"/>
          <w:b/>
        </w:rPr>
      </w:pPr>
    </w:p>
    <w:p w:rsidR="00000000" w:rsidRDefault="00C36EE8">
      <w:pPr>
        <w:spacing w:line="480" w:lineRule="auto"/>
        <w:jc w:val="center"/>
        <w:rPr>
          <w:rFonts w:ascii="Arial" w:hAnsi="Arial"/>
          <w:b/>
          <w:sz w:val="52"/>
        </w:rPr>
      </w:pPr>
      <w:r>
        <w:rPr>
          <w:rFonts w:ascii="Arial" w:hAnsi="Arial"/>
          <w:b/>
          <w:sz w:val="52"/>
        </w:rPr>
        <w:t>Capítulo 3</w:t>
      </w: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pStyle w:val="Ttulo1"/>
        <w:spacing w:line="480" w:lineRule="auto"/>
        <w:rPr>
          <w:sz w:val="32"/>
          <w:lang w:val="es-ES"/>
        </w:rPr>
      </w:pPr>
      <w:bookmarkStart w:id="0" w:name="_Toc505954465"/>
      <w:bookmarkStart w:id="1" w:name="_Toc506601616"/>
      <w:bookmarkStart w:id="2" w:name="_Toc506931629"/>
      <w:bookmarkStart w:id="3" w:name="_Toc507660177"/>
      <w:bookmarkStart w:id="4" w:name="_Toc507661055"/>
      <w:r>
        <w:rPr>
          <w:sz w:val="32"/>
          <w:lang w:val="es-ES"/>
        </w:rPr>
        <w:t xml:space="preserve">3. </w:t>
      </w:r>
      <w:r>
        <w:rPr>
          <w:sz w:val="32"/>
          <w:lang w:val="es-ES"/>
        </w:rPr>
        <w:t>Análisis univariado de la población investigada</w:t>
      </w:r>
      <w:bookmarkEnd w:id="0"/>
      <w:bookmarkEnd w:id="1"/>
      <w:bookmarkEnd w:id="2"/>
      <w:bookmarkEnd w:id="3"/>
      <w:bookmarkEnd w:id="4"/>
    </w:p>
    <w:p w:rsidR="00000000" w:rsidRDefault="00C36EE8">
      <w:pPr>
        <w:ind w:left="426"/>
      </w:pPr>
    </w:p>
    <w:p w:rsidR="00000000" w:rsidRDefault="00C36EE8">
      <w:pPr>
        <w:spacing w:line="480" w:lineRule="auto"/>
        <w:ind w:left="426"/>
        <w:jc w:val="both"/>
        <w:rPr>
          <w:rFonts w:ascii="Arial" w:hAnsi="Arial"/>
        </w:rPr>
      </w:pPr>
      <w:r>
        <w:rPr>
          <w:rFonts w:ascii="Arial" w:hAnsi="Arial"/>
        </w:rPr>
        <w:t xml:space="preserve">En este capítulo se </w:t>
      </w:r>
      <w:r>
        <w:rPr>
          <w:rFonts w:ascii="Arial" w:hAnsi="Arial"/>
        </w:rPr>
        <w:t>analizar</w:t>
      </w:r>
      <w:r>
        <w:rPr>
          <w:rFonts w:ascii="Arial" w:hAnsi="Arial"/>
        </w:rPr>
        <w:t>á</w:t>
      </w:r>
      <w:r>
        <w:rPr>
          <w:rFonts w:ascii="Arial" w:hAnsi="Arial"/>
        </w:rPr>
        <w:t xml:space="preserve"> una a una las variables que se tomaron en cuenta en el momento de </w:t>
      </w:r>
      <w:r>
        <w:rPr>
          <w:rFonts w:ascii="Arial" w:hAnsi="Arial"/>
        </w:rPr>
        <w:t>elaborar</w:t>
      </w:r>
      <w:r>
        <w:rPr>
          <w:rFonts w:ascii="Arial" w:hAnsi="Arial"/>
        </w:rPr>
        <w:t xml:space="preserve"> las pruebas, para este propósito se ha divido este c</w:t>
      </w:r>
      <w:r>
        <w:rPr>
          <w:rFonts w:ascii="Arial" w:hAnsi="Arial"/>
        </w:rPr>
        <w:t xml:space="preserve">apítulo en tres secciones, las cuales son el análisis de las variables generales, como la </w:t>
      </w:r>
      <w:r>
        <w:rPr>
          <w:rFonts w:ascii="Arial" w:hAnsi="Arial"/>
        </w:rPr>
        <w:t>jornada</w:t>
      </w:r>
      <w:r>
        <w:rPr>
          <w:rFonts w:ascii="Arial" w:hAnsi="Arial"/>
        </w:rPr>
        <w:t>, la edad y el sexo del estudiante, la segunda sección es el análisis de las variables que conforman la prueba de matemáticas y la tercera sección, la de las v</w:t>
      </w:r>
      <w:r>
        <w:rPr>
          <w:rFonts w:ascii="Arial" w:hAnsi="Arial"/>
        </w:rPr>
        <w:t>ariables que conforman la prueba de lenguaje.</w:t>
      </w: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spacing w:line="480" w:lineRule="auto"/>
        <w:ind w:left="426"/>
        <w:jc w:val="both"/>
        <w:rPr>
          <w:rFonts w:ascii="Arial" w:hAnsi="Arial"/>
        </w:rPr>
      </w:pPr>
      <w:r>
        <w:rPr>
          <w:rFonts w:ascii="Arial" w:hAnsi="Arial"/>
        </w:rPr>
        <w:t>En cada una de las variables se presentará un breve comentario de los resultados de las mismas, se presentará una tabla con los estimadores poblacionales (como la media, mediana, moda, desviación estándar, v</w:t>
      </w:r>
      <w:r>
        <w:rPr>
          <w:rFonts w:ascii="Arial" w:hAnsi="Arial"/>
        </w:rPr>
        <w:t xml:space="preserve">arianza, </w:t>
      </w:r>
      <w:r>
        <w:rPr>
          <w:rFonts w:ascii="Arial" w:hAnsi="Arial"/>
        </w:rPr>
        <w:t>coeficiente de variaci</w:t>
      </w:r>
      <w:r>
        <w:rPr>
          <w:rFonts w:ascii="Arial" w:hAnsi="Arial"/>
        </w:rPr>
        <w:t xml:space="preserve">ón, </w:t>
      </w:r>
      <w:r>
        <w:rPr>
          <w:rFonts w:ascii="Arial" w:hAnsi="Arial"/>
        </w:rPr>
        <w:t xml:space="preserve">sesgo, Kurtosis, rango, y los cuartiles), así </w:t>
      </w:r>
      <w:r>
        <w:rPr>
          <w:rFonts w:ascii="Arial" w:hAnsi="Arial"/>
        </w:rPr>
        <w:lastRenderedPageBreak/>
        <w:t>como un histograma de frecuencias, la distribución de probabilidades y la función generadora de momentos.</w:t>
      </w: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pStyle w:val="Ttulo2"/>
        <w:ind w:left="426"/>
      </w:pPr>
      <w:bookmarkStart w:id="5" w:name="_Toc505954466"/>
      <w:bookmarkStart w:id="6" w:name="_Toc506601617"/>
      <w:bookmarkStart w:id="7" w:name="_Toc506931630"/>
      <w:bookmarkStart w:id="8" w:name="_Toc507660178"/>
      <w:bookmarkStart w:id="9" w:name="_Toc507661056"/>
      <w:r>
        <w:t>3.1 Análisis univariado de las variables generales.</w:t>
      </w:r>
      <w:bookmarkEnd w:id="5"/>
      <w:bookmarkEnd w:id="6"/>
      <w:bookmarkEnd w:id="7"/>
      <w:bookmarkEnd w:id="8"/>
      <w:bookmarkEnd w:id="9"/>
    </w:p>
    <w:p w:rsidR="00000000" w:rsidRDefault="00C36EE8">
      <w:pPr>
        <w:ind w:left="426"/>
        <w:jc w:val="both"/>
        <w:rPr>
          <w:rFonts w:ascii="Arial" w:hAnsi="Arial"/>
        </w:rPr>
      </w:pPr>
    </w:p>
    <w:p w:rsidR="00000000" w:rsidRDefault="00C36EE8">
      <w:pPr>
        <w:spacing w:line="480" w:lineRule="auto"/>
        <w:ind w:left="851"/>
        <w:jc w:val="both"/>
        <w:rPr>
          <w:rFonts w:ascii="Arial" w:hAnsi="Arial"/>
        </w:rPr>
      </w:pPr>
      <w:r>
        <w:rPr>
          <w:rFonts w:ascii="Arial" w:hAnsi="Arial"/>
        </w:rPr>
        <w:t>A continuació</w:t>
      </w:r>
      <w:r>
        <w:rPr>
          <w:rFonts w:ascii="Arial" w:hAnsi="Arial"/>
        </w:rPr>
        <w:t>n se presentan las denominadas variables generales:</w:t>
      </w:r>
    </w:p>
    <w:p w:rsidR="00000000" w:rsidRDefault="00C36EE8">
      <w:pPr>
        <w:ind w:left="851"/>
        <w:jc w:val="both"/>
        <w:rPr>
          <w:rFonts w:ascii="Arial" w:hAnsi="Arial"/>
        </w:rPr>
      </w:pPr>
    </w:p>
    <w:p w:rsidR="00000000" w:rsidRDefault="00C36EE8">
      <w:pPr>
        <w:pStyle w:val="Ttulo3"/>
        <w:spacing w:line="480" w:lineRule="auto"/>
        <w:ind w:left="851"/>
      </w:pPr>
      <w:bookmarkStart w:id="10" w:name="_Toc505954467"/>
      <w:bookmarkStart w:id="11" w:name="_Toc506601618"/>
      <w:bookmarkStart w:id="12" w:name="_Toc506931631"/>
      <w:bookmarkStart w:id="13" w:name="_Toc507660179"/>
      <w:bookmarkStart w:id="14" w:name="_Ref507660503"/>
      <w:bookmarkStart w:id="15" w:name="_Toc507661057"/>
      <w:r>
        <w:t>Primera variable</w:t>
      </w:r>
      <w:r>
        <w:t>:</w:t>
      </w:r>
      <w:r>
        <w:t xml:space="preserve"> </w:t>
      </w:r>
      <w:r>
        <w:t>X</w:t>
      </w:r>
      <w:r>
        <w:rPr>
          <w:vertAlign w:val="subscript"/>
        </w:rPr>
        <w:t>1</w:t>
      </w:r>
      <w:r>
        <w:t>=</w:t>
      </w:r>
      <w:r>
        <w:t>jornada</w:t>
      </w:r>
      <w:r>
        <w:t xml:space="preserve"> (jornada en la que funciona el colegio)</w:t>
      </w:r>
      <w:bookmarkEnd w:id="10"/>
      <w:bookmarkEnd w:id="11"/>
      <w:bookmarkEnd w:id="12"/>
      <w:bookmarkEnd w:id="13"/>
      <w:bookmarkEnd w:id="14"/>
      <w:bookmarkEnd w:id="15"/>
    </w:p>
    <w:p w:rsidR="00000000" w:rsidRDefault="00C36EE8">
      <w:pPr>
        <w:ind w:left="851"/>
        <w:jc w:val="both"/>
        <w:rPr>
          <w:rFonts w:ascii="Arial" w:hAnsi="Arial"/>
        </w:rPr>
      </w:pPr>
    </w:p>
    <w:p w:rsidR="00000000" w:rsidRDefault="00C36EE8">
      <w:pPr>
        <w:spacing w:line="480" w:lineRule="auto"/>
        <w:ind w:left="851"/>
        <w:jc w:val="both"/>
        <w:rPr>
          <w:rFonts w:ascii="Arial" w:hAnsi="Arial"/>
        </w:rPr>
      </w:pPr>
      <w:r>
        <w:rPr>
          <w:rFonts w:ascii="Arial" w:hAnsi="Arial"/>
        </w:rPr>
        <w:t xml:space="preserve">Con esta variable se trata de </w:t>
      </w:r>
      <w:r>
        <w:rPr>
          <w:rFonts w:ascii="Arial" w:hAnsi="Arial"/>
        </w:rPr>
        <w:t>cuantificar</w:t>
      </w:r>
      <w:r>
        <w:rPr>
          <w:rFonts w:ascii="Arial" w:hAnsi="Arial"/>
        </w:rPr>
        <w:t xml:space="preserve"> </w:t>
      </w:r>
      <w:r>
        <w:rPr>
          <w:rFonts w:ascii="Arial" w:hAnsi="Arial"/>
        </w:rPr>
        <w:t>la cantidad de alumnos que hay en las diferentes jornadas</w:t>
      </w:r>
      <w:r>
        <w:rPr>
          <w:rFonts w:ascii="Arial" w:hAnsi="Arial"/>
        </w:rPr>
        <w:t xml:space="preserve"> en las que los colegios suelen fu</w:t>
      </w:r>
      <w:r>
        <w:rPr>
          <w:rFonts w:ascii="Arial" w:hAnsi="Arial"/>
        </w:rPr>
        <w:t xml:space="preserve">ncionar, en el caso del presente estudio se tiene que el 40.9% de los alumnos pertenecían a colegios </w:t>
      </w:r>
      <w:r>
        <w:rPr>
          <w:rFonts w:ascii="Arial" w:hAnsi="Arial"/>
        </w:rPr>
        <w:t>"</w:t>
      </w:r>
      <w:r>
        <w:rPr>
          <w:rFonts w:ascii="Arial" w:hAnsi="Arial"/>
        </w:rPr>
        <w:t>matutinos</w:t>
      </w:r>
      <w:r>
        <w:rPr>
          <w:rFonts w:ascii="Arial" w:hAnsi="Arial"/>
        </w:rPr>
        <w:t>"</w:t>
      </w:r>
      <w:r>
        <w:rPr>
          <w:rFonts w:ascii="Arial" w:hAnsi="Arial"/>
        </w:rPr>
        <w:t xml:space="preserve">, </w:t>
      </w:r>
      <w:bookmarkStart w:id="16" w:name="_Hlt505833284"/>
      <w:bookmarkEnd w:id="16"/>
      <w:r>
        <w:rPr>
          <w:rFonts w:ascii="Arial" w:hAnsi="Arial"/>
        </w:rPr>
        <w:t xml:space="preserve">el 46.7% son alumnos de colegios </w:t>
      </w:r>
      <w:r>
        <w:rPr>
          <w:rFonts w:ascii="Arial" w:hAnsi="Arial"/>
        </w:rPr>
        <w:t>"</w:t>
      </w:r>
      <w:r>
        <w:rPr>
          <w:rFonts w:ascii="Arial" w:hAnsi="Arial"/>
        </w:rPr>
        <w:t>vespertinos</w:t>
      </w:r>
      <w:r>
        <w:rPr>
          <w:rFonts w:ascii="Arial" w:hAnsi="Arial"/>
        </w:rPr>
        <w:t>"</w:t>
      </w:r>
      <w:r>
        <w:rPr>
          <w:rFonts w:ascii="Arial" w:hAnsi="Arial"/>
        </w:rPr>
        <w:t xml:space="preserve"> y el 12.5% son alumnos de colegios </w:t>
      </w:r>
      <w:r>
        <w:rPr>
          <w:rFonts w:ascii="Arial" w:hAnsi="Arial"/>
        </w:rPr>
        <w:t>"</w:t>
      </w:r>
      <w:r>
        <w:rPr>
          <w:rFonts w:ascii="Arial" w:hAnsi="Arial"/>
        </w:rPr>
        <w:t>nocturnos</w:t>
      </w:r>
      <w:r>
        <w:rPr>
          <w:rFonts w:ascii="Arial" w:hAnsi="Arial"/>
        </w:rPr>
        <w:t>"</w:t>
      </w:r>
      <w:r>
        <w:rPr>
          <w:rFonts w:ascii="Arial" w:hAnsi="Arial"/>
        </w:rPr>
        <w:t>. Los demás estimadores poblacionales se pueden a</w:t>
      </w:r>
      <w:r>
        <w:rPr>
          <w:rFonts w:ascii="Arial" w:hAnsi="Arial"/>
        </w:rPr>
        <w:t>preciar en la tabla X</w:t>
      </w:r>
      <w:r>
        <w:rPr>
          <w:rFonts w:ascii="Arial" w:hAnsi="Arial"/>
        </w:rPr>
        <w:t>I</w:t>
      </w:r>
      <w:r>
        <w:rPr>
          <w:rFonts w:ascii="Arial" w:hAnsi="Arial"/>
        </w:rPr>
        <w:t>.</w:t>
      </w: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ind w:left="851"/>
        <w:jc w:val="center"/>
        <w:rPr>
          <w:rFonts w:ascii="Arial" w:hAnsi="Arial"/>
          <w:b/>
        </w:rPr>
      </w:pPr>
      <w:bookmarkStart w:id="17" w:name="_Toc507660790"/>
      <w:bookmarkStart w:id="18" w:name="_Toc507661001"/>
      <w:r>
        <w:rPr>
          <w:rFonts w:ascii="Arial" w:hAnsi="Arial"/>
          <w:b/>
        </w:rPr>
        <w:t>Tabla X</w:t>
      </w:r>
      <w:bookmarkEnd w:id="17"/>
      <w:bookmarkEnd w:id="18"/>
      <w:r>
        <w:rPr>
          <w:rFonts w:ascii="Arial" w:hAnsi="Arial"/>
          <w:b/>
        </w:rPr>
        <w:t>I</w:t>
      </w:r>
    </w:p>
    <w:p w:rsidR="00000000" w:rsidRDefault="00C36EE8">
      <w:pPr>
        <w:ind w:left="851"/>
        <w:jc w:val="both"/>
        <w:rPr>
          <w:rFonts w:ascii="Arial" w:hAnsi="Arial"/>
          <w:b/>
        </w:rPr>
      </w:pPr>
    </w:p>
    <w:p w:rsidR="00000000" w:rsidRDefault="00C36EE8">
      <w:pPr>
        <w:ind w:left="851"/>
        <w:jc w:val="center"/>
        <w:rPr>
          <w:rFonts w:ascii="Arial" w:hAnsi="Arial"/>
          <w:b/>
        </w:rPr>
      </w:pPr>
      <w:r>
        <w:rPr>
          <w:rFonts w:ascii="Arial" w:hAnsi="Arial"/>
          <w:b/>
        </w:rPr>
        <w:t xml:space="preserve">Estimadores para la variable </w:t>
      </w:r>
      <w:r>
        <w:rPr>
          <w:rFonts w:ascii="Arial" w:hAnsi="Arial"/>
          <w:b/>
        </w:rPr>
        <w:t>X</w:t>
      </w:r>
      <w:r>
        <w:rPr>
          <w:rFonts w:ascii="Arial" w:hAnsi="Arial"/>
          <w:b/>
          <w:vertAlign w:val="subscript"/>
        </w:rPr>
        <w:t>1</w:t>
      </w:r>
      <w:r>
        <w:rPr>
          <w:rFonts w:ascii="Arial" w:hAnsi="Arial"/>
          <w:b/>
        </w:rPr>
        <w:t>:</w:t>
      </w:r>
      <w:r>
        <w:rPr>
          <w:rFonts w:ascii="Arial" w:hAnsi="Arial"/>
          <w:b/>
        </w:rPr>
        <w:t xml:space="preserve"> </w:t>
      </w:r>
      <w:r>
        <w:rPr>
          <w:rFonts w:ascii="Arial" w:hAnsi="Arial"/>
          <w:b/>
        </w:rPr>
        <w:t>jornada</w:t>
      </w:r>
    </w:p>
    <w:p w:rsidR="00000000" w:rsidRDefault="00C36EE8">
      <w:pPr>
        <w:jc w:val="center"/>
        <w:rPr>
          <w:rFonts w:ascii="Arial" w:hAnsi="Arial"/>
          <w:b/>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97"/>
        <w:gridCol w:w="1276"/>
        <w:gridCol w:w="1276"/>
      </w:tblGrid>
      <w:tr w:rsidR="00000000">
        <w:tblPrEx>
          <w:tblCellMar>
            <w:top w:w="0" w:type="dxa"/>
            <w:bottom w:w="0" w:type="dxa"/>
          </w:tblCellMar>
        </w:tblPrEx>
        <w:tc>
          <w:tcPr>
            <w:tcW w:w="2197" w:type="dxa"/>
          </w:tcPr>
          <w:p w:rsidR="00000000" w:rsidRDefault="00C36EE8">
            <w:pPr>
              <w:jc w:val="right"/>
            </w:pPr>
            <w:r>
              <w:t>n</w:t>
            </w:r>
          </w:p>
        </w:tc>
        <w:tc>
          <w:tcPr>
            <w:tcW w:w="1276" w:type="dxa"/>
          </w:tcPr>
          <w:p w:rsidR="00000000" w:rsidRDefault="00C36EE8">
            <w:pPr>
              <w:jc w:val="center"/>
            </w:pPr>
          </w:p>
        </w:tc>
        <w:tc>
          <w:tcPr>
            <w:tcW w:w="1276" w:type="dxa"/>
          </w:tcPr>
          <w:p w:rsidR="00000000" w:rsidRDefault="00C36EE8">
            <w:pPr>
              <w:jc w:val="right"/>
            </w:pPr>
            <w:r>
              <w:t>1106</w:t>
            </w:r>
          </w:p>
        </w:tc>
      </w:tr>
      <w:tr w:rsidR="00000000">
        <w:tblPrEx>
          <w:tblCellMar>
            <w:top w:w="0" w:type="dxa"/>
            <w:bottom w:w="0" w:type="dxa"/>
          </w:tblCellMar>
        </w:tblPrEx>
        <w:tc>
          <w:tcPr>
            <w:tcW w:w="2197" w:type="dxa"/>
          </w:tcPr>
          <w:p w:rsidR="00000000" w:rsidRDefault="00C36EE8">
            <w:pPr>
              <w:jc w:val="right"/>
            </w:pPr>
            <w:r>
              <w:lastRenderedPageBreak/>
              <w:t>Mediana</w:t>
            </w:r>
          </w:p>
        </w:tc>
        <w:tc>
          <w:tcPr>
            <w:tcW w:w="1276" w:type="dxa"/>
          </w:tcPr>
          <w:p w:rsidR="00000000" w:rsidRDefault="00C36EE8">
            <w:pPr>
              <w:jc w:val="center"/>
            </w:pPr>
          </w:p>
        </w:tc>
        <w:tc>
          <w:tcPr>
            <w:tcW w:w="1276" w:type="dxa"/>
          </w:tcPr>
          <w:p w:rsidR="00000000" w:rsidRDefault="00C36EE8">
            <w:pPr>
              <w:jc w:val="right"/>
            </w:pPr>
            <w:r>
              <w:t>2.00</w:t>
            </w:r>
          </w:p>
        </w:tc>
      </w:tr>
      <w:tr w:rsidR="00000000">
        <w:tblPrEx>
          <w:tblCellMar>
            <w:top w:w="0" w:type="dxa"/>
            <w:bottom w:w="0" w:type="dxa"/>
          </w:tblCellMar>
        </w:tblPrEx>
        <w:tc>
          <w:tcPr>
            <w:tcW w:w="2197" w:type="dxa"/>
          </w:tcPr>
          <w:p w:rsidR="00000000" w:rsidRDefault="00C36EE8">
            <w:pPr>
              <w:jc w:val="right"/>
            </w:pPr>
            <w:r>
              <w:t>Moda</w:t>
            </w:r>
          </w:p>
        </w:tc>
        <w:tc>
          <w:tcPr>
            <w:tcW w:w="1276" w:type="dxa"/>
          </w:tcPr>
          <w:p w:rsidR="00000000" w:rsidRDefault="00C36EE8">
            <w:pPr>
              <w:jc w:val="center"/>
            </w:pPr>
          </w:p>
        </w:tc>
        <w:tc>
          <w:tcPr>
            <w:tcW w:w="1276" w:type="dxa"/>
          </w:tcPr>
          <w:p w:rsidR="00000000" w:rsidRDefault="00C36EE8">
            <w:pPr>
              <w:jc w:val="right"/>
            </w:pPr>
            <w:r>
              <w:t>2</w:t>
            </w:r>
          </w:p>
        </w:tc>
      </w:tr>
      <w:tr w:rsidR="00000000">
        <w:tblPrEx>
          <w:tblCellMar>
            <w:top w:w="0" w:type="dxa"/>
            <w:bottom w:w="0" w:type="dxa"/>
          </w:tblCellMar>
        </w:tblPrEx>
        <w:tc>
          <w:tcPr>
            <w:tcW w:w="2197" w:type="dxa"/>
          </w:tcPr>
          <w:p w:rsidR="00000000" w:rsidRDefault="00C36EE8">
            <w:pPr>
              <w:jc w:val="right"/>
            </w:pPr>
            <w:r>
              <w:t>Desviación Std.</w:t>
            </w:r>
          </w:p>
        </w:tc>
        <w:tc>
          <w:tcPr>
            <w:tcW w:w="1276" w:type="dxa"/>
          </w:tcPr>
          <w:p w:rsidR="00000000" w:rsidRDefault="00C36EE8">
            <w:pPr>
              <w:jc w:val="center"/>
            </w:pPr>
          </w:p>
        </w:tc>
        <w:tc>
          <w:tcPr>
            <w:tcW w:w="1276" w:type="dxa"/>
          </w:tcPr>
          <w:p w:rsidR="00000000" w:rsidRDefault="00C36EE8">
            <w:pPr>
              <w:jc w:val="right"/>
            </w:pPr>
            <w:r>
              <w:t>.67</w:t>
            </w:r>
          </w:p>
        </w:tc>
      </w:tr>
      <w:tr w:rsidR="00000000">
        <w:tblPrEx>
          <w:tblCellMar>
            <w:top w:w="0" w:type="dxa"/>
            <w:bottom w:w="0" w:type="dxa"/>
          </w:tblCellMar>
        </w:tblPrEx>
        <w:tc>
          <w:tcPr>
            <w:tcW w:w="2197" w:type="dxa"/>
          </w:tcPr>
          <w:p w:rsidR="00000000" w:rsidRDefault="00C36EE8">
            <w:pPr>
              <w:jc w:val="right"/>
            </w:pPr>
            <w:r>
              <w:t>Varianza</w:t>
            </w:r>
          </w:p>
        </w:tc>
        <w:tc>
          <w:tcPr>
            <w:tcW w:w="1276" w:type="dxa"/>
          </w:tcPr>
          <w:p w:rsidR="00000000" w:rsidRDefault="00C36EE8">
            <w:pPr>
              <w:jc w:val="center"/>
            </w:pPr>
          </w:p>
        </w:tc>
        <w:tc>
          <w:tcPr>
            <w:tcW w:w="1276" w:type="dxa"/>
          </w:tcPr>
          <w:p w:rsidR="00000000" w:rsidRDefault="00C36EE8">
            <w:pPr>
              <w:jc w:val="right"/>
            </w:pPr>
            <w:r>
              <w:t>.45</w:t>
            </w:r>
          </w:p>
        </w:tc>
      </w:tr>
      <w:tr w:rsidR="00000000">
        <w:tblPrEx>
          <w:tblCellMar>
            <w:top w:w="0" w:type="dxa"/>
            <w:bottom w:w="0" w:type="dxa"/>
          </w:tblCellMar>
        </w:tblPrEx>
        <w:tc>
          <w:tcPr>
            <w:tcW w:w="2197" w:type="dxa"/>
          </w:tcPr>
          <w:p w:rsidR="00000000" w:rsidRDefault="00C36EE8">
            <w:pPr>
              <w:jc w:val="right"/>
            </w:pPr>
            <w:r>
              <w:t>Sesgo</w:t>
            </w:r>
          </w:p>
        </w:tc>
        <w:tc>
          <w:tcPr>
            <w:tcW w:w="1276" w:type="dxa"/>
          </w:tcPr>
          <w:p w:rsidR="00000000" w:rsidRDefault="00C36EE8">
            <w:pPr>
              <w:jc w:val="center"/>
            </w:pPr>
          </w:p>
        </w:tc>
        <w:tc>
          <w:tcPr>
            <w:tcW w:w="1276" w:type="dxa"/>
          </w:tcPr>
          <w:p w:rsidR="00000000" w:rsidRDefault="00C36EE8">
            <w:pPr>
              <w:jc w:val="right"/>
            </w:pPr>
            <w:r>
              <w:t>.410</w:t>
            </w:r>
          </w:p>
        </w:tc>
      </w:tr>
      <w:tr w:rsidR="00000000">
        <w:tblPrEx>
          <w:tblCellMar>
            <w:top w:w="0" w:type="dxa"/>
            <w:bottom w:w="0" w:type="dxa"/>
          </w:tblCellMar>
        </w:tblPrEx>
        <w:tc>
          <w:tcPr>
            <w:tcW w:w="2197" w:type="dxa"/>
          </w:tcPr>
          <w:p w:rsidR="00000000" w:rsidRDefault="00C36EE8">
            <w:pPr>
              <w:jc w:val="right"/>
            </w:pPr>
            <w:r>
              <w:t>Kurtosis</w:t>
            </w:r>
          </w:p>
        </w:tc>
        <w:tc>
          <w:tcPr>
            <w:tcW w:w="1276" w:type="dxa"/>
          </w:tcPr>
          <w:p w:rsidR="00000000" w:rsidRDefault="00C36EE8">
            <w:pPr>
              <w:jc w:val="center"/>
            </w:pPr>
          </w:p>
        </w:tc>
        <w:tc>
          <w:tcPr>
            <w:tcW w:w="1276" w:type="dxa"/>
          </w:tcPr>
          <w:p w:rsidR="00000000" w:rsidRDefault="00C36EE8">
            <w:pPr>
              <w:jc w:val="right"/>
            </w:pPr>
            <w:r>
              <w:t>-.806</w:t>
            </w:r>
          </w:p>
        </w:tc>
      </w:tr>
      <w:tr w:rsidR="00000000">
        <w:tblPrEx>
          <w:tblCellMar>
            <w:top w:w="0" w:type="dxa"/>
            <w:bottom w:w="0" w:type="dxa"/>
          </w:tblCellMar>
        </w:tblPrEx>
        <w:tc>
          <w:tcPr>
            <w:tcW w:w="2197" w:type="dxa"/>
          </w:tcPr>
          <w:p w:rsidR="00000000" w:rsidRDefault="00C36EE8">
            <w:pPr>
              <w:jc w:val="right"/>
            </w:pPr>
            <w:r>
              <w:t>Prop</w:t>
            </w:r>
            <w:r>
              <w:t>.</w:t>
            </w:r>
            <w:r>
              <w:t xml:space="preserve"> de matutinos</w:t>
            </w:r>
          </w:p>
        </w:tc>
        <w:tc>
          <w:tcPr>
            <w:tcW w:w="1276" w:type="dxa"/>
          </w:tcPr>
          <w:p w:rsidR="00000000" w:rsidRDefault="00C36EE8">
            <w:pPr>
              <w:jc w:val="center"/>
            </w:pPr>
          </w:p>
        </w:tc>
        <w:tc>
          <w:tcPr>
            <w:tcW w:w="1276" w:type="dxa"/>
          </w:tcPr>
          <w:p w:rsidR="00000000" w:rsidRDefault="00C36EE8">
            <w:pPr>
              <w:jc w:val="right"/>
            </w:pPr>
            <w:r>
              <w:t>0.4087</w:t>
            </w:r>
          </w:p>
        </w:tc>
      </w:tr>
      <w:tr w:rsidR="00000000">
        <w:tblPrEx>
          <w:tblCellMar>
            <w:top w:w="0" w:type="dxa"/>
            <w:bottom w:w="0" w:type="dxa"/>
          </w:tblCellMar>
        </w:tblPrEx>
        <w:tc>
          <w:tcPr>
            <w:tcW w:w="2197" w:type="dxa"/>
          </w:tcPr>
          <w:p w:rsidR="00000000" w:rsidRDefault="00C36EE8">
            <w:pPr>
              <w:jc w:val="right"/>
            </w:pPr>
            <w:r>
              <w:t>Prop</w:t>
            </w:r>
            <w:r>
              <w:t>.</w:t>
            </w:r>
            <w:r>
              <w:t xml:space="preserve"> de </w:t>
            </w:r>
            <w:r>
              <w:t>vespertinos</w:t>
            </w:r>
          </w:p>
        </w:tc>
        <w:tc>
          <w:tcPr>
            <w:tcW w:w="1276" w:type="dxa"/>
          </w:tcPr>
          <w:p w:rsidR="00000000" w:rsidRDefault="00C36EE8">
            <w:pPr>
              <w:jc w:val="center"/>
            </w:pPr>
          </w:p>
        </w:tc>
        <w:tc>
          <w:tcPr>
            <w:tcW w:w="1276" w:type="dxa"/>
          </w:tcPr>
          <w:p w:rsidR="00000000" w:rsidRDefault="00C36EE8">
            <w:pPr>
              <w:jc w:val="right"/>
            </w:pPr>
            <w:r>
              <w:t>0.4665</w:t>
            </w:r>
          </w:p>
        </w:tc>
      </w:tr>
      <w:tr w:rsidR="00000000">
        <w:tblPrEx>
          <w:tblCellMar>
            <w:top w:w="0" w:type="dxa"/>
            <w:bottom w:w="0" w:type="dxa"/>
          </w:tblCellMar>
        </w:tblPrEx>
        <w:tc>
          <w:tcPr>
            <w:tcW w:w="2197" w:type="dxa"/>
          </w:tcPr>
          <w:p w:rsidR="00000000" w:rsidRDefault="00C36EE8">
            <w:pPr>
              <w:jc w:val="right"/>
            </w:pPr>
            <w:r>
              <w:t>Prop</w:t>
            </w:r>
            <w:r>
              <w:t>.</w:t>
            </w:r>
            <w:r>
              <w:t xml:space="preserve"> de </w:t>
            </w:r>
            <w:r>
              <w:t>nocturnos</w:t>
            </w:r>
          </w:p>
        </w:tc>
        <w:tc>
          <w:tcPr>
            <w:tcW w:w="1276" w:type="dxa"/>
          </w:tcPr>
          <w:p w:rsidR="00000000" w:rsidRDefault="00C36EE8">
            <w:pPr>
              <w:jc w:val="center"/>
            </w:pPr>
          </w:p>
        </w:tc>
        <w:tc>
          <w:tcPr>
            <w:tcW w:w="1276" w:type="dxa"/>
          </w:tcPr>
          <w:p w:rsidR="00000000" w:rsidRDefault="00C36EE8">
            <w:pPr>
              <w:jc w:val="right"/>
            </w:pPr>
            <w:r>
              <w:t>0.1247</w:t>
            </w:r>
          </w:p>
        </w:tc>
      </w:tr>
      <w:tr w:rsidR="00000000">
        <w:tblPrEx>
          <w:tblCellMar>
            <w:top w:w="0" w:type="dxa"/>
            <w:bottom w:w="0" w:type="dxa"/>
          </w:tblCellMar>
        </w:tblPrEx>
        <w:tc>
          <w:tcPr>
            <w:tcW w:w="2197" w:type="dxa"/>
          </w:tcPr>
          <w:p w:rsidR="00000000" w:rsidRDefault="00C36EE8">
            <w:pPr>
              <w:jc w:val="right"/>
            </w:pPr>
            <w:r>
              <w:t xml:space="preserve">Coef. </w:t>
            </w:r>
            <w:r>
              <w:t>d</w:t>
            </w:r>
            <w:r>
              <w:t xml:space="preserve">e </w:t>
            </w:r>
            <w:r>
              <w:t>variaci</w:t>
            </w:r>
            <w:r>
              <w:t>ón</w:t>
            </w:r>
          </w:p>
        </w:tc>
        <w:tc>
          <w:tcPr>
            <w:tcW w:w="1276" w:type="dxa"/>
          </w:tcPr>
          <w:p w:rsidR="00000000" w:rsidRDefault="00C36EE8">
            <w:pPr>
              <w:jc w:val="center"/>
            </w:pPr>
          </w:p>
        </w:tc>
        <w:tc>
          <w:tcPr>
            <w:tcW w:w="1276" w:type="dxa"/>
          </w:tcPr>
          <w:p w:rsidR="00000000" w:rsidRDefault="00C36EE8">
            <w:pPr>
              <w:jc w:val="right"/>
            </w:pPr>
            <w:r>
              <w:t>.389</w:t>
            </w:r>
          </w:p>
        </w:tc>
      </w:tr>
    </w:tbl>
    <w:p w:rsidR="00000000" w:rsidRDefault="00C36EE8">
      <w:pPr>
        <w:spacing w:line="480" w:lineRule="auto"/>
        <w:jc w:val="center"/>
        <w:rPr>
          <w:rFonts w:ascii="Arial" w:hAnsi="Arial"/>
          <w:b/>
        </w:rPr>
      </w:pPr>
    </w:p>
    <w:p w:rsidR="00000000" w:rsidRDefault="00C36EE8">
      <w:pPr>
        <w:ind w:left="851"/>
        <w:jc w:val="center"/>
        <w:rPr>
          <w:rFonts w:ascii="Arial" w:hAnsi="Arial"/>
          <w:b/>
        </w:rPr>
      </w:pPr>
      <w:bookmarkStart w:id="19" w:name="_Toc507735038"/>
      <w:r>
        <w:rPr>
          <w:rFonts w:ascii="Arial" w:hAnsi="Arial"/>
          <w:b/>
        </w:rPr>
        <w:t>Gráfico 3.</w:t>
      </w:r>
      <w:bookmarkEnd w:id="19"/>
      <w:r>
        <w:rPr>
          <w:rFonts w:ascii="Arial" w:hAnsi="Arial"/>
          <w:b/>
        </w:rPr>
        <w:t>1</w:t>
      </w:r>
    </w:p>
    <w:p w:rsidR="00000000" w:rsidRDefault="00C36EE8">
      <w:pPr>
        <w:ind w:left="851"/>
        <w:jc w:val="center"/>
        <w:rPr>
          <w:rFonts w:ascii="Arial" w:hAnsi="Arial"/>
          <w:b/>
        </w:rPr>
      </w:pPr>
    </w:p>
    <w:p w:rsidR="00000000" w:rsidRDefault="0037676E">
      <w:pPr>
        <w:ind w:left="851"/>
        <w:jc w:val="center"/>
        <w:rPr>
          <w:rFonts w:ascii="Arial" w:hAnsi="Arial"/>
          <w:b/>
        </w:rPr>
      </w:pPr>
      <w:r>
        <w:rPr>
          <w:noProof/>
        </w:rPr>
        <w:drawing>
          <wp:anchor distT="0" distB="0" distL="114300" distR="114300" simplePos="0" relativeHeight="251651072" behindDoc="0" locked="0" layoutInCell="0" allowOverlap="1">
            <wp:simplePos x="0" y="0"/>
            <wp:positionH relativeFrom="column">
              <wp:posOffset>744220</wp:posOffset>
            </wp:positionH>
            <wp:positionV relativeFrom="paragraph">
              <wp:posOffset>372110</wp:posOffset>
            </wp:positionV>
            <wp:extent cx="4123690" cy="2243455"/>
            <wp:effectExtent l="0" t="0" r="0" b="0"/>
            <wp:wrapTopAndBottom/>
            <wp:docPr id="42" name="Objeto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C36EE8">
        <w:rPr>
          <w:rFonts w:ascii="Arial" w:hAnsi="Arial"/>
          <w:b/>
        </w:rPr>
        <w:t>Jornada</w:t>
      </w:r>
      <w:r w:rsidR="00C36EE8">
        <w:rPr>
          <w:rFonts w:ascii="Arial" w:hAnsi="Arial"/>
          <w:b/>
        </w:rPr>
        <w:t xml:space="preserve"> del colegio</w:t>
      </w:r>
    </w:p>
    <w:p w:rsidR="00000000" w:rsidRDefault="00C36EE8">
      <w:pPr>
        <w:spacing w:line="480" w:lineRule="auto"/>
        <w:jc w:val="center"/>
        <w:rPr>
          <w:rFonts w:ascii="Arial" w:hAnsi="Arial"/>
          <w:b/>
        </w:rPr>
      </w:pPr>
    </w:p>
    <w:p w:rsidR="00000000" w:rsidRDefault="00C36EE8">
      <w:pPr>
        <w:spacing w:line="480" w:lineRule="auto"/>
        <w:rPr>
          <w:rFonts w:ascii="System" w:hAnsi="System"/>
          <w:b/>
        </w:rPr>
      </w:pPr>
    </w:p>
    <w:p w:rsidR="00000000" w:rsidRDefault="00C36EE8">
      <w:pPr>
        <w:spacing w:line="480" w:lineRule="auto"/>
        <w:rPr>
          <w:rFonts w:ascii="System" w:hAnsi="System"/>
          <w:b/>
        </w:rPr>
      </w:pPr>
    </w:p>
    <w:p w:rsidR="00000000" w:rsidRDefault="00C36EE8">
      <w:pPr>
        <w:spacing w:line="480" w:lineRule="auto"/>
        <w:rPr>
          <w:rFonts w:ascii="System" w:hAnsi="System"/>
          <w:b/>
        </w:rPr>
      </w:pPr>
    </w:p>
    <w:p w:rsidR="00000000" w:rsidRDefault="00C36EE8">
      <w:pPr>
        <w:pStyle w:val="Ttulo3"/>
        <w:spacing w:line="480" w:lineRule="auto"/>
        <w:ind w:left="851"/>
      </w:pPr>
      <w:bookmarkStart w:id="20" w:name="_Toc505954468"/>
      <w:bookmarkStart w:id="21" w:name="_Toc506601619"/>
      <w:bookmarkStart w:id="22" w:name="_Toc506931632"/>
      <w:bookmarkStart w:id="23" w:name="_Toc507660180"/>
      <w:bookmarkStart w:id="24" w:name="_Toc507661058"/>
      <w:r>
        <w:t>S</w:t>
      </w:r>
      <w:r>
        <w:t>egunda</w:t>
      </w:r>
      <w:r>
        <w:t xml:space="preserve"> variable</w:t>
      </w:r>
      <w:r>
        <w:t>:</w:t>
      </w:r>
      <w:r>
        <w:t xml:space="preserve"> </w:t>
      </w:r>
      <w:r>
        <w:t>X</w:t>
      </w:r>
      <w:r>
        <w:rPr>
          <w:vertAlign w:val="subscript"/>
        </w:rPr>
        <w:t>2</w:t>
      </w:r>
      <w:r>
        <w:t>=</w:t>
      </w:r>
      <w:r>
        <w:t>Sexo de los estudiantes</w:t>
      </w:r>
      <w:bookmarkEnd w:id="20"/>
      <w:bookmarkEnd w:id="21"/>
      <w:bookmarkEnd w:id="22"/>
      <w:bookmarkEnd w:id="23"/>
      <w:bookmarkEnd w:id="24"/>
    </w:p>
    <w:p w:rsidR="00000000" w:rsidRDefault="00C36EE8">
      <w:pPr>
        <w:ind w:left="851"/>
        <w:jc w:val="both"/>
        <w:rPr>
          <w:rFonts w:ascii="Arial" w:hAnsi="Arial"/>
        </w:rPr>
      </w:pPr>
    </w:p>
    <w:p w:rsidR="00000000" w:rsidRDefault="00C36EE8">
      <w:pPr>
        <w:spacing w:line="480" w:lineRule="auto"/>
        <w:ind w:left="851"/>
        <w:jc w:val="both"/>
        <w:rPr>
          <w:rFonts w:ascii="Arial" w:hAnsi="Arial"/>
        </w:rPr>
      </w:pPr>
      <w:r>
        <w:rPr>
          <w:rFonts w:ascii="Arial" w:hAnsi="Arial"/>
        </w:rPr>
        <w:t>Para esta variable se observó que el 51.9% de los entes investigados son mujeres y el restante 48.1% son h</w:t>
      </w:r>
      <w:r>
        <w:rPr>
          <w:rFonts w:ascii="Arial" w:hAnsi="Arial"/>
        </w:rPr>
        <w:t>ombres.</w:t>
      </w:r>
      <w:r>
        <w:rPr>
          <w:rFonts w:ascii="Arial" w:hAnsi="Arial"/>
        </w:rPr>
        <w:t xml:space="preserve"> </w:t>
      </w:r>
    </w:p>
    <w:p w:rsidR="00000000" w:rsidRDefault="00C36EE8">
      <w:pPr>
        <w:spacing w:line="480" w:lineRule="auto"/>
        <w:jc w:val="center"/>
        <w:rPr>
          <w:rFonts w:ascii="Arial" w:hAnsi="Arial"/>
          <w:b/>
        </w:rPr>
      </w:pPr>
    </w:p>
    <w:p w:rsidR="00000000" w:rsidRDefault="00C36EE8">
      <w:pPr>
        <w:ind w:left="851"/>
        <w:jc w:val="center"/>
        <w:rPr>
          <w:rFonts w:ascii="Arial" w:hAnsi="Arial"/>
          <w:b/>
        </w:rPr>
      </w:pPr>
      <w:bookmarkStart w:id="25" w:name="_Toc507660791"/>
      <w:bookmarkStart w:id="26" w:name="_Toc507661002"/>
      <w:r>
        <w:rPr>
          <w:rFonts w:ascii="Arial" w:hAnsi="Arial"/>
          <w:b/>
        </w:rPr>
        <w:t>Tabla XI</w:t>
      </w:r>
      <w:bookmarkEnd w:id="25"/>
      <w:bookmarkEnd w:id="26"/>
      <w:r>
        <w:rPr>
          <w:rFonts w:ascii="Arial" w:hAnsi="Arial"/>
          <w:b/>
        </w:rPr>
        <w:t>I</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Estimadore</w:t>
      </w:r>
      <w:r>
        <w:rPr>
          <w:rFonts w:ascii="Arial" w:hAnsi="Arial"/>
          <w:b/>
        </w:rPr>
        <w:t xml:space="preserve">s poblacionales de la variable </w:t>
      </w:r>
      <w:r>
        <w:rPr>
          <w:rFonts w:ascii="Arial" w:hAnsi="Arial"/>
          <w:b/>
        </w:rPr>
        <w:t>X</w:t>
      </w:r>
      <w:r>
        <w:rPr>
          <w:rFonts w:ascii="Arial" w:hAnsi="Arial"/>
          <w:b/>
          <w:vertAlign w:val="subscript"/>
        </w:rPr>
        <w:t>2</w:t>
      </w:r>
      <w:r>
        <w:rPr>
          <w:rFonts w:ascii="Arial" w:hAnsi="Arial"/>
          <w:b/>
        </w:rPr>
        <w:t>:</w:t>
      </w:r>
      <w:r>
        <w:rPr>
          <w:rFonts w:ascii="Arial" w:hAnsi="Arial"/>
          <w:b/>
        </w:rPr>
        <w:t xml:space="preserve"> </w:t>
      </w:r>
      <w:r>
        <w:rPr>
          <w:rFonts w:ascii="Arial" w:hAnsi="Arial"/>
          <w:b/>
        </w:rPr>
        <w:t>sexo</w:t>
      </w:r>
    </w:p>
    <w:p w:rsidR="00000000" w:rsidRDefault="00C36EE8">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1275"/>
        <w:gridCol w:w="1417"/>
      </w:tblGrid>
      <w:tr w:rsidR="00000000">
        <w:tblPrEx>
          <w:tblCellMar>
            <w:top w:w="0" w:type="dxa"/>
            <w:left w:w="0" w:type="dxa"/>
            <w:bottom w:w="0" w:type="dxa"/>
            <w:right w:w="0" w:type="dxa"/>
          </w:tblCellMar>
        </w:tblPrEx>
        <w:tc>
          <w:tcPr>
            <w:tcW w:w="2127" w:type="dxa"/>
          </w:tcPr>
          <w:p w:rsidR="00000000" w:rsidRDefault="00C36EE8">
            <w:pPr>
              <w:jc w:val="right"/>
            </w:pPr>
            <w:r>
              <w:t>n</w:t>
            </w:r>
          </w:p>
        </w:tc>
        <w:tc>
          <w:tcPr>
            <w:tcW w:w="1275" w:type="dxa"/>
          </w:tcPr>
          <w:p w:rsidR="00000000" w:rsidRDefault="00C36EE8">
            <w:pPr>
              <w:jc w:val="right"/>
            </w:pPr>
          </w:p>
        </w:tc>
        <w:tc>
          <w:tcPr>
            <w:tcW w:w="1417" w:type="dxa"/>
          </w:tcPr>
          <w:p w:rsidR="00000000" w:rsidRDefault="00C36EE8">
            <w:pPr>
              <w:jc w:val="right"/>
            </w:pPr>
            <w:r>
              <w:t>1106</w:t>
            </w:r>
          </w:p>
        </w:tc>
      </w:tr>
      <w:tr w:rsidR="00000000">
        <w:tblPrEx>
          <w:tblCellMar>
            <w:top w:w="0" w:type="dxa"/>
            <w:left w:w="0" w:type="dxa"/>
            <w:bottom w:w="0" w:type="dxa"/>
            <w:right w:w="0" w:type="dxa"/>
          </w:tblCellMar>
        </w:tblPrEx>
        <w:tc>
          <w:tcPr>
            <w:tcW w:w="2127" w:type="dxa"/>
          </w:tcPr>
          <w:p w:rsidR="00000000" w:rsidRDefault="00C36EE8">
            <w:pPr>
              <w:jc w:val="right"/>
            </w:pPr>
            <w:r>
              <w:t>Media</w:t>
            </w:r>
          </w:p>
        </w:tc>
        <w:tc>
          <w:tcPr>
            <w:tcW w:w="1275" w:type="dxa"/>
          </w:tcPr>
          <w:p w:rsidR="00000000" w:rsidRDefault="00C36EE8">
            <w:pPr>
              <w:jc w:val="right"/>
            </w:pPr>
            <w:r>
              <w:t xml:space="preserve"> </w:t>
            </w:r>
          </w:p>
        </w:tc>
        <w:tc>
          <w:tcPr>
            <w:tcW w:w="1417" w:type="dxa"/>
          </w:tcPr>
          <w:p w:rsidR="00000000" w:rsidRDefault="00C36EE8">
            <w:pPr>
              <w:jc w:val="right"/>
            </w:pPr>
            <w:r>
              <w:t>.48</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Mediana</w:t>
            </w:r>
          </w:p>
        </w:tc>
        <w:tc>
          <w:tcPr>
            <w:tcW w:w="1275" w:type="dxa"/>
          </w:tcPr>
          <w:p w:rsidR="00000000" w:rsidRDefault="00C36EE8">
            <w:pPr>
              <w:jc w:val="right"/>
            </w:pPr>
            <w:r>
              <w:t xml:space="preserve"> </w:t>
            </w:r>
          </w:p>
        </w:tc>
        <w:tc>
          <w:tcPr>
            <w:tcW w:w="1417" w:type="dxa"/>
          </w:tcPr>
          <w:p w:rsidR="00000000" w:rsidRDefault="00C36EE8">
            <w:pPr>
              <w:jc w:val="right"/>
            </w:pPr>
            <w:r>
              <w:t>.00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Moda</w:t>
            </w:r>
          </w:p>
        </w:tc>
        <w:tc>
          <w:tcPr>
            <w:tcW w:w="1275" w:type="dxa"/>
          </w:tcPr>
          <w:p w:rsidR="00000000" w:rsidRDefault="00C36EE8">
            <w:pPr>
              <w:jc w:val="right"/>
            </w:pPr>
            <w:r>
              <w:t xml:space="preserve"> </w:t>
            </w:r>
          </w:p>
        </w:tc>
        <w:tc>
          <w:tcPr>
            <w:tcW w:w="1417" w:type="dxa"/>
          </w:tcPr>
          <w:p w:rsidR="00000000" w:rsidRDefault="00C36EE8">
            <w:pPr>
              <w:jc w:val="right"/>
            </w:pPr>
            <w:r>
              <w:t>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Desviación Std.</w:t>
            </w:r>
          </w:p>
        </w:tc>
        <w:tc>
          <w:tcPr>
            <w:tcW w:w="1275" w:type="dxa"/>
          </w:tcPr>
          <w:p w:rsidR="00000000" w:rsidRDefault="00C36EE8">
            <w:pPr>
              <w:jc w:val="right"/>
            </w:pPr>
            <w:r>
              <w:t xml:space="preserve"> </w:t>
            </w:r>
          </w:p>
        </w:tc>
        <w:tc>
          <w:tcPr>
            <w:tcW w:w="1417" w:type="dxa"/>
          </w:tcPr>
          <w:p w:rsidR="00000000" w:rsidRDefault="00C36EE8">
            <w:pPr>
              <w:jc w:val="right"/>
            </w:pPr>
            <w:r>
              <w:t>.50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Varianza</w:t>
            </w:r>
          </w:p>
        </w:tc>
        <w:tc>
          <w:tcPr>
            <w:tcW w:w="1275" w:type="dxa"/>
          </w:tcPr>
          <w:p w:rsidR="00000000" w:rsidRDefault="00C36EE8">
            <w:pPr>
              <w:jc w:val="right"/>
            </w:pPr>
            <w:r>
              <w:t xml:space="preserve"> </w:t>
            </w:r>
          </w:p>
        </w:tc>
        <w:tc>
          <w:tcPr>
            <w:tcW w:w="1417" w:type="dxa"/>
          </w:tcPr>
          <w:p w:rsidR="00000000" w:rsidRDefault="00C36EE8">
            <w:pPr>
              <w:jc w:val="right"/>
            </w:pPr>
            <w:r>
              <w:t>.25</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Sesgo</w:t>
            </w:r>
          </w:p>
        </w:tc>
        <w:tc>
          <w:tcPr>
            <w:tcW w:w="1275" w:type="dxa"/>
          </w:tcPr>
          <w:p w:rsidR="00000000" w:rsidRDefault="00C36EE8">
            <w:pPr>
              <w:jc w:val="right"/>
            </w:pPr>
            <w:r>
              <w:t xml:space="preserve"> </w:t>
            </w:r>
          </w:p>
        </w:tc>
        <w:tc>
          <w:tcPr>
            <w:tcW w:w="1417" w:type="dxa"/>
          </w:tcPr>
          <w:p w:rsidR="00000000" w:rsidRDefault="00C36EE8">
            <w:pPr>
              <w:jc w:val="right"/>
            </w:pPr>
            <w:r>
              <w:t>.076</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Kurtosis</w:t>
            </w:r>
          </w:p>
        </w:tc>
        <w:tc>
          <w:tcPr>
            <w:tcW w:w="1275" w:type="dxa"/>
          </w:tcPr>
          <w:p w:rsidR="00000000" w:rsidRDefault="00C36EE8">
            <w:pPr>
              <w:jc w:val="right"/>
            </w:pPr>
            <w:r>
              <w:t xml:space="preserve"> </w:t>
            </w:r>
          </w:p>
        </w:tc>
        <w:tc>
          <w:tcPr>
            <w:tcW w:w="1417" w:type="dxa"/>
          </w:tcPr>
          <w:p w:rsidR="00000000" w:rsidRDefault="00C36EE8">
            <w:pPr>
              <w:jc w:val="right"/>
            </w:pPr>
            <w:r>
              <w:t>-1.998</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Prop</w:t>
            </w:r>
            <w:r>
              <w:t>.</w:t>
            </w:r>
            <w:r>
              <w:t xml:space="preserve"> de </w:t>
            </w:r>
            <w:r>
              <w:t>hombres</w:t>
            </w:r>
          </w:p>
        </w:tc>
        <w:tc>
          <w:tcPr>
            <w:tcW w:w="1275" w:type="dxa"/>
          </w:tcPr>
          <w:p w:rsidR="00000000" w:rsidRDefault="00C36EE8">
            <w:pPr>
              <w:jc w:val="right"/>
            </w:pPr>
            <w:r>
              <w:t xml:space="preserve"> </w:t>
            </w:r>
          </w:p>
        </w:tc>
        <w:tc>
          <w:tcPr>
            <w:tcW w:w="1417" w:type="dxa"/>
          </w:tcPr>
          <w:p w:rsidR="00000000" w:rsidRDefault="00C36EE8">
            <w:pPr>
              <w:jc w:val="right"/>
            </w:pPr>
            <w:r>
              <w:t>0.4809</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Prop</w:t>
            </w:r>
            <w:r>
              <w:t>.</w:t>
            </w:r>
            <w:r>
              <w:t xml:space="preserve"> de </w:t>
            </w:r>
            <w:r>
              <w:t>mujeres</w:t>
            </w:r>
          </w:p>
        </w:tc>
        <w:tc>
          <w:tcPr>
            <w:tcW w:w="1275" w:type="dxa"/>
          </w:tcPr>
          <w:p w:rsidR="00000000" w:rsidRDefault="00C36EE8">
            <w:pPr>
              <w:jc w:val="right"/>
            </w:pPr>
          </w:p>
        </w:tc>
        <w:tc>
          <w:tcPr>
            <w:tcW w:w="1417" w:type="dxa"/>
          </w:tcPr>
          <w:p w:rsidR="00000000" w:rsidRDefault="00C36EE8">
            <w:pPr>
              <w:jc w:val="right"/>
            </w:pPr>
            <w:r>
              <w:t>0.519</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Coef. de variaci</w:t>
            </w:r>
            <w:r>
              <w:t>ón</w:t>
            </w:r>
          </w:p>
        </w:tc>
        <w:tc>
          <w:tcPr>
            <w:tcW w:w="1275" w:type="dxa"/>
          </w:tcPr>
          <w:p w:rsidR="00000000" w:rsidRDefault="00C36EE8">
            <w:pPr>
              <w:jc w:val="center"/>
            </w:pPr>
          </w:p>
        </w:tc>
        <w:tc>
          <w:tcPr>
            <w:tcW w:w="1417" w:type="dxa"/>
          </w:tcPr>
          <w:p w:rsidR="00000000" w:rsidRDefault="00C36EE8">
            <w:pPr>
              <w:jc w:val="right"/>
            </w:pPr>
            <w:r>
              <w:t>1.041</w:t>
            </w:r>
          </w:p>
        </w:tc>
      </w:tr>
    </w:tbl>
    <w:p w:rsidR="00000000" w:rsidRDefault="00C36EE8">
      <w:pPr>
        <w:jc w:val="center"/>
        <w:rPr>
          <w:rFonts w:ascii="Arial" w:hAnsi="Arial"/>
        </w:rPr>
      </w:pPr>
    </w:p>
    <w:p w:rsidR="00000000" w:rsidRDefault="00C36EE8">
      <w:pPr>
        <w:ind w:left="851"/>
        <w:jc w:val="center"/>
        <w:rPr>
          <w:rFonts w:ascii="Arial" w:hAnsi="Arial"/>
          <w:b/>
        </w:rPr>
      </w:pPr>
      <w:bookmarkStart w:id="27" w:name="_Toc507735039"/>
      <w:r>
        <w:rPr>
          <w:rFonts w:ascii="Arial" w:hAnsi="Arial"/>
          <w:b/>
        </w:rPr>
        <w:t>Gráfico</w:t>
      </w:r>
      <w:r>
        <w:rPr>
          <w:rFonts w:ascii="Arial" w:hAnsi="Arial"/>
          <w:b/>
        </w:rPr>
        <w:t xml:space="preserve"> 3.</w:t>
      </w:r>
      <w:bookmarkEnd w:id="27"/>
      <w:r>
        <w:rPr>
          <w:rFonts w:ascii="Arial" w:hAnsi="Arial"/>
          <w:b/>
        </w:rPr>
        <w:t>2</w:t>
      </w:r>
    </w:p>
    <w:p w:rsidR="00000000" w:rsidRDefault="00C36EE8">
      <w:pPr>
        <w:ind w:left="851"/>
        <w:jc w:val="center"/>
        <w:rPr>
          <w:rFonts w:ascii="Arial" w:hAnsi="Arial"/>
          <w:b/>
        </w:rPr>
      </w:pPr>
    </w:p>
    <w:p w:rsidR="00000000" w:rsidRDefault="0037676E">
      <w:pPr>
        <w:ind w:left="851"/>
        <w:jc w:val="center"/>
        <w:rPr>
          <w:rFonts w:ascii="Arial" w:hAnsi="Arial"/>
          <w:b/>
        </w:rPr>
      </w:pPr>
      <w:r>
        <w:rPr>
          <w:noProof/>
        </w:rPr>
        <w:drawing>
          <wp:anchor distT="0" distB="0" distL="114300" distR="114300" simplePos="0" relativeHeight="251652096" behindDoc="0" locked="0" layoutInCell="0" allowOverlap="1">
            <wp:simplePos x="0" y="0"/>
            <wp:positionH relativeFrom="column">
              <wp:posOffset>560070</wp:posOffset>
            </wp:positionH>
            <wp:positionV relativeFrom="paragraph">
              <wp:posOffset>372110</wp:posOffset>
            </wp:positionV>
            <wp:extent cx="4124960" cy="2228850"/>
            <wp:effectExtent l="0" t="0" r="0" b="0"/>
            <wp:wrapTopAndBottom/>
            <wp:docPr id="43" name="Objeto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36EE8">
        <w:rPr>
          <w:rFonts w:ascii="Arial" w:hAnsi="Arial"/>
          <w:b/>
        </w:rPr>
        <w:t>Sexo del estudiante</w:t>
      </w:r>
    </w:p>
    <w:p w:rsidR="00000000" w:rsidRDefault="00C36EE8">
      <w:pPr>
        <w:spacing w:line="480" w:lineRule="auto"/>
        <w:ind w:left="851"/>
        <w:jc w:val="both"/>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43.9pt;margin-top:28.35pt;width:181pt;height:55pt;z-index:251663360" o:allowincell="f">
            <v:imagedata r:id="rId9" o:title=""/>
            <w10:wrap type="topAndBottom"/>
          </v:shape>
          <o:OLEObject Type="Embed" ProgID="Equation.2" ShapeID="_x0000_s1084" DrawAspect="Content" ObjectID="_1307948199" r:id="rId10"/>
        </w:pict>
      </w:r>
      <w:r>
        <w:rPr>
          <w:rFonts w:ascii="Arial" w:hAnsi="Arial"/>
        </w:rPr>
        <w:t xml:space="preserve">Distribución de </w:t>
      </w:r>
      <w:r>
        <w:rPr>
          <w:rFonts w:ascii="Arial" w:hAnsi="Arial"/>
        </w:rPr>
        <w:t>frecue</w:t>
      </w:r>
      <w:r>
        <w:rPr>
          <w:rFonts w:ascii="Arial" w:hAnsi="Arial"/>
        </w:rPr>
        <w:t>ncias</w:t>
      </w:r>
    </w:p>
    <w:p w:rsidR="00000000" w:rsidRDefault="00C36EE8">
      <w:pPr>
        <w:ind w:left="851"/>
        <w:jc w:val="both"/>
        <w:rPr>
          <w:rFonts w:ascii="Arial" w:hAnsi="Arial"/>
        </w:rPr>
      </w:pPr>
    </w:p>
    <w:p w:rsidR="00000000" w:rsidRDefault="00C36EE8">
      <w:pPr>
        <w:ind w:left="851"/>
        <w:jc w:val="both"/>
        <w:rPr>
          <w:rFonts w:ascii="Arial" w:hAnsi="Arial"/>
        </w:rPr>
      </w:pPr>
    </w:p>
    <w:p w:rsidR="00000000" w:rsidRDefault="00C36EE8">
      <w:pPr>
        <w:ind w:left="851"/>
        <w:jc w:val="both"/>
        <w:rPr>
          <w:rFonts w:ascii="Arial" w:hAnsi="Arial"/>
        </w:rPr>
      </w:pPr>
    </w:p>
    <w:p w:rsidR="00000000" w:rsidRDefault="00C36EE8">
      <w:pPr>
        <w:spacing w:line="480" w:lineRule="auto"/>
        <w:ind w:left="851"/>
        <w:jc w:val="both"/>
        <w:rPr>
          <w:rFonts w:ascii="Arial" w:hAnsi="Arial"/>
        </w:rPr>
      </w:pPr>
      <w:r>
        <w:pict>
          <v:shape id="_x0000_s1085" type="#_x0000_t75" style="position:absolute;left:0;text-align:left;margin-left:43.9pt;margin-top:28.3pt;width:118pt;height:20pt;z-index:251664384" o:allowincell="f">
            <v:imagedata r:id="rId11" o:title=""/>
            <w10:wrap type="topAndBottom"/>
          </v:shape>
          <o:OLEObject Type="Embed" ProgID="Equation.2" ShapeID="_x0000_s1085" DrawAspect="Content" ObjectID="_1307948201" r:id="rId12"/>
        </w:pict>
      </w:r>
      <w:r>
        <w:rPr>
          <w:rFonts w:ascii="Arial" w:hAnsi="Arial"/>
        </w:rPr>
        <w:t>Función generadora de momentos</w:t>
      </w: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pStyle w:val="Ttulo3"/>
        <w:spacing w:line="480" w:lineRule="auto"/>
        <w:ind w:left="851"/>
      </w:pPr>
      <w:bookmarkStart w:id="28" w:name="_Toc505954469"/>
      <w:bookmarkStart w:id="29" w:name="_Toc506601620"/>
      <w:bookmarkStart w:id="30" w:name="_Toc506931633"/>
      <w:bookmarkStart w:id="31" w:name="_Toc507660181"/>
      <w:bookmarkStart w:id="32" w:name="_Toc507661059"/>
      <w:r>
        <w:t>Tercera</w:t>
      </w:r>
      <w:r>
        <w:t xml:space="preserve"> variable</w:t>
      </w:r>
      <w:r>
        <w:t>:</w:t>
      </w:r>
      <w:r>
        <w:t xml:space="preserve"> </w:t>
      </w:r>
      <w:r>
        <w:t>X</w:t>
      </w:r>
      <w:r>
        <w:rPr>
          <w:vertAlign w:val="subscript"/>
        </w:rPr>
        <w:t>3</w:t>
      </w:r>
      <w:r>
        <w:t>=</w:t>
      </w:r>
      <w:r>
        <w:t>Edades de los estudiantes</w:t>
      </w:r>
      <w:bookmarkEnd w:id="28"/>
      <w:bookmarkEnd w:id="29"/>
      <w:bookmarkEnd w:id="30"/>
      <w:bookmarkEnd w:id="31"/>
      <w:bookmarkEnd w:id="32"/>
    </w:p>
    <w:p w:rsidR="00000000" w:rsidRDefault="00C36EE8">
      <w:pPr>
        <w:spacing w:line="480" w:lineRule="auto"/>
        <w:ind w:left="851"/>
        <w:jc w:val="both"/>
        <w:rPr>
          <w:rFonts w:ascii="Arial" w:hAnsi="Arial"/>
        </w:rPr>
      </w:pPr>
      <w:r>
        <w:rPr>
          <w:rFonts w:ascii="Arial" w:hAnsi="Arial"/>
        </w:rPr>
        <w:t xml:space="preserve">Esta tercera variable mide las edades que tienen los estudiantes al estar en el décimo año de educación básica, se </w:t>
      </w:r>
      <w:r>
        <w:rPr>
          <w:rFonts w:ascii="Arial" w:hAnsi="Arial"/>
        </w:rPr>
        <w:t>puede apreciar en la tabla XII</w:t>
      </w:r>
      <w:r>
        <w:rPr>
          <w:rFonts w:ascii="Arial" w:hAnsi="Arial"/>
        </w:rPr>
        <w:t>I</w:t>
      </w:r>
      <w:r>
        <w:rPr>
          <w:rFonts w:ascii="Arial" w:hAnsi="Arial"/>
        </w:rPr>
        <w:t xml:space="preserve"> que las edades fluctúan</w:t>
      </w:r>
      <w:r>
        <w:rPr>
          <w:rFonts w:ascii="Arial" w:hAnsi="Arial"/>
        </w:rPr>
        <w:t xml:space="preserve"> entre los 12</w:t>
      </w:r>
      <w:r>
        <w:rPr>
          <w:rFonts w:ascii="Arial" w:hAnsi="Arial"/>
        </w:rPr>
        <w:t xml:space="preserve"> y los 18 años. Se aprecia además en la misma tabla que es una distribución asimétrica positiva lo cual quiere decir que las observaciones están distribuidas hacia la izquierda y es platicú</w:t>
      </w:r>
      <w:r>
        <w:rPr>
          <w:rFonts w:ascii="Arial" w:hAnsi="Arial"/>
        </w:rPr>
        <w:t>rtica.</w:t>
      </w:r>
    </w:p>
    <w:p w:rsidR="00000000" w:rsidRDefault="00C36EE8">
      <w:pPr>
        <w:jc w:val="both"/>
        <w:rPr>
          <w:rFonts w:ascii="Arial" w:hAnsi="Arial"/>
        </w:rPr>
      </w:pPr>
    </w:p>
    <w:p w:rsidR="00000000" w:rsidRDefault="00C36EE8">
      <w:pPr>
        <w:jc w:val="center"/>
        <w:rPr>
          <w:rFonts w:ascii="Arial" w:hAnsi="Arial"/>
          <w:b/>
        </w:rPr>
      </w:pPr>
      <w:bookmarkStart w:id="33" w:name="_Toc507660792"/>
      <w:bookmarkStart w:id="34" w:name="_Toc507661003"/>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ind w:left="851"/>
        <w:jc w:val="center"/>
        <w:rPr>
          <w:rFonts w:ascii="Arial" w:hAnsi="Arial"/>
          <w:b/>
        </w:rPr>
      </w:pPr>
      <w:r>
        <w:rPr>
          <w:rFonts w:ascii="Arial" w:hAnsi="Arial"/>
          <w:b/>
        </w:rPr>
        <w:t>Tabla XII</w:t>
      </w:r>
      <w:bookmarkEnd w:id="33"/>
      <w:bookmarkEnd w:id="34"/>
      <w:r>
        <w:rPr>
          <w:rFonts w:ascii="Arial" w:hAnsi="Arial"/>
          <w:b/>
        </w:rPr>
        <w:t>I</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 xml:space="preserve">Estimadores poblacionales de la variable </w:t>
      </w:r>
      <w:r>
        <w:rPr>
          <w:rFonts w:ascii="Arial" w:hAnsi="Arial"/>
          <w:b/>
        </w:rPr>
        <w:t>X</w:t>
      </w:r>
      <w:r>
        <w:rPr>
          <w:rFonts w:ascii="Arial" w:hAnsi="Arial"/>
          <w:b/>
          <w:vertAlign w:val="subscript"/>
        </w:rPr>
        <w:t>3</w:t>
      </w:r>
      <w:r>
        <w:rPr>
          <w:rFonts w:ascii="Arial" w:hAnsi="Arial"/>
          <w:b/>
        </w:rPr>
        <w:t>:</w:t>
      </w:r>
      <w:r>
        <w:rPr>
          <w:rFonts w:ascii="Arial" w:hAnsi="Arial"/>
          <w:b/>
        </w:rPr>
        <w:t xml:space="preserve"> </w:t>
      </w:r>
      <w:r>
        <w:rPr>
          <w:rFonts w:ascii="Arial" w:hAnsi="Arial"/>
          <w:b/>
        </w:rPr>
        <w:t>Edades de los estudiantes</w:t>
      </w:r>
    </w:p>
    <w:p w:rsidR="00000000" w:rsidRDefault="00C36EE8">
      <w:pPr>
        <w:jc w:val="center"/>
        <w:rPr>
          <w:rFonts w:ascii="Arial" w:hAnsi="Arial"/>
          <w:b/>
        </w:rPr>
      </w:pPr>
    </w:p>
    <w:tbl>
      <w:tblPr>
        <w:tblW w:w="0" w:type="auto"/>
        <w:tblInd w:w="114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1134"/>
        <w:gridCol w:w="1134"/>
      </w:tblGrid>
      <w:tr w:rsidR="00000000">
        <w:tblPrEx>
          <w:tblCellMar>
            <w:top w:w="0" w:type="dxa"/>
            <w:left w:w="0" w:type="dxa"/>
            <w:bottom w:w="0" w:type="dxa"/>
            <w:right w:w="0" w:type="dxa"/>
          </w:tblCellMar>
        </w:tblPrEx>
        <w:tc>
          <w:tcPr>
            <w:tcW w:w="2127" w:type="dxa"/>
          </w:tcPr>
          <w:p w:rsidR="00000000" w:rsidRDefault="00C36EE8">
            <w:pPr>
              <w:jc w:val="right"/>
            </w:pPr>
            <w:r>
              <w:t>n</w:t>
            </w:r>
          </w:p>
        </w:tc>
        <w:tc>
          <w:tcPr>
            <w:tcW w:w="1134" w:type="dxa"/>
          </w:tcPr>
          <w:p w:rsidR="00000000" w:rsidRDefault="00C36EE8">
            <w:pPr>
              <w:jc w:val="right"/>
            </w:pPr>
          </w:p>
        </w:tc>
        <w:tc>
          <w:tcPr>
            <w:tcW w:w="1134" w:type="dxa"/>
          </w:tcPr>
          <w:p w:rsidR="00000000" w:rsidRDefault="00C36EE8">
            <w:pPr>
              <w:jc w:val="right"/>
            </w:pPr>
            <w:r>
              <w:t>1106</w:t>
            </w:r>
          </w:p>
        </w:tc>
      </w:tr>
      <w:tr w:rsidR="00000000">
        <w:tblPrEx>
          <w:tblCellMar>
            <w:top w:w="0" w:type="dxa"/>
            <w:left w:w="0" w:type="dxa"/>
            <w:bottom w:w="0" w:type="dxa"/>
            <w:right w:w="0" w:type="dxa"/>
          </w:tblCellMar>
        </w:tblPrEx>
        <w:tc>
          <w:tcPr>
            <w:tcW w:w="2127" w:type="dxa"/>
          </w:tcPr>
          <w:p w:rsidR="00000000" w:rsidRDefault="00C36EE8">
            <w:pPr>
              <w:jc w:val="right"/>
            </w:pPr>
            <w:r>
              <w:t>Media</w:t>
            </w:r>
          </w:p>
        </w:tc>
        <w:tc>
          <w:tcPr>
            <w:tcW w:w="1134" w:type="dxa"/>
          </w:tcPr>
          <w:p w:rsidR="00000000" w:rsidRDefault="00C36EE8">
            <w:pPr>
              <w:jc w:val="right"/>
            </w:pPr>
            <w:r>
              <w:t xml:space="preserve"> </w:t>
            </w:r>
          </w:p>
        </w:tc>
        <w:tc>
          <w:tcPr>
            <w:tcW w:w="1134" w:type="dxa"/>
          </w:tcPr>
          <w:p w:rsidR="00000000" w:rsidRDefault="00C36EE8">
            <w:pPr>
              <w:jc w:val="right"/>
            </w:pPr>
            <w:r>
              <w:t>14.44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Mediana</w:t>
            </w:r>
          </w:p>
        </w:tc>
        <w:tc>
          <w:tcPr>
            <w:tcW w:w="1134" w:type="dxa"/>
          </w:tcPr>
          <w:p w:rsidR="00000000" w:rsidRDefault="00C36EE8">
            <w:pPr>
              <w:jc w:val="right"/>
            </w:pPr>
            <w:r>
              <w:t xml:space="preserve"> </w:t>
            </w:r>
          </w:p>
        </w:tc>
        <w:tc>
          <w:tcPr>
            <w:tcW w:w="1134" w:type="dxa"/>
          </w:tcPr>
          <w:p w:rsidR="00000000" w:rsidRDefault="00C36EE8">
            <w:pPr>
              <w:jc w:val="right"/>
            </w:pPr>
            <w:r>
              <w:t>14.00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Moda</w:t>
            </w:r>
          </w:p>
        </w:tc>
        <w:tc>
          <w:tcPr>
            <w:tcW w:w="1134" w:type="dxa"/>
          </w:tcPr>
          <w:p w:rsidR="00000000" w:rsidRDefault="00C36EE8">
            <w:pPr>
              <w:jc w:val="right"/>
            </w:pPr>
            <w:r>
              <w:t xml:space="preserve"> </w:t>
            </w:r>
          </w:p>
        </w:tc>
        <w:tc>
          <w:tcPr>
            <w:tcW w:w="1134" w:type="dxa"/>
          </w:tcPr>
          <w:p w:rsidR="00000000" w:rsidRDefault="00C36EE8">
            <w:pPr>
              <w:jc w:val="right"/>
            </w:pPr>
            <w:r>
              <w:t>14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Desviación Std.</w:t>
            </w:r>
          </w:p>
        </w:tc>
        <w:tc>
          <w:tcPr>
            <w:tcW w:w="1134" w:type="dxa"/>
          </w:tcPr>
          <w:p w:rsidR="00000000" w:rsidRDefault="00C36EE8">
            <w:pPr>
              <w:jc w:val="right"/>
            </w:pPr>
            <w:r>
              <w:t xml:space="preserve"> </w:t>
            </w:r>
          </w:p>
        </w:tc>
        <w:tc>
          <w:tcPr>
            <w:tcW w:w="1134" w:type="dxa"/>
          </w:tcPr>
          <w:p w:rsidR="00000000" w:rsidRDefault="00C36EE8">
            <w:pPr>
              <w:jc w:val="right"/>
            </w:pPr>
            <w:r>
              <w:t>.82</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Varianza</w:t>
            </w:r>
          </w:p>
        </w:tc>
        <w:tc>
          <w:tcPr>
            <w:tcW w:w="1134" w:type="dxa"/>
          </w:tcPr>
          <w:p w:rsidR="00000000" w:rsidRDefault="00C36EE8">
            <w:pPr>
              <w:jc w:val="right"/>
            </w:pPr>
            <w:r>
              <w:t xml:space="preserve"> </w:t>
            </w:r>
          </w:p>
        </w:tc>
        <w:tc>
          <w:tcPr>
            <w:tcW w:w="1134" w:type="dxa"/>
          </w:tcPr>
          <w:p w:rsidR="00000000" w:rsidRDefault="00C36EE8">
            <w:pPr>
              <w:jc w:val="right"/>
            </w:pPr>
            <w:r>
              <w:t>.67</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Coef. de variaci</w:t>
            </w:r>
            <w:r>
              <w:t>ón</w:t>
            </w:r>
          </w:p>
        </w:tc>
        <w:tc>
          <w:tcPr>
            <w:tcW w:w="1134" w:type="dxa"/>
          </w:tcPr>
          <w:p w:rsidR="00000000" w:rsidRDefault="00C36EE8">
            <w:pPr>
              <w:jc w:val="right"/>
            </w:pPr>
          </w:p>
        </w:tc>
        <w:tc>
          <w:tcPr>
            <w:tcW w:w="1134" w:type="dxa"/>
          </w:tcPr>
          <w:p w:rsidR="00000000" w:rsidRDefault="00C36EE8">
            <w:pPr>
              <w:jc w:val="right"/>
            </w:pPr>
            <w:r>
              <w:t>.056</w:t>
            </w:r>
          </w:p>
        </w:tc>
      </w:tr>
      <w:tr w:rsidR="00000000">
        <w:tblPrEx>
          <w:tblCellMar>
            <w:top w:w="0" w:type="dxa"/>
            <w:left w:w="0" w:type="dxa"/>
            <w:bottom w:w="0" w:type="dxa"/>
            <w:right w:w="0" w:type="dxa"/>
          </w:tblCellMar>
        </w:tblPrEx>
        <w:tc>
          <w:tcPr>
            <w:tcW w:w="2127" w:type="dxa"/>
          </w:tcPr>
          <w:p w:rsidR="00000000" w:rsidRDefault="00C36EE8">
            <w:pPr>
              <w:jc w:val="right"/>
            </w:pPr>
            <w:r>
              <w:t>Sesgo</w:t>
            </w:r>
          </w:p>
        </w:tc>
        <w:tc>
          <w:tcPr>
            <w:tcW w:w="1134" w:type="dxa"/>
          </w:tcPr>
          <w:p w:rsidR="00000000" w:rsidRDefault="00C36EE8">
            <w:pPr>
              <w:jc w:val="right"/>
            </w:pPr>
            <w:r>
              <w:t xml:space="preserve"> </w:t>
            </w:r>
          </w:p>
        </w:tc>
        <w:tc>
          <w:tcPr>
            <w:tcW w:w="1134" w:type="dxa"/>
          </w:tcPr>
          <w:p w:rsidR="00000000" w:rsidRDefault="00C36EE8">
            <w:pPr>
              <w:jc w:val="right"/>
            </w:pPr>
            <w:r>
              <w:t>.708</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Kurtosis</w:t>
            </w:r>
          </w:p>
        </w:tc>
        <w:tc>
          <w:tcPr>
            <w:tcW w:w="1134" w:type="dxa"/>
          </w:tcPr>
          <w:p w:rsidR="00000000" w:rsidRDefault="00C36EE8">
            <w:pPr>
              <w:jc w:val="right"/>
            </w:pPr>
            <w:r>
              <w:t xml:space="preserve"> </w:t>
            </w:r>
          </w:p>
        </w:tc>
        <w:tc>
          <w:tcPr>
            <w:tcW w:w="1134" w:type="dxa"/>
          </w:tcPr>
          <w:p w:rsidR="00000000" w:rsidRDefault="00C36EE8">
            <w:pPr>
              <w:jc w:val="right"/>
            </w:pPr>
            <w:r>
              <w:t>1.15</w:t>
            </w:r>
            <w:r>
              <w:t>7</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Rango</w:t>
            </w:r>
          </w:p>
        </w:tc>
        <w:tc>
          <w:tcPr>
            <w:tcW w:w="1134" w:type="dxa"/>
          </w:tcPr>
          <w:p w:rsidR="00000000" w:rsidRDefault="00C36EE8">
            <w:pPr>
              <w:jc w:val="right"/>
            </w:pPr>
            <w:r>
              <w:t xml:space="preserve"> </w:t>
            </w:r>
          </w:p>
        </w:tc>
        <w:tc>
          <w:tcPr>
            <w:tcW w:w="1134" w:type="dxa"/>
          </w:tcPr>
          <w:p w:rsidR="00000000" w:rsidRDefault="00C36EE8">
            <w:pPr>
              <w:jc w:val="right"/>
            </w:pPr>
            <w:r>
              <w:t>6</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Mínimo</w:t>
            </w:r>
          </w:p>
        </w:tc>
        <w:tc>
          <w:tcPr>
            <w:tcW w:w="1134" w:type="dxa"/>
          </w:tcPr>
          <w:p w:rsidR="00000000" w:rsidRDefault="00C36EE8">
            <w:pPr>
              <w:jc w:val="right"/>
            </w:pPr>
            <w:r>
              <w:t xml:space="preserve"> </w:t>
            </w:r>
          </w:p>
        </w:tc>
        <w:tc>
          <w:tcPr>
            <w:tcW w:w="1134" w:type="dxa"/>
          </w:tcPr>
          <w:p w:rsidR="00000000" w:rsidRDefault="00C36EE8">
            <w:pPr>
              <w:jc w:val="right"/>
            </w:pPr>
            <w:r>
              <w:t>12</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Máximo</w:t>
            </w:r>
          </w:p>
        </w:tc>
        <w:tc>
          <w:tcPr>
            <w:tcW w:w="1134" w:type="dxa"/>
          </w:tcPr>
          <w:p w:rsidR="00000000" w:rsidRDefault="00C36EE8">
            <w:pPr>
              <w:jc w:val="right"/>
            </w:pPr>
            <w:r>
              <w:t xml:space="preserve"> </w:t>
            </w:r>
          </w:p>
        </w:tc>
        <w:tc>
          <w:tcPr>
            <w:tcW w:w="1134" w:type="dxa"/>
          </w:tcPr>
          <w:p w:rsidR="00000000" w:rsidRDefault="00C36EE8">
            <w:pPr>
              <w:jc w:val="right"/>
            </w:pPr>
            <w:r>
              <w:t>18</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Cuar</w:t>
            </w:r>
            <w:r>
              <w:t>tiles</w:t>
            </w:r>
          </w:p>
        </w:tc>
        <w:tc>
          <w:tcPr>
            <w:tcW w:w="1134" w:type="dxa"/>
          </w:tcPr>
          <w:p w:rsidR="00000000" w:rsidRDefault="00C36EE8">
            <w:pPr>
              <w:jc w:val="center"/>
            </w:pPr>
            <w:r>
              <w:t>1</w:t>
            </w:r>
          </w:p>
        </w:tc>
        <w:tc>
          <w:tcPr>
            <w:tcW w:w="1134" w:type="dxa"/>
          </w:tcPr>
          <w:p w:rsidR="00000000" w:rsidRDefault="00C36EE8">
            <w:pPr>
              <w:jc w:val="right"/>
            </w:pPr>
            <w:r>
              <w:t>14.00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1134" w:type="dxa"/>
          </w:tcPr>
          <w:p w:rsidR="00000000" w:rsidRDefault="00C36EE8">
            <w:pPr>
              <w:jc w:val="center"/>
            </w:pPr>
            <w:r>
              <w:t>2</w:t>
            </w:r>
          </w:p>
        </w:tc>
        <w:tc>
          <w:tcPr>
            <w:tcW w:w="1134" w:type="dxa"/>
          </w:tcPr>
          <w:p w:rsidR="00000000" w:rsidRDefault="00C36EE8">
            <w:pPr>
              <w:jc w:val="right"/>
            </w:pPr>
            <w:r>
              <w:t>14.00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1134" w:type="dxa"/>
          </w:tcPr>
          <w:p w:rsidR="00000000" w:rsidRDefault="00C36EE8">
            <w:pPr>
              <w:jc w:val="center"/>
            </w:pPr>
            <w:r>
              <w:t>3</w:t>
            </w:r>
          </w:p>
        </w:tc>
        <w:tc>
          <w:tcPr>
            <w:tcW w:w="1134" w:type="dxa"/>
          </w:tcPr>
          <w:p w:rsidR="00000000" w:rsidRDefault="00C36EE8">
            <w:pPr>
              <w:jc w:val="right"/>
            </w:pPr>
            <w:r>
              <w:t>15.00</w:t>
            </w:r>
          </w:p>
        </w:tc>
        <w:tc>
          <w:tcPr>
            <w:gridSpan w:val="0"/>
          </w:tcPr>
          <w:p w:rsidR="00000000" w:rsidRDefault="00C36EE8">
            <w:r>
              <w:t xml:space="preserve"> </w:t>
            </w:r>
          </w:p>
        </w:tc>
      </w:tr>
    </w:tbl>
    <w:p w:rsidR="00000000" w:rsidRDefault="00C36EE8">
      <w:pPr>
        <w:jc w:val="both"/>
        <w:rPr>
          <w:rFonts w:ascii="Arial" w:hAnsi="Arial"/>
        </w:rPr>
      </w:pPr>
    </w:p>
    <w:p w:rsidR="00000000" w:rsidRDefault="00C36EE8">
      <w:pPr>
        <w:jc w:val="center"/>
        <w:rPr>
          <w:rFonts w:ascii="Arial" w:hAnsi="Arial"/>
          <w:b/>
        </w:rPr>
      </w:pPr>
      <w:bookmarkStart w:id="35" w:name="_Toc507735040"/>
    </w:p>
    <w:p w:rsidR="00000000" w:rsidRDefault="00C36EE8">
      <w:pPr>
        <w:ind w:left="709"/>
        <w:jc w:val="center"/>
        <w:rPr>
          <w:rFonts w:ascii="Arial" w:hAnsi="Arial"/>
          <w:b/>
        </w:rPr>
      </w:pPr>
      <w:r>
        <w:rPr>
          <w:rFonts w:ascii="Arial" w:hAnsi="Arial"/>
          <w:b/>
        </w:rPr>
        <w:t>Gráfico 3.3</w:t>
      </w:r>
      <w:r>
        <w:rPr>
          <w:rFonts w:ascii="Arial" w:hAnsi="Arial"/>
          <w:b/>
        </w:rPr>
        <w:t>(a)</w:t>
      </w:r>
      <w:bookmarkEnd w:id="35"/>
    </w:p>
    <w:p w:rsidR="00000000" w:rsidRDefault="00C36EE8">
      <w:pPr>
        <w:ind w:left="709"/>
        <w:jc w:val="center"/>
        <w:rPr>
          <w:rFonts w:ascii="Arial" w:hAnsi="Arial"/>
          <w:b/>
        </w:rPr>
      </w:pPr>
    </w:p>
    <w:p w:rsidR="00000000" w:rsidRDefault="0037676E">
      <w:pPr>
        <w:ind w:left="709"/>
        <w:jc w:val="center"/>
        <w:rPr>
          <w:rFonts w:ascii="Arial" w:hAnsi="Arial"/>
          <w:b/>
        </w:rPr>
      </w:pPr>
      <w:r>
        <w:rPr>
          <w:noProof/>
        </w:rPr>
        <w:drawing>
          <wp:anchor distT="0" distB="0" distL="114300" distR="114300" simplePos="0" relativeHeight="251653120" behindDoc="0" locked="0" layoutInCell="0" allowOverlap="1">
            <wp:simplePos x="0" y="0"/>
            <wp:positionH relativeFrom="column">
              <wp:posOffset>636270</wp:posOffset>
            </wp:positionH>
            <wp:positionV relativeFrom="paragraph">
              <wp:posOffset>372110</wp:posOffset>
            </wp:positionV>
            <wp:extent cx="4140200" cy="2491105"/>
            <wp:effectExtent l="0" t="0" r="0" b="0"/>
            <wp:wrapTopAndBottom/>
            <wp:docPr id="44" name="Objeto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36EE8">
        <w:rPr>
          <w:rFonts w:ascii="Arial" w:hAnsi="Arial"/>
          <w:b/>
        </w:rPr>
        <w:t>Edades de los estudiantes</w:t>
      </w:r>
    </w:p>
    <w:p w:rsidR="00000000" w:rsidRDefault="00C36EE8">
      <w:pPr>
        <w:spacing w:line="480" w:lineRule="auto"/>
        <w:jc w:val="both"/>
        <w:rPr>
          <w:rFonts w:ascii="Arial" w:hAnsi="Arial"/>
        </w:rPr>
      </w:pPr>
    </w:p>
    <w:p w:rsidR="00000000" w:rsidRDefault="00C36EE8">
      <w:pPr>
        <w:spacing w:line="480" w:lineRule="auto"/>
        <w:ind w:left="851"/>
        <w:jc w:val="both"/>
        <w:rPr>
          <w:rFonts w:ascii="Arial" w:hAnsi="Arial"/>
          <w:snapToGrid w:val="0"/>
        </w:rPr>
      </w:pPr>
      <w:bookmarkStart w:id="36" w:name="_Toc507735041"/>
      <w:r>
        <w:rPr>
          <w:rFonts w:ascii="Arial" w:hAnsi="Arial"/>
          <w:snapToGrid w:val="0"/>
        </w:rPr>
        <w:t>Para la siguiente prueba vamos a plantear el siguiente contraste de hipótesis:</w:t>
      </w:r>
    </w:p>
    <w:p w:rsidR="00000000" w:rsidRDefault="00C36EE8">
      <w:pPr>
        <w:spacing w:line="480" w:lineRule="auto"/>
        <w:ind w:left="851"/>
        <w:jc w:val="both"/>
        <w:rPr>
          <w:rFonts w:ascii="Arial" w:hAnsi="Arial"/>
          <w:snapToGrid w:val="0"/>
        </w:rPr>
      </w:pPr>
      <w:r>
        <w:rPr>
          <w:rFonts w:ascii="Arial" w:hAnsi="Arial"/>
          <w:snapToGrid w:val="0"/>
        </w:rPr>
        <w:t>H</w:t>
      </w:r>
      <w:r>
        <w:rPr>
          <w:rFonts w:ascii="Arial" w:hAnsi="Arial"/>
          <w:snapToGrid w:val="0"/>
          <w:vertAlign w:val="subscript"/>
        </w:rPr>
        <w:t>0</w:t>
      </w:r>
      <w:r>
        <w:rPr>
          <w:rFonts w:ascii="Arial" w:hAnsi="Arial"/>
          <w:snapToGrid w:val="0"/>
        </w:rPr>
        <w:t>: Los datos provienen de un</w:t>
      </w:r>
      <w:r>
        <w:rPr>
          <w:rFonts w:ascii="Arial" w:hAnsi="Arial"/>
          <w:snapToGrid w:val="0"/>
        </w:rPr>
        <w:t>a distribución</w:t>
      </w:r>
      <w:r>
        <w:rPr>
          <w:rFonts w:ascii="Arial" w:hAnsi="Arial"/>
          <w:snapToGrid w:val="0"/>
        </w:rPr>
        <w:t xml:space="preserve"> normal(14.44,0.67</w:t>
      </w:r>
      <w:r>
        <w:rPr>
          <w:rFonts w:ascii="Arial" w:hAnsi="Arial"/>
          <w:snapToGrid w:val="0"/>
        </w:rPr>
        <w:t>)</w:t>
      </w:r>
    </w:p>
    <w:p w:rsidR="00000000" w:rsidRDefault="00C36EE8">
      <w:pPr>
        <w:spacing w:line="480" w:lineRule="auto"/>
        <w:ind w:left="708" w:firstLine="708"/>
        <w:jc w:val="both"/>
        <w:rPr>
          <w:rFonts w:ascii="Arial" w:hAnsi="Arial"/>
          <w:snapToGrid w:val="0"/>
        </w:rPr>
      </w:pPr>
      <w:r>
        <w:rPr>
          <w:rFonts w:ascii="Arial" w:hAnsi="Arial"/>
          <w:snapToGrid w:val="0"/>
        </w:rPr>
        <w:t xml:space="preserve">           </w:t>
      </w:r>
      <w:r>
        <w:rPr>
          <w:rFonts w:ascii="Arial" w:hAnsi="Arial"/>
          <w:snapToGrid w:val="0"/>
        </w:rPr>
        <w:t>Vs</w:t>
      </w:r>
    </w:p>
    <w:p w:rsidR="00000000" w:rsidRDefault="00C36EE8">
      <w:pPr>
        <w:spacing w:line="480" w:lineRule="auto"/>
        <w:ind w:left="851"/>
        <w:jc w:val="both"/>
        <w:rPr>
          <w:rFonts w:ascii="Arial" w:hAnsi="Arial"/>
          <w:snapToGrid w:val="0"/>
        </w:rPr>
      </w:pPr>
      <w:r>
        <w:rPr>
          <w:rFonts w:ascii="Arial" w:hAnsi="Arial"/>
          <w:snapToGrid w:val="0"/>
        </w:rPr>
        <w:t>H</w:t>
      </w:r>
      <w:r>
        <w:rPr>
          <w:rFonts w:ascii="Arial" w:hAnsi="Arial"/>
          <w:snapToGrid w:val="0"/>
          <w:vertAlign w:val="subscript"/>
        </w:rPr>
        <w:t>1</w:t>
      </w:r>
      <w:r>
        <w:rPr>
          <w:rFonts w:ascii="Arial" w:hAnsi="Arial"/>
          <w:snapToGrid w:val="0"/>
        </w:rPr>
        <w:t>: No es cierto H</w:t>
      </w:r>
      <w:r>
        <w:rPr>
          <w:rFonts w:ascii="Arial" w:hAnsi="Arial"/>
          <w:snapToGrid w:val="0"/>
          <w:vertAlign w:val="subscript"/>
        </w:rPr>
        <w:t>0</w:t>
      </w:r>
    </w:p>
    <w:p w:rsidR="00000000" w:rsidRDefault="00C36EE8">
      <w:pPr>
        <w:jc w:val="both"/>
        <w:rPr>
          <w:rFonts w:ascii="Arial" w:hAnsi="Arial"/>
          <w:b/>
          <w:snapToGrid w:val="0"/>
        </w:rPr>
      </w:pPr>
    </w:p>
    <w:tbl>
      <w:tblPr>
        <w:tblW w:w="0" w:type="auto"/>
        <w:tblInd w:w="851" w:type="dxa"/>
        <w:tblLayout w:type="fixed"/>
        <w:tblCellMar>
          <w:left w:w="0" w:type="dxa"/>
          <w:right w:w="0" w:type="dxa"/>
        </w:tblCellMar>
        <w:tblLook w:val="0000"/>
      </w:tblPr>
      <w:tblGrid>
        <w:gridCol w:w="2977"/>
        <w:gridCol w:w="1701"/>
        <w:gridCol w:w="2268"/>
      </w:tblGrid>
      <w:tr w:rsidR="00000000">
        <w:tblPrEx>
          <w:tblCellMar>
            <w:top w:w="0" w:type="dxa"/>
            <w:left w:w="0" w:type="dxa"/>
            <w:bottom w:w="0" w:type="dxa"/>
            <w:right w:w="0" w:type="dxa"/>
          </w:tblCellMar>
        </w:tblPrEx>
        <w:tc>
          <w:tcPr>
            <w:tcW w:w="2977" w:type="dxa"/>
          </w:tcPr>
          <w:p w:rsidR="00000000" w:rsidRDefault="00C36EE8">
            <w:pPr>
              <w:jc w:val="right"/>
              <w:rPr>
                <w:rFonts w:ascii="Arial" w:hAnsi="Arial"/>
                <w:snapToGrid w:val="0"/>
              </w:rPr>
            </w:pPr>
            <w:r>
              <w:rPr>
                <w:rFonts w:ascii="Arial" w:hAnsi="Arial"/>
                <w:snapToGrid w:val="0"/>
              </w:rPr>
              <w:t>Kolmogorov-Smirnov Z</w:t>
            </w:r>
          </w:p>
        </w:tc>
        <w:tc>
          <w:tcPr>
            <w:tcW w:w="1701" w:type="dxa"/>
          </w:tcPr>
          <w:p w:rsidR="00000000" w:rsidRDefault="00C36EE8">
            <w:pPr>
              <w:jc w:val="right"/>
              <w:rPr>
                <w:rFonts w:ascii="Arial" w:hAnsi="Arial"/>
                <w:snapToGrid w:val="0"/>
              </w:rPr>
            </w:pPr>
            <w:r>
              <w:rPr>
                <w:rFonts w:ascii="Arial" w:hAnsi="Arial"/>
                <w:snapToGrid w:val="0"/>
              </w:rPr>
              <w:t xml:space="preserve"> </w:t>
            </w:r>
          </w:p>
        </w:tc>
        <w:tc>
          <w:tcPr>
            <w:tcW w:w="2268" w:type="dxa"/>
          </w:tcPr>
          <w:p w:rsidR="00000000" w:rsidRDefault="00C36EE8">
            <w:pPr>
              <w:ind w:left="-425"/>
              <w:jc w:val="right"/>
              <w:rPr>
                <w:rFonts w:ascii="Arial" w:hAnsi="Arial"/>
                <w:snapToGrid w:val="0"/>
              </w:rPr>
            </w:pPr>
            <w:r>
              <w:rPr>
                <w:rFonts w:ascii="Arial" w:hAnsi="Arial"/>
                <w:snapToGrid w:val="0"/>
              </w:rPr>
              <w:t>10.031</w:t>
            </w:r>
          </w:p>
        </w:tc>
        <w:tc>
          <w:tcPr>
            <w:gridSpan w:val="0"/>
          </w:tcPr>
          <w:p w:rsidR="00000000" w:rsidRDefault="00C36EE8">
            <w:pPr>
              <w:rPr>
                <w:rFonts w:ascii="Arial" w:hAnsi="Arial"/>
                <w:snapToGrid w:val="0"/>
              </w:rPr>
            </w:pPr>
            <w:r>
              <w:rPr>
                <w:rFonts w:ascii="Arial" w:hAnsi="Arial"/>
                <w:snapToGrid w:val="0"/>
              </w:rPr>
              <w:t xml:space="preserve"> </w:t>
            </w:r>
          </w:p>
        </w:tc>
      </w:tr>
      <w:tr w:rsidR="00000000">
        <w:tblPrEx>
          <w:tblCellMar>
            <w:top w:w="0" w:type="dxa"/>
            <w:left w:w="0" w:type="dxa"/>
            <w:bottom w:w="0" w:type="dxa"/>
            <w:right w:w="0" w:type="dxa"/>
          </w:tblCellMar>
        </w:tblPrEx>
        <w:tc>
          <w:tcPr>
            <w:tcW w:w="2977" w:type="dxa"/>
          </w:tcPr>
          <w:p w:rsidR="00000000" w:rsidRDefault="00C36EE8">
            <w:pPr>
              <w:jc w:val="right"/>
              <w:rPr>
                <w:rFonts w:ascii="Arial" w:hAnsi="Arial"/>
                <w:snapToGrid w:val="0"/>
              </w:rPr>
            </w:pPr>
            <w:r>
              <w:rPr>
                <w:rFonts w:ascii="Arial" w:hAnsi="Arial"/>
                <w:snapToGrid w:val="0"/>
              </w:rPr>
              <w:t>Valor p</w:t>
            </w:r>
          </w:p>
        </w:tc>
        <w:tc>
          <w:tcPr>
            <w:tcW w:w="1701" w:type="dxa"/>
          </w:tcPr>
          <w:p w:rsidR="00000000" w:rsidRDefault="00C36EE8">
            <w:pPr>
              <w:jc w:val="right"/>
              <w:rPr>
                <w:rFonts w:ascii="Arial" w:hAnsi="Arial"/>
                <w:snapToGrid w:val="0"/>
              </w:rPr>
            </w:pPr>
            <w:r>
              <w:rPr>
                <w:rFonts w:ascii="Arial" w:hAnsi="Arial"/>
                <w:snapToGrid w:val="0"/>
              </w:rPr>
              <w:t xml:space="preserve"> </w:t>
            </w:r>
          </w:p>
        </w:tc>
        <w:tc>
          <w:tcPr>
            <w:tcW w:w="2268" w:type="dxa"/>
          </w:tcPr>
          <w:p w:rsidR="00000000" w:rsidRDefault="00C36EE8">
            <w:pPr>
              <w:jc w:val="right"/>
              <w:rPr>
                <w:rFonts w:ascii="Arial" w:hAnsi="Arial"/>
                <w:snapToGrid w:val="0"/>
              </w:rPr>
            </w:pPr>
            <w:r>
              <w:rPr>
                <w:rFonts w:ascii="Arial" w:hAnsi="Arial"/>
                <w:snapToGrid w:val="0"/>
              </w:rPr>
              <w:t>.000</w:t>
            </w:r>
          </w:p>
        </w:tc>
        <w:tc>
          <w:tcPr>
            <w:gridSpan w:val="0"/>
          </w:tcPr>
          <w:p w:rsidR="00000000" w:rsidRDefault="00C36EE8">
            <w:pPr>
              <w:rPr>
                <w:rFonts w:ascii="Arial" w:hAnsi="Arial"/>
                <w:snapToGrid w:val="0"/>
              </w:rPr>
            </w:pPr>
            <w:r>
              <w:rPr>
                <w:rFonts w:ascii="Arial" w:hAnsi="Arial"/>
                <w:snapToGrid w:val="0"/>
              </w:rPr>
              <w:t xml:space="preserve"> </w:t>
            </w:r>
          </w:p>
        </w:tc>
      </w:tr>
    </w:tbl>
    <w:p w:rsidR="00000000" w:rsidRDefault="00C36EE8">
      <w:pPr>
        <w:spacing w:line="480" w:lineRule="auto"/>
        <w:jc w:val="both"/>
        <w:rPr>
          <w:rFonts w:ascii="Arial" w:hAnsi="Arial"/>
        </w:rPr>
      </w:pPr>
    </w:p>
    <w:p w:rsidR="00000000" w:rsidRDefault="00C36EE8">
      <w:pPr>
        <w:spacing w:line="480" w:lineRule="auto"/>
        <w:ind w:left="851"/>
        <w:jc w:val="both"/>
        <w:rPr>
          <w:rFonts w:ascii="Arial" w:hAnsi="Arial"/>
        </w:rPr>
      </w:pPr>
      <w:r>
        <w:rPr>
          <w:rFonts w:ascii="Arial" w:hAnsi="Arial"/>
        </w:rPr>
        <w:t>Por lo tanto rechazamos H</w:t>
      </w:r>
      <w:r>
        <w:rPr>
          <w:rFonts w:ascii="Arial" w:hAnsi="Arial"/>
          <w:vertAlign w:val="subscript"/>
        </w:rPr>
        <w:t>0</w:t>
      </w:r>
      <w:r>
        <w:rPr>
          <w:rFonts w:ascii="Arial" w:hAnsi="Arial"/>
        </w:rPr>
        <w:t>, es decir los datos observados no provienen de una distribución normal.</w:t>
      </w: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ind w:left="851"/>
        <w:jc w:val="center"/>
        <w:rPr>
          <w:rFonts w:ascii="Arial" w:hAnsi="Arial"/>
          <w:b/>
        </w:rPr>
      </w:pPr>
      <w:r>
        <w:rPr>
          <w:rFonts w:ascii="Arial" w:hAnsi="Arial"/>
          <w:b/>
        </w:rPr>
        <w:t>Gráfico 3.3</w:t>
      </w:r>
      <w:r>
        <w:rPr>
          <w:rFonts w:ascii="Arial" w:hAnsi="Arial"/>
          <w:b/>
        </w:rPr>
        <w:t>(b)</w:t>
      </w:r>
      <w:bookmarkEnd w:id="36"/>
    </w:p>
    <w:p w:rsidR="00000000" w:rsidRDefault="00C36EE8">
      <w:pPr>
        <w:ind w:left="851"/>
        <w:jc w:val="center"/>
        <w:rPr>
          <w:rFonts w:ascii="Arial" w:hAnsi="Arial"/>
          <w:b/>
        </w:rPr>
      </w:pPr>
    </w:p>
    <w:p w:rsidR="00000000" w:rsidRDefault="00C36EE8">
      <w:pPr>
        <w:ind w:left="851"/>
        <w:jc w:val="center"/>
        <w:rPr>
          <w:rFonts w:ascii="Arial" w:hAnsi="Arial"/>
          <w:noProof/>
        </w:rPr>
      </w:pPr>
      <w:r>
        <w:rPr>
          <w:rFonts w:ascii="Arial" w:hAnsi="Arial"/>
          <w:b/>
        </w:rPr>
        <w:t xml:space="preserve">Edades de los estudiantes (ojiva y </w:t>
      </w:r>
      <w:r>
        <w:rPr>
          <w:rFonts w:ascii="Arial" w:hAnsi="Arial"/>
          <w:b/>
        </w:rPr>
        <w:t>diagrama de cajas)</w:t>
      </w:r>
    </w:p>
    <w:p w:rsidR="00000000" w:rsidRDefault="0037676E">
      <w:pPr>
        <w:rPr>
          <w:rFonts w:ascii="Arial" w:hAnsi="Arial"/>
          <w:noProof/>
        </w:rPr>
      </w:pPr>
      <w:r>
        <w:rPr>
          <w:rFonts w:ascii="Arial" w:hAnsi="Arial"/>
          <w:noProof/>
          <w:sz w:val="20"/>
        </w:rPr>
        <w:drawing>
          <wp:inline distT="0" distB="0" distL="0" distR="0">
            <wp:extent cx="4168140" cy="33362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168140" cy="3336290"/>
                    </a:xfrm>
                    <a:prstGeom prst="rect">
                      <a:avLst/>
                    </a:prstGeom>
                    <a:noFill/>
                    <a:ln w="9525">
                      <a:noFill/>
                      <a:miter lim="800000"/>
                      <a:headEnd/>
                      <a:tailEnd/>
                    </a:ln>
                  </pic:spPr>
                </pic:pic>
              </a:graphicData>
            </a:graphic>
          </wp:inline>
        </w:drawing>
      </w:r>
    </w:p>
    <w:p w:rsidR="00000000" w:rsidRDefault="00C36EE8">
      <w:pPr>
        <w:spacing w:line="480" w:lineRule="auto"/>
        <w:jc w:val="center"/>
        <w:rPr>
          <w:rFonts w:ascii="Arial" w:hAnsi="Arial"/>
          <w:b/>
        </w:rPr>
      </w:pPr>
    </w:p>
    <w:p w:rsidR="00000000" w:rsidRDefault="00C36EE8">
      <w:pPr>
        <w:spacing w:line="480" w:lineRule="auto"/>
        <w:jc w:val="both"/>
        <w:rPr>
          <w:rFonts w:ascii="Arial" w:hAnsi="Arial"/>
          <w:noProof/>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pStyle w:val="Ttulo2"/>
        <w:ind w:left="426"/>
      </w:pPr>
      <w:r>
        <w:t>3.2</w:t>
      </w:r>
      <w:r>
        <w:t xml:space="preserve"> Variables de la prueba de matem</w:t>
      </w:r>
      <w:r>
        <w:t>áticas</w:t>
      </w:r>
    </w:p>
    <w:p w:rsidR="00000000" w:rsidRDefault="00C36EE8">
      <w:pPr>
        <w:ind w:left="851"/>
        <w:jc w:val="both"/>
        <w:rPr>
          <w:rFonts w:ascii="Arial" w:hAnsi="Arial"/>
        </w:rPr>
      </w:pPr>
    </w:p>
    <w:p w:rsidR="00000000" w:rsidRDefault="00C36EE8">
      <w:pPr>
        <w:pStyle w:val="Ttulo3"/>
        <w:spacing w:line="480" w:lineRule="auto"/>
        <w:ind w:left="851"/>
      </w:pPr>
      <w:bookmarkStart w:id="37" w:name="_Toc505954471"/>
      <w:bookmarkStart w:id="38" w:name="_Toc506601622"/>
      <w:bookmarkStart w:id="39" w:name="_Toc506931635"/>
      <w:bookmarkStart w:id="40" w:name="_Toc507660183"/>
      <w:bookmarkStart w:id="41" w:name="_Toc507661061"/>
      <w:r>
        <w:t xml:space="preserve">Cuarta </w:t>
      </w:r>
      <w:r>
        <w:t>Variable</w:t>
      </w:r>
      <w:r>
        <w:t xml:space="preserve">: </w:t>
      </w:r>
      <w:r>
        <w:t>X</w:t>
      </w:r>
      <w:r>
        <w:rPr>
          <w:vertAlign w:val="subscript"/>
        </w:rPr>
        <w:t>4</w:t>
      </w:r>
      <w:r>
        <w:t>=</w:t>
      </w:r>
      <w:r>
        <w:t>Suma de enteros</w:t>
      </w:r>
      <w:bookmarkEnd w:id="37"/>
      <w:bookmarkEnd w:id="38"/>
      <w:bookmarkEnd w:id="39"/>
      <w:bookmarkEnd w:id="40"/>
      <w:bookmarkEnd w:id="41"/>
    </w:p>
    <w:p w:rsidR="00000000" w:rsidRDefault="00C36EE8">
      <w:pPr>
        <w:spacing w:line="480" w:lineRule="auto"/>
        <w:ind w:left="851"/>
        <w:jc w:val="both"/>
        <w:rPr>
          <w:rFonts w:ascii="Arial" w:hAnsi="Arial"/>
        </w:rPr>
      </w:pPr>
      <w:r>
        <w:rPr>
          <w:rFonts w:ascii="Arial" w:hAnsi="Arial"/>
        </w:rPr>
        <w:t>Esta es la primera de las variables de la prueba y trata de medir el conocimiento en lo que se refiere a la operación básica "suma", s</w:t>
      </w:r>
      <w:r>
        <w:rPr>
          <w:rFonts w:ascii="Arial" w:hAnsi="Arial"/>
        </w:rPr>
        <w:t>e puede apre</w:t>
      </w:r>
      <w:r>
        <w:rPr>
          <w:rFonts w:ascii="Arial" w:hAnsi="Arial"/>
        </w:rPr>
        <w:t>ciar en la tabla XIV</w:t>
      </w:r>
      <w:r>
        <w:rPr>
          <w:rFonts w:ascii="Arial" w:hAnsi="Arial"/>
        </w:rPr>
        <w:t xml:space="preserve"> que a 88 de cada 100 estudiantes a los que se le aplicó la prueba lo saben hacer. La variable suma de enteros tiene una distribución leptocúrtica, es decir es más puntuda que la distribución normal, y un coeficiente de asimetría alto </w:t>
      </w:r>
      <w:r>
        <w:rPr>
          <w:rFonts w:ascii="Arial" w:hAnsi="Arial"/>
        </w:rPr>
        <w:t xml:space="preserve">(-3.001), lo cual reafirma que el tema </w:t>
      </w:r>
      <w:r>
        <w:rPr>
          <w:rFonts w:ascii="Arial" w:hAnsi="Arial"/>
        </w:rPr>
        <w:t>no represent</w:t>
      </w:r>
      <w:r>
        <w:rPr>
          <w:rFonts w:ascii="Arial" w:hAnsi="Arial"/>
        </w:rPr>
        <w:t>ó</w:t>
      </w:r>
      <w:r>
        <w:rPr>
          <w:rFonts w:ascii="Arial" w:hAnsi="Arial"/>
        </w:rPr>
        <w:t xml:space="preserve"> dificultad </w:t>
      </w:r>
      <w:r>
        <w:rPr>
          <w:rFonts w:ascii="Arial" w:hAnsi="Arial"/>
        </w:rPr>
        <w:t>para los estudiantes para los estudiantes de d</w:t>
      </w:r>
      <w:r>
        <w:rPr>
          <w:rFonts w:ascii="Arial" w:hAnsi="Arial"/>
        </w:rPr>
        <w:t>écimo año</w:t>
      </w:r>
      <w:r>
        <w:rPr>
          <w:rFonts w:ascii="Arial" w:hAnsi="Arial"/>
        </w:rPr>
        <w:t xml:space="preserve"> de educaci</w:t>
      </w:r>
      <w:r>
        <w:rPr>
          <w:rFonts w:ascii="Arial" w:hAnsi="Arial"/>
        </w:rPr>
        <w:t>ón b</w:t>
      </w:r>
      <w:r>
        <w:rPr>
          <w:rFonts w:ascii="Arial" w:hAnsi="Arial"/>
        </w:rPr>
        <w:t>ásica.</w:t>
      </w:r>
    </w:p>
    <w:p w:rsidR="00000000" w:rsidRDefault="00C36EE8">
      <w:pPr>
        <w:ind w:left="851"/>
        <w:jc w:val="both"/>
        <w:rPr>
          <w:rFonts w:ascii="Arial" w:hAnsi="Arial"/>
        </w:rPr>
      </w:pPr>
    </w:p>
    <w:p w:rsidR="00000000" w:rsidRDefault="00C36EE8">
      <w:pPr>
        <w:ind w:left="851"/>
        <w:jc w:val="center"/>
        <w:rPr>
          <w:rFonts w:ascii="Arial" w:hAnsi="Arial"/>
          <w:b/>
        </w:rPr>
      </w:pPr>
      <w:r>
        <w:rPr>
          <w:rFonts w:ascii="Arial" w:hAnsi="Arial"/>
          <w:b/>
        </w:rPr>
        <w:t>Tabla XIV</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 xml:space="preserve">Estimadores poblacionales de la variable </w:t>
      </w:r>
      <w:r>
        <w:rPr>
          <w:rFonts w:ascii="Arial" w:hAnsi="Arial"/>
          <w:b/>
        </w:rPr>
        <w:t>X</w:t>
      </w:r>
      <w:r>
        <w:rPr>
          <w:rFonts w:ascii="Arial" w:hAnsi="Arial"/>
          <w:b/>
          <w:vertAlign w:val="subscript"/>
        </w:rPr>
        <w:t>4</w:t>
      </w:r>
      <w:r>
        <w:rPr>
          <w:rFonts w:ascii="Arial" w:hAnsi="Arial"/>
          <w:b/>
        </w:rPr>
        <w:t>:</w:t>
      </w:r>
      <w:r>
        <w:rPr>
          <w:rFonts w:ascii="Arial" w:hAnsi="Arial"/>
          <w:b/>
        </w:rPr>
        <w:t xml:space="preserve"> </w:t>
      </w:r>
      <w:r>
        <w:rPr>
          <w:rFonts w:ascii="Arial" w:hAnsi="Arial"/>
          <w:b/>
        </w:rPr>
        <w:t>suma de enteros</w:t>
      </w:r>
    </w:p>
    <w:tbl>
      <w:tblPr>
        <w:tblW w:w="0" w:type="auto"/>
        <w:tblInd w:w="1001"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1134"/>
        <w:gridCol w:w="1000"/>
      </w:tblGrid>
      <w:tr w:rsidR="00000000">
        <w:tblPrEx>
          <w:tblCellMar>
            <w:top w:w="0" w:type="dxa"/>
            <w:left w:w="0" w:type="dxa"/>
            <w:bottom w:w="0" w:type="dxa"/>
            <w:right w:w="0" w:type="dxa"/>
          </w:tblCellMar>
        </w:tblPrEx>
        <w:tc>
          <w:tcPr>
            <w:tcW w:w="2127" w:type="dxa"/>
          </w:tcPr>
          <w:p w:rsidR="00000000" w:rsidRDefault="00C36EE8">
            <w:pPr>
              <w:jc w:val="right"/>
            </w:pPr>
            <w:r>
              <w:t>n</w:t>
            </w:r>
          </w:p>
        </w:tc>
        <w:tc>
          <w:tcPr>
            <w:tcW w:w="1134" w:type="dxa"/>
          </w:tcPr>
          <w:p w:rsidR="00000000" w:rsidRDefault="00C36EE8">
            <w:pPr>
              <w:jc w:val="right"/>
            </w:pPr>
          </w:p>
        </w:tc>
        <w:tc>
          <w:tcPr>
            <w:tcW w:w="1000" w:type="dxa"/>
          </w:tcPr>
          <w:p w:rsidR="00000000" w:rsidRDefault="00C36EE8">
            <w:pPr>
              <w:jc w:val="right"/>
            </w:pPr>
            <w:r>
              <w:t>1106</w:t>
            </w:r>
          </w:p>
        </w:tc>
      </w:tr>
      <w:tr w:rsidR="00000000">
        <w:tblPrEx>
          <w:tblCellMar>
            <w:top w:w="0" w:type="dxa"/>
            <w:left w:w="0" w:type="dxa"/>
            <w:bottom w:w="0" w:type="dxa"/>
            <w:right w:w="0" w:type="dxa"/>
          </w:tblCellMar>
        </w:tblPrEx>
        <w:tc>
          <w:tcPr>
            <w:tcW w:w="2127" w:type="dxa"/>
          </w:tcPr>
          <w:p w:rsidR="00000000" w:rsidRDefault="00C36EE8">
            <w:pPr>
              <w:jc w:val="right"/>
            </w:pPr>
            <w:r>
              <w:t>Media</w:t>
            </w:r>
          </w:p>
        </w:tc>
        <w:tc>
          <w:tcPr>
            <w:tcW w:w="1134" w:type="dxa"/>
          </w:tcPr>
          <w:p w:rsidR="00000000" w:rsidRDefault="00C36EE8">
            <w:pPr>
              <w:jc w:val="right"/>
            </w:pPr>
            <w:r>
              <w:t xml:space="preserve"> </w:t>
            </w:r>
          </w:p>
        </w:tc>
        <w:tc>
          <w:tcPr>
            <w:tcW w:w="1000" w:type="dxa"/>
          </w:tcPr>
          <w:p w:rsidR="00000000" w:rsidRDefault="00C36EE8">
            <w:pPr>
              <w:jc w:val="right"/>
            </w:pPr>
            <w:r>
              <w:t>3.71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Mediana</w:t>
            </w:r>
          </w:p>
        </w:tc>
        <w:tc>
          <w:tcPr>
            <w:tcW w:w="1134" w:type="dxa"/>
          </w:tcPr>
          <w:p w:rsidR="00000000" w:rsidRDefault="00C36EE8">
            <w:pPr>
              <w:jc w:val="right"/>
            </w:pPr>
            <w:r>
              <w:t xml:space="preserve"> </w:t>
            </w:r>
          </w:p>
        </w:tc>
        <w:tc>
          <w:tcPr>
            <w:tcW w:w="1000" w:type="dxa"/>
          </w:tcPr>
          <w:p w:rsidR="00000000" w:rsidRDefault="00C36EE8">
            <w:pPr>
              <w:jc w:val="right"/>
            </w:pPr>
            <w:r>
              <w:t>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Moda</w:t>
            </w:r>
          </w:p>
        </w:tc>
        <w:tc>
          <w:tcPr>
            <w:tcW w:w="1134" w:type="dxa"/>
          </w:tcPr>
          <w:p w:rsidR="00000000" w:rsidRDefault="00C36EE8">
            <w:pPr>
              <w:jc w:val="right"/>
            </w:pPr>
            <w:r>
              <w:t xml:space="preserve"> </w:t>
            </w:r>
          </w:p>
        </w:tc>
        <w:tc>
          <w:tcPr>
            <w:tcW w:w="1000" w:type="dxa"/>
          </w:tcPr>
          <w:p w:rsidR="00000000" w:rsidRDefault="00C36EE8">
            <w:pPr>
              <w:jc w:val="right"/>
            </w:pPr>
            <w:r>
              <w:t>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Desviación Std.</w:t>
            </w:r>
          </w:p>
        </w:tc>
        <w:tc>
          <w:tcPr>
            <w:tcW w:w="1134" w:type="dxa"/>
          </w:tcPr>
          <w:p w:rsidR="00000000" w:rsidRDefault="00C36EE8">
            <w:pPr>
              <w:jc w:val="right"/>
            </w:pPr>
            <w:r>
              <w:t xml:space="preserve"> </w:t>
            </w:r>
          </w:p>
        </w:tc>
        <w:tc>
          <w:tcPr>
            <w:tcW w:w="1000" w:type="dxa"/>
          </w:tcPr>
          <w:p w:rsidR="00000000" w:rsidRDefault="00C36EE8">
            <w:pPr>
              <w:jc w:val="right"/>
            </w:pPr>
            <w:r>
              <w:t>.85</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Varianza</w:t>
            </w:r>
          </w:p>
        </w:tc>
        <w:tc>
          <w:tcPr>
            <w:tcW w:w="1134" w:type="dxa"/>
          </w:tcPr>
          <w:p w:rsidR="00000000" w:rsidRDefault="00C36EE8">
            <w:pPr>
              <w:jc w:val="right"/>
            </w:pPr>
            <w:r>
              <w:t xml:space="preserve"> </w:t>
            </w:r>
          </w:p>
        </w:tc>
        <w:tc>
          <w:tcPr>
            <w:tcW w:w="1000" w:type="dxa"/>
          </w:tcPr>
          <w:p w:rsidR="00000000" w:rsidRDefault="00C36EE8">
            <w:pPr>
              <w:jc w:val="right"/>
            </w:pPr>
            <w:r>
              <w:t>.72</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Coef. de variaci</w:t>
            </w:r>
            <w:r>
              <w:t>ón</w:t>
            </w:r>
          </w:p>
        </w:tc>
        <w:tc>
          <w:tcPr>
            <w:tcW w:w="1134" w:type="dxa"/>
          </w:tcPr>
          <w:p w:rsidR="00000000" w:rsidRDefault="00C36EE8">
            <w:pPr>
              <w:jc w:val="right"/>
            </w:pPr>
          </w:p>
        </w:tc>
        <w:tc>
          <w:tcPr>
            <w:tcW w:w="1000" w:type="dxa"/>
          </w:tcPr>
          <w:p w:rsidR="00000000" w:rsidRDefault="00C36EE8">
            <w:pPr>
              <w:jc w:val="right"/>
            </w:pPr>
            <w:r>
              <w:t>.229</w:t>
            </w:r>
          </w:p>
        </w:tc>
      </w:tr>
      <w:tr w:rsidR="00000000">
        <w:tblPrEx>
          <w:tblCellMar>
            <w:top w:w="0" w:type="dxa"/>
            <w:left w:w="0" w:type="dxa"/>
            <w:bottom w:w="0" w:type="dxa"/>
            <w:right w:w="0" w:type="dxa"/>
          </w:tblCellMar>
        </w:tblPrEx>
        <w:tc>
          <w:tcPr>
            <w:tcW w:w="2127" w:type="dxa"/>
          </w:tcPr>
          <w:p w:rsidR="00000000" w:rsidRDefault="00C36EE8">
            <w:pPr>
              <w:jc w:val="right"/>
            </w:pPr>
            <w:r>
              <w:t>Sesgo</w:t>
            </w:r>
          </w:p>
        </w:tc>
        <w:tc>
          <w:tcPr>
            <w:tcW w:w="1134" w:type="dxa"/>
          </w:tcPr>
          <w:p w:rsidR="00000000" w:rsidRDefault="00C36EE8">
            <w:pPr>
              <w:jc w:val="right"/>
            </w:pPr>
            <w:r>
              <w:t xml:space="preserve"> </w:t>
            </w:r>
          </w:p>
        </w:tc>
        <w:tc>
          <w:tcPr>
            <w:tcW w:w="1000" w:type="dxa"/>
          </w:tcPr>
          <w:p w:rsidR="00000000" w:rsidRDefault="00C36EE8">
            <w:pPr>
              <w:jc w:val="right"/>
            </w:pPr>
            <w:r>
              <w:t>-3.001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Kurtosis</w:t>
            </w:r>
          </w:p>
        </w:tc>
        <w:tc>
          <w:tcPr>
            <w:tcW w:w="1134" w:type="dxa"/>
          </w:tcPr>
          <w:p w:rsidR="00000000" w:rsidRDefault="00C36EE8">
            <w:pPr>
              <w:jc w:val="right"/>
            </w:pPr>
            <w:r>
              <w:t xml:space="preserve"> </w:t>
            </w:r>
          </w:p>
        </w:tc>
        <w:tc>
          <w:tcPr>
            <w:tcW w:w="1000" w:type="dxa"/>
          </w:tcPr>
          <w:p w:rsidR="00000000" w:rsidRDefault="00C36EE8">
            <w:pPr>
              <w:jc w:val="right"/>
            </w:pPr>
            <w:r>
              <w:t>8.126</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Mínimo</w:t>
            </w:r>
          </w:p>
        </w:tc>
        <w:tc>
          <w:tcPr>
            <w:tcW w:w="1134" w:type="dxa"/>
          </w:tcPr>
          <w:p w:rsidR="00000000" w:rsidRDefault="00C36EE8">
            <w:pPr>
              <w:jc w:val="right"/>
            </w:pPr>
            <w:r>
              <w:t xml:space="preserve"> </w:t>
            </w:r>
          </w:p>
        </w:tc>
        <w:tc>
          <w:tcPr>
            <w:tcW w:w="1000" w:type="dxa"/>
          </w:tcPr>
          <w:p w:rsidR="00000000" w:rsidRDefault="00C36EE8">
            <w:pPr>
              <w:jc w:val="right"/>
            </w:pPr>
            <w:r>
              <w:t>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Máximo</w:t>
            </w:r>
          </w:p>
        </w:tc>
        <w:tc>
          <w:tcPr>
            <w:tcW w:w="1134" w:type="dxa"/>
          </w:tcPr>
          <w:p w:rsidR="00000000" w:rsidRDefault="00C36EE8">
            <w:pPr>
              <w:jc w:val="right"/>
            </w:pPr>
            <w:r>
              <w:t xml:space="preserve"> </w:t>
            </w:r>
          </w:p>
        </w:tc>
        <w:tc>
          <w:tcPr>
            <w:tcW w:w="1000" w:type="dxa"/>
          </w:tcPr>
          <w:p w:rsidR="00000000" w:rsidRDefault="00C36EE8">
            <w:pPr>
              <w:jc w:val="right"/>
            </w:pPr>
            <w:r>
              <w:t>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Cuartiles</w:t>
            </w:r>
          </w:p>
        </w:tc>
        <w:tc>
          <w:tcPr>
            <w:tcW w:w="1134" w:type="dxa"/>
          </w:tcPr>
          <w:p w:rsidR="00000000" w:rsidRDefault="00C36EE8">
            <w:pPr>
              <w:jc w:val="center"/>
            </w:pPr>
            <w:r>
              <w:t>1</w:t>
            </w:r>
          </w:p>
        </w:tc>
        <w:tc>
          <w:tcPr>
            <w:tcW w:w="1000" w:type="dxa"/>
          </w:tcPr>
          <w:p w:rsidR="00000000" w:rsidRDefault="00C36EE8">
            <w:pPr>
              <w:jc w:val="right"/>
            </w:pPr>
            <w:r>
              <w:t>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1134" w:type="dxa"/>
          </w:tcPr>
          <w:p w:rsidR="00000000" w:rsidRDefault="00C36EE8">
            <w:pPr>
              <w:jc w:val="center"/>
            </w:pPr>
            <w:r>
              <w:t>2</w:t>
            </w:r>
          </w:p>
        </w:tc>
        <w:tc>
          <w:tcPr>
            <w:tcW w:w="1000" w:type="dxa"/>
          </w:tcPr>
          <w:p w:rsidR="00000000" w:rsidRDefault="00C36EE8">
            <w:pPr>
              <w:jc w:val="right"/>
            </w:pPr>
            <w:r>
              <w:t>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1134" w:type="dxa"/>
          </w:tcPr>
          <w:p w:rsidR="00000000" w:rsidRDefault="00C36EE8">
            <w:pPr>
              <w:jc w:val="center"/>
            </w:pPr>
            <w:r>
              <w:t>3</w:t>
            </w:r>
          </w:p>
        </w:tc>
        <w:tc>
          <w:tcPr>
            <w:tcW w:w="1000" w:type="dxa"/>
          </w:tcPr>
          <w:p w:rsidR="00000000" w:rsidRDefault="00C36EE8">
            <w:pPr>
              <w:jc w:val="right"/>
            </w:pPr>
            <w:r>
              <w:t>4.00</w:t>
            </w:r>
          </w:p>
        </w:tc>
        <w:tc>
          <w:tcPr>
            <w:gridSpan w:val="0"/>
          </w:tcPr>
          <w:p w:rsidR="00000000" w:rsidRDefault="00C36EE8">
            <w:r>
              <w:t xml:space="preserve"> </w:t>
            </w:r>
          </w:p>
        </w:tc>
      </w:tr>
    </w:tbl>
    <w:p w:rsidR="00000000" w:rsidRDefault="00C36EE8">
      <w:pPr>
        <w:ind w:left="851"/>
        <w:jc w:val="center"/>
        <w:rPr>
          <w:rFonts w:ascii="Arial" w:hAnsi="Arial"/>
          <w:b/>
        </w:rPr>
      </w:pPr>
      <w:bookmarkStart w:id="42" w:name="_Toc507735042"/>
      <w:r>
        <w:rPr>
          <w:rFonts w:ascii="Arial" w:hAnsi="Arial"/>
          <w:b/>
        </w:rPr>
        <w:t>Gráfico 3.</w:t>
      </w:r>
      <w:bookmarkEnd w:id="42"/>
      <w:r>
        <w:rPr>
          <w:rFonts w:ascii="Arial" w:hAnsi="Arial"/>
          <w:b/>
        </w:rPr>
        <w:t>4</w:t>
      </w:r>
    </w:p>
    <w:p w:rsidR="00000000" w:rsidRDefault="00C36EE8">
      <w:pPr>
        <w:ind w:left="851"/>
        <w:jc w:val="center"/>
        <w:rPr>
          <w:rFonts w:ascii="Arial" w:hAnsi="Arial"/>
          <w:b/>
        </w:rPr>
      </w:pPr>
    </w:p>
    <w:p w:rsidR="00000000" w:rsidRDefault="0037676E">
      <w:pPr>
        <w:ind w:left="851"/>
        <w:jc w:val="center"/>
        <w:rPr>
          <w:rFonts w:ascii="Arial" w:hAnsi="Arial"/>
          <w:b/>
        </w:rPr>
      </w:pPr>
      <w:r>
        <w:rPr>
          <w:noProof/>
        </w:rPr>
        <w:drawing>
          <wp:anchor distT="0" distB="0" distL="114300" distR="114300" simplePos="0" relativeHeight="251654144" behindDoc="0" locked="0" layoutInCell="0" allowOverlap="1">
            <wp:simplePos x="0" y="0"/>
            <wp:positionH relativeFrom="column">
              <wp:posOffset>744220</wp:posOffset>
            </wp:positionH>
            <wp:positionV relativeFrom="paragraph">
              <wp:posOffset>205105</wp:posOffset>
            </wp:positionV>
            <wp:extent cx="4123690" cy="2251710"/>
            <wp:effectExtent l="0" t="0" r="0" b="0"/>
            <wp:wrapTopAndBottom/>
            <wp:docPr id="45" name="Objeto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36EE8">
        <w:rPr>
          <w:rFonts w:ascii="Arial" w:hAnsi="Arial"/>
          <w:b/>
        </w:rPr>
        <w:t>Suma de Enteros</w:t>
      </w:r>
    </w:p>
    <w:p w:rsidR="00000000" w:rsidRDefault="00C36EE8">
      <w:pPr>
        <w:ind w:left="851" w:right="56"/>
        <w:jc w:val="center"/>
        <w:rPr>
          <w:rFonts w:ascii="Arial" w:hAnsi="Arial"/>
        </w:rPr>
      </w:pPr>
    </w:p>
    <w:p w:rsidR="00000000" w:rsidRDefault="00C36EE8">
      <w:pPr>
        <w:jc w:val="both"/>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79" type="#_x0000_t202" style="position:absolute;left:0;text-align:left;margin-left:66.5pt;margin-top:2.4pt;width:316.8pt;height:129.6pt;z-index:251658240" o:allowincell="f">
            <v:textbox>
              <w:txbxContent>
                <w:p w:rsidR="00000000" w:rsidRDefault="00C36EE8">
                  <w:pPr>
                    <w:jc w:val="both"/>
                    <w:rPr>
                      <w:rFonts w:ascii="Arial" w:hAnsi="Arial"/>
                    </w:rPr>
                  </w:pPr>
                  <w:r>
                    <w:rPr>
                      <w:rFonts w:ascii="Arial" w:hAnsi="Arial"/>
                    </w:rPr>
                    <w:t>Realizó  la suma incorrectamente:</w:t>
                  </w:r>
                  <w:r>
                    <w:rPr>
                      <w:rFonts w:ascii="Arial" w:hAnsi="Arial"/>
                    </w:rPr>
                    <w:tab/>
                  </w:r>
                  <w:r>
                    <w:rPr>
                      <w:rFonts w:ascii="Arial" w:hAnsi="Arial"/>
                    </w:rPr>
                    <w:tab/>
                  </w:r>
                  <w:r>
                    <w:rPr>
                      <w:rFonts w:ascii="Arial" w:hAnsi="Arial"/>
                    </w:rPr>
                    <w:tab/>
                    <w:t>0</w:t>
                  </w:r>
                </w:p>
                <w:p w:rsidR="00000000" w:rsidRDefault="00C36EE8">
                  <w:pPr>
                    <w:jc w:val="both"/>
                    <w:rPr>
                      <w:rFonts w:ascii="Arial" w:hAnsi="Arial"/>
                    </w:rPr>
                  </w:pPr>
                  <w:r>
                    <w:rPr>
                      <w:rFonts w:ascii="Arial" w:hAnsi="Arial"/>
                    </w:rPr>
                    <w:t>Realizó correctamente sólo la suma de unidades:</w:t>
                  </w:r>
                  <w:r>
                    <w:rPr>
                      <w:rFonts w:ascii="Arial" w:hAnsi="Arial"/>
                    </w:rPr>
                    <w:tab/>
                  </w:r>
                  <w:r>
                    <w:rPr>
                      <w:rFonts w:ascii="Arial" w:hAnsi="Arial"/>
                    </w:rPr>
                    <w:t>1</w:t>
                  </w:r>
                </w:p>
                <w:p w:rsidR="00000000" w:rsidRDefault="00C36EE8">
                  <w:pPr>
                    <w:jc w:val="both"/>
                    <w:rPr>
                      <w:rFonts w:ascii="Arial" w:hAnsi="Arial"/>
                    </w:rPr>
                  </w:pPr>
                  <w:r>
                    <w:rPr>
                      <w:rFonts w:ascii="Arial" w:hAnsi="Arial"/>
                    </w:rPr>
                    <w:t xml:space="preserve">Realizó correctamente la suma  de unidades </w:t>
                  </w:r>
                  <w:r>
                    <w:rPr>
                      <w:rFonts w:ascii="Arial" w:hAnsi="Arial"/>
                    </w:rPr>
                    <w:tab/>
                  </w:r>
                  <w:r>
                    <w:rPr>
                      <w:rFonts w:ascii="Arial" w:hAnsi="Arial"/>
                    </w:rPr>
                    <w:tab/>
                    <w:t>2</w:t>
                  </w:r>
                </w:p>
                <w:p w:rsidR="00000000" w:rsidRDefault="00C36EE8">
                  <w:pPr>
                    <w:jc w:val="both"/>
                    <w:rPr>
                      <w:rFonts w:ascii="Arial" w:hAnsi="Arial"/>
                    </w:rPr>
                  </w:pPr>
                  <w:r>
                    <w:rPr>
                      <w:rFonts w:ascii="Arial" w:hAnsi="Arial"/>
                    </w:rPr>
                    <w:t xml:space="preserve">y </w:t>
                  </w:r>
                  <w:r>
                    <w:rPr>
                      <w:rFonts w:ascii="Arial" w:hAnsi="Arial"/>
                    </w:rPr>
                    <w:t>decenas:</w:t>
                  </w:r>
                </w:p>
                <w:p w:rsidR="00000000" w:rsidRDefault="00C36EE8">
                  <w:pPr>
                    <w:jc w:val="both"/>
                    <w:rPr>
                      <w:rFonts w:ascii="Arial" w:hAnsi="Arial"/>
                    </w:rPr>
                  </w:pPr>
                  <w:r>
                    <w:rPr>
                      <w:rFonts w:ascii="Arial" w:hAnsi="Arial"/>
                    </w:rPr>
                    <w:t xml:space="preserve">Realizó correctamente la suma de unidades, </w:t>
                  </w:r>
                  <w:r>
                    <w:rPr>
                      <w:rFonts w:ascii="Arial" w:hAnsi="Arial"/>
                    </w:rPr>
                    <w:tab/>
                  </w:r>
                  <w:r>
                    <w:rPr>
                      <w:rFonts w:ascii="Arial" w:hAnsi="Arial"/>
                    </w:rPr>
                    <w:tab/>
                    <w:t>3</w:t>
                  </w:r>
                </w:p>
                <w:p w:rsidR="00000000" w:rsidRDefault="00C36EE8">
                  <w:pPr>
                    <w:jc w:val="both"/>
                    <w:rPr>
                      <w:rFonts w:ascii="Arial" w:hAnsi="Arial"/>
                    </w:rPr>
                  </w:pPr>
                  <w:r>
                    <w:rPr>
                      <w:rFonts w:ascii="Arial" w:hAnsi="Arial"/>
                    </w:rPr>
                    <w:t xml:space="preserve">decenas </w:t>
                  </w:r>
                  <w:r>
                    <w:rPr>
                      <w:rFonts w:ascii="Arial" w:hAnsi="Arial"/>
                    </w:rPr>
                    <w:t>y centenas:</w:t>
                  </w:r>
                  <w:r>
                    <w:rPr>
                      <w:rFonts w:ascii="Arial" w:hAnsi="Arial"/>
                    </w:rPr>
                    <w:tab/>
                  </w:r>
                  <w:r>
                    <w:rPr>
                      <w:rFonts w:ascii="Arial" w:hAnsi="Arial"/>
                    </w:rPr>
                    <w:tab/>
                  </w:r>
                </w:p>
                <w:p w:rsidR="00000000" w:rsidRDefault="00C36EE8">
                  <w:pPr>
                    <w:jc w:val="both"/>
                    <w:rPr>
                      <w:rFonts w:ascii="Arial" w:hAnsi="Arial"/>
                    </w:rPr>
                  </w:pPr>
                  <w:r>
                    <w:rPr>
                      <w:rFonts w:ascii="Arial" w:hAnsi="Arial"/>
                    </w:rPr>
                    <w:t xml:space="preserve">Realizó correctamente la suma de unidades, </w:t>
                  </w:r>
                  <w:r>
                    <w:rPr>
                      <w:rFonts w:ascii="Arial" w:hAnsi="Arial"/>
                    </w:rPr>
                    <w:tab/>
                  </w:r>
                  <w:r>
                    <w:rPr>
                      <w:rFonts w:ascii="Arial" w:hAnsi="Arial"/>
                    </w:rPr>
                    <w:tab/>
                    <w:t>4</w:t>
                  </w:r>
                </w:p>
                <w:p w:rsidR="00000000" w:rsidRDefault="00C36EE8">
                  <w:pPr>
                    <w:jc w:val="both"/>
                    <w:rPr>
                      <w:rFonts w:ascii="Arial" w:hAnsi="Arial"/>
                    </w:rPr>
                  </w:pPr>
                  <w:r>
                    <w:rPr>
                      <w:rFonts w:ascii="Arial" w:hAnsi="Arial"/>
                    </w:rPr>
                    <w:t xml:space="preserve">decenas, </w:t>
                  </w:r>
                  <w:r>
                    <w:rPr>
                      <w:rFonts w:ascii="Arial" w:hAnsi="Arial"/>
                    </w:rPr>
                    <w:t>centenas y miles:</w:t>
                  </w:r>
                  <w:r>
                    <w:rPr>
                      <w:rFonts w:ascii="Arial" w:hAnsi="Arial"/>
                    </w:rPr>
                    <w:tab/>
                  </w:r>
                  <w:r>
                    <w:rPr>
                      <w:rFonts w:ascii="Arial" w:hAnsi="Arial"/>
                    </w:rPr>
                    <w:tab/>
                  </w:r>
                </w:p>
                <w:p w:rsidR="00000000" w:rsidRDefault="00C36EE8"/>
              </w:txbxContent>
            </v:textbox>
          </v:shape>
        </w:pict>
      </w: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spacing w:line="480" w:lineRule="auto"/>
        <w:ind w:left="851"/>
        <w:jc w:val="both"/>
        <w:rPr>
          <w:rFonts w:ascii="Arial" w:hAnsi="Arial"/>
        </w:rPr>
      </w:pPr>
      <w:r>
        <w:rPr>
          <w:rFonts w:ascii="Arial" w:hAnsi="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9" type="#_x0000_t87" style="position:absolute;left:0;text-align:left;margin-left:116.9pt;margin-top:19.45pt;width:14.4pt;height:180pt;z-index:251667456" o:allowincell="f"/>
        </w:pict>
      </w:r>
      <w:r>
        <w:rPr>
          <w:rFonts w:ascii="Arial" w:hAnsi="Arial"/>
        </w:rPr>
        <w:t xml:space="preserve">Distribución de </w:t>
      </w:r>
      <w:r>
        <w:rPr>
          <w:rFonts w:ascii="Arial" w:hAnsi="Arial"/>
        </w:rPr>
        <w:t>fr</w:t>
      </w:r>
      <w:r>
        <w:rPr>
          <w:rFonts w:ascii="Arial" w:hAnsi="Arial"/>
        </w:rPr>
        <w:t>ecuencias</w:t>
      </w:r>
    </w:p>
    <w:p w:rsidR="00000000" w:rsidRDefault="00C36EE8">
      <w:pPr>
        <w:spacing w:line="480" w:lineRule="auto"/>
        <w:ind w:left="851"/>
        <w:jc w:val="both"/>
        <w:rPr>
          <w:rFonts w:ascii="Arial" w:hAnsi="Arial"/>
        </w:rPr>
      </w:pPr>
      <w:r>
        <w:rPr>
          <w:rFonts w:ascii="Arial" w:hAnsi="Arial"/>
        </w:rPr>
        <w:tab/>
      </w:r>
      <w:r>
        <w:rPr>
          <w:rFonts w:ascii="Arial" w:hAnsi="Arial"/>
        </w:rPr>
        <w:tab/>
      </w:r>
      <w:r>
        <w:rPr>
          <w:rFonts w:ascii="Arial" w:hAnsi="Arial"/>
        </w:rPr>
        <w:tab/>
        <w:t>0.02</w:t>
      </w:r>
      <w:r>
        <w:rPr>
          <w:rFonts w:ascii="Arial" w:hAnsi="Arial"/>
        </w:rPr>
        <w:tab/>
      </w:r>
      <w:r>
        <w:rPr>
          <w:rFonts w:ascii="Arial" w:hAnsi="Arial"/>
        </w:rPr>
        <w:tab/>
        <w:t>Si x</w:t>
      </w:r>
      <w:r>
        <w:rPr>
          <w:rFonts w:ascii="Arial" w:hAnsi="Arial"/>
          <w:vertAlign w:val="subscript"/>
        </w:rPr>
        <w:t>4</w:t>
      </w:r>
      <w:r>
        <w:rPr>
          <w:rFonts w:ascii="Arial" w:hAnsi="Arial"/>
        </w:rPr>
        <w:t>=0</w:t>
      </w:r>
    </w:p>
    <w:p w:rsidR="00000000" w:rsidRDefault="00C36EE8">
      <w:pPr>
        <w:spacing w:line="480" w:lineRule="auto"/>
        <w:ind w:left="851"/>
        <w:jc w:val="both"/>
        <w:rPr>
          <w:rFonts w:ascii="Arial" w:hAnsi="Arial"/>
        </w:rPr>
      </w:pPr>
      <w:r>
        <w:rPr>
          <w:rFonts w:ascii="Arial" w:hAnsi="Arial"/>
        </w:rPr>
        <w:tab/>
      </w:r>
      <w:r>
        <w:rPr>
          <w:rFonts w:ascii="Arial" w:hAnsi="Arial"/>
        </w:rPr>
        <w:tab/>
      </w:r>
      <w:r>
        <w:rPr>
          <w:rFonts w:ascii="Arial" w:hAnsi="Arial"/>
        </w:rPr>
        <w:tab/>
        <w:t>0.027</w:t>
      </w:r>
      <w:r>
        <w:rPr>
          <w:rFonts w:ascii="Arial" w:hAnsi="Arial"/>
        </w:rPr>
        <w:tab/>
      </w:r>
      <w:r>
        <w:rPr>
          <w:rFonts w:ascii="Arial" w:hAnsi="Arial"/>
        </w:rPr>
        <w:tab/>
        <w:t>Si x</w:t>
      </w:r>
      <w:r>
        <w:rPr>
          <w:rFonts w:ascii="Arial" w:hAnsi="Arial"/>
          <w:vertAlign w:val="subscript"/>
        </w:rPr>
        <w:t>4</w:t>
      </w:r>
      <w:r>
        <w:rPr>
          <w:rFonts w:ascii="Arial" w:hAnsi="Arial"/>
        </w:rPr>
        <w:t>=1</w:t>
      </w:r>
    </w:p>
    <w:p w:rsidR="00000000" w:rsidRDefault="00C36EE8">
      <w:pPr>
        <w:spacing w:line="480" w:lineRule="auto"/>
        <w:ind w:left="851"/>
        <w:jc w:val="both"/>
        <w:rPr>
          <w:rFonts w:ascii="Arial" w:hAnsi="Arial"/>
        </w:rPr>
      </w:pPr>
      <w:r>
        <w:rPr>
          <w:rFonts w:ascii="Arial" w:hAnsi="Arial"/>
        </w:rPr>
        <w:t>P(X</w:t>
      </w:r>
      <w:r>
        <w:rPr>
          <w:rFonts w:ascii="Arial" w:hAnsi="Arial"/>
          <w:vertAlign w:val="subscript"/>
        </w:rPr>
        <w:t>4</w:t>
      </w:r>
      <w:r>
        <w:rPr>
          <w:rFonts w:ascii="Arial" w:hAnsi="Arial"/>
        </w:rPr>
        <w:t>=x</w:t>
      </w:r>
      <w:r>
        <w:rPr>
          <w:rFonts w:ascii="Arial" w:hAnsi="Arial"/>
          <w:vertAlign w:val="subscript"/>
        </w:rPr>
        <w:t>4</w:t>
      </w:r>
      <w:r>
        <w:rPr>
          <w:rFonts w:ascii="Arial" w:hAnsi="Arial"/>
        </w:rPr>
        <w:t xml:space="preserve">) = </w:t>
      </w:r>
      <w:r>
        <w:rPr>
          <w:rFonts w:ascii="Arial" w:hAnsi="Arial"/>
        </w:rPr>
        <w:tab/>
      </w:r>
      <w:r>
        <w:rPr>
          <w:rFonts w:ascii="Arial" w:hAnsi="Arial"/>
        </w:rPr>
        <w:tab/>
        <w:t>0.058</w:t>
      </w:r>
      <w:r>
        <w:rPr>
          <w:rFonts w:ascii="Arial" w:hAnsi="Arial"/>
        </w:rPr>
        <w:tab/>
      </w:r>
      <w:r>
        <w:rPr>
          <w:rFonts w:ascii="Arial" w:hAnsi="Arial"/>
        </w:rPr>
        <w:tab/>
        <w:t>Si x</w:t>
      </w:r>
      <w:r>
        <w:rPr>
          <w:rFonts w:ascii="Arial" w:hAnsi="Arial"/>
          <w:vertAlign w:val="subscript"/>
        </w:rPr>
        <w:t>4</w:t>
      </w:r>
      <w:r>
        <w:rPr>
          <w:rFonts w:ascii="Arial" w:hAnsi="Arial"/>
        </w:rPr>
        <w:t>=2</w:t>
      </w:r>
    </w:p>
    <w:p w:rsidR="00000000" w:rsidRDefault="00C36EE8">
      <w:pPr>
        <w:spacing w:line="480" w:lineRule="auto"/>
        <w:ind w:left="2835"/>
        <w:jc w:val="both"/>
        <w:rPr>
          <w:rFonts w:ascii="Arial" w:hAnsi="Arial"/>
        </w:rPr>
      </w:pPr>
      <w:r>
        <w:rPr>
          <w:rFonts w:ascii="Arial" w:hAnsi="Arial"/>
        </w:rPr>
        <w:t>0.009</w:t>
      </w:r>
      <w:r>
        <w:rPr>
          <w:rFonts w:ascii="Arial" w:hAnsi="Arial"/>
        </w:rPr>
        <w:tab/>
      </w:r>
      <w:r>
        <w:rPr>
          <w:rFonts w:ascii="Arial" w:hAnsi="Arial"/>
        </w:rPr>
        <w:tab/>
        <w:t>Si x</w:t>
      </w:r>
      <w:r>
        <w:rPr>
          <w:rFonts w:ascii="Arial" w:hAnsi="Arial"/>
          <w:vertAlign w:val="subscript"/>
        </w:rPr>
        <w:t>4</w:t>
      </w:r>
      <w:r>
        <w:rPr>
          <w:rFonts w:ascii="Arial" w:hAnsi="Arial"/>
        </w:rPr>
        <w:t>=3</w:t>
      </w:r>
    </w:p>
    <w:p w:rsidR="00000000" w:rsidRDefault="00C36EE8">
      <w:pPr>
        <w:tabs>
          <w:tab w:val="left" w:pos="3534"/>
        </w:tabs>
        <w:spacing w:line="480" w:lineRule="auto"/>
        <w:ind w:left="2835"/>
        <w:jc w:val="both"/>
        <w:rPr>
          <w:rFonts w:ascii="Arial" w:hAnsi="Arial"/>
        </w:rPr>
      </w:pPr>
      <w:r>
        <w:rPr>
          <w:rFonts w:ascii="Arial" w:hAnsi="Arial"/>
        </w:rPr>
        <w:t>0.886            Si x</w:t>
      </w:r>
      <w:r>
        <w:rPr>
          <w:rFonts w:ascii="Arial" w:hAnsi="Arial"/>
          <w:vertAlign w:val="subscript"/>
        </w:rPr>
        <w:t>4</w:t>
      </w:r>
      <w:r>
        <w:rPr>
          <w:rFonts w:ascii="Arial" w:hAnsi="Arial"/>
        </w:rPr>
        <w:t>=4</w:t>
      </w:r>
    </w:p>
    <w:p w:rsidR="00000000" w:rsidRDefault="00C36EE8">
      <w:pPr>
        <w:tabs>
          <w:tab w:val="left" w:pos="2552"/>
        </w:tabs>
        <w:spacing w:line="480" w:lineRule="auto"/>
        <w:jc w:val="both"/>
        <w:rPr>
          <w:rFonts w:ascii="Arial" w:hAnsi="Arial"/>
        </w:rPr>
      </w:pPr>
      <w:r>
        <w:rPr>
          <w:rFonts w:ascii="Arial" w:hAnsi="Arial"/>
        </w:rPr>
        <w:tab/>
      </w:r>
      <w:r>
        <w:rPr>
          <w:rFonts w:ascii="Arial" w:hAnsi="Arial"/>
        </w:rPr>
        <w:t xml:space="preserve">    0                   resto de x</w:t>
      </w:r>
      <w:r>
        <w:rPr>
          <w:rFonts w:ascii="Arial" w:hAnsi="Arial"/>
          <w:vertAlign w:val="subscript"/>
        </w:rPr>
        <w:t>4</w:t>
      </w:r>
    </w:p>
    <w:p w:rsidR="00000000" w:rsidRDefault="00C36EE8">
      <w:pPr>
        <w:spacing w:line="480" w:lineRule="auto"/>
        <w:jc w:val="both"/>
        <w:rPr>
          <w:rFonts w:ascii="Arial" w:hAnsi="Arial"/>
        </w:rPr>
      </w:pPr>
    </w:p>
    <w:p w:rsidR="00000000" w:rsidRDefault="00C36EE8">
      <w:pPr>
        <w:spacing w:line="480" w:lineRule="auto"/>
        <w:ind w:left="851"/>
        <w:jc w:val="both"/>
        <w:rPr>
          <w:rFonts w:ascii="Arial" w:hAnsi="Arial"/>
        </w:rPr>
      </w:pPr>
      <w:r>
        <w:pict>
          <v:shape id="_x0000_s1062" type="#_x0000_t75" style="position:absolute;left:0;text-align:left;margin-left:37.7pt;margin-top:28.7pt;width:275pt;height:20pt;z-index:251646976" o:allowincell="f">
            <v:imagedata r:id="rId16" o:title=""/>
            <w10:wrap type="topAndBottom"/>
          </v:shape>
          <o:OLEObject Type="Embed" ProgID="Equation.2" ShapeID="_x0000_s1062" DrawAspect="Content" ObjectID="_1307948202" r:id="rId17"/>
        </w:pict>
      </w:r>
      <w:r>
        <w:rPr>
          <w:rFonts w:ascii="Arial" w:hAnsi="Arial"/>
        </w:rPr>
        <w:t>Función generadora de momentos</w:t>
      </w:r>
    </w:p>
    <w:p w:rsidR="00000000" w:rsidRDefault="00C36EE8">
      <w:pPr>
        <w:jc w:val="both"/>
        <w:rPr>
          <w:rFonts w:ascii="Arial" w:hAnsi="Arial"/>
        </w:rPr>
      </w:pPr>
    </w:p>
    <w:p w:rsidR="00000000" w:rsidRDefault="00C36EE8">
      <w:pPr>
        <w:jc w:val="both"/>
        <w:rPr>
          <w:rFonts w:ascii="Arial" w:hAnsi="Arial"/>
        </w:rPr>
      </w:pPr>
    </w:p>
    <w:p w:rsidR="00000000" w:rsidRDefault="00C36EE8">
      <w:pPr>
        <w:pStyle w:val="Ttulo3"/>
        <w:spacing w:line="480" w:lineRule="auto"/>
        <w:ind w:left="851"/>
      </w:pPr>
      <w:bookmarkStart w:id="43" w:name="_Toc505954472"/>
      <w:bookmarkStart w:id="44" w:name="_Toc506601623"/>
      <w:bookmarkStart w:id="45" w:name="_Toc506931636"/>
      <w:bookmarkStart w:id="46" w:name="_Toc507660184"/>
      <w:bookmarkStart w:id="47" w:name="_Toc507661062"/>
      <w:r>
        <w:t xml:space="preserve">Quinta variable: </w:t>
      </w:r>
      <w:r>
        <w:t>X</w:t>
      </w:r>
      <w:r>
        <w:rPr>
          <w:vertAlign w:val="subscript"/>
        </w:rPr>
        <w:t>5</w:t>
      </w:r>
      <w:r>
        <w:t>=</w:t>
      </w:r>
      <w:r>
        <w:t>Suma</w:t>
      </w:r>
      <w:r>
        <w:t xml:space="preserve"> de quebrados</w:t>
      </w:r>
      <w:bookmarkEnd w:id="43"/>
      <w:bookmarkEnd w:id="44"/>
      <w:bookmarkEnd w:id="45"/>
      <w:bookmarkEnd w:id="46"/>
      <w:bookmarkEnd w:id="47"/>
    </w:p>
    <w:p w:rsidR="00000000" w:rsidRDefault="00C36EE8">
      <w:pPr>
        <w:spacing w:line="480" w:lineRule="auto"/>
        <w:ind w:left="851"/>
        <w:jc w:val="both"/>
        <w:rPr>
          <w:rFonts w:ascii="Arial" w:hAnsi="Arial"/>
        </w:rPr>
      </w:pPr>
      <w:r>
        <w:rPr>
          <w:rFonts w:ascii="Arial" w:hAnsi="Arial"/>
        </w:rPr>
        <w:t>A pesa</w:t>
      </w:r>
      <w:r>
        <w:rPr>
          <w:rFonts w:ascii="Arial" w:hAnsi="Arial"/>
        </w:rPr>
        <w:t xml:space="preserve">r de que los alumnos tienen un </w:t>
      </w:r>
      <w:r>
        <w:rPr>
          <w:rFonts w:ascii="Arial" w:hAnsi="Arial"/>
        </w:rPr>
        <w:t xml:space="preserve">buen </w:t>
      </w:r>
      <w:r>
        <w:rPr>
          <w:rFonts w:ascii="Arial" w:hAnsi="Arial"/>
        </w:rPr>
        <w:t xml:space="preserve">conocimiento </w:t>
      </w:r>
      <w:r>
        <w:rPr>
          <w:rFonts w:ascii="Arial" w:hAnsi="Arial"/>
        </w:rPr>
        <w:t xml:space="preserve">en lo que son las sumas de </w:t>
      </w:r>
      <w:r>
        <w:rPr>
          <w:rFonts w:ascii="Arial" w:hAnsi="Arial"/>
        </w:rPr>
        <w:t xml:space="preserve">enteros (como pudo ser apreciado en los resultados de la variable anterior) se puede apreciar en los resultados de la presente variable que no saben sumar quebrados tan bien como </w:t>
      </w:r>
      <w:r>
        <w:rPr>
          <w:rFonts w:ascii="Arial" w:hAnsi="Arial"/>
        </w:rPr>
        <w:t>s</w:t>
      </w:r>
      <w:r>
        <w:rPr>
          <w:rFonts w:ascii="Arial" w:hAnsi="Arial"/>
        </w:rPr>
        <w:t>aben realizar sumas de enter</w:t>
      </w:r>
      <w:r>
        <w:rPr>
          <w:rFonts w:ascii="Arial" w:hAnsi="Arial"/>
        </w:rPr>
        <w:t>os</w:t>
      </w:r>
      <w:r>
        <w:rPr>
          <w:rFonts w:ascii="Arial" w:hAnsi="Arial"/>
        </w:rPr>
        <w:t xml:space="preserve">, ya que sólo 53.3 de cada 100 alumnos resolvieron correctamente la suma de quebrados. Como </w:t>
      </w:r>
      <w:r>
        <w:rPr>
          <w:rFonts w:ascii="Arial" w:hAnsi="Arial"/>
        </w:rPr>
        <w:t>se puede apreciar en la tabla X</w:t>
      </w:r>
      <w:r>
        <w:rPr>
          <w:rFonts w:ascii="Arial" w:hAnsi="Arial"/>
        </w:rPr>
        <w:t>V se ve que esta variable tiene una distribución platicúrtica, es decir que es más achatada que la dis</w:t>
      </w:r>
      <w:r>
        <w:rPr>
          <w:rFonts w:ascii="Arial" w:hAnsi="Arial"/>
        </w:rPr>
        <w:t xml:space="preserve">tribución normal, y que además tiene un sesgo o </w:t>
      </w:r>
      <w:r>
        <w:rPr>
          <w:rFonts w:ascii="Arial" w:hAnsi="Arial"/>
        </w:rPr>
        <w:t>asimetría negativa, lo cual quiere decir que los datos están distribuidos hacia la derecha.</w:t>
      </w:r>
    </w:p>
    <w:p w:rsidR="00000000" w:rsidRDefault="00C36EE8">
      <w:pPr>
        <w:spacing w:line="360" w:lineRule="auto"/>
        <w:jc w:val="center"/>
        <w:rPr>
          <w:rFonts w:ascii="Arial" w:hAnsi="Arial"/>
          <w:b/>
        </w:rPr>
      </w:pPr>
      <w:bookmarkStart w:id="48" w:name="_Toc507661005"/>
    </w:p>
    <w:p w:rsidR="00000000" w:rsidRDefault="00C36EE8">
      <w:pPr>
        <w:spacing w:line="360" w:lineRule="auto"/>
        <w:jc w:val="center"/>
        <w:rPr>
          <w:rFonts w:ascii="Arial" w:hAnsi="Arial"/>
          <w:b/>
        </w:rPr>
      </w:pPr>
    </w:p>
    <w:p w:rsidR="00000000" w:rsidRDefault="00C36EE8">
      <w:pPr>
        <w:spacing w:line="360" w:lineRule="auto"/>
        <w:jc w:val="center"/>
        <w:rPr>
          <w:rFonts w:ascii="Arial" w:hAnsi="Arial"/>
          <w:b/>
        </w:rPr>
      </w:pPr>
    </w:p>
    <w:p w:rsidR="00000000" w:rsidRDefault="00C36EE8">
      <w:pPr>
        <w:spacing w:line="360" w:lineRule="auto"/>
        <w:jc w:val="center"/>
        <w:rPr>
          <w:rFonts w:ascii="Arial" w:hAnsi="Arial"/>
          <w:b/>
        </w:rPr>
      </w:pPr>
    </w:p>
    <w:p w:rsidR="00000000" w:rsidRDefault="00C36EE8">
      <w:pPr>
        <w:spacing w:line="360" w:lineRule="auto"/>
        <w:jc w:val="center"/>
        <w:rPr>
          <w:rFonts w:ascii="Arial" w:hAnsi="Arial"/>
          <w:b/>
        </w:rPr>
      </w:pPr>
    </w:p>
    <w:p w:rsidR="00000000" w:rsidRDefault="00C36EE8">
      <w:pPr>
        <w:spacing w:line="360" w:lineRule="auto"/>
        <w:jc w:val="center"/>
        <w:rPr>
          <w:rFonts w:ascii="Arial" w:hAnsi="Arial"/>
          <w:b/>
        </w:rPr>
      </w:pPr>
    </w:p>
    <w:p w:rsidR="00000000" w:rsidRDefault="00C36EE8">
      <w:pPr>
        <w:spacing w:line="360" w:lineRule="auto"/>
        <w:jc w:val="center"/>
        <w:rPr>
          <w:rFonts w:ascii="Arial" w:hAnsi="Arial"/>
          <w:b/>
        </w:rPr>
      </w:pPr>
    </w:p>
    <w:p w:rsidR="00000000" w:rsidRDefault="00C36EE8">
      <w:pPr>
        <w:spacing w:line="360" w:lineRule="auto"/>
        <w:jc w:val="center"/>
        <w:rPr>
          <w:rFonts w:ascii="Arial" w:hAnsi="Arial"/>
          <w:b/>
        </w:rPr>
      </w:pPr>
    </w:p>
    <w:p w:rsidR="00000000" w:rsidRDefault="00C36EE8">
      <w:pPr>
        <w:ind w:left="851"/>
        <w:jc w:val="center"/>
        <w:rPr>
          <w:rFonts w:ascii="Arial" w:hAnsi="Arial"/>
          <w:b/>
        </w:rPr>
      </w:pPr>
      <w:r>
        <w:rPr>
          <w:rFonts w:ascii="Arial" w:hAnsi="Arial"/>
          <w:b/>
        </w:rPr>
        <w:t>Tabla X</w:t>
      </w:r>
      <w:r>
        <w:rPr>
          <w:rFonts w:ascii="Arial" w:hAnsi="Arial"/>
          <w:b/>
        </w:rPr>
        <w:t>V</w:t>
      </w:r>
      <w:bookmarkEnd w:id="48"/>
    </w:p>
    <w:p w:rsidR="00000000" w:rsidRDefault="00C36EE8">
      <w:pPr>
        <w:ind w:left="851"/>
        <w:jc w:val="both"/>
        <w:rPr>
          <w:rFonts w:ascii="Arial" w:hAnsi="Arial"/>
          <w:b/>
        </w:rPr>
      </w:pPr>
    </w:p>
    <w:p w:rsidR="00000000" w:rsidRDefault="00C36EE8">
      <w:pPr>
        <w:ind w:left="851"/>
        <w:jc w:val="center"/>
        <w:rPr>
          <w:rFonts w:ascii="Arial" w:hAnsi="Arial"/>
          <w:b/>
        </w:rPr>
      </w:pPr>
      <w:r>
        <w:rPr>
          <w:rFonts w:ascii="Arial" w:hAnsi="Arial"/>
          <w:b/>
        </w:rPr>
        <w:t xml:space="preserve">Estimadores poblacionales de la variable </w:t>
      </w:r>
      <w:r>
        <w:rPr>
          <w:rFonts w:ascii="Arial" w:hAnsi="Arial"/>
          <w:b/>
        </w:rPr>
        <w:t>X</w:t>
      </w:r>
      <w:r>
        <w:rPr>
          <w:rFonts w:ascii="Arial" w:hAnsi="Arial"/>
          <w:b/>
          <w:vertAlign w:val="subscript"/>
        </w:rPr>
        <w:t>5</w:t>
      </w:r>
      <w:r>
        <w:rPr>
          <w:rFonts w:ascii="Arial" w:hAnsi="Arial"/>
          <w:b/>
        </w:rPr>
        <w:t>:</w:t>
      </w:r>
      <w:r>
        <w:rPr>
          <w:rFonts w:ascii="Arial" w:hAnsi="Arial"/>
          <w:b/>
        </w:rPr>
        <w:t xml:space="preserve"> </w:t>
      </w:r>
      <w:r>
        <w:rPr>
          <w:rFonts w:ascii="Arial" w:hAnsi="Arial"/>
          <w:b/>
        </w:rPr>
        <w:t>suma de quebrados</w:t>
      </w:r>
    </w:p>
    <w:p w:rsidR="00000000" w:rsidRDefault="00C36EE8">
      <w:pPr>
        <w:jc w:val="center"/>
        <w:rPr>
          <w:rFonts w:ascii="Arial" w:hAnsi="Arial"/>
          <w:b/>
        </w:rPr>
      </w:pPr>
    </w:p>
    <w:tbl>
      <w:tblPr>
        <w:tblW w:w="0" w:type="auto"/>
        <w:tblInd w:w="114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1134"/>
        <w:gridCol w:w="1134"/>
      </w:tblGrid>
      <w:tr w:rsidR="00000000">
        <w:tblPrEx>
          <w:tblCellMar>
            <w:top w:w="0" w:type="dxa"/>
            <w:left w:w="0" w:type="dxa"/>
            <w:bottom w:w="0" w:type="dxa"/>
            <w:right w:w="0" w:type="dxa"/>
          </w:tblCellMar>
        </w:tblPrEx>
        <w:tc>
          <w:tcPr>
            <w:tcW w:w="2268" w:type="dxa"/>
          </w:tcPr>
          <w:p w:rsidR="00000000" w:rsidRDefault="00C36EE8">
            <w:pPr>
              <w:jc w:val="right"/>
            </w:pPr>
            <w:r>
              <w:t>n</w:t>
            </w:r>
          </w:p>
        </w:tc>
        <w:tc>
          <w:tcPr>
            <w:tcW w:w="1134" w:type="dxa"/>
          </w:tcPr>
          <w:p w:rsidR="00000000" w:rsidRDefault="00C36EE8">
            <w:pPr>
              <w:jc w:val="right"/>
            </w:pPr>
          </w:p>
        </w:tc>
        <w:tc>
          <w:tcPr>
            <w:tcW w:w="1134" w:type="dxa"/>
          </w:tcPr>
          <w:p w:rsidR="00000000" w:rsidRDefault="00C36EE8">
            <w:pPr>
              <w:jc w:val="right"/>
            </w:pPr>
            <w:r>
              <w:t>1106</w:t>
            </w:r>
          </w:p>
        </w:tc>
      </w:tr>
      <w:tr w:rsidR="00000000">
        <w:tblPrEx>
          <w:tblCellMar>
            <w:top w:w="0" w:type="dxa"/>
            <w:left w:w="0" w:type="dxa"/>
            <w:bottom w:w="0" w:type="dxa"/>
            <w:right w:w="0" w:type="dxa"/>
          </w:tblCellMar>
        </w:tblPrEx>
        <w:tc>
          <w:tcPr>
            <w:tcW w:w="2268" w:type="dxa"/>
          </w:tcPr>
          <w:p w:rsidR="00000000" w:rsidRDefault="00C36EE8">
            <w:pPr>
              <w:jc w:val="right"/>
            </w:pPr>
            <w:r>
              <w:t>Media</w:t>
            </w:r>
          </w:p>
        </w:tc>
        <w:tc>
          <w:tcPr>
            <w:tcW w:w="1134" w:type="dxa"/>
          </w:tcPr>
          <w:p w:rsidR="00000000" w:rsidRDefault="00C36EE8">
            <w:pPr>
              <w:jc w:val="right"/>
            </w:pPr>
            <w:r>
              <w:t xml:space="preserve"> </w:t>
            </w:r>
          </w:p>
        </w:tc>
        <w:tc>
          <w:tcPr>
            <w:tcW w:w="1134" w:type="dxa"/>
          </w:tcPr>
          <w:p w:rsidR="00000000" w:rsidRDefault="00C36EE8">
            <w:pPr>
              <w:jc w:val="right"/>
            </w:pPr>
            <w:r>
              <w:t>.53</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Mediana</w:t>
            </w:r>
          </w:p>
        </w:tc>
        <w:tc>
          <w:tcPr>
            <w:tcW w:w="1134" w:type="dxa"/>
          </w:tcPr>
          <w:p w:rsidR="00000000" w:rsidRDefault="00C36EE8">
            <w:pPr>
              <w:jc w:val="right"/>
            </w:pPr>
            <w:r>
              <w:t xml:space="preserve"> </w:t>
            </w:r>
          </w:p>
        </w:tc>
        <w:tc>
          <w:tcPr>
            <w:tcW w:w="1134" w:type="dxa"/>
          </w:tcPr>
          <w:p w:rsidR="00000000" w:rsidRDefault="00C36EE8">
            <w:pPr>
              <w:jc w:val="right"/>
            </w:pPr>
            <w:r>
              <w:t>1.00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Moda</w:t>
            </w:r>
          </w:p>
        </w:tc>
        <w:tc>
          <w:tcPr>
            <w:tcW w:w="1134" w:type="dxa"/>
          </w:tcPr>
          <w:p w:rsidR="00000000" w:rsidRDefault="00C36EE8">
            <w:pPr>
              <w:jc w:val="right"/>
            </w:pPr>
            <w:r>
              <w:t xml:space="preserve"> </w:t>
            </w:r>
          </w:p>
        </w:tc>
        <w:tc>
          <w:tcPr>
            <w:tcW w:w="1134" w:type="dxa"/>
          </w:tcPr>
          <w:p w:rsidR="00000000" w:rsidRDefault="00C36EE8">
            <w:pPr>
              <w:jc w:val="right"/>
            </w:pPr>
            <w:r>
              <w:t>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Desviación Std.</w:t>
            </w:r>
          </w:p>
        </w:tc>
        <w:tc>
          <w:tcPr>
            <w:tcW w:w="1134" w:type="dxa"/>
          </w:tcPr>
          <w:p w:rsidR="00000000" w:rsidRDefault="00C36EE8">
            <w:pPr>
              <w:jc w:val="right"/>
            </w:pPr>
            <w:r>
              <w:t xml:space="preserve"> </w:t>
            </w:r>
          </w:p>
        </w:tc>
        <w:tc>
          <w:tcPr>
            <w:tcW w:w="1134" w:type="dxa"/>
          </w:tcPr>
          <w:p w:rsidR="00000000" w:rsidRDefault="00C36EE8">
            <w:pPr>
              <w:jc w:val="right"/>
            </w:pPr>
            <w:r>
              <w:t>.50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Varianza</w:t>
            </w:r>
          </w:p>
        </w:tc>
        <w:tc>
          <w:tcPr>
            <w:tcW w:w="1134" w:type="dxa"/>
          </w:tcPr>
          <w:p w:rsidR="00000000" w:rsidRDefault="00C36EE8">
            <w:pPr>
              <w:jc w:val="right"/>
            </w:pPr>
            <w:r>
              <w:t xml:space="preserve"> </w:t>
            </w:r>
          </w:p>
        </w:tc>
        <w:tc>
          <w:tcPr>
            <w:tcW w:w="1134" w:type="dxa"/>
          </w:tcPr>
          <w:p w:rsidR="00000000" w:rsidRDefault="00C36EE8">
            <w:pPr>
              <w:jc w:val="right"/>
            </w:pPr>
            <w:r>
              <w:t>.25</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Coef. de variaci</w:t>
            </w:r>
            <w:r>
              <w:t>ón</w:t>
            </w:r>
          </w:p>
        </w:tc>
        <w:tc>
          <w:tcPr>
            <w:tcW w:w="1134" w:type="dxa"/>
          </w:tcPr>
          <w:p w:rsidR="00000000" w:rsidRDefault="00C36EE8">
            <w:pPr>
              <w:jc w:val="right"/>
            </w:pPr>
          </w:p>
        </w:tc>
        <w:tc>
          <w:tcPr>
            <w:tcW w:w="1134" w:type="dxa"/>
          </w:tcPr>
          <w:p w:rsidR="00000000" w:rsidRDefault="00C36EE8">
            <w:pPr>
              <w:jc w:val="right"/>
            </w:pPr>
            <w:r>
              <w:t>.943</w:t>
            </w:r>
          </w:p>
        </w:tc>
      </w:tr>
      <w:tr w:rsidR="00000000">
        <w:tblPrEx>
          <w:tblCellMar>
            <w:top w:w="0" w:type="dxa"/>
            <w:left w:w="0" w:type="dxa"/>
            <w:bottom w:w="0" w:type="dxa"/>
            <w:right w:w="0" w:type="dxa"/>
          </w:tblCellMar>
        </w:tblPrEx>
        <w:tc>
          <w:tcPr>
            <w:tcW w:w="2268" w:type="dxa"/>
          </w:tcPr>
          <w:p w:rsidR="00000000" w:rsidRDefault="00C36EE8">
            <w:pPr>
              <w:jc w:val="right"/>
            </w:pPr>
            <w:r>
              <w:t>Sesgo</w:t>
            </w:r>
          </w:p>
        </w:tc>
        <w:tc>
          <w:tcPr>
            <w:tcW w:w="1134" w:type="dxa"/>
          </w:tcPr>
          <w:p w:rsidR="00000000" w:rsidRDefault="00C36EE8">
            <w:pPr>
              <w:jc w:val="right"/>
            </w:pPr>
            <w:r>
              <w:t xml:space="preserve"> </w:t>
            </w:r>
          </w:p>
        </w:tc>
        <w:tc>
          <w:tcPr>
            <w:tcW w:w="1134" w:type="dxa"/>
          </w:tcPr>
          <w:p w:rsidR="00000000" w:rsidRDefault="00C36EE8">
            <w:pPr>
              <w:jc w:val="right"/>
            </w:pPr>
            <w:r>
              <w:t>-.134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Kurtosis</w:t>
            </w:r>
          </w:p>
        </w:tc>
        <w:tc>
          <w:tcPr>
            <w:tcW w:w="1134" w:type="dxa"/>
          </w:tcPr>
          <w:p w:rsidR="00000000" w:rsidRDefault="00C36EE8">
            <w:pPr>
              <w:jc w:val="right"/>
            </w:pPr>
            <w:r>
              <w:t xml:space="preserve"> </w:t>
            </w:r>
          </w:p>
        </w:tc>
        <w:tc>
          <w:tcPr>
            <w:tcW w:w="1134" w:type="dxa"/>
          </w:tcPr>
          <w:p w:rsidR="00000000" w:rsidRDefault="00C36EE8">
            <w:pPr>
              <w:jc w:val="right"/>
            </w:pPr>
            <w:r>
              <w:t>-1.986</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Rango</w:t>
            </w:r>
          </w:p>
        </w:tc>
        <w:tc>
          <w:tcPr>
            <w:tcW w:w="1134" w:type="dxa"/>
          </w:tcPr>
          <w:p w:rsidR="00000000" w:rsidRDefault="00C36EE8">
            <w:pPr>
              <w:jc w:val="right"/>
            </w:pPr>
            <w:r>
              <w:t xml:space="preserve"> </w:t>
            </w:r>
          </w:p>
        </w:tc>
        <w:tc>
          <w:tcPr>
            <w:tcW w:w="1134" w:type="dxa"/>
          </w:tcPr>
          <w:p w:rsidR="00000000" w:rsidRDefault="00C36EE8">
            <w:pPr>
              <w:jc w:val="right"/>
            </w:pPr>
            <w:r>
              <w:t>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Mínimo</w:t>
            </w:r>
          </w:p>
        </w:tc>
        <w:tc>
          <w:tcPr>
            <w:tcW w:w="1134" w:type="dxa"/>
          </w:tcPr>
          <w:p w:rsidR="00000000" w:rsidRDefault="00C36EE8">
            <w:pPr>
              <w:jc w:val="right"/>
            </w:pPr>
            <w:r>
              <w:t xml:space="preserve"> </w:t>
            </w:r>
          </w:p>
        </w:tc>
        <w:tc>
          <w:tcPr>
            <w:tcW w:w="1134" w:type="dxa"/>
          </w:tcPr>
          <w:p w:rsidR="00000000" w:rsidRDefault="00C36EE8">
            <w:pPr>
              <w:jc w:val="right"/>
            </w:pPr>
            <w:r>
              <w:t>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Máximo</w:t>
            </w:r>
          </w:p>
        </w:tc>
        <w:tc>
          <w:tcPr>
            <w:tcW w:w="1134" w:type="dxa"/>
          </w:tcPr>
          <w:p w:rsidR="00000000" w:rsidRDefault="00C36EE8">
            <w:pPr>
              <w:jc w:val="right"/>
            </w:pPr>
            <w:r>
              <w:t xml:space="preserve"> </w:t>
            </w:r>
          </w:p>
        </w:tc>
        <w:tc>
          <w:tcPr>
            <w:tcW w:w="1134" w:type="dxa"/>
          </w:tcPr>
          <w:p w:rsidR="00000000" w:rsidRDefault="00C36EE8">
            <w:pPr>
              <w:jc w:val="right"/>
            </w:pPr>
            <w:r>
              <w:t>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Cuartiles</w:t>
            </w:r>
          </w:p>
        </w:tc>
        <w:tc>
          <w:tcPr>
            <w:tcW w:w="1134" w:type="dxa"/>
          </w:tcPr>
          <w:p w:rsidR="00000000" w:rsidRDefault="00C36EE8">
            <w:pPr>
              <w:jc w:val="center"/>
            </w:pPr>
            <w:r>
              <w:t>1</w:t>
            </w:r>
          </w:p>
        </w:tc>
        <w:tc>
          <w:tcPr>
            <w:tcW w:w="1134" w:type="dxa"/>
          </w:tcPr>
          <w:p w:rsidR="00000000" w:rsidRDefault="00C36EE8">
            <w:pPr>
              <w:jc w:val="right"/>
            </w:pPr>
            <w:r>
              <w:t>.00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 xml:space="preserve"> </w:t>
            </w:r>
          </w:p>
        </w:tc>
        <w:tc>
          <w:tcPr>
            <w:tcW w:w="1134" w:type="dxa"/>
          </w:tcPr>
          <w:p w:rsidR="00000000" w:rsidRDefault="00C36EE8">
            <w:pPr>
              <w:jc w:val="center"/>
            </w:pPr>
            <w:r>
              <w:t>2</w:t>
            </w:r>
          </w:p>
        </w:tc>
        <w:tc>
          <w:tcPr>
            <w:tcW w:w="1134" w:type="dxa"/>
          </w:tcPr>
          <w:p w:rsidR="00000000" w:rsidRDefault="00C36EE8">
            <w:pPr>
              <w:jc w:val="right"/>
            </w:pPr>
            <w:r>
              <w:t>1.00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268" w:type="dxa"/>
          </w:tcPr>
          <w:p w:rsidR="00000000" w:rsidRDefault="00C36EE8">
            <w:pPr>
              <w:jc w:val="right"/>
            </w:pPr>
            <w:r>
              <w:t xml:space="preserve"> </w:t>
            </w:r>
          </w:p>
        </w:tc>
        <w:tc>
          <w:tcPr>
            <w:tcW w:w="1134" w:type="dxa"/>
          </w:tcPr>
          <w:p w:rsidR="00000000" w:rsidRDefault="00C36EE8">
            <w:pPr>
              <w:jc w:val="center"/>
            </w:pPr>
            <w:r>
              <w:t>3</w:t>
            </w:r>
          </w:p>
        </w:tc>
        <w:tc>
          <w:tcPr>
            <w:tcW w:w="1134" w:type="dxa"/>
          </w:tcPr>
          <w:p w:rsidR="00000000" w:rsidRDefault="00C36EE8">
            <w:pPr>
              <w:jc w:val="right"/>
            </w:pPr>
            <w:r>
              <w:t>1.00</w:t>
            </w:r>
          </w:p>
        </w:tc>
        <w:tc>
          <w:tcPr>
            <w:gridSpan w:val="0"/>
          </w:tcPr>
          <w:p w:rsidR="00000000" w:rsidRDefault="00C36EE8">
            <w:r>
              <w:t xml:space="preserve"> </w:t>
            </w:r>
          </w:p>
        </w:tc>
      </w:tr>
    </w:tbl>
    <w:p w:rsidR="00000000" w:rsidRDefault="00C36EE8">
      <w:pPr>
        <w:jc w:val="center"/>
        <w:rPr>
          <w:rFonts w:ascii="Arial" w:hAnsi="Arial"/>
        </w:rPr>
      </w:pPr>
    </w:p>
    <w:p w:rsidR="00000000" w:rsidRDefault="00C36EE8">
      <w:pPr>
        <w:ind w:left="851"/>
        <w:jc w:val="center"/>
        <w:rPr>
          <w:rFonts w:ascii="Arial" w:hAnsi="Arial"/>
          <w:b/>
        </w:rPr>
      </w:pPr>
      <w:bookmarkStart w:id="49" w:name="_Toc507735043"/>
      <w:r>
        <w:rPr>
          <w:rFonts w:ascii="Arial" w:hAnsi="Arial"/>
          <w:b/>
        </w:rPr>
        <w:t>Gráfico 3.</w:t>
      </w:r>
      <w:bookmarkEnd w:id="49"/>
      <w:r>
        <w:rPr>
          <w:rFonts w:ascii="Arial" w:hAnsi="Arial"/>
          <w:b/>
        </w:rPr>
        <w:t>5</w:t>
      </w:r>
    </w:p>
    <w:p w:rsidR="00000000" w:rsidRDefault="00C36EE8">
      <w:pPr>
        <w:ind w:left="851"/>
        <w:jc w:val="center"/>
        <w:rPr>
          <w:rFonts w:ascii="Arial" w:hAnsi="Arial"/>
          <w:b/>
        </w:rPr>
      </w:pPr>
    </w:p>
    <w:p w:rsidR="00000000" w:rsidRDefault="0037676E">
      <w:pPr>
        <w:ind w:left="851"/>
        <w:jc w:val="center"/>
        <w:rPr>
          <w:rFonts w:ascii="Arial" w:hAnsi="Arial"/>
          <w:b/>
        </w:rPr>
      </w:pPr>
      <w:r>
        <w:rPr>
          <w:noProof/>
        </w:rPr>
        <w:drawing>
          <wp:anchor distT="0" distB="0" distL="114300" distR="114300" simplePos="0" relativeHeight="251655168" behindDoc="0" locked="0" layoutInCell="0" allowOverlap="1">
            <wp:simplePos x="0" y="0"/>
            <wp:positionH relativeFrom="column">
              <wp:posOffset>660400</wp:posOffset>
            </wp:positionH>
            <wp:positionV relativeFrom="paragraph">
              <wp:posOffset>228600</wp:posOffset>
            </wp:positionV>
            <wp:extent cx="4116070" cy="2388235"/>
            <wp:effectExtent l="0" t="0" r="0" b="0"/>
            <wp:wrapTopAndBottom/>
            <wp:docPr id="46" name="Objeto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C36EE8">
        <w:rPr>
          <w:rFonts w:ascii="Arial" w:hAnsi="Arial"/>
          <w:b/>
        </w:rPr>
        <w:t>Suma de quebrados</w:t>
      </w:r>
    </w:p>
    <w:p w:rsidR="00000000" w:rsidRDefault="00C36EE8">
      <w:pPr>
        <w:jc w:val="center"/>
        <w:rPr>
          <w:rFonts w:ascii="Arial" w:hAnsi="Arial"/>
          <w:b/>
        </w:rPr>
      </w:pPr>
    </w:p>
    <w:p w:rsidR="00000000" w:rsidRDefault="00C36EE8">
      <w:pPr>
        <w:jc w:val="center"/>
        <w:rPr>
          <w:rFonts w:ascii="Arial" w:hAnsi="Arial"/>
          <w:b/>
        </w:rPr>
      </w:pPr>
      <w:r>
        <w:rPr>
          <w:rFonts w:ascii="Arial" w:hAnsi="Arial"/>
          <w:b/>
          <w:noProof/>
        </w:rPr>
        <w:pict>
          <v:shape id="_x0000_s1080" type="#_x0000_t202" style="position:absolute;left:0;text-align:left;margin-left:37.7pt;margin-top:203.75pt;width:316.8pt;height:43.2pt;z-index:251659264" o:allowincell="f">
            <v:textbox>
              <w:txbxContent>
                <w:p w:rsidR="00000000" w:rsidRDefault="00C36EE8">
                  <w:pPr>
                    <w:tabs>
                      <w:tab w:val="left" w:pos="705"/>
                    </w:tabs>
                    <w:rPr>
                      <w:rFonts w:ascii="Arial" w:hAnsi="Arial"/>
                    </w:rPr>
                  </w:pPr>
                  <w:r>
                    <w:rPr>
                      <w:rFonts w:ascii="Arial" w:hAnsi="Arial"/>
                    </w:rPr>
                    <w:t>No realizó la suma de quebrados</w:t>
                  </w:r>
                  <w:r>
                    <w:rPr>
                      <w:rFonts w:ascii="Arial" w:hAnsi="Arial"/>
                    </w:rPr>
                    <w:tab/>
                  </w:r>
                  <w:r>
                    <w:rPr>
                      <w:rFonts w:ascii="Arial" w:hAnsi="Arial"/>
                    </w:rPr>
                    <w:tab/>
                  </w:r>
                  <w:r>
                    <w:rPr>
                      <w:rFonts w:ascii="Arial" w:hAnsi="Arial"/>
                    </w:rPr>
                    <w:tab/>
                    <w:t>0</w:t>
                  </w:r>
                </w:p>
                <w:p w:rsidR="00000000" w:rsidRDefault="00C36EE8">
                  <w:pPr>
                    <w:tabs>
                      <w:tab w:val="left" w:pos="705"/>
                    </w:tabs>
                    <w:rPr>
                      <w:rFonts w:ascii="Arial" w:hAnsi="Arial"/>
                    </w:rPr>
                  </w:pPr>
                  <w:r>
                    <w:rPr>
                      <w:rFonts w:ascii="Arial" w:hAnsi="Arial"/>
                    </w:rPr>
                    <w:t>Realizó correctamente la suma de quebrados</w:t>
                  </w:r>
                  <w:r>
                    <w:rPr>
                      <w:rFonts w:ascii="Arial" w:hAnsi="Arial"/>
                    </w:rPr>
                    <w:tab/>
                  </w:r>
                  <w:r>
                    <w:rPr>
                      <w:rFonts w:ascii="Arial" w:hAnsi="Arial"/>
                    </w:rPr>
                    <w:tab/>
                    <w:t>1</w:t>
                  </w:r>
                </w:p>
                <w:p w:rsidR="00000000" w:rsidRDefault="00C36EE8"/>
              </w:txbxContent>
            </v:textbox>
          </v:shape>
        </w:pict>
      </w:r>
    </w:p>
    <w:p w:rsidR="00000000" w:rsidRDefault="00C36EE8">
      <w:pPr>
        <w:jc w:val="center"/>
        <w:rPr>
          <w:rFonts w:ascii="Arial" w:hAnsi="Arial"/>
          <w:b/>
        </w:rPr>
      </w:pPr>
      <w:r>
        <w:rPr>
          <w:rFonts w:ascii="Arial" w:hAnsi="Arial"/>
          <w:b/>
          <w:noProof/>
        </w:rPr>
        <w:pict>
          <v:shape id="_x0000_s1083" type="#_x0000_t202" style="position:absolute;left:0;text-align:left;margin-left:52.1pt;margin-top:-9.6pt;width:324pt;height:43.2pt;z-index:251662336" o:allowincell="f">
            <v:textbox>
              <w:txbxContent>
                <w:p w:rsidR="00000000" w:rsidRDefault="00C36EE8">
                  <w:pPr>
                    <w:jc w:val="both"/>
                    <w:rPr>
                      <w:rFonts w:ascii="Arial" w:hAnsi="Arial"/>
                    </w:rPr>
                  </w:pPr>
                  <w:r>
                    <w:rPr>
                      <w:rFonts w:ascii="Arial" w:hAnsi="Arial"/>
                    </w:rPr>
                    <w:t xml:space="preserve">Incorrecta resolución de la </w:t>
                  </w:r>
                  <w:r>
                    <w:rPr>
                      <w:rFonts w:ascii="Arial" w:hAnsi="Arial"/>
                    </w:rPr>
                    <w:t>suma</w:t>
                  </w:r>
                  <w:r>
                    <w:rPr>
                      <w:rFonts w:ascii="Arial" w:hAnsi="Arial"/>
                    </w:rPr>
                    <w:t xml:space="preserve"> de quebrados:</w:t>
                  </w:r>
                  <w:r>
                    <w:rPr>
                      <w:rFonts w:ascii="Arial" w:hAnsi="Arial"/>
                    </w:rPr>
                    <w:tab/>
                    <w:t>0</w:t>
                  </w:r>
                </w:p>
                <w:p w:rsidR="00000000" w:rsidRDefault="00C36EE8">
                  <w:pPr>
                    <w:jc w:val="both"/>
                    <w:rPr>
                      <w:rFonts w:ascii="Arial" w:hAnsi="Arial"/>
                    </w:rPr>
                  </w:pPr>
                  <w:r>
                    <w:rPr>
                      <w:rFonts w:ascii="Arial" w:hAnsi="Arial"/>
                    </w:rPr>
                    <w:t xml:space="preserve">Correcta resolución de la </w:t>
                  </w:r>
                  <w:r>
                    <w:rPr>
                      <w:rFonts w:ascii="Arial" w:hAnsi="Arial"/>
                    </w:rPr>
                    <w:t>suma</w:t>
                  </w:r>
                  <w:r>
                    <w:rPr>
                      <w:rFonts w:ascii="Arial" w:hAnsi="Arial"/>
                    </w:rPr>
                    <w:t xml:space="preserve"> de quebrados:</w:t>
                  </w:r>
                  <w:r>
                    <w:rPr>
                      <w:rFonts w:ascii="Arial" w:hAnsi="Arial"/>
                    </w:rPr>
                    <w:tab/>
                  </w:r>
                  <w:r>
                    <w:rPr>
                      <w:rFonts w:ascii="Arial" w:hAnsi="Arial"/>
                    </w:rPr>
                    <w:tab/>
                    <w:t>1</w:t>
                  </w:r>
                </w:p>
                <w:p w:rsidR="00000000" w:rsidRDefault="00C36EE8"/>
              </w:txbxContent>
            </v:textbox>
          </v:shape>
        </w:pict>
      </w:r>
    </w:p>
    <w:p w:rsidR="00000000" w:rsidRDefault="00C36EE8">
      <w:pPr>
        <w:jc w:val="center"/>
        <w:rPr>
          <w:rFonts w:ascii="Arial" w:hAnsi="Arial"/>
          <w:b/>
        </w:rPr>
      </w:pPr>
    </w:p>
    <w:p w:rsidR="00000000" w:rsidRDefault="00C36EE8">
      <w:pPr>
        <w:jc w:val="center"/>
        <w:rPr>
          <w:rFonts w:ascii="Arial" w:hAnsi="Arial"/>
          <w:b/>
        </w:rPr>
      </w:pPr>
    </w:p>
    <w:p w:rsidR="00000000" w:rsidRDefault="00C36EE8">
      <w:pPr>
        <w:spacing w:line="480" w:lineRule="auto"/>
        <w:ind w:left="851"/>
        <w:jc w:val="both"/>
        <w:rPr>
          <w:rFonts w:ascii="Arial" w:hAnsi="Arial"/>
        </w:rPr>
      </w:pPr>
      <w:r>
        <w:pict>
          <v:shape id="_x0000_s1086" type="#_x0000_t75" style="position:absolute;left:0;text-align:left;margin-left:44.9pt;margin-top:43pt;width:180pt;height:55pt;z-index:251665408" o:allowincell="f">
            <v:imagedata r:id="rId19" o:title=""/>
            <w10:wrap type="topAndBottom"/>
          </v:shape>
          <o:OLEObject Type="Embed" ProgID="Equation.2" ShapeID="_x0000_s1086" DrawAspect="Content" ObjectID="_1307948200" r:id="rId20"/>
        </w:pict>
      </w:r>
      <w:r>
        <w:rPr>
          <w:rFonts w:ascii="Arial" w:hAnsi="Arial"/>
        </w:rPr>
        <w:t xml:space="preserve">Distribución </w:t>
      </w:r>
      <w:r>
        <w:rPr>
          <w:rFonts w:ascii="Arial" w:hAnsi="Arial"/>
        </w:rPr>
        <w:t xml:space="preserve">de </w:t>
      </w:r>
      <w:r>
        <w:rPr>
          <w:rFonts w:ascii="Arial" w:hAnsi="Arial"/>
        </w:rPr>
        <w:t>fr</w:t>
      </w:r>
      <w:r>
        <w:rPr>
          <w:rFonts w:ascii="Arial" w:hAnsi="Arial"/>
        </w:rPr>
        <w:t>ec</w:t>
      </w:r>
      <w:r>
        <w:rPr>
          <w:rFonts w:ascii="Arial" w:hAnsi="Arial"/>
        </w:rPr>
        <w:t>u</w:t>
      </w:r>
      <w:r>
        <w:rPr>
          <w:rFonts w:ascii="Arial" w:hAnsi="Arial"/>
        </w:rPr>
        <w:t>encias</w:t>
      </w:r>
    </w:p>
    <w:p w:rsidR="00000000" w:rsidRDefault="00C36EE8">
      <w:pPr>
        <w:spacing w:line="480" w:lineRule="auto"/>
        <w:ind w:left="851"/>
        <w:jc w:val="both"/>
        <w:rPr>
          <w:rFonts w:ascii="Arial" w:hAnsi="Arial"/>
        </w:rPr>
      </w:pPr>
    </w:p>
    <w:p w:rsidR="00000000" w:rsidRDefault="00C36EE8">
      <w:pPr>
        <w:spacing w:line="480" w:lineRule="auto"/>
        <w:ind w:left="851"/>
        <w:jc w:val="both"/>
        <w:rPr>
          <w:rFonts w:ascii="Arial" w:hAnsi="Arial"/>
        </w:rPr>
      </w:pPr>
      <w:r>
        <w:pict>
          <v:shape id="_x0000_s1063" type="#_x0000_t75" style="position:absolute;left:0;text-align:left;margin-left:46.7pt;margin-top:32.1pt;width:118pt;height:20pt;z-index:251648000" o:allowincell="f">
            <v:imagedata r:id="rId21" o:title=""/>
            <w10:wrap type="topAndBottom"/>
          </v:shape>
          <o:OLEObject Type="Embed" ProgID="Equation.2" ShapeID="_x0000_s1063" DrawAspect="Content" ObjectID="_1307948206" r:id="rId22"/>
        </w:pict>
      </w:r>
      <w:r>
        <w:rPr>
          <w:rFonts w:ascii="Arial" w:hAnsi="Arial"/>
        </w:rPr>
        <w:t>Función generadora de momentos</w:t>
      </w: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pStyle w:val="Ttulo3"/>
        <w:spacing w:line="480" w:lineRule="auto"/>
        <w:ind w:left="851"/>
      </w:pPr>
      <w:bookmarkStart w:id="50" w:name="_Toc505954473"/>
      <w:bookmarkStart w:id="51" w:name="_Toc506601624"/>
      <w:bookmarkStart w:id="52" w:name="_Toc506931637"/>
      <w:bookmarkStart w:id="53" w:name="_Toc507660185"/>
      <w:bookmarkStart w:id="54" w:name="_Toc507661063"/>
      <w:r>
        <w:t xml:space="preserve">Sexta variable: </w:t>
      </w:r>
      <w:r>
        <w:t>X</w:t>
      </w:r>
      <w:r>
        <w:rPr>
          <w:vertAlign w:val="subscript"/>
        </w:rPr>
        <w:t>6</w:t>
      </w:r>
      <w:r>
        <w:t>=</w:t>
      </w:r>
      <w:r>
        <w:t>Resta de números enteros</w:t>
      </w:r>
      <w:bookmarkEnd w:id="50"/>
      <w:bookmarkEnd w:id="51"/>
      <w:bookmarkEnd w:id="52"/>
      <w:bookmarkEnd w:id="53"/>
      <w:bookmarkEnd w:id="54"/>
    </w:p>
    <w:p w:rsidR="00000000" w:rsidRDefault="00C36EE8">
      <w:pPr>
        <w:spacing w:line="480" w:lineRule="auto"/>
        <w:ind w:left="851"/>
        <w:jc w:val="both"/>
        <w:rPr>
          <w:rFonts w:ascii="Arial" w:hAnsi="Arial"/>
        </w:rPr>
      </w:pPr>
      <w:r>
        <w:rPr>
          <w:rFonts w:ascii="Arial" w:hAnsi="Arial"/>
        </w:rPr>
        <w:t xml:space="preserve">Como resultados de la variable resta de enteros se puede observar que los estudiantes del décimo año de educación básica </w:t>
      </w:r>
      <w:r>
        <w:rPr>
          <w:rFonts w:ascii="Arial" w:hAnsi="Arial"/>
        </w:rPr>
        <w:t>saben restar n</w:t>
      </w:r>
      <w:r>
        <w:rPr>
          <w:rFonts w:ascii="Arial" w:hAnsi="Arial"/>
        </w:rPr>
        <w:t xml:space="preserve">úmeros </w:t>
      </w:r>
      <w:r>
        <w:rPr>
          <w:rFonts w:ascii="Arial" w:hAnsi="Arial"/>
        </w:rPr>
        <w:t>enteros puesto que</w:t>
      </w:r>
      <w:r>
        <w:rPr>
          <w:rFonts w:ascii="Arial" w:hAnsi="Arial"/>
        </w:rPr>
        <w:t xml:space="preserve"> </w:t>
      </w:r>
      <w:r>
        <w:rPr>
          <w:rFonts w:ascii="Arial" w:hAnsi="Arial"/>
        </w:rPr>
        <w:t>el 83.5 de cada 100 alumnos resolvieron correctamente toda la resta. Se aprecia además que tiene una distribución platicúrtica, y que tiene asimetría negativa, lo cual quiere decir que las observaciones están distribuidas hacia la derecha hacia los más al</w:t>
      </w:r>
      <w:r>
        <w:rPr>
          <w:rFonts w:ascii="Arial" w:hAnsi="Arial"/>
        </w:rPr>
        <w:t>tos valores de la variable.</w:t>
      </w: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bookmarkStart w:id="55" w:name="_Toc507661006"/>
    </w:p>
    <w:p w:rsidR="00000000" w:rsidRDefault="00C36EE8">
      <w:pPr>
        <w:spacing w:line="480" w:lineRule="auto"/>
        <w:jc w:val="center"/>
        <w:rPr>
          <w:rFonts w:ascii="Arial" w:hAnsi="Arial"/>
          <w:b/>
        </w:rPr>
      </w:pPr>
    </w:p>
    <w:p w:rsidR="00000000" w:rsidRDefault="00C36EE8">
      <w:pPr>
        <w:ind w:left="851"/>
        <w:jc w:val="center"/>
        <w:rPr>
          <w:rFonts w:ascii="Arial" w:hAnsi="Arial"/>
          <w:b/>
        </w:rPr>
      </w:pPr>
      <w:r>
        <w:rPr>
          <w:rFonts w:ascii="Arial" w:hAnsi="Arial"/>
          <w:b/>
        </w:rPr>
        <w:t>Tab</w:t>
      </w:r>
      <w:r>
        <w:rPr>
          <w:rFonts w:ascii="Arial" w:hAnsi="Arial"/>
          <w:b/>
        </w:rPr>
        <w:t>l</w:t>
      </w:r>
      <w:r>
        <w:rPr>
          <w:rFonts w:ascii="Arial" w:hAnsi="Arial"/>
          <w:b/>
        </w:rPr>
        <w:t>a XV</w:t>
      </w:r>
      <w:bookmarkEnd w:id="55"/>
      <w:r>
        <w:rPr>
          <w:rFonts w:ascii="Arial" w:hAnsi="Arial"/>
          <w:b/>
        </w:rPr>
        <w:t>I</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 xml:space="preserve">Estimadores poblacionales de la variable </w:t>
      </w:r>
      <w:r>
        <w:rPr>
          <w:rFonts w:ascii="Arial" w:hAnsi="Arial"/>
          <w:b/>
        </w:rPr>
        <w:t>X</w:t>
      </w:r>
      <w:r>
        <w:rPr>
          <w:rFonts w:ascii="Arial" w:hAnsi="Arial"/>
          <w:b/>
          <w:vertAlign w:val="subscript"/>
        </w:rPr>
        <w:t>6</w:t>
      </w:r>
      <w:r>
        <w:rPr>
          <w:rFonts w:ascii="Arial" w:hAnsi="Arial"/>
          <w:b/>
        </w:rPr>
        <w:t>:</w:t>
      </w:r>
      <w:r>
        <w:rPr>
          <w:rFonts w:ascii="Arial" w:hAnsi="Arial"/>
          <w:b/>
        </w:rPr>
        <w:t xml:space="preserve"> </w:t>
      </w:r>
      <w:r>
        <w:rPr>
          <w:rFonts w:ascii="Arial" w:hAnsi="Arial"/>
          <w:b/>
        </w:rPr>
        <w:t>resta de números enteros</w:t>
      </w:r>
    </w:p>
    <w:p w:rsidR="00000000" w:rsidRDefault="00C36EE8">
      <w:pPr>
        <w:jc w:val="center"/>
        <w:rPr>
          <w:rFonts w:ascii="Arial" w:hAnsi="Arial"/>
          <w:b/>
        </w:rPr>
      </w:pPr>
    </w:p>
    <w:tbl>
      <w:tblPr>
        <w:tblW w:w="0" w:type="auto"/>
        <w:tblInd w:w="1001"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992"/>
        <w:gridCol w:w="1544"/>
      </w:tblGrid>
      <w:tr w:rsidR="00000000">
        <w:tblPrEx>
          <w:tblCellMar>
            <w:top w:w="0" w:type="dxa"/>
            <w:left w:w="0" w:type="dxa"/>
            <w:bottom w:w="0" w:type="dxa"/>
            <w:right w:w="0" w:type="dxa"/>
          </w:tblCellMar>
        </w:tblPrEx>
        <w:tc>
          <w:tcPr>
            <w:tcW w:w="2127" w:type="dxa"/>
          </w:tcPr>
          <w:p w:rsidR="00000000" w:rsidRDefault="00C36EE8">
            <w:pPr>
              <w:jc w:val="right"/>
            </w:pPr>
            <w:r>
              <w:t>n</w:t>
            </w:r>
          </w:p>
        </w:tc>
        <w:tc>
          <w:tcPr>
            <w:tcW w:w="992" w:type="dxa"/>
          </w:tcPr>
          <w:p w:rsidR="00000000" w:rsidRDefault="00C36EE8">
            <w:pPr>
              <w:jc w:val="right"/>
            </w:pPr>
          </w:p>
        </w:tc>
        <w:tc>
          <w:tcPr>
            <w:tcW w:w="1544" w:type="dxa"/>
          </w:tcPr>
          <w:p w:rsidR="00000000" w:rsidRDefault="00C36EE8">
            <w:pPr>
              <w:jc w:val="right"/>
            </w:pPr>
            <w:r>
              <w:t>1106</w:t>
            </w:r>
          </w:p>
        </w:tc>
      </w:tr>
      <w:tr w:rsidR="00000000">
        <w:tblPrEx>
          <w:tblCellMar>
            <w:top w:w="0" w:type="dxa"/>
            <w:left w:w="0" w:type="dxa"/>
            <w:bottom w:w="0" w:type="dxa"/>
            <w:right w:w="0" w:type="dxa"/>
          </w:tblCellMar>
        </w:tblPrEx>
        <w:tc>
          <w:tcPr>
            <w:tcW w:w="2127" w:type="dxa"/>
          </w:tcPr>
          <w:p w:rsidR="00000000" w:rsidRDefault="00C36EE8">
            <w:pPr>
              <w:jc w:val="right"/>
            </w:pPr>
            <w:r>
              <w:t>Media</w:t>
            </w:r>
          </w:p>
        </w:tc>
        <w:tc>
          <w:tcPr>
            <w:tcW w:w="992" w:type="dxa"/>
          </w:tcPr>
          <w:p w:rsidR="00000000" w:rsidRDefault="00C36EE8">
            <w:pPr>
              <w:jc w:val="right"/>
            </w:pPr>
            <w:r>
              <w:t xml:space="preserve"> </w:t>
            </w:r>
          </w:p>
        </w:tc>
        <w:tc>
          <w:tcPr>
            <w:tcW w:w="1544" w:type="dxa"/>
          </w:tcPr>
          <w:p w:rsidR="00000000" w:rsidRDefault="00C36EE8">
            <w:pPr>
              <w:jc w:val="right"/>
            </w:pPr>
            <w:r>
              <w:t>3.39</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Mediana</w:t>
            </w:r>
          </w:p>
        </w:tc>
        <w:tc>
          <w:tcPr>
            <w:tcW w:w="992" w:type="dxa"/>
          </w:tcPr>
          <w:p w:rsidR="00000000" w:rsidRDefault="00C36EE8">
            <w:pPr>
              <w:jc w:val="right"/>
            </w:pPr>
            <w:r>
              <w:t xml:space="preserve"> </w:t>
            </w:r>
          </w:p>
        </w:tc>
        <w:tc>
          <w:tcPr>
            <w:tcW w:w="1544" w:type="dxa"/>
          </w:tcPr>
          <w:p w:rsidR="00000000" w:rsidRDefault="00C36EE8">
            <w:pPr>
              <w:jc w:val="right"/>
            </w:pPr>
            <w:r>
              <w:t>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Moda</w:t>
            </w:r>
          </w:p>
        </w:tc>
        <w:tc>
          <w:tcPr>
            <w:tcW w:w="992" w:type="dxa"/>
          </w:tcPr>
          <w:p w:rsidR="00000000" w:rsidRDefault="00C36EE8">
            <w:pPr>
              <w:jc w:val="right"/>
            </w:pPr>
            <w:r>
              <w:t xml:space="preserve"> </w:t>
            </w:r>
          </w:p>
        </w:tc>
        <w:tc>
          <w:tcPr>
            <w:tcW w:w="1544" w:type="dxa"/>
          </w:tcPr>
          <w:p w:rsidR="00000000" w:rsidRDefault="00C36EE8">
            <w:pPr>
              <w:jc w:val="right"/>
            </w:pPr>
            <w:r>
              <w:t>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Desviación Std.</w:t>
            </w:r>
          </w:p>
        </w:tc>
        <w:tc>
          <w:tcPr>
            <w:tcW w:w="992" w:type="dxa"/>
          </w:tcPr>
          <w:p w:rsidR="00000000" w:rsidRDefault="00C36EE8">
            <w:pPr>
              <w:jc w:val="right"/>
            </w:pPr>
            <w:r>
              <w:t xml:space="preserve"> </w:t>
            </w:r>
          </w:p>
        </w:tc>
        <w:tc>
          <w:tcPr>
            <w:tcW w:w="1544" w:type="dxa"/>
          </w:tcPr>
          <w:p w:rsidR="00000000" w:rsidRDefault="00C36EE8">
            <w:pPr>
              <w:jc w:val="right"/>
            </w:pPr>
            <w:r>
              <w:t>1.40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Varianza</w:t>
            </w:r>
          </w:p>
        </w:tc>
        <w:tc>
          <w:tcPr>
            <w:tcW w:w="992" w:type="dxa"/>
          </w:tcPr>
          <w:p w:rsidR="00000000" w:rsidRDefault="00C36EE8">
            <w:pPr>
              <w:jc w:val="right"/>
            </w:pPr>
            <w:r>
              <w:t xml:space="preserve"> </w:t>
            </w:r>
          </w:p>
        </w:tc>
        <w:tc>
          <w:tcPr>
            <w:tcW w:w="1544" w:type="dxa"/>
          </w:tcPr>
          <w:p w:rsidR="00000000" w:rsidRDefault="00C36EE8">
            <w:pPr>
              <w:jc w:val="right"/>
            </w:pPr>
            <w:r>
              <w:t>1.95</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Coef. de variaci</w:t>
            </w:r>
            <w:r>
              <w:t>ón</w:t>
            </w:r>
          </w:p>
        </w:tc>
        <w:tc>
          <w:tcPr>
            <w:tcW w:w="992" w:type="dxa"/>
          </w:tcPr>
          <w:p w:rsidR="00000000" w:rsidRDefault="00C36EE8">
            <w:pPr>
              <w:jc w:val="right"/>
            </w:pPr>
          </w:p>
        </w:tc>
        <w:tc>
          <w:tcPr>
            <w:tcW w:w="1544" w:type="dxa"/>
          </w:tcPr>
          <w:p w:rsidR="00000000" w:rsidRDefault="00C36EE8">
            <w:pPr>
              <w:jc w:val="right"/>
            </w:pPr>
            <w:r>
              <w:t>.41</w:t>
            </w:r>
            <w:r>
              <w:t>2</w:t>
            </w:r>
          </w:p>
        </w:tc>
      </w:tr>
      <w:tr w:rsidR="00000000">
        <w:tblPrEx>
          <w:tblCellMar>
            <w:top w:w="0" w:type="dxa"/>
            <w:left w:w="0" w:type="dxa"/>
            <w:bottom w:w="0" w:type="dxa"/>
            <w:right w:w="0" w:type="dxa"/>
          </w:tblCellMar>
        </w:tblPrEx>
        <w:tc>
          <w:tcPr>
            <w:tcW w:w="2127" w:type="dxa"/>
          </w:tcPr>
          <w:p w:rsidR="00000000" w:rsidRDefault="00C36EE8">
            <w:pPr>
              <w:jc w:val="right"/>
            </w:pPr>
            <w:r>
              <w:t>Sesgo</w:t>
            </w:r>
          </w:p>
        </w:tc>
        <w:tc>
          <w:tcPr>
            <w:tcW w:w="992" w:type="dxa"/>
          </w:tcPr>
          <w:p w:rsidR="00000000" w:rsidRDefault="00C36EE8">
            <w:pPr>
              <w:jc w:val="right"/>
            </w:pPr>
            <w:r>
              <w:t xml:space="preserve"> </w:t>
            </w:r>
          </w:p>
        </w:tc>
        <w:tc>
          <w:tcPr>
            <w:tcW w:w="1544" w:type="dxa"/>
          </w:tcPr>
          <w:p w:rsidR="00000000" w:rsidRDefault="00C36EE8">
            <w:pPr>
              <w:jc w:val="right"/>
            </w:pPr>
            <w:r>
              <w:t>-1.902</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Kur</w:t>
            </w:r>
            <w:r>
              <w:t>tosis</w:t>
            </w:r>
          </w:p>
        </w:tc>
        <w:tc>
          <w:tcPr>
            <w:tcW w:w="992" w:type="dxa"/>
          </w:tcPr>
          <w:p w:rsidR="00000000" w:rsidRDefault="00C36EE8">
            <w:pPr>
              <w:jc w:val="right"/>
            </w:pPr>
            <w:r>
              <w:t xml:space="preserve"> </w:t>
            </w:r>
          </w:p>
        </w:tc>
        <w:tc>
          <w:tcPr>
            <w:tcW w:w="1544" w:type="dxa"/>
          </w:tcPr>
          <w:p w:rsidR="00000000" w:rsidRDefault="00C36EE8">
            <w:pPr>
              <w:jc w:val="right"/>
            </w:pPr>
            <w:r>
              <w:t>1.715</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Rango</w:t>
            </w:r>
          </w:p>
        </w:tc>
        <w:tc>
          <w:tcPr>
            <w:tcW w:w="992" w:type="dxa"/>
          </w:tcPr>
          <w:p w:rsidR="00000000" w:rsidRDefault="00C36EE8">
            <w:pPr>
              <w:jc w:val="right"/>
            </w:pPr>
            <w:r>
              <w:t xml:space="preserve"> </w:t>
            </w:r>
          </w:p>
        </w:tc>
        <w:tc>
          <w:tcPr>
            <w:tcW w:w="1544" w:type="dxa"/>
          </w:tcPr>
          <w:p w:rsidR="00000000" w:rsidRDefault="00C36EE8">
            <w:pPr>
              <w:jc w:val="right"/>
            </w:pPr>
            <w:r>
              <w:t>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Mínimo</w:t>
            </w:r>
          </w:p>
        </w:tc>
        <w:tc>
          <w:tcPr>
            <w:tcW w:w="992" w:type="dxa"/>
          </w:tcPr>
          <w:p w:rsidR="00000000" w:rsidRDefault="00C36EE8">
            <w:pPr>
              <w:jc w:val="right"/>
            </w:pPr>
            <w:r>
              <w:t xml:space="preserve"> </w:t>
            </w:r>
          </w:p>
        </w:tc>
        <w:tc>
          <w:tcPr>
            <w:tcW w:w="1544" w:type="dxa"/>
          </w:tcPr>
          <w:p w:rsidR="00000000" w:rsidRDefault="00C36EE8">
            <w:pPr>
              <w:jc w:val="right"/>
            </w:pPr>
            <w:r>
              <w:t>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Máximo</w:t>
            </w:r>
          </w:p>
        </w:tc>
        <w:tc>
          <w:tcPr>
            <w:tcW w:w="992" w:type="dxa"/>
          </w:tcPr>
          <w:p w:rsidR="00000000" w:rsidRDefault="00C36EE8">
            <w:pPr>
              <w:jc w:val="right"/>
            </w:pPr>
            <w:r>
              <w:t xml:space="preserve"> </w:t>
            </w:r>
          </w:p>
        </w:tc>
        <w:tc>
          <w:tcPr>
            <w:tcW w:w="1544" w:type="dxa"/>
          </w:tcPr>
          <w:p w:rsidR="00000000" w:rsidRDefault="00C36EE8">
            <w:pPr>
              <w:jc w:val="right"/>
            </w:pPr>
            <w:r>
              <w:t>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Cua</w:t>
            </w:r>
            <w:r>
              <w:t>rtiles</w:t>
            </w:r>
          </w:p>
        </w:tc>
        <w:tc>
          <w:tcPr>
            <w:tcW w:w="992" w:type="dxa"/>
          </w:tcPr>
          <w:p w:rsidR="00000000" w:rsidRDefault="00C36EE8">
            <w:pPr>
              <w:jc w:val="center"/>
            </w:pPr>
            <w:r>
              <w:t>1</w:t>
            </w:r>
          </w:p>
        </w:tc>
        <w:tc>
          <w:tcPr>
            <w:tcW w:w="1544" w:type="dxa"/>
          </w:tcPr>
          <w:p w:rsidR="00000000" w:rsidRDefault="00C36EE8">
            <w:pPr>
              <w:jc w:val="right"/>
            </w:pPr>
            <w:r>
              <w:t>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992" w:type="dxa"/>
          </w:tcPr>
          <w:p w:rsidR="00000000" w:rsidRDefault="00C36EE8">
            <w:pPr>
              <w:jc w:val="center"/>
            </w:pPr>
            <w:r>
              <w:t>2</w:t>
            </w:r>
          </w:p>
        </w:tc>
        <w:tc>
          <w:tcPr>
            <w:tcW w:w="1544" w:type="dxa"/>
          </w:tcPr>
          <w:p w:rsidR="00000000" w:rsidRDefault="00C36EE8">
            <w:pPr>
              <w:jc w:val="right"/>
            </w:pPr>
            <w:r>
              <w:t>4.00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992" w:type="dxa"/>
          </w:tcPr>
          <w:p w:rsidR="00000000" w:rsidRDefault="00C36EE8">
            <w:pPr>
              <w:jc w:val="center"/>
            </w:pPr>
            <w:r>
              <w:t>3</w:t>
            </w:r>
          </w:p>
        </w:tc>
        <w:tc>
          <w:tcPr>
            <w:tcW w:w="1544" w:type="dxa"/>
          </w:tcPr>
          <w:p w:rsidR="00000000" w:rsidRDefault="00C36EE8">
            <w:pPr>
              <w:jc w:val="right"/>
            </w:pPr>
            <w:r>
              <w:t>4.00</w:t>
            </w:r>
          </w:p>
        </w:tc>
        <w:tc>
          <w:tcPr>
            <w:gridSpan w:val="0"/>
          </w:tcPr>
          <w:p w:rsidR="00000000" w:rsidRDefault="00C36EE8">
            <w:r>
              <w:t xml:space="preserve"> </w:t>
            </w:r>
          </w:p>
        </w:tc>
      </w:tr>
    </w:tbl>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jc w:val="center"/>
        <w:rPr>
          <w:rFonts w:ascii="Arial" w:hAnsi="Arial"/>
          <w:b/>
        </w:rPr>
      </w:pPr>
    </w:p>
    <w:p w:rsidR="00000000" w:rsidRDefault="00C36EE8">
      <w:pPr>
        <w:ind w:left="851"/>
        <w:jc w:val="center"/>
        <w:rPr>
          <w:rFonts w:ascii="Arial" w:hAnsi="Arial"/>
          <w:b/>
        </w:rPr>
      </w:pPr>
      <w:bookmarkStart w:id="56" w:name="_Toc507735044"/>
      <w:r>
        <w:rPr>
          <w:rFonts w:ascii="Arial" w:hAnsi="Arial"/>
          <w:b/>
        </w:rPr>
        <w:t>Gráfico 3.</w:t>
      </w:r>
      <w:bookmarkEnd w:id="56"/>
      <w:r>
        <w:rPr>
          <w:rFonts w:ascii="Arial" w:hAnsi="Arial"/>
          <w:b/>
        </w:rPr>
        <w:t>6</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Resta de enteros</w:t>
      </w:r>
    </w:p>
    <w:p w:rsidR="00000000" w:rsidRDefault="0037676E">
      <w:pPr>
        <w:jc w:val="center"/>
        <w:rPr>
          <w:rFonts w:ascii="Arial" w:hAnsi="Arial"/>
          <w:b/>
        </w:rPr>
      </w:pPr>
      <w:r>
        <w:rPr>
          <w:noProof/>
        </w:rPr>
        <w:drawing>
          <wp:anchor distT="0" distB="0" distL="114300" distR="114300" simplePos="0" relativeHeight="251656192" behindDoc="0" locked="0" layoutInCell="0" allowOverlap="1">
            <wp:simplePos x="0" y="0"/>
            <wp:positionH relativeFrom="column">
              <wp:posOffset>837565</wp:posOffset>
            </wp:positionH>
            <wp:positionV relativeFrom="paragraph">
              <wp:posOffset>185420</wp:posOffset>
            </wp:positionV>
            <wp:extent cx="4121785" cy="2386330"/>
            <wp:effectExtent l="0" t="0" r="0" b="0"/>
            <wp:wrapTopAndBottom/>
            <wp:docPr id="47" name="Objeto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00000" w:rsidRDefault="00C36EE8">
      <w:pPr>
        <w:jc w:val="center"/>
        <w:rPr>
          <w:rFonts w:ascii="Arial" w:hAnsi="Arial"/>
          <w:b/>
        </w:rPr>
      </w:pPr>
    </w:p>
    <w:p w:rsidR="00000000" w:rsidRDefault="00C36EE8">
      <w:pPr>
        <w:jc w:val="center"/>
        <w:rPr>
          <w:rFonts w:ascii="Arial" w:hAnsi="Arial"/>
          <w:b/>
        </w:rPr>
      </w:pPr>
      <w:r>
        <w:rPr>
          <w:rFonts w:ascii="Arial" w:hAnsi="Arial"/>
          <w:b/>
          <w:noProof/>
        </w:rPr>
        <w:pict>
          <v:shape id="_x0000_s1081" type="#_x0000_t202" style="position:absolute;left:0;text-align:left;margin-left:66.5pt;margin-top:-9.85pt;width:316.8pt;height:129.6pt;z-index:251660288" o:allowincell="f">
            <v:textbox>
              <w:txbxContent>
                <w:p w:rsidR="00000000" w:rsidRDefault="00C36EE8">
                  <w:pPr>
                    <w:jc w:val="both"/>
                    <w:rPr>
                      <w:rFonts w:ascii="Arial" w:hAnsi="Arial"/>
                    </w:rPr>
                  </w:pPr>
                  <w:r>
                    <w:rPr>
                      <w:rFonts w:ascii="Arial" w:hAnsi="Arial"/>
                    </w:rPr>
                    <w:t>Realizó  la su</w:t>
                  </w:r>
                  <w:r>
                    <w:rPr>
                      <w:rFonts w:ascii="Arial" w:hAnsi="Arial"/>
                    </w:rPr>
                    <w:t>ma incorrectamente:</w:t>
                  </w:r>
                  <w:r>
                    <w:rPr>
                      <w:rFonts w:ascii="Arial" w:hAnsi="Arial"/>
                    </w:rPr>
                    <w:tab/>
                  </w:r>
                  <w:r>
                    <w:rPr>
                      <w:rFonts w:ascii="Arial" w:hAnsi="Arial"/>
                    </w:rPr>
                    <w:tab/>
                  </w:r>
                  <w:r>
                    <w:rPr>
                      <w:rFonts w:ascii="Arial" w:hAnsi="Arial"/>
                    </w:rPr>
                    <w:tab/>
                    <w:t>0</w:t>
                  </w:r>
                </w:p>
                <w:p w:rsidR="00000000" w:rsidRDefault="00C36EE8">
                  <w:pPr>
                    <w:jc w:val="both"/>
                    <w:rPr>
                      <w:rFonts w:ascii="Arial" w:hAnsi="Arial"/>
                    </w:rPr>
                  </w:pPr>
                  <w:r>
                    <w:rPr>
                      <w:rFonts w:ascii="Arial" w:hAnsi="Arial"/>
                    </w:rPr>
                    <w:t>Realizó correctamente sólo la suma de unidades:</w:t>
                  </w:r>
                  <w:r>
                    <w:rPr>
                      <w:rFonts w:ascii="Arial" w:hAnsi="Arial"/>
                    </w:rPr>
                    <w:tab/>
                  </w:r>
                  <w:r>
                    <w:rPr>
                      <w:rFonts w:ascii="Arial" w:hAnsi="Arial"/>
                    </w:rPr>
                    <w:t>1</w:t>
                  </w:r>
                </w:p>
                <w:p w:rsidR="00000000" w:rsidRDefault="00C36EE8">
                  <w:pPr>
                    <w:jc w:val="both"/>
                    <w:rPr>
                      <w:rFonts w:ascii="Arial" w:hAnsi="Arial"/>
                    </w:rPr>
                  </w:pPr>
                  <w:r>
                    <w:rPr>
                      <w:rFonts w:ascii="Arial" w:hAnsi="Arial"/>
                    </w:rPr>
                    <w:t xml:space="preserve">Realizó correctamente la suma  de unidades </w:t>
                  </w:r>
                  <w:r>
                    <w:rPr>
                      <w:rFonts w:ascii="Arial" w:hAnsi="Arial"/>
                    </w:rPr>
                    <w:tab/>
                  </w:r>
                  <w:r>
                    <w:rPr>
                      <w:rFonts w:ascii="Arial" w:hAnsi="Arial"/>
                    </w:rPr>
                    <w:tab/>
                    <w:t>2</w:t>
                  </w:r>
                </w:p>
                <w:p w:rsidR="00000000" w:rsidRDefault="00C36EE8">
                  <w:pPr>
                    <w:jc w:val="both"/>
                    <w:rPr>
                      <w:rFonts w:ascii="Arial" w:hAnsi="Arial"/>
                    </w:rPr>
                  </w:pPr>
                  <w:r>
                    <w:rPr>
                      <w:rFonts w:ascii="Arial" w:hAnsi="Arial"/>
                    </w:rPr>
                    <w:t>y decenas:</w:t>
                  </w:r>
                </w:p>
                <w:p w:rsidR="00000000" w:rsidRDefault="00C36EE8">
                  <w:pPr>
                    <w:jc w:val="both"/>
                    <w:rPr>
                      <w:rFonts w:ascii="Arial" w:hAnsi="Arial"/>
                    </w:rPr>
                  </w:pPr>
                  <w:r>
                    <w:rPr>
                      <w:rFonts w:ascii="Arial" w:hAnsi="Arial"/>
                    </w:rPr>
                    <w:t xml:space="preserve">Realizó correctamente la suma de unidades, </w:t>
                  </w:r>
                  <w:r>
                    <w:rPr>
                      <w:rFonts w:ascii="Arial" w:hAnsi="Arial"/>
                    </w:rPr>
                    <w:tab/>
                  </w:r>
                  <w:r>
                    <w:rPr>
                      <w:rFonts w:ascii="Arial" w:hAnsi="Arial"/>
                    </w:rPr>
                    <w:tab/>
                    <w:t>3</w:t>
                  </w:r>
                </w:p>
                <w:p w:rsidR="00000000" w:rsidRDefault="00C36EE8">
                  <w:pPr>
                    <w:jc w:val="both"/>
                    <w:rPr>
                      <w:rFonts w:ascii="Arial" w:hAnsi="Arial"/>
                    </w:rPr>
                  </w:pPr>
                  <w:r>
                    <w:rPr>
                      <w:rFonts w:ascii="Arial" w:hAnsi="Arial"/>
                    </w:rPr>
                    <w:t xml:space="preserve">decenas </w:t>
                  </w:r>
                  <w:r>
                    <w:rPr>
                      <w:rFonts w:ascii="Arial" w:hAnsi="Arial"/>
                    </w:rPr>
                    <w:t>y centenas:</w:t>
                  </w:r>
                  <w:r>
                    <w:rPr>
                      <w:rFonts w:ascii="Arial" w:hAnsi="Arial"/>
                    </w:rPr>
                    <w:tab/>
                  </w:r>
                  <w:r>
                    <w:rPr>
                      <w:rFonts w:ascii="Arial" w:hAnsi="Arial"/>
                    </w:rPr>
                    <w:tab/>
                  </w:r>
                </w:p>
                <w:p w:rsidR="00000000" w:rsidRDefault="00C36EE8">
                  <w:pPr>
                    <w:jc w:val="both"/>
                    <w:rPr>
                      <w:rFonts w:ascii="Arial" w:hAnsi="Arial"/>
                    </w:rPr>
                  </w:pPr>
                  <w:r>
                    <w:rPr>
                      <w:rFonts w:ascii="Arial" w:hAnsi="Arial"/>
                    </w:rPr>
                    <w:t xml:space="preserve">Realizó correctamente la suma de unidades, </w:t>
                  </w:r>
                  <w:r>
                    <w:rPr>
                      <w:rFonts w:ascii="Arial" w:hAnsi="Arial"/>
                    </w:rPr>
                    <w:tab/>
                  </w:r>
                  <w:r>
                    <w:rPr>
                      <w:rFonts w:ascii="Arial" w:hAnsi="Arial"/>
                    </w:rPr>
                    <w:tab/>
                    <w:t>4</w:t>
                  </w:r>
                </w:p>
                <w:p w:rsidR="00000000" w:rsidRDefault="00C36EE8">
                  <w:pPr>
                    <w:jc w:val="both"/>
                    <w:rPr>
                      <w:rFonts w:ascii="Arial" w:hAnsi="Arial"/>
                    </w:rPr>
                  </w:pPr>
                  <w:r>
                    <w:rPr>
                      <w:rFonts w:ascii="Arial" w:hAnsi="Arial"/>
                    </w:rPr>
                    <w:t>decenas,</w:t>
                  </w:r>
                  <w:r>
                    <w:rPr>
                      <w:rFonts w:ascii="Arial" w:hAnsi="Arial"/>
                    </w:rPr>
                    <w:t xml:space="preserve"> </w:t>
                  </w:r>
                  <w:r>
                    <w:rPr>
                      <w:rFonts w:ascii="Arial" w:hAnsi="Arial"/>
                    </w:rPr>
                    <w:t>centenas y miles:</w:t>
                  </w:r>
                  <w:r>
                    <w:rPr>
                      <w:rFonts w:ascii="Arial" w:hAnsi="Arial"/>
                    </w:rPr>
                    <w:tab/>
                  </w:r>
                  <w:r>
                    <w:rPr>
                      <w:rFonts w:ascii="Arial" w:hAnsi="Arial"/>
                    </w:rPr>
                    <w:tab/>
                  </w:r>
                </w:p>
                <w:p w:rsidR="00000000" w:rsidRDefault="00C36EE8"/>
              </w:txbxContent>
            </v:textbox>
          </v:shape>
        </w:pict>
      </w:r>
    </w:p>
    <w:p w:rsidR="00000000" w:rsidRDefault="00C36EE8">
      <w:pPr>
        <w:spacing w:line="480" w:lineRule="auto"/>
        <w:jc w:val="center"/>
        <w:rPr>
          <w:rFonts w:ascii="Arial" w:hAnsi="Arial"/>
          <w:b/>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jc w:val="both"/>
        <w:rPr>
          <w:rFonts w:ascii="Arial" w:hAnsi="Arial"/>
        </w:rPr>
      </w:pPr>
    </w:p>
    <w:p w:rsidR="00000000" w:rsidRDefault="00C36EE8">
      <w:pPr>
        <w:spacing w:line="480" w:lineRule="auto"/>
        <w:ind w:left="851"/>
        <w:jc w:val="both"/>
        <w:rPr>
          <w:rFonts w:ascii="Arial" w:hAnsi="Arial"/>
        </w:rPr>
      </w:pPr>
      <w:r>
        <w:rPr>
          <w:rFonts w:ascii="Arial" w:hAnsi="Arial"/>
        </w:rPr>
        <w:t xml:space="preserve">Distribución de </w:t>
      </w:r>
      <w:r>
        <w:rPr>
          <w:rFonts w:ascii="Arial" w:hAnsi="Arial"/>
        </w:rPr>
        <w:t>frecuencias</w:t>
      </w:r>
    </w:p>
    <w:p w:rsidR="00000000" w:rsidRDefault="00C36EE8">
      <w:pPr>
        <w:spacing w:line="480" w:lineRule="auto"/>
        <w:ind w:left="851"/>
        <w:jc w:val="both"/>
        <w:rPr>
          <w:rFonts w:ascii="Arial" w:hAnsi="Arial"/>
        </w:rPr>
      </w:pPr>
      <w:r>
        <w:rPr>
          <w:rFonts w:ascii="Arial" w:hAnsi="Arial"/>
          <w:noProof/>
        </w:rPr>
        <w:pict>
          <v:shape id="_x0000_s1090" type="#_x0000_t87" style="position:absolute;left:0;text-align:left;margin-left:102.5pt;margin-top:1.45pt;width:7.2pt;height:129.6pt;z-index:251668480" o:allowincell="f"/>
        </w:pict>
      </w:r>
      <w:r>
        <w:rPr>
          <w:rFonts w:ascii="Arial" w:hAnsi="Arial"/>
        </w:rPr>
        <w:tab/>
      </w:r>
      <w:r>
        <w:rPr>
          <w:rFonts w:ascii="Arial" w:hAnsi="Arial"/>
        </w:rPr>
        <w:tab/>
      </w:r>
      <w:r>
        <w:rPr>
          <w:rFonts w:ascii="Arial" w:hAnsi="Arial"/>
        </w:rPr>
        <w:tab/>
        <w:t>0.128</w:t>
      </w:r>
      <w:r>
        <w:rPr>
          <w:rFonts w:ascii="Arial" w:hAnsi="Arial"/>
        </w:rPr>
        <w:tab/>
      </w:r>
      <w:r>
        <w:rPr>
          <w:rFonts w:ascii="Arial" w:hAnsi="Arial"/>
        </w:rPr>
        <w:tab/>
        <w:t>Si x</w:t>
      </w:r>
      <w:r>
        <w:rPr>
          <w:rFonts w:ascii="Arial" w:hAnsi="Arial"/>
          <w:vertAlign w:val="subscript"/>
        </w:rPr>
        <w:t>6</w:t>
      </w:r>
      <w:r>
        <w:rPr>
          <w:rFonts w:ascii="Arial" w:hAnsi="Arial"/>
        </w:rPr>
        <w:t>=0</w:t>
      </w:r>
    </w:p>
    <w:p w:rsidR="00000000" w:rsidRDefault="00C36EE8">
      <w:pPr>
        <w:spacing w:line="480" w:lineRule="auto"/>
        <w:ind w:left="851"/>
        <w:jc w:val="both"/>
        <w:rPr>
          <w:rFonts w:ascii="Arial" w:hAnsi="Arial"/>
        </w:rPr>
      </w:pPr>
      <w:r>
        <w:rPr>
          <w:rFonts w:ascii="Arial" w:hAnsi="Arial"/>
        </w:rPr>
        <w:tab/>
      </w:r>
      <w:r>
        <w:rPr>
          <w:rFonts w:ascii="Arial" w:hAnsi="Arial"/>
        </w:rPr>
        <w:tab/>
      </w:r>
      <w:r>
        <w:rPr>
          <w:rFonts w:ascii="Arial" w:hAnsi="Arial"/>
        </w:rPr>
        <w:tab/>
        <w:t>0.025</w:t>
      </w:r>
      <w:r>
        <w:rPr>
          <w:rFonts w:ascii="Arial" w:hAnsi="Arial"/>
        </w:rPr>
        <w:tab/>
      </w:r>
      <w:r>
        <w:rPr>
          <w:rFonts w:ascii="Arial" w:hAnsi="Arial"/>
        </w:rPr>
        <w:tab/>
        <w:t>Si x</w:t>
      </w:r>
      <w:r>
        <w:rPr>
          <w:rFonts w:ascii="Arial" w:hAnsi="Arial"/>
          <w:vertAlign w:val="subscript"/>
        </w:rPr>
        <w:t>6</w:t>
      </w:r>
      <w:r>
        <w:rPr>
          <w:rFonts w:ascii="Arial" w:hAnsi="Arial"/>
        </w:rPr>
        <w:t>=1</w:t>
      </w:r>
    </w:p>
    <w:p w:rsidR="00000000" w:rsidRDefault="00C36EE8">
      <w:pPr>
        <w:spacing w:line="480" w:lineRule="auto"/>
        <w:ind w:left="851"/>
        <w:jc w:val="both"/>
        <w:rPr>
          <w:rFonts w:ascii="Arial" w:hAnsi="Arial"/>
        </w:rPr>
      </w:pPr>
      <w:r>
        <w:rPr>
          <w:rFonts w:ascii="Arial" w:hAnsi="Arial"/>
        </w:rPr>
        <w:t>P(X</w:t>
      </w:r>
      <w:r>
        <w:rPr>
          <w:rFonts w:ascii="Arial" w:hAnsi="Arial"/>
          <w:vertAlign w:val="subscript"/>
        </w:rPr>
        <w:t>6</w:t>
      </w:r>
      <w:r>
        <w:rPr>
          <w:rFonts w:ascii="Arial" w:hAnsi="Arial"/>
        </w:rPr>
        <w:t>=x</w:t>
      </w:r>
      <w:r>
        <w:rPr>
          <w:rFonts w:ascii="Arial" w:hAnsi="Arial"/>
          <w:vertAlign w:val="subscript"/>
        </w:rPr>
        <w:t>6</w:t>
      </w:r>
      <w:r>
        <w:rPr>
          <w:rFonts w:ascii="Arial" w:hAnsi="Arial"/>
        </w:rPr>
        <w:t>)=</w:t>
      </w:r>
      <w:r>
        <w:rPr>
          <w:rFonts w:ascii="Arial" w:hAnsi="Arial"/>
        </w:rPr>
        <w:tab/>
      </w:r>
      <w:r>
        <w:rPr>
          <w:rFonts w:ascii="Arial" w:hAnsi="Arial"/>
        </w:rPr>
        <w:tab/>
        <w:t>0.011</w:t>
      </w:r>
      <w:r>
        <w:rPr>
          <w:rFonts w:ascii="Arial" w:hAnsi="Arial"/>
        </w:rPr>
        <w:tab/>
      </w:r>
      <w:r>
        <w:rPr>
          <w:rFonts w:ascii="Arial" w:hAnsi="Arial"/>
        </w:rPr>
        <w:tab/>
        <w:t>Si x</w:t>
      </w:r>
      <w:r>
        <w:rPr>
          <w:rFonts w:ascii="Arial" w:hAnsi="Arial"/>
          <w:vertAlign w:val="subscript"/>
        </w:rPr>
        <w:t>6</w:t>
      </w:r>
      <w:r>
        <w:rPr>
          <w:rFonts w:ascii="Arial" w:hAnsi="Arial"/>
        </w:rPr>
        <w:t>=2</w:t>
      </w:r>
    </w:p>
    <w:p w:rsidR="00000000" w:rsidRDefault="00C36EE8">
      <w:pPr>
        <w:tabs>
          <w:tab w:val="left" w:pos="3540"/>
        </w:tabs>
        <w:spacing w:line="480" w:lineRule="auto"/>
        <w:ind w:left="2835"/>
        <w:jc w:val="both"/>
        <w:rPr>
          <w:rFonts w:ascii="Arial" w:hAnsi="Arial"/>
        </w:rPr>
      </w:pPr>
      <w:r>
        <w:rPr>
          <w:rFonts w:ascii="Arial" w:hAnsi="Arial"/>
        </w:rPr>
        <w:t xml:space="preserve">0.835  </w:t>
      </w:r>
      <w:r>
        <w:rPr>
          <w:rFonts w:ascii="Arial" w:hAnsi="Arial"/>
        </w:rPr>
        <w:t xml:space="preserve">           Si x</w:t>
      </w:r>
      <w:r>
        <w:rPr>
          <w:rFonts w:ascii="Arial" w:hAnsi="Arial"/>
          <w:vertAlign w:val="subscript"/>
        </w:rPr>
        <w:t>6</w:t>
      </w:r>
      <w:r>
        <w:rPr>
          <w:rFonts w:ascii="Arial" w:hAnsi="Arial"/>
        </w:rPr>
        <w:t>=4</w:t>
      </w:r>
    </w:p>
    <w:p w:rsidR="00000000" w:rsidRDefault="00C36EE8">
      <w:pPr>
        <w:numPr>
          <w:ilvl w:val="0"/>
          <w:numId w:val="2"/>
        </w:numPr>
        <w:tabs>
          <w:tab w:val="left" w:pos="4253"/>
        </w:tabs>
        <w:spacing w:line="480" w:lineRule="auto"/>
        <w:ind w:left="4253" w:hanging="1418"/>
        <w:jc w:val="both"/>
        <w:rPr>
          <w:rFonts w:ascii="Arial" w:hAnsi="Arial"/>
        </w:rPr>
      </w:pPr>
      <w:r>
        <w:rPr>
          <w:rFonts w:ascii="Arial" w:hAnsi="Arial"/>
        </w:rPr>
        <w:t>resto de x</w:t>
      </w:r>
      <w:r>
        <w:rPr>
          <w:rFonts w:ascii="Arial" w:hAnsi="Arial"/>
          <w:vertAlign w:val="subscript"/>
        </w:rPr>
        <w:t>6</w:t>
      </w:r>
    </w:p>
    <w:p w:rsidR="00000000" w:rsidRDefault="00C36EE8">
      <w:pPr>
        <w:spacing w:line="480" w:lineRule="auto"/>
        <w:jc w:val="both"/>
        <w:rPr>
          <w:rFonts w:ascii="Arial" w:hAnsi="Arial"/>
        </w:rPr>
      </w:pPr>
    </w:p>
    <w:p w:rsidR="00000000" w:rsidRDefault="00C36EE8">
      <w:pPr>
        <w:spacing w:line="480" w:lineRule="auto"/>
        <w:ind w:left="851"/>
        <w:jc w:val="both"/>
        <w:rPr>
          <w:rFonts w:ascii="Arial" w:hAnsi="Arial"/>
        </w:rPr>
      </w:pPr>
      <w:r>
        <w:rPr>
          <w:rFonts w:ascii="Arial" w:hAnsi="Arial"/>
        </w:rPr>
        <w:t>Función generadora de momentos</w:t>
      </w:r>
    </w:p>
    <w:p w:rsidR="00000000" w:rsidRDefault="00C36EE8">
      <w:pPr>
        <w:jc w:val="both"/>
        <w:rPr>
          <w:rFonts w:ascii="Arial" w:hAnsi="Arial"/>
        </w:rPr>
      </w:pPr>
      <w:r>
        <w:pict>
          <v:shape id="_x0000_s1064" type="#_x0000_t75" style="position:absolute;left:0;text-align:left;margin-left:44.9pt;margin-top:18.65pt;width:3in;height:20pt;z-index:251649024" o:allowincell="f">
            <v:imagedata r:id="rId24" o:title=""/>
            <w10:wrap type="topAndBottom"/>
          </v:shape>
          <o:OLEObject Type="Embed" ProgID="Equation.2" ShapeID="_x0000_s1064" DrawAspect="Content" ObjectID="_1307948204" r:id="rId25"/>
        </w:pict>
      </w:r>
    </w:p>
    <w:p w:rsidR="00000000" w:rsidRDefault="00C36EE8">
      <w:pPr>
        <w:jc w:val="both"/>
        <w:rPr>
          <w:rFonts w:ascii="Arial" w:hAnsi="Arial"/>
        </w:rPr>
      </w:pPr>
    </w:p>
    <w:p w:rsidR="00000000" w:rsidRDefault="00C36EE8">
      <w:pPr>
        <w:jc w:val="both"/>
        <w:rPr>
          <w:rFonts w:ascii="Arial" w:hAnsi="Arial"/>
        </w:rPr>
      </w:pPr>
    </w:p>
    <w:p w:rsidR="00000000" w:rsidRDefault="00C36EE8">
      <w:pPr>
        <w:jc w:val="both"/>
        <w:rPr>
          <w:rFonts w:ascii="Arial" w:hAnsi="Arial"/>
        </w:rPr>
      </w:pPr>
    </w:p>
    <w:p w:rsidR="00000000" w:rsidRDefault="00C36EE8">
      <w:pPr>
        <w:pStyle w:val="Ttulo3"/>
        <w:spacing w:line="480" w:lineRule="auto"/>
        <w:ind w:left="851"/>
      </w:pPr>
      <w:bookmarkStart w:id="57" w:name="_Toc505954474"/>
      <w:bookmarkStart w:id="58" w:name="_Toc506601625"/>
      <w:bookmarkStart w:id="59" w:name="_Toc506931638"/>
      <w:bookmarkStart w:id="60" w:name="_Toc507660186"/>
      <w:bookmarkStart w:id="61" w:name="_Toc507661064"/>
      <w:r>
        <w:t>S</w:t>
      </w:r>
      <w:r>
        <w:t>éptima variable</w:t>
      </w:r>
      <w:r>
        <w:t>:</w:t>
      </w:r>
      <w:r>
        <w:t xml:space="preserve"> </w:t>
      </w:r>
      <w:r>
        <w:t>X</w:t>
      </w:r>
      <w:r>
        <w:rPr>
          <w:vertAlign w:val="subscript"/>
        </w:rPr>
        <w:t>7</w:t>
      </w:r>
      <w:r>
        <w:t>=</w:t>
      </w:r>
      <w:r>
        <w:t>Resta de números quebrados</w:t>
      </w:r>
      <w:bookmarkEnd w:id="57"/>
      <w:bookmarkEnd w:id="58"/>
      <w:bookmarkEnd w:id="59"/>
      <w:bookmarkEnd w:id="60"/>
      <w:bookmarkEnd w:id="61"/>
    </w:p>
    <w:p w:rsidR="00000000" w:rsidRDefault="00C36EE8">
      <w:pPr>
        <w:spacing w:line="480" w:lineRule="auto"/>
        <w:ind w:left="851"/>
        <w:jc w:val="both"/>
        <w:rPr>
          <w:rFonts w:ascii="Arial" w:hAnsi="Arial"/>
        </w:rPr>
      </w:pPr>
      <w:r>
        <w:rPr>
          <w:rFonts w:ascii="Arial" w:hAnsi="Arial"/>
        </w:rPr>
        <w:t xml:space="preserve">A pesar de que los estudiantes </w:t>
      </w:r>
      <w:r>
        <w:rPr>
          <w:rFonts w:ascii="Arial" w:hAnsi="Arial"/>
        </w:rPr>
        <w:t>saben sumar y restar n</w:t>
      </w:r>
      <w:r>
        <w:rPr>
          <w:rFonts w:ascii="Arial" w:hAnsi="Arial"/>
        </w:rPr>
        <w:t>úmeros enteros</w:t>
      </w:r>
      <w:r>
        <w:rPr>
          <w:rFonts w:ascii="Arial" w:hAnsi="Arial"/>
        </w:rPr>
        <w:t>, se puede apreciar por los resultados obtenidos que no tienen la misma f</w:t>
      </w:r>
      <w:r>
        <w:rPr>
          <w:rFonts w:ascii="Arial" w:hAnsi="Arial"/>
        </w:rPr>
        <w:t xml:space="preserve">acilidad para restar </w:t>
      </w:r>
      <w:r>
        <w:rPr>
          <w:rFonts w:ascii="Arial" w:hAnsi="Arial"/>
        </w:rPr>
        <w:t>quebrados ya que el 59.9</w:t>
      </w:r>
      <w:r>
        <w:rPr>
          <w:rFonts w:ascii="Arial" w:hAnsi="Arial"/>
        </w:rPr>
        <w:t xml:space="preserve"> de cada 100</w:t>
      </w:r>
      <w:r>
        <w:rPr>
          <w:rFonts w:ascii="Arial" w:hAnsi="Arial"/>
        </w:rPr>
        <w:t xml:space="preserve"> alumnos a los que se le aplicó la prueba no realizaron correctamente la resta de quebrados. Así mismo se aprecia en la tabla XVI</w:t>
      </w:r>
      <w:r>
        <w:rPr>
          <w:rFonts w:ascii="Arial" w:hAnsi="Arial"/>
        </w:rPr>
        <w:t>I</w:t>
      </w:r>
      <w:r>
        <w:rPr>
          <w:rFonts w:ascii="Arial" w:hAnsi="Arial"/>
        </w:rPr>
        <w:t xml:space="preserve"> que la variable tiene una distribución platicúrtica, y tiene un coefi</w:t>
      </w:r>
      <w:r>
        <w:rPr>
          <w:rFonts w:ascii="Arial" w:hAnsi="Arial"/>
        </w:rPr>
        <w:t>ciente de asimetría positivo lo cual nos indica que la pregunta representaba algo de dificultad para los estudiantes.</w:t>
      </w: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bookmarkStart w:id="62" w:name="_Toc507661007"/>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spacing w:line="480" w:lineRule="auto"/>
        <w:jc w:val="center"/>
        <w:rPr>
          <w:rFonts w:ascii="Arial" w:hAnsi="Arial"/>
          <w:b/>
        </w:rPr>
      </w:pPr>
    </w:p>
    <w:p w:rsidR="00000000" w:rsidRDefault="00C36EE8">
      <w:pPr>
        <w:ind w:left="851"/>
        <w:jc w:val="center"/>
        <w:rPr>
          <w:rFonts w:ascii="Arial" w:hAnsi="Arial"/>
          <w:b/>
        </w:rPr>
      </w:pPr>
      <w:r>
        <w:rPr>
          <w:rFonts w:ascii="Arial" w:hAnsi="Arial"/>
          <w:b/>
        </w:rPr>
        <w:t>Tabla XVI</w:t>
      </w:r>
      <w:bookmarkEnd w:id="62"/>
      <w:r>
        <w:rPr>
          <w:rFonts w:ascii="Arial" w:hAnsi="Arial"/>
          <w:b/>
        </w:rPr>
        <w:t>I</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 xml:space="preserve">Estimadores poblacionales de la variable </w:t>
      </w:r>
      <w:r>
        <w:rPr>
          <w:rFonts w:ascii="Arial" w:hAnsi="Arial"/>
          <w:b/>
        </w:rPr>
        <w:t>X</w:t>
      </w:r>
      <w:r>
        <w:rPr>
          <w:rFonts w:ascii="Arial" w:hAnsi="Arial"/>
          <w:b/>
          <w:vertAlign w:val="subscript"/>
        </w:rPr>
        <w:t>7</w:t>
      </w:r>
      <w:r>
        <w:rPr>
          <w:rFonts w:ascii="Arial" w:hAnsi="Arial"/>
          <w:b/>
        </w:rPr>
        <w:t>:</w:t>
      </w:r>
      <w:r>
        <w:rPr>
          <w:rFonts w:ascii="Arial" w:hAnsi="Arial"/>
          <w:b/>
        </w:rPr>
        <w:t xml:space="preserve"> </w:t>
      </w:r>
      <w:r>
        <w:rPr>
          <w:rFonts w:ascii="Arial" w:hAnsi="Arial"/>
          <w:b/>
        </w:rPr>
        <w:t>resta de números quebrados</w:t>
      </w:r>
    </w:p>
    <w:p w:rsidR="00000000" w:rsidRDefault="00C36EE8">
      <w:pPr>
        <w:jc w:val="center"/>
        <w:rPr>
          <w:rFonts w:ascii="Arial" w:hAnsi="Arial"/>
          <w:b/>
        </w:rPr>
      </w:pPr>
    </w:p>
    <w:tbl>
      <w:tblPr>
        <w:tblW w:w="0" w:type="auto"/>
        <w:tblInd w:w="1001"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992"/>
        <w:gridCol w:w="1276"/>
      </w:tblGrid>
      <w:tr w:rsidR="00000000">
        <w:tblPrEx>
          <w:tblCellMar>
            <w:top w:w="0" w:type="dxa"/>
            <w:left w:w="0" w:type="dxa"/>
            <w:bottom w:w="0" w:type="dxa"/>
            <w:right w:w="0" w:type="dxa"/>
          </w:tblCellMar>
        </w:tblPrEx>
        <w:tc>
          <w:tcPr>
            <w:tcW w:w="2127" w:type="dxa"/>
          </w:tcPr>
          <w:p w:rsidR="00000000" w:rsidRDefault="00C36EE8">
            <w:pPr>
              <w:jc w:val="right"/>
            </w:pPr>
            <w:r>
              <w:t>n</w:t>
            </w:r>
          </w:p>
        </w:tc>
        <w:tc>
          <w:tcPr>
            <w:tcW w:w="992" w:type="dxa"/>
          </w:tcPr>
          <w:p w:rsidR="00000000" w:rsidRDefault="00C36EE8">
            <w:pPr>
              <w:jc w:val="right"/>
            </w:pPr>
          </w:p>
        </w:tc>
        <w:tc>
          <w:tcPr>
            <w:tcW w:w="1276" w:type="dxa"/>
          </w:tcPr>
          <w:p w:rsidR="00000000" w:rsidRDefault="00C36EE8">
            <w:pPr>
              <w:jc w:val="right"/>
            </w:pPr>
            <w:r>
              <w:t>1106</w:t>
            </w:r>
          </w:p>
        </w:tc>
      </w:tr>
      <w:tr w:rsidR="00000000">
        <w:tblPrEx>
          <w:tblCellMar>
            <w:top w:w="0" w:type="dxa"/>
            <w:left w:w="0" w:type="dxa"/>
            <w:bottom w:w="0" w:type="dxa"/>
            <w:right w:w="0" w:type="dxa"/>
          </w:tblCellMar>
        </w:tblPrEx>
        <w:tc>
          <w:tcPr>
            <w:tcW w:w="2127" w:type="dxa"/>
          </w:tcPr>
          <w:p w:rsidR="00000000" w:rsidRDefault="00C36EE8">
            <w:pPr>
              <w:jc w:val="right"/>
            </w:pPr>
            <w:r>
              <w:t>Media</w:t>
            </w:r>
          </w:p>
        </w:tc>
        <w:tc>
          <w:tcPr>
            <w:tcW w:w="992" w:type="dxa"/>
          </w:tcPr>
          <w:p w:rsidR="00000000" w:rsidRDefault="00C36EE8">
            <w:pPr>
              <w:jc w:val="right"/>
            </w:pPr>
            <w:r>
              <w:t xml:space="preserve"> </w:t>
            </w:r>
          </w:p>
        </w:tc>
        <w:tc>
          <w:tcPr>
            <w:tcW w:w="1276" w:type="dxa"/>
          </w:tcPr>
          <w:p w:rsidR="00000000" w:rsidRDefault="00C36EE8">
            <w:pPr>
              <w:jc w:val="right"/>
            </w:pPr>
            <w:r>
              <w:t>.40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Mediana</w:t>
            </w:r>
          </w:p>
        </w:tc>
        <w:tc>
          <w:tcPr>
            <w:tcW w:w="992" w:type="dxa"/>
          </w:tcPr>
          <w:p w:rsidR="00000000" w:rsidRDefault="00C36EE8">
            <w:pPr>
              <w:jc w:val="right"/>
            </w:pPr>
            <w:r>
              <w:t xml:space="preserve"> </w:t>
            </w:r>
          </w:p>
        </w:tc>
        <w:tc>
          <w:tcPr>
            <w:tcW w:w="1276" w:type="dxa"/>
          </w:tcPr>
          <w:p w:rsidR="00000000" w:rsidRDefault="00C36EE8">
            <w:pPr>
              <w:jc w:val="right"/>
            </w:pPr>
            <w:r>
              <w:t>.00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Moda</w:t>
            </w:r>
          </w:p>
        </w:tc>
        <w:tc>
          <w:tcPr>
            <w:tcW w:w="992" w:type="dxa"/>
          </w:tcPr>
          <w:p w:rsidR="00000000" w:rsidRDefault="00C36EE8">
            <w:pPr>
              <w:jc w:val="right"/>
            </w:pPr>
            <w:r>
              <w:t xml:space="preserve"> </w:t>
            </w:r>
          </w:p>
        </w:tc>
        <w:tc>
          <w:tcPr>
            <w:tcW w:w="1276" w:type="dxa"/>
          </w:tcPr>
          <w:p w:rsidR="00000000" w:rsidRDefault="00C36EE8">
            <w:pPr>
              <w:jc w:val="right"/>
            </w:pPr>
            <w:r>
              <w:t>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Desviación Std.</w:t>
            </w:r>
          </w:p>
        </w:tc>
        <w:tc>
          <w:tcPr>
            <w:tcW w:w="992" w:type="dxa"/>
          </w:tcPr>
          <w:p w:rsidR="00000000" w:rsidRDefault="00C36EE8">
            <w:pPr>
              <w:jc w:val="right"/>
            </w:pPr>
            <w:r>
              <w:t xml:space="preserve"> </w:t>
            </w:r>
          </w:p>
        </w:tc>
        <w:tc>
          <w:tcPr>
            <w:tcW w:w="1276" w:type="dxa"/>
          </w:tcPr>
          <w:p w:rsidR="00000000" w:rsidRDefault="00C36EE8">
            <w:pPr>
              <w:jc w:val="right"/>
            </w:pPr>
            <w:r>
              <w:t>.49</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Varianza</w:t>
            </w:r>
          </w:p>
        </w:tc>
        <w:tc>
          <w:tcPr>
            <w:tcW w:w="992" w:type="dxa"/>
          </w:tcPr>
          <w:p w:rsidR="00000000" w:rsidRDefault="00C36EE8">
            <w:pPr>
              <w:jc w:val="right"/>
            </w:pPr>
            <w:r>
              <w:t xml:space="preserve"> </w:t>
            </w:r>
          </w:p>
        </w:tc>
        <w:tc>
          <w:tcPr>
            <w:tcW w:w="1276" w:type="dxa"/>
          </w:tcPr>
          <w:p w:rsidR="00000000" w:rsidRDefault="00C36EE8">
            <w:pPr>
              <w:jc w:val="right"/>
            </w:pPr>
            <w:r>
              <w:t>.24</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Coef. de variaci</w:t>
            </w:r>
            <w:r>
              <w:t>ón</w:t>
            </w:r>
          </w:p>
        </w:tc>
        <w:tc>
          <w:tcPr>
            <w:tcW w:w="992" w:type="dxa"/>
          </w:tcPr>
          <w:p w:rsidR="00000000" w:rsidRDefault="00C36EE8">
            <w:pPr>
              <w:jc w:val="right"/>
            </w:pPr>
          </w:p>
        </w:tc>
        <w:tc>
          <w:tcPr>
            <w:tcW w:w="1276" w:type="dxa"/>
          </w:tcPr>
          <w:p w:rsidR="00000000" w:rsidRDefault="00C36EE8">
            <w:pPr>
              <w:jc w:val="right"/>
            </w:pPr>
            <w:r>
              <w:t>1.225</w:t>
            </w:r>
          </w:p>
        </w:tc>
      </w:tr>
      <w:tr w:rsidR="00000000">
        <w:tblPrEx>
          <w:tblCellMar>
            <w:top w:w="0" w:type="dxa"/>
            <w:left w:w="0" w:type="dxa"/>
            <w:bottom w:w="0" w:type="dxa"/>
            <w:right w:w="0" w:type="dxa"/>
          </w:tblCellMar>
        </w:tblPrEx>
        <w:tc>
          <w:tcPr>
            <w:tcW w:w="2127" w:type="dxa"/>
          </w:tcPr>
          <w:p w:rsidR="00000000" w:rsidRDefault="00C36EE8">
            <w:pPr>
              <w:jc w:val="right"/>
            </w:pPr>
            <w:r>
              <w:t>Sesgo</w:t>
            </w:r>
          </w:p>
        </w:tc>
        <w:tc>
          <w:tcPr>
            <w:tcW w:w="992" w:type="dxa"/>
          </w:tcPr>
          <w:p w:rsidR="00000000" w:rsidRDefault="00C36EE8">
            <w:pPr>
              <w:jc w:val="right"/>
            </w:pPr>
            <w:r>
              <w:t xml:space="preserve"> </w:t>
            </w:r>
          </w:p>
        </w:tc>
        <w:tc>
          <w:tcPr>
            <w:tcW w:w="1276" w:type="dxa"/>
          </w:tcPr>
          <w:p w:rsidR="00000000" w:rsidRDefault="00C36EE8">
            <w:pPr>
              <w:jc w:val="right"/>
            </w:pPr>
            <w:r>
              <w:t>.403</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Kurtosis</w:t>
            </w:r>
          </w:p>
        </w:tc>
        <w:tc>
          <w:tcPr>
            <w:tcW w:w="992" w:type="dxa"/>
          </w:tcPr>
          <w:p w:rsidR="00000000" w:rsidRDefault="00C36EE8">
            <w:pPr>
              <w:jc w:val="right"/>
            </w:pPr>
            <w:r>
              <w:t xml:space="preserve"> </w:t>
            </w:r>
          </w:p>
        </w:tc>
        <w:tc>
          <w:tcPr>
            <w:tcW w:w="1276" w:type="dxa"/>
          </w:tcPr>
          <w:p w:rsidR="00000000" w:rsidRDefault="00C36EE8">
            <w:pPr>
              <w:jc w:val="right"/>
            </w:pPr>
            <w:r>
              <w:t>-1.841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Rango</w:t>
            </w:r>
          </w:p>
        </w:tc>
        <w:tc>
          <w:tcPr>
            <w:tcW w:w="992" w:type="dxa"/>
          </w:tcPr>
          <w:p w:rsidR="00000000" w:rsidRDefault="00C36EE8">
            <w:pPr>
              <w:jc w:val="right"/>
            </w:pPr>
            <w:r>
              <w:t xml:space="preserve"> </w:t>
            </w:r>
          </w:p>
        </w:tc>
        <w:tc>
          <w:tcPr>
            <w:tcW w:w="1276" w:type="dxa"/>
          </w:tcPr>
          <w:p w:rsidR="00000000" w:rsidRDefault="00C36EE8">
            <w:pPr>
              <w:jc w:val="right"/>
            </w:pPr>
            <w:r>
              <w:t>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Mínimo</w:t>
            </w:r>
          </w:p>
        </w:tc>
        <w:tc>
          <w:tcPr>
            <w:tcW w:w="992" w:type="dxa"/>
          </w:tcPr>
          <w:p w:rsidR="00000000" w:rsidRDefault="00C36EE8">
            <w:pPr>
              <w:jc w:val="right"/>
            </w:pPr>
            <w:r>
              <w:t xml:space="preserve"> </w:t>
            </w:r>
          </w:p>
        </w:tc>
        <w:tc>
          <w:tcPr>
            <w:tcW w:w="1276" w:type="dxa"/>
          </w:tcPr>
          <w:p w:rsidR="00000000" w:rsidRDefault="00C36EE8">
            <w:pPr>
              <w:jc w:val="right"/>
            </w:pPr>
            <w:r>
              <w:t>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Máximo</w:t>
            </w:r>
          </w:p>
        </w:tc>
        <w:tc>
          <w:tcPr>
            <w:tcW w:w="992" w:type="dxa"/>
          </w:tcPr>
          <w:p w:rsidR="00000000" w:rsidRDefault="00C36EE8">
            <w:pPr>
              <w:jc w:val="right"/>
            </w:pPr>
            <w:r>
              <w:t xml:space="preserve"> </w:t>
            </w:r>
          </w:p>
        </w:tc>
        <w:tc>
          <w:tcPr>
            <w:tcW w:w="1276" w:type="dxa"/>
          </w:tcPr>
          <w:p w:rsidR="00000000" w:rsidRDefault="00C36EE8">
            <w:pPr>
              <w:jc w:val="right"/>
            </w:pPr>
            <w:r>
              <w:t>1</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Cuartiles</w:t>
            </w:r>
          </w:p>
        </w:tc>
        <w:tc>
          <w:tcPr>
            <w:tcW w:w="992" w:type="dxa"/>
          </w:tcPr>
          <w:p w:rsidR="00000000" w:rsidRDefault="00C36EE8">
            <w:pPr>
              <w:jc w:val="center"/>
            </w:pPr>
            <w:r>
              <w:t>1</w:t>
            </w:r>
          </w:p>
        </w:tc>
        <w:tc>
          <w:tcPr>
            <w:tcW w:w="1276" w:type="dxa"/>
          </w:tcPr>
          <w:p w:rsidR="00000000" w:rsidRDefault="00C36EE8">
            <w:pPr>
              <w:jc w:val="right"/>
            </w:pPr>
            <w:r>
              <w:t>.00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992" w:type="dxa"/>
          </w:tcPr>
          <w:p w:rsidR="00000000" w:rsidRDefault="00C36EE8">
            <w:pPr>
              <w:jc w:val="center"/>
            </w:pPr>
            <w:r>
              <w:t>2</w:t>
            </w:r>
          </w:p>
        </w:tc>
        <w:tc>
          <w:tcPr>
            <w:tcW w:w="1276" w:type="dxa"/>
          </w:tcPr>
          <w:p w:rsidR="00000000" w:rsidRDefault="00C36EE8">
            <w:pPr>
              <w:jc w:val="right"/>
            </w:pPr>
            <w:r>
              <w:t>.00</w:t>
            </w:r>
          </w:p>
        </w:tc>
        <w:tc>
          <w:tcPr>
            <w:gridSpan w:val="0"/>
          </w:tcPr>
          <w:p w:rsidR="00000000" w:rsidRDefault="00C36EE8">
            <w:r>
              <w:t xml:space="preserve"> </w:t>
            </w:r>
          </w:p>
        </w:tc>
      </w:tr>
      <w:tr w:rsidR="00000000">
        <w:tblPrEx>
          <w:tblCellMar>
            <w:top w:w="0" w:type="dxa"/>
            <w:left w:w="0" w:type="dxa"/>
            <w:bottom w:w="0" w:type="dxa"/>
            <w:right w:w="0" w:type="dxa"/>
          </w:tblCellMar>
        </w:tblPrEx>
        <w:tc>
          <w:tcPr>
            <w:tcW w:w="2127" w:type="dxa"/>
          </w:tcPr>
          <w:p w:rsidR="00000000" w:rsidRDefault="00C36EE8">
            <w:pPr>
              <w:jc w:val="right"/>
            </w:pPr>
            <w:r>
              <w:t xml:space="preserve"> </w:t>
            </w:r>
          </w:p>
        </w:tc>
        <w:tc>
          <w:tcPr>
            <w:tcW w:w="992" w:type="dxa"/>
          </w:tcPr>
          <w:p w:rsidR="00000000" w:rsidRDefault="00C36EE8">
            <w:pPr>
              <w:jc w:val="center"/>
            </w:pPr>
            <w:r>
              <w:t>3</w:t>
            </w:r>
          </w:p>
        </w:tc>
        <w:tc>
          <w:tcPr>
            <w:tcW w:w="1276" w:type="dxa"/>
          </w:tcPr>
          <w:p w:rsidR="00000000" w:rsidRDefault="00C36EE8">
            <w:pPr>
              <w:jc w:val="right"/>
            </w:pPr>
            <w:r>
              <w:t>1.00</w:t>
            </w:r>
          </w:p>
        </w:tc>
        <w:tc>
          <w:tcPr>
            <w:gridSpan w:val="0"/>
          </w:tcPr>
          <w:p w:rsidR="00000000" w:rsidRDefault="00C36EE8">
            <w:r>
              <w:t xml:space="preserve"> </w:t>
            </w:r>
          </w:p>
        </w:tc>
      </w:tr>
    </w:tbl>
    <w:p w:rsidR="00000000" w:rsidRDefault="00C36EE8">
      <w:pPr>
        <w:jc w:val="both"/>
        <w:rPr>
          <w:rFonts w:ascii="Arial" w:hAnsi="Arial"/>
        </w:rPr>
      </w:pPr>
    </w:p>
    <w:p w:rsidR="00000000" w:rsidRDefault="00C36EE8">
      <w:pPr>
        <w:ind w:left="851"/>
        <w:jc w:val="center"/>
        <w:rPr>
          <w:rFonts w:ascii="Arial" w:hAnsi="Arial"/>
          <w:b/>
        </w:rPr>
      </w:pPr>
      <w:bookmarkStart w:id="63" w:name="_Toc507735045"/>
      <w:r>
        <w:rPr>
          <w:rFonts w:ascii="Arial" w:hAnsi="Arial"/>
          <w:b/>
        </w:rPr>
        <w:t>Gráfico 3.</w:t>
      </w:r>
      <w:bookmarkEnd w:id="63"/>
      <w:r>
        <w:rPr>
          <w:rFonts w:ascii="Arial" w:hAnsi="Arial"/>
          <w:b/>
        </w:rPr>
        <w:t>7</w:t>
      </w:r>
    </w:p>
    <w:p w:rsidR="00000000" w:rsidRDefault="00C36EE8">
      <w:pPr>
        <w:ind w:left="851"/>
        <w:jc w:val="center"/>
        <w:rPr>
          <w:rFonts w:ascii="Arial" w:hAnsi="Arial"/>
          <w:b/>
        </w:rPr>
      </w:pPr>
    </w:p>
    <w:p w:rsidR="00000000" w:rsidRDefault="00C36EE8">
      <w:pPr>
        <w:ind w:left="851"/>
        <w:jc w:val="center"/>
        <w:rPr>
          <w:rFonts w:ascii="Arial" w:hAnsi="Arial"/>
          <w:b/>
        </w:rPr>
      </w:pPr>
      <w:r>
        <w:rPr>
          <w:rFonts w:ascii="Arial" w:hAnsi="Arial"/>
          <w:b/>
        </w:rPr>
        <w:t>Resta de quebrados</w:t>
      </w:r>
    </w:p>
    <w:p w:rsidR="00000000" w:rsidRDefault="0037676E">
      <w:pPr>
        <w:jc w:val="center"/>
        <w:rPr>
          <w:rFonts w:ascii="Arial" w:hAnsi="Arial"/>
          <w:b/>
        </w:rPr>
      </w:pPr>
      <w:r>
        <w:rPr>
          <w:noProof/>
        </w:rPr>
        <w:drawing>
          <wp:anchor distT="0" distB="0" distL="114300" distR="114300" simplePos="0" relativeHeight="251657216" behindDoc="0" locked="0" layoutInCell="0" allowOverlap="1">
            <wp:simplePos x="0" y="0"/>
            <wp:positionH relativeFrom="column">
              <wp:posOffset>651510</wp:posOffset>
            </wp:positionH>
            <wp:positionV relativeFrom="paragraph">
              <wp:posOffset>185420</wp:posOffset>
            </wp:positionV>
            <wp:extent cx="4124960" cy="2248535"/>
            <wp:effectExtent l="0" t="0" r="0" b="0"/>
            <wp:wrapTopAndBottom/>
            <wp:docPr id="48" name="Objeto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000000" w:rsidRDefault="00C36EE8">
      <w:pPr>
        <w:jc w:val="center"/>
        <w:rPr>
          <w:rFonts w:ascii="Arial" w:hAnsi="Arial"/>
          <w:b/>
        </w:rPr>
      </w:pPr>
    </w:p>
    <w:p w:rsidR="00000000" w:rsidRDefault="00C36EE8">
      <w:pPr>
        <w:rPr>
          <w:rFonts w:ascii="System" w:hAnsi="System"/>
          <w:b/>
        </w:rPr>
      </w:pPr>
      <w:r>
        <w:rPr>
          <w:rFonts w:ascii="System" w:hAnsi="System"/>
          <w:b/>
          <w:noProof/>
        </w:rPr>
        <w:pict>
          <v:shape id="_x0000_s1082" type="#_x0000_t202" style="position:absolute;margin-left:52.1pt;margin-top:4.55pt;width:324pt;height:43.2pt;z-index:251661312" o:allowincell="f">
            <v:textbox>
              <w:txbxContent>
                <w:p w:rsidR="00000000" w:rsidRDefault="00C36EE8">
                  <w:pPr>
                    <w:jc w:val="both"/>
                    <w:rPr>
                      <w:rFonts w:ascii="Arial" w:hAnsi="Arial"/>
                    </w:rPr>
                  </w:pPr>
                  <w:r>
                    <w:rPr>
                      <w:rFonts w:ascii="Arial" w:hAnsi="Arial"/>
                    </w:rPr>
                    <w:t>Incorrecta resolución de la resta de quebrados:</w:t>
                  </w:r>
                  <w:r>
                    <w:rPr>
                      <w:rFonts w:ascii="Arial" w:hAnsi="Arial"/>
                    </w:rPr>
                    <w:tab/>
                    <w:t>0</w:t>
                  </w:r>
                </w:p>
                <w:p w:rsidR="00000000" w:rsidRDefault="00C36EE8">
                  <w:pPr>
                    <w:jc w:val="both"/>
                    <w:rPr>
                      <w:rFonts w:ascii="Arial" w:hAnsi="Arial"/>
                    </w:rPr>
                  </w:pPr>
                  <w:r>
                    <w:rPr>
                      <w:rFonts w:ascii="Arial" w:hAnsi="Arial"/>
                    </w:rPr>
                    <w:t>Correcta resolución de la resta de quebrados:</w:t>
                  </w:r>
                  <w:r>
                    <w:rPr>
                      <w:rFonts w:ascii="Arial" w:hAnsi="Arial"/>
                    </w:rPr>
                    <w:tab/>
                  </w:r>
                  <w:r>
                    <w:rPr>
                      <w:rFonts w:ascii="Arial" w:hAnsi="Arial"/>
                    </w:rPr>
                    <w:tab/>
                    <w:t>1</w:t>
                  </w:r>
                </w:p>
                <w:p w:rsidR="00000000" w:rsidRDefault="00C36EE8"/>
              </w:txbxContent>
            </v:textbox>
          </v:shape>
        </w:pict>
      </w:r>
    </w:p>
    <w:p w:rsidR="00000000" w:rsidRDefault="00C36EE8">
      <w:pPr>
        <w:rPr>
          <w:rFonts w:ascii="System" w:hAnsi="System"/>
          <w:b/>
        </w:rPr>
      </w:pPr>
    </w:p>
    <w:p w:rsidR="00000000" w:rsidRDefault="00C36EE8">
      <w:pPr>
        <w:rPr>
          <w:rFonts w:ascii="System" w:hAnsi="System"/>
          <w:b/>
        </w:rPr>
      </w:pPr>
    </w:p>
    <w:p w:rsidR="00000000" w:rsidRDefault="00C36EE8">
      <w:pPr>
        <w:rPr>
          <w:rFonts w:ascii="System" w:hAnsi="System"/>
          <w:b/>
        </w:rPr>
      </w:pPr>
    </w:p>
    <w:p w:rsidR="00000000" w:rsidRDefault="00C36EE8">
      <w:pPr>
        <w:spacing w:line="480" w:lineRule="auto"/>
        <w:ind w:left="851"/>
        <w:jc w:val="both"/>
        <w:rPr>
          <w:rFonts w:ascii="Arial" w:hAnsi="Arial"/>
        </w:rPr>
      </w:pPr>
      <w:r>
        <w:pict>
          <v:shape id="_x0000_s1087" type="#_x0000_t75" style="position:absolute;left:0;text-align:left;margin-left:49.1pt;margin-top:30.5pt;width:183pt;height:55pt;z-index:251666432" o:allowincell="f">
            <v:imagedata r:id="rId27" o:title=""/>
            <w10:wrap type="topAndBottom"/>
          </v:shape>
          <o:OLEObject Type="Embed" ProgID="Equation.2" ShapeID="_x0000_s1087" DrawAspect="Content" ObjectID="_1307948203" r:id="rId28"/>
        </w:pict>
      </w:r>
      <w:r>
        <w:rPr>
          <w:rFonts w:ascii="Arial" w:hAnsi="Arial"/>
        </w:rPr>
        <w:t xml:space="preserve">Distribución de </w:t>
      </w:r>
      <w:r>
        <w:rPr>
          <w:rFonts w:ascii="Arial" w:hAnsi="Arial"/>
        </w:rPr>
        <w:t>frecuencias</w:t>
      </w:r>
    </w:p>
    <w:p w:rsidR="00000000" w:rsidRDefault="00C36EE8">
      <w:pPr>
        <w:ind w:left="851"/>
        <w:jc w:val="both"/>
        <w:rPr>
          <w:rFonts w:ascii="Arial" w:hAnsi="Arial"/>
        </w:rPr>
      </w:pPr>
      <w:r>
        <w:rPr>
          <w:rFonts w:ascii="Arial" w:hAnsi="Arial"/>
        </w:rPr>
        <w:tab/>
      </w:r>
    </w:p>
    <w:p w:rsidR="00000000" w:rsidRDefault="00C36EE8">
      <w:pPr>
        <w:tabs>
          <w:tab w:val="left" w:pos="3540"/>
        </w:tabs>
        <w:ind w:left="851"/>
        <w:jc w:val="both"/>
        <w:rPr>
          <w:rFonts w:ascii="Arial" w:hAnsi="Arial"/>
        </w:rPr>
      </w:pPr>
    </w:p>
    <w:p w:rsidR="00000000" w:rsidRDefault="00C36EE8">
      <w:pPr>
        <w:ind w:left="851"/>
        <w:jc w:val="both"/>
        <w:rPr>
          <w:rFonts w:ascii="Arial" w:hAnsi="Arial"/>
        </w:rPr>
      </w:pPr>
    </w:p>
    <w:p w:rsidR="00000000" w:rsidRDefault="00C36EE8">
      <w:pPr>
        <w:spacing w:line="480" w:lineRule="auto"/>
        <w:ind w:left="851"/>
        <w:jc w:val="both"/>
        <w:rPr>
          <w:rFonts w:ascii="Arial" w:hAnsi="Arial"/>
        </w:rPr>
      </w:pPr>
      <w:r>
        <w:pict>
          <v:shape id="_x0000_s1065" type="#_x0000_t75" style="position:absolute;left:0;text-align:left;margin-left:43.7pt;margin-top:28.25pt;width:118pt;height:20pt;z-index:251650048" o:allowincell="f">
            <v:imagedata r:id="rId29" o:title=""/>
            <w10:wrap type="topAndBottom"/>
          </v:shape>
          <o:OLEObject Type="Embed" ProgID="Equation.2" ShapeID="_x0000_s1065" DrawAspect="Content" ObjectID="_1307948205" r:id="rId30"/>
        </w:pict>
      </w:r>
      <w:r>
        <w:rPr>
          <w:rFonts w:ascii="Arial" w:hAnsi="Arial"/>
        </w:rPr>
        <w:t>Función generadora de momentos</w:t>
      </w:r>
    </w:p>
    <w:p w:rsidR="00000000" w:rsidRDefault="00C36EE8">
      <w:pPr>
        <w:jc w:val="both"/>
        <w:rPr>
          <w:rFonts w:ascii="Arial" w:hAnsi="Arial"/>
        </w:rPr>
      </w:pPr>
    </w:p>
    <w:p w:rsidR="00000000" w:rsidRDefault="00C36EE8">
      <w:pPr>
        <w:jc w:val="both"/>
        <w:rPr>
          <w:rFonts w:ascii="Arial" w:hAnsi="Arial"/>
        </w:rPr>
      </w:pPr>
    </w:p>
    <w:p w:rsidR="00000000" w:rsidRDefault="00C36EE8">
      <w:pPr>
        <w:pStyle w:val="Ttulo3"/>
        <w:spacing w:line="480" w:lineRule="auto"/>
        <w:ind w:left="851"/>
      </w:pPr>
      <w:bookmarkStart w:id="64" w:name="_Toc505954475"/>
      <w:bookmarkStart w:id="65" w:name="_Toc506601626"/>
      <w:bookmarkStart w:id="66" w:name="_Toc506931639"/>
      <w:bookmarkStart w:id="67" w:name="_Toc507660187"/>
      <w:bookmarkStart w:id="68" w:name="_Toc507661065"/>
      <w:r>
        <w:t>Octava var</w:t>
      </w:r>
      <w:r>
        <w:t>i</w:t>
      </w:r>
      <w:r>
        <w:t xml:space="preserve">able: </w:t>
      </w:r>
      <w:r>
        <w:t>X</w:t>
      </w:r>
      <w:r>
        <w:rPr>
          <w:vertAlign w:val="subscript"/>
        </w:rPr>
        <w:t>8</w:t>
      </w:r>
      <w:r>
        <w:t>=</w:t>
      </w:r>
      <w:r>
        <w:t>Multiplicación de números enteros</w:t>
      </w:r>
      <w:bookmarkEnd w:id="64"/>
      <w:bookmarkEnd w:id="65"/>
      <w:bookmarkEnd w:id="66"/>
      <w:bookmarkEnd w:id="67"/>
      <w:bookmarkEnd w:id="68"/>
    </w:p>
    <w:p w:rsidR="00C36EE8" w:rsidRDefault="00C36EE8">
      <w:pPr>
        <w:spacing w:line="480" w:lineRule="auto"/>
        <w:ind w:left="851"/>
        <w:jc w:val="both"/>
        <w:rPr>
          <w:rFonts w:ascii="Arial" w:hAnsi="Arial"/>
        </w:rPr>
      </w:pPr>
      <w:r>
        <w:rPr>
          <w:rFonts w:ascii="Arial" w:hAnsi="Arial"/>
        </w:rPr>
        <w:t xml:space="preserve">Esta variable trata de medir si los estudiantes saben multiplicar </w:t>
      </w:r>
      <w:r>
        <w:rPr>
          <w:rFonts w:ascii="Arial" w:hAnsi="Arial"/>
        </w:rPr>
        <w:t xml:space="preserve">enteros, </w:t>
      </w:r>
      <w:r>
        <w:rPr>
          <w:rFonts w:ascii="Arial" w:hAnsi="Arial"/>
        </w:rPr>
        <w:t>los resultados que se aprecian son 51.9 de cada 100 alumnos lo saben hacer, mientras que e</w:t>
      </w:r>
      <w:r>
        <w:rPr>
          <w:rFonts w:ascii="Arial" w:hAnsi="Arial"/>
        </w:rPr>
        <w:t xml:space="preserve">l 47.9 de cada 100 alumnos no lo saben hacer y esta variable trataba de medir hasta que cifra podían multiplicar, los estudiantes o lo hacían bien o simplemente se equivocaban en todas las cifras sin llegar a un resultado o simplemente ponían la respuesta </w:t>
      </w:r>
      <w:r>
        <w:rPr>
          <w:rFonts w:ascii="Arial" w:hAnsi="Arial"/>
        </w:rPr>
        <w:t>sin dar indicios de haber hecho la multiplicación. Como se puede apreciar en la tabla XVII</w:t>
      </w:r>
      <w:r>
        <w:rPr>
          <w:rFonts w:ascii="Arial" w:hAnsi="Arial"/>
        </w:rPr>
        <w:t>I</w:t>
      </w:r>
      <w:r>
        <w:rPr>
          <w:rFonts w:ascii="Arial" w:hAnsi="Arial"/>
        </w:rPr>
        <w:t xml:space="preserve"> la variable multiplicación de </w:t>
      </w:r>
      <w:r>
        <w:rPr>
          <w:rFonts w:ascii="Arial" w:hAnsi="Arial"/>
        </w:rPr>
        <w:t>enteros tiene una distribución platicúrtica.</w:t>
      </w:r>
    </w:p>
    <w:sectPr w:rsidR="00C36EE8">
      <w:headerReference w:type="even" r:id="rId31"/>
      <w:headerReference w:type="default" r:id="rId32"/>
      <w:pgSz w:w="11907" w:h="16840" w:code="9"/>
      <w:pgMar w:top="2268" w:right="1361" w:bottom="2268" w:left="2268" w:header="1418" w:footer="1134" w:gutter="0"/>
      <w:pgNumType w:start="9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E8" w:rsidRDefault="00C36EE8">
      <w:r>
        <w:separator/>
      </w:r>
    </w:p>
  </w:endnote>
  <w:endnote w:type="continuationSeparator" w:id="1">
    <w:p w:rsidR="00C36EE8" w:rsidRDefault="00C3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E8" w:rsidRDefault="00C36EE8">
      <w:r>
        <w:separator/>
      </w:r>
    </w:p>
  </w:footnote>
  <w:footnote w:type="continuationSeparator" w:id="1">
    <w:p w:rsidR="00C36EE8" w:rsidRDefault="00C36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6EE8">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111</w:t>
    </w:r>
    <w:r>
      <w:rPr>
        <w:rStyle w:val="Nmerodepgina"/>
      </w:rPr>
      <w:fldChar w:fldCharType="end"/>
    </w:r>
  </w:p>
  <w:p w:rsidR="00000000" w:rsidRDefault="00C36EE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6EE8">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37676E">
      <w:rPr>
        <w:rStyle w:val="Nmerodepgina"/>
        <w:noProof/>
      </w:rPr>
      <w:t>93</w:t>
    </w:r>
    <w:r>
      <w:rPr>
        <w:rStyle w:val="Nmerodepgina"/>
      </w:rPr>
      <w:fldChar w:fldCharType="end"/>
    </w:r>
  </w:p>
  <w:p w:rsidR="00000000" w:rsidRDefault="00C36EE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02D"/>
    <w:multiLevelType w:val="singleLevel"/>
    <w:tmpl w:val="E1087272"/>
    <w:lvl w:ilvl="0">
      <w:start w:val="10"/>
      <w:numFmt w:val="upperRoman"/>
      <w:lvlText w:val="%1."/>
      <w:lvlJc w:val="left"/>
      <w:pPr>
        <w:tabs>
          <w:tab w:val="num" w:pos="720"/>
        </w:tabs>
        <w:ind w:left="720" w:hanging="720"/>
      </w:pPr>
    </w:lvl>
  </w:abstractNum>
  <w:abstractNum w:abstractNumId="1">
    <w:nsid w:val="045901B5"/>
    <w:multiLevelType w:val="singleLevel"/>
    <w:tmpl w:val="E4CAB132"/>
    <w:lvl w:ilvl="0">
      <w:numFmt w:val="decimal"/>
      <w:lvlText w:val="%1"/>
      <w:legacy w:legacy="1" w:legacySpace="120" w:legacyIndent="360"/>
      <w:lvlJc w:val="left"/>
      <w:pPr>
        <w:ind w:left="2490" w:hanging="360"/>
      </w:pPr>
    </w:lvl>
  </w:abstractNum>
  <w:abstractNum w:abstractNumId="2">
    <w:nsid w:val="0F3A5BA1"/>
    <w:multiLevelType w:val="singleLevel"/>
    <w:tmpl w:val="6B88B19A"/>
    <w:lvl w:ilvl="0">
      <w:numFmt w:val="decimal"/>
      <w:lvlText w:val="%1"/>
      <w:lvlJc w:val="left"/>
      <w:pPr>
        <w:tabs>
          <w:tab w:val="num" w:pos="360"/>
        </w:tabs>
        <w:ind w:left="360" w:hanging="360"/>
      </w:pPr>
      <w:rPr>
        <w:rFonts w:hint="default"/>
      </w:rPr>
    </w:lvl>
  </w:abstractNum>
  <w:abstractNum w:abstractNumId="3">
    <w:nsid w:val="3D0D6858"/>
    <w:multiLevelType w:val="singleLevel"/>
    <w:tmpl w:val="7E90DC6C"/>
    <w:lvl w:ilvl="0">
      <w:numFmt w:val="decimal"/>
      <w:lvlText w:val="%1"/>
      <w:lvlJc w:val="left"/>
      <w:pPr>
        <w:tabs>
          <w:tab w:val="num" w:pos="360"/>
        </w:tabs>
        <w:ind w:left="360" w:hanging="360"/>
      </w:pPr>
      <w:rPr>
        <w:rFonts w:hint="default"/>
      </w:rPr>
    </w:lvl>
  </w:abstractNum>
  <w:abstractNum w:abstractNumId="4">
    <w:nsid w:val="3EE4021D"/>
    <w:multiLevelType w:val="singleLevel"/>
    <w:tmpl w:val="E4CAB132"/>
    <w:lvl w:ilvl="0">
      <w:numFmt w:val="decimal"/>
      <w:lvlText w:val="%1"/>
      <w:legacy w:legacy="1" w:legacySpace="120" w:legacyIndent="360"/>
      <w:lvlJc w:val="left"/>
      <w:pPr>
        <w:ind w:left="2490" w:hanging="360"/>
      </w:pPr>
    </w:lvl>
  </w:abstractNum>
  <w:abstractNum w:abstractNumId="5">
    <w:nsid w:val="5AC20BE8"/>
    <w:multiLevelType w:val="singleLevel"/>
    <w:tmpl w:val="CF80E6B6"/>
    <w:lvl w:ilvl="0">
      <w:numFmt w:val="decimal"/>
      <w:lvlText w:val="%1"/>
      <w:lvlJc w:val="left"/>
      <w:pPr>
        <w:tabs>
          <w:tab w:val="num" w:pos="360"/>
        </w:tabs>
        <w:ind w:left="360" w:hanging="360"/>
      </w:pPr>
      <w:rPr>
        <w:rFonts w:hint="default"/>
      </w:rPr>
    </w:lvl>
  </w:abstractNum>
  <w:abstractNum w:abstractNumId="6">
    <w:nsid w:val="63297AF1"/>
    <w:multiLevelType w:val="singleLevel"/>
    <w:tmpl w:val="6B88B19A"/>
    <w:lvl w:ilvl="0">
      <w:numFmt w:val="decimal"/>
      <w:lvlText w:val="%1"/>
      <w:lvlJc w:val="left"/>
      <w:pPr>
        <w:tabs>
          <w:tab w:val="num" w:pos="360"/>
        </w:tabs>
        <w:ind w:left="360" w:hanging="360"/>
      </w:pPr>
      <w:rPr>
        <w:rFonts w:hint="default"/>
      </w:rPr>
    </w:lvl>
  </w:abstractNum>
  <w:abstractNum w:abstractNumId="7">
    <w:nsid w:val="72EB66FE"/>
    <w:multiLevelType w:val="singleLevel"/>
    <w:tmpl w:val="E4CAB132"/>
    <w:lvl w:ilvl="0">
      <w:numFmt w:val="decimal"/>
      <w:lvlText w:val="%1"/>
      <w:legacy w:legacy="1" w:legacySpace="120" w:legacyIndent="360"/>
      <w:lvlJc w:val="left"/>
      <w:pPr>
        <w:ind w:left="360" w:hanging="36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7676E"/>
    <w:rsid w:val="0037676E"/>
    <w:rsid w:val="00C36E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spacing w:before="240" w:after="60"/>
      <w:outlineLvl w:val="0"/>
    </w:pPr>
    <w:rPr>
      <w:rFonts w:ascii="Arial" w:hAnsi="Arial"/>
      <w:b/>
      <w:kern w:val="28"/>
      <w:sz w:val="28"/>
      <w:lang w:val="es-EC"/>
    </w:rPr>
  </w:style>
  <w:style w:type="paragraph" w:styleId="Ttulo2">
    <w:name w:val="heading 2"/>
    <w:basedOn w:val="Normal"/>
    <w:next w:val="Normal"/>
    <w:qFormat/>
    <w:pPr>
      <w:keepNext/>
      <w:spacing w:before="240" w:after="60" w:line="480" w:lineRule="auto"/>
      <w:jc w:val="both"/>
      <w:outlineLvl w:val="1"/>
    </w:pPr>
    <w:rPr>
      <w:rFonts w:ascii="Arial" w:hAnsi="Arial"/>
      <w:b/>
      <w:i/>
      <w:lang w:val="es-EC"/>
    </w:rPr>
  </w:style>
  <w:style w:type="paragraph" w:styleId="Ttulo3">
    <w:name w:val="heading 3"/>
    <w:basedOn w:val="Normal"/>
    <w:next w:val="Normal"/>
    <w:qFormat/>
    <w:pPr>
      <w:keepNext/>
      <w:spacing w:before="240" w:after="60"/>
      <w:jc w:val="both"/>
      <w:outlineLvl w:val="2"/>
    </w:pPr>
    <w:rPr>
      <w:rFonts w:ascii="Arial" w:hAnsi="Arial"/>
      <w:b/>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style>
  <w:style w:type="paragraph" w:styleId="Textoindependiente">
    <w:name w:val="Body Text"/>
    <w:basedOn w:val="Normal"/>
    <w:semiHidden/>
    <w:pPr>
      <w:jc w:val="both"/>
    </w:pPr>
    <w:rPr>
      <w:b/>
    </w:rPr>
  </w:style>
  <w:style w:type="paragraph" w:styleId="Encabezado">
    <w:name w:val="header"/>
    <w:basedOn w:val="Normal"/>
    <w:semiHidden/>
    <w:pPr>
      <w:tabs>
        <w:tab w:val="center" w:pos="4419"/>
        <w:tab w:val="right" w:pos="8838"/>
      </w:tabs>
    </w:pPr>
    <w:rPr>
      <w:rFonts w:ascii="Verdana" w:hAnsi="Verdana"/>
      <w:sz w:val="20"/>
      <w:lang w:val="es-EC"/>
    </w:r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rPr>
      <w:rFonts w:ascii="Verdana" w:hAnsi="Verdana"/>
      <w:sz w:val="20"/>
      <w:lang w:val="es-EC"/>
    </w:rPr>
  </w:style>
  <w:style w:type="paragraph" w:styleId="TDC1">
    <w:name w:val="toc 1"/>
    <w:basedOn w:val="Normal"/>
    <w:next w:val="Normal"/>
    <w:semiHidden/>
    <w:pPr>
      <w:spacing w:before="120" w:after="120"/>
    </w:pPr>
    <w:rPr>
      <w:b/>
      <w:caps/>
      <w:sz w:val="20"/>
      <w:lang w:val="es-EC"/>
    </w:rPr>
  </w:style>
  <w:style w:type="paragraph" w:styleId="TDC2">
    <w:name w:val="toc 2"/>
    <w:basedOn w:val="Normal"/>
    <w:next w:val="Normal"/>
    <w:semiHidden/>
    <w:pPr>
      <w:ind w:left="220"/>
    </w:pPr>
    <w:rPr>
      <w:smallCaps/>
      <w:sz w:val="20"/>
      <w:lang w:val="es-EC"/>
    </w:rPr>
  </w:style>
  <w:style w:type="paragraph" w:styleId="TDC3">
    <w:name w:val="toc 3"/>
    <w:basedOn w:val="Normal"/>
    <w:next w:val="Normal"/>
    <w:semiHidden/>
    <w:pPr>
      <w:ind w:left="440"/>
    </w:pPr>
    <w:rPr>
      <w:i/>
      <w:sz w:val="20"/>
      <w:lang w:val="es-EC"/>
    </w:rPr>
  </w:style>
  <w:style w:type="paragraph" w:styleId="TDC4">
    <w:name w:val="toc 4"/>
    <w:basedOn w:val="Normal"/>
    <w:next w:val="Normal"/>
    <w:semiHidden/>
    <w:pPr>
      <w:ind w:left="660"/>
    </w:pPr>
    <w:rPr>
      <w:sz w:val="18"/>
      <w:lang w:val="es-EC"/>
    </w:rPr>
  </w:style>
  <w:style w:type="paragraph" w:styleId="TDC5">
    <w:name w:val="toc 5"/>
    <w:basedOn w:val="Normal"/>
    <w:next w:val="Normal"/>
    <w:semiHidden/>
    <w:pPr>
      <w:ind w:left="880"/>
    </w:pPr>
    <w:rPr>
      <w:sz w:val="18"/>
      <w:lang w:val="es-EC"/>
    </w:rPr>
  </w:style>
  <w:style w:type="paragraph" w:styleId="TDC6">
    <w:name w:val="toc 6"/>
    <w:basedOn w:val="Normal"/>
    <w:next w:val="Normal"/>
    <w:semiHidden/>
    <w:pPr>
      <w:ind w:left="1100"/>
    </w:pPr>
    <w:rPr>
      <w:sz w:val="18"/>
      <w:lang w:val="es-EC"/>
    </w:rPr>
  </w:style>
  <w:style w:type="paragraph" w:styleId="TDC7">
    <w:name w:val="toc 7"/>
    <w:basedOn w:val="Normal"/>
    <w:next w:val="Normal"/>
    <w:semiHidden/>
    <w:pPr>
      <w:ind w:left="1320"/>
    </w:pPr>
    <w:rPr>
      <w:sz w:val="18"/>
      <w:lang w:val="es-EC"/>
    </w:rPr>
  </w:style>
  <w:style w:type="paragraph" w:styleId="TDC8">
    <w:name w:val="toc 8"/>
    <w:basedOn w:val="Normal"/>
    <w:next w:val="Normal"/>
    <w:semiHidden/>
    <w:pPr>
      <w:ind w:left="1540"/>
    </w:pPr>
    <w:rPr>
      <w:sz w:val="18"/>
      <w:lang w:val="es-EC"/>
    </w:rPr>
  </w:style>
  <w:style w:type="paragraph" w:styleId="TDC9">
    <w:name w:val="toc 9"/>
    <w:basedOn w:val="Normal"/>
    <w:next w:val="Normal"/>
    <w:semiHidden/>
    <w:pPr>
      <w:ind w:left="1760"/>
    </w:pPr>
    <w:rPr>
      <w:sz w:val="18"/>
      <w:lang w:val="es-EC"/>
    </w:rPr>
  </w:style>
  <w:style w:type="paragraph" w:styleId="Epgrafe">
    <w:name w:val="caption"/>
    <w:basedOn w:val="Normal"/>
    <w:next w:val="Normal"/>
    <w:qFormat/>
    <w:pPr>
      <w:spacing w:before="120" w:after="120"/>
    </w:pPr>
    <w:rPr>
      <w:b/>
    </w:rPr>
  </w:style>
  <w:style w:type="paragraph" w:styleId="Tabladeilustraciones">
    <w:name w:val="table of figures"/>
    <w:basedOn w:val="Normal"/>
    <w:next w:val="Normal"/>
    <w:semiHidden/>
    <w:pPr>
      <w:ind w:left="480" w:hanging="480"/>
    </w:pPr>
    <w:rPr>
      <w:smallCap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8.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5822454308094"/>
          <c:y val="0.1134020618556701"/>
          <c:w val="0.7780678851174937"/>
          <c:h val="0.5412371134020616"/>
        </c:manualLayout>
      </c:layout>
      <c:barChart>
        <c:barDir val="col"/>
        <c:grouping val="clustered"/>
        <c:ser>
          <c:idx val="0"/>
          <c:order val="0"/>
          <c:spPr>
            <a:solidFill>
              <a:srgbClr val="9999FF"/>
            </a:solidFill>
            <a:ln w="11455">
              <a:solidFill>
                <a:srgbClr val="000000"/>
              </a:solidFill>
              <a:prstDash val="solid"/>
            </a:ln>
          </c:spPr>
          <c:dLbls>
            <c:numFmt formatCode="0.00%" sourceLinked="0"/>
            <c:spPr>
              <a:noFill/>
              <a:ln w="22909">
                <a:noFill/>
              </a:ln>
            </c:spPr>
            <c:txPr>
              <a:bodyPr/>
              <a:lstStyle/>
              <a:p>
                <a:pPr>
                  <a:defRPr sz="924" b="0" i="0" u="none" strike="noStrike" baseline="0">
                    <a:solidFill>
                      <a:srgbClr val="000000"/>
                    </a:solidFill>
                    <a:latin typeface="Arial"/>
                    <a:ea typeface="Arial"/>
                    <a:cs typeface="Arial"/>
                  </a:defRPr>
                </a:pPr>
                <a:endParaRPr lang="es-ES"/>
              </a:p>
            </c:txPr>
            <c:showVal val="1"/>
          </c:dLbls>
          <c:cat>
            <c:strRef>
              <c:f>Hoja1!$D$7:$D$9</c:f>
              <c:strCache>
                <c:ptCount val="3"/>
                <c:pt idx="0">
                  <c:v>MAT</c:v>
                </c:pt>
                <c:pt idx="1">
                  <c:v>VES</c:v>
                </c:pt>
                <c:pt idx="2">
                  <c:v>NOC</c:v>
                </c:pt>
              </c:strCache>
            </c:strRef>
          </c:cat>
          <c:val>
            <c:numRef>
              <c:f>Hoja1!$E$7:$E$9</c:f>
              <c:numCache>
                <c:formatCode>0.000</c:formatCode>
                <c:ptCount val="3"/>
                <c:pt idx="0">
                  <c:v>0.40870000000000001</c:v>
                </c:pt>
                <c:pt idx="1">
                  <c:v>0.46650000000000008</c:v>
                </c:pt>
                <c:pt idx="2">
                  <c:v>0.12470000000000005</c:v>
                </c:pt>
              </c:numCache>
            </c:numRef>
          </c:val>
        </c:ser>
        <c:gapWidth val="30"/>
        <c:axId val="151194240"/>
        <c:axId val="151216896"/>
      </c:barChart>
      <c:catAx>
        <c:axId val="151194240"/>
        <c:scaling>
          <c:orientation val="minMax"/>
        </c:scaling>
        <c:axPos val="b"/>
        <c:title>
          <c:tx>
            <c:rich>
              <a:bodyPr/>
              <a:lstStyle/>
              <a:p>
                <a:pPr>
                  <a:defRPr sz="924" b="1" i="0" u="none" strike="noStrike" baseline="0">
                    <a:solidFill>
                      <a:srgbClr val="000000"/>
                    </a:solidFill>
                    <a:latin typeface="Arial"/>
                    <a:ea typeface="Arial"/>
                    <a:cs typeface="Arial"/>
                  </a:defRPr>
                </a:pPr>
                <a:r>
                  <a:t>Jornadas</a:t>
                </a:r>
              </a:p>
            </c:rich>
          </c:tx>
          <c:layout>
            <c:manualLayout>
              <c:xMode val="edge"/>
              <c:yMode val="edge"/>
              <c:x val="0.49608355091383821"/>
              <c:y val="0.81958762886597936"/>
            </c:manualLayout>
          </c:layout>
          <c:spPr>
            <a:noFill/>
            <a:ln w="22909">
              <a:noFill/>
            </a:ln>
          </c:spPr>
        </c:title>
        <c:numFmt formatCode="General" sourceLinked="1"/>
        <c:tickLblPos val="nextTo"/>
        <c:spPr>
          <a:ln w="2864">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1216896"/>
        <c:crosses val="autoZero"/>
        <c:auto val="1"/>
        <c:lblAlgn val="ctr"/>
        <c:lblOffset val="100"/>
        <c:tickLblSkip val="1"/>
        <c:tickMarkSkip val="1"/>
      </c:catAx>
      <c:valAx>
        <c:axId val="151216896"/>
        <c:scaling>
          <c:orientation val="minMax"/>
        </c:scaling>
        <c:axPos val="l"/>
        <c:majorGridlines>
          <c:spPr>
            <a:ln w="2864">
              <a:solidFill>
                <a:srgbClr val="000000"/>
              </a:solidFill>
              <a:prstDash val="solid"/>
            </a:ln>
          </c:spPr>
        </c:majorGridlines>
        <c:title>
          <c:tx>
            <c:rich>
              <a:bodyPr/>
              <a:lstStyle/>
              <a:p>
                <a:pPr>
                  <a:defRPr sz="924" b="1" i="0" u="none" strike="noStrike" baseline="0">
                    <a:solidFill>
                      <a:srgbClr val="000000"/>
                    </a:solidFill>
                    <a:latin typeface="Arial"/>
                    <a:ea typeface="Arial"/>
                    <a:cs typeface="Arial"/>
                  </a:defRPr>
                </a:pPr>
                <a:r>
                  <a:t>Frecuencia relativa</a:t>
                </a:r>
              </a:p>
            </c:rich>
          </c:tx>
          <c:layout>
            <c:manualLayout>
              <c:xMode val="edge"/>
              <c:yMode val="edge"/>
              <c:x val="2.8720626631853787E-2"/>
              <c:y val="2.0618556701030927E-2"/>
            </c:manualLayout>
          </c:layout>
          <c:spPr>
            <a:noFill/>
            <a:ln w="22909">
              <a:noFill/>
            </a:ln>
          </c:spPr>
        </c:title>
        <c:numFmt formatCode="0.00" sourceLinked="0"/>
        <c:tickLblPos val="nextTo"/>
        <c:spPr>
          <a:ln w="2864">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1194240"/>
        <c:crosses val="autoZero"/>
        <c:crossBetween val="between"/>
      </c:valAx>
      <c:spPr>
        <a:solidFill>
          <a:srgbClr val="FFFFFF"/>
        </a:solidFill>
        <a:ln w="11455">
          <a:solidFill>
            <a:srgbClr val="808080"/>
          </a:solidFill>
          <a:prstDash val="solid"/>
        </a:ln>
      </c:spPr>
    </c:plotArea>
    <c:plotVisOnly val="1"/>
    <c:dispBlanksAs val="gap"/>
  </c:chart>
  <c:spPr>
    <a:solidFill>
      <a:srgbClr val="FFFFFF"/>
    </a:solidFill>
    <a:ln w="2864">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33507853403143"/>
          <c:y val="0.11398963730569948"/>
          <c:w val="0.77748691099476441"/>
          <c:h val="0.53886010362694281"/>
        </c:manualLayout>
      </c:layout>
      <c:barChart>
        <c:barDir val="col"/>
        <c:grouping val="clustered"/>
        <c:ser>
          <c:idx val="0"/>
          <c:order val="0"/>
          <c:spPr>
            <a:solidFill>
              <a:srgbClr val="9999FF"/>
            </a:solidFill>
            <a:ln w="11474">
              <a:solidFill>
                <a:srgbClr val="000000"/>
              </a:solidFill>
              <a:prstDash val="solid"/>
            </a:ln>
          </c:spPr>
          <c:dLbls>
            <c:numFmt formatCode="0.00%" sourceLinked="0"/>
            <c:spPr>
              <a:noFill/>
              <a:ln w="22947">
                <a:noFill/>
              </a:ln>
            </c:spPr>
            <c:txPr>
              <a:bodyPr/>
              <a:lstStyle/>
              <a:p>
                <a:pPr>
                  <a:defRPr sz="926" b="0" i="0" u="none" strike="noStrike" baseline="0">
                    <a:solidFill>
                      <a:srgbClr val="000000"/>
                    </a:solidFill>
                    <a:latin typeface="Arial"/>
                    <a:ea typeface="Arial"/>
                    <a:cs typeface="Arial"/>
                  </a:defRPr>
                </a:pPr>
                <a:endParaRPr lang="es-ES"/>
              </a:p>
            </c:txPr>
            <c:showVal val="1"/>
          </c:dLbls>
          <c:cat>
            <c:strRef>
              <c:f>Hoja1!$D$31:$D$32</c:f>
              <c:strCache>
                <c:ptCount val="2"/>
                <c:pt idx="0">
                  <c:v>F</c:v>
                </c:pt>
                <c:pt idx="1">
                  <c:v>M</c:v>
                </c:pt>
              </c:strCache>
            </c:strRef>
          </c:cat>
          <c:val>
            <c:numRef>
              <c:f>Hoja1!$E$31:$E$32</c:f>
              <c:numCache>
                <c:formatCode>0.000</c:formatCode>
                <c:ptCount val="2"/>
                <c:pt idx="0">
                  <c:v>0.51900000000000002</c:v>
                </c:pt>
                <c:pt idx="1">
                  <c:v>0.48090000000000016</c:v>
                </c:pt>
              </c:numCache>
            </c:numRef>
          </c:val>
        </c:ser>
        <c:gapWidth val="30"/>
        <c:axId val="151351680"/>
        <c:axId val="151353600"/>
      </c:barChart>
      <c:catAx>
        <c:axId val="151351680"/>
        <c:scaling>
          <c:orientation val="minMax"/>
        </c:scaling>
        <c:axPos val="b"/>
        <c:title>
          <c:tx>
            <c:rich>
              <a:bodyPr/>
              <a:lstStyle/>
              <a:p>
                <a:pPr>
                  <a:defRPr sz="926" b="1" i="0" u="none" strike="noStrike" baseline="0">
                    <a:solidFill>
                      <a:srgbClr val="000000"/>
                    </a:solidFill>
                    <a:latin typeface="Arial"/>
                    <a:ea typeface="Arial"/>
                    <a:cs typeface="Arial"/>
                  </a:defRPr>
                </a:pPr>
                <a:r>
                  <a:t>Sexos</a:t>
                </a:r>
              </a:p>
            </c:rich>
          </c:tx>
          <c:layout>
            <c:manualLayout>
              <c:xMode val="edge"/>
              <c:yMode val="edge"/>
              <c:x val="0.52356020942408377"/>
              <c:y val="0.81865284974093244"/>
            </c:manualLayout>
          </c:layout>
          <c:spPr>
            <a:noFill/>
            <a:ln w="22947">
              <a:noFill/>
            </a:ln>
          </c:spPr>
        </c:title>
        <c:numFmt formatCode="General" sourceLinked="1"/>
        <c:tickLblPos val="nextTo"/>
        <c:spPr>
          <a:ln w="2868">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51353600"/>
        <c:crosses val="autoZero"/>
        <c:auto val="1"/>
        <c:lblAlgn val="ctr"/>
        <c:lblOffset val="100"/>
        <c:tickLblSkip val="1"/>
        <c:tickMarkSkip val="1"/>
      </c:catAx>
      <c:valAx>
        <c:axId val="151353600"/>
        <c:scaling>
          <c:orientation val="minMax"/>
        </c:scaling>
        <c:axPos val="l"/>
        <c:majorGridlines>
          <c:spPr>
            <a:ln w="2868">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 relativa</a:t>
                </a:r>
              </a:p>
            </c:rich>
          </c:tx>
          <c:layout>
            <c:manualLayout>
              <c:xMode val="edge"/>
              <c:yMode val="edge"/>
              <c:x val="2.8795811518324617E-2"/>
              <c:y val="2.072538860103627E-2"/>
            </c:manualLayout>
          </c:layout>
          <c:spPr>
            <a:noFill/>
            <a:ln w="22947">
              <a:noFill/>
            </a:ln>
          </c:spPr>
        </c:title>
        <c:numFmt formatCode="0.00" sourceLinked="0"/>
        <c:tickLblPos val="nextTo"/>
        <c:spPr>
          <a:ln w="2868">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51351680"/>
        <c:crosses val="autoZero"/>
        <c:crossBetween val="between"/>
        <c:majorUnit val="0.1"/>
      </c:valAx>
      <c:spPr>
        <a:solidFill>
          <a:srgbClr val="FFFFFF"/>
        </a:solidFill>
        <a:ln w="11474">
          <a:solidFill>
            <a:srgbClr val="808080"/>
          </a:solidFill>
          <a:prstDash val="solid"/>
        </a:ln>
      </c:spPr>
    </c:plotArea>
    <c:plotVisOnly val="1"/>
    <c:dispBlanksAs val="gap"/>
  </c:chart>
  <c:spPr>
    <a:solidFill>
      <a:srgbClr val="FFFFFF"/>
    </a:solidFill>
    <a:ln w="2868">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35443037974685"/>
          <c:y val="8.8803088803088806E-2"/>
          <c:w val="0.77004219409282704"/>
          <c:h val="0.61776061776061775"/>
        </c:manualLayout>
      </c:layout>
      <c:scatterChart>
        <c:scatterStyle val="lineMarker"/>
        <c:ser>
          <c:idx val="0"/>
          <c:order val="0"/>
          <c:spPr>
            <a:ln w="11453">
              <a:solidFill>
                <a:srgbClr val="000080"/>
              </a:solidFill>
              <a:prstDash val="solid"/>
            </a:ln>
          </c:spPr>
          <c:marker>
            <c:symbol val="none"/>
          </c:marker>
          <c:xVal>
            <c:numRef>
              <c:f>Hoja1!$D$53:$D$59</c:f>
              <c:numCache>
                <c:formatCode>General</c:formatCode>
                <c:ptCount val="7"/>
                <c:pt idx="0">
                  <c:v>12</c:v>
                </c:pt>
                <c:pt idx="1">
                  <c:v>13</c:v>
                </c:pt>
                <c:pt idx="2">
                  <c:v>14</c:v>
                </c:pt>
                <c:pt idx="3">
                  <c:v>15</c:v>
                </c:pt>
                <c:pt idx="4">
                  <c:v>16</c:v>
                </c:pt>
                <c:pt idx="5">
                  <c:v>17</c:v>
                </c:pt>
                <c:pt idx="6">
                  <c:v>18</c:v>
                </c:pt>
              </c:numCache>
            </c:numRef>
          </c:xVal>
          <c:yVal>
            <c:numRef>
              <c:f>Hoja1!$E$53:$E$59</c:f>
              <c:numCache>
                <c:formatCode>0.000</c:formatCode>
                <c:ptCount val="7"/>
                <c:pt idx="0">
                  <c:v>3.690000000000001E-3</c:v>
                </c:pt>
                <c:pt idx="1">
                  <c:v>6.6500000000000004E-2</c:v>
                </c:pt>
                <c:pt idx="2">
                  <c:v>0.53039999999999998</c:v>
                </c:pt>
                <c:pt idx="3">
                  <c:v>0.30310000000000009</c:v>
                </c:pt>
                <c:pt idx="4">
                  <c:v>7.9400000000000026E-2</c:v>
                </c:pt>
                <c:pt idx="5">
                  <c:v>1.4700000000000001E-2</c:v>
                </c:pt>
                <c:pt idx="6">
                  <c:v>1.8000000000000008E-3</c:v>
                </c:pt>
              </c:numCache>
            </c:numRef>
          </c:yVal>
          <c:smooth val="1"/>
        </c:ser>
        <c:axId val="151455232"/>
        <c:axId val="151457152"/>
      </c:scatterChart>
      <c:valAx>
        <c:axId val="151455232"/>
        <c:scaling>
          <c:orientation val="minMax"/>
          <c:max val="18"/>
          <c:min val="12"/>
        </c:scaling>
        <c:axPos val="b"/>
        <c:title>
          <c:tx>
            <c:rich>
              <a:bodyPr/>
              <a:lstStyle/>
              <a:p>
                <a:pPr>
                  <a:defRPr sz="1082" b="1" i="0" u="none" strike="noStrike" baseline="0">
                    <a:solidFill>
                      <a:srgbClr val="000000"/>
                    </a:solidFill>
                    <a:latin typeface="Arial"/>
                    <a:ea typeface="Arial"/>
                    <a:cs typeface="Arial"/>
                  </a:defRPr>
                </a:pPr>
                <a:r>
                  <a:t>Edades</a:t>
                </a:r>
              </a:p>
            </c:rich>
          </c:tx>
          <c:layout>
            <c:manualLayout>
              <c:xMode val="edge"/>
              <c:yMode val="edge"/>
              <c:x val="0.5"/>
              <c:y val="0.84555984555984565"/>
            </c:manualLayout>
          </c:layout>
          <c:spPr>
            <a:noFill/>
            <a:ln w="22906">
              <a:noFill/>
            </a:ln>
          </c:spPr>
        </c:title>
        <c:numFmt formatCode="General" sourceLinked="1"/>
        <c:tickLblPos val="nextTo"/>
        <c:spPr>
          <a:ln w="2863">
            <a:solidFill>
              <a:srgbClr val="000000"/>
            </a:solidFill>
            <a:prstDash val="solid"/>
          </a:ln>
        </c:spPr>
        <c:txPr>
          <a:bodyPr rot="0" vert="horz"/>
          <a:lstStyle/>
          <a:p>
            <a:pPr>
              <a:defRPr sz="1082" b="0" i="0" u="none" strike="noStrike" baseline="0">
                <a:solidFill>
                  <a:srgbClr val="000000"/>
                </a:solidFill>
                <a:latin typeface="Arial"/>
                <a:ea typeface="Arial"/>
                <a:cs typeface="Arial"/>
              </a:defRPr>
            </a:pPr>
            <a:endParaRPr lang="es-ES"/>
          </a:p>
        </c:txPr>
        <c:crossAx val="151457152"/>
        <c:crosses val="autoZero"/>
        <c:crossBetween val="midCat"/>
        <c:majorUnit val="1"/>
      </c:valAx>
      <c:valAx>
        <c:axId val="151457152"/>
        <c:scaling>
          <c:orientation val="minMax"/>
        </c:scaling>
        <c:axPos val="l"/>
        <c:majorGridlines>
          <c:spPr>
            <a:ln w="2863">
              <a:solidFill>
                <a:srgbClr val="000000"/>
              </a:solidFill>
              <a:prstDash val="solid"/>
            </a:ln>
          </c:spPr>
        </c:majorGridlines>
        <c:title>
          <c:tx>
            <c:rich>
              <a:bodyPr/>
              <a:lstStyle/>
              <a:p>
                <a:pPr>
                  <a:defRPr sz="1082" b="1" i="0" u="none" strike="noStrike" baseline="0">
                    <a:solidFill>
                      <a:srgbClr val="000000"/>
                    </a:solidFill>
                    <a:latin typeface="Arial"/>
                    <a:ea typeface="Arial"/>
                    <a:cs typeface="Arial"/>
                  </a:defRPr>
                </a:pPr>
                <a:r>
                  <a:t>Frecuencias relativas</a:t>
                </a:r>
              </a:p>
            </c:rich>
          </c:tx>
          <c:layout>
            <c:manualLayout>
              <c:xMode val="edge"/>
              <c:yMode val="edge"/>
              <c:x val="2.3206751054852315E-2"/>
              <c:y val="7.3359073359073393E-2"/>
            </c:manualLayout>
          </c:layout>
          <c:spPr>
            <a:noFill/>
            <a:ln w="22906">
              <a:noFill/>
            </a:ln>
          </c:spPr>
        </c:title>
        <c:numFmt formatCode="0.00" sourceLinked="0"/>
        <c:tickLblPos val="nextTo"/>
        <c:spPr>
          <a:ln w="2863">
            <a:solidFill>
              <a:srgbClr val="000000"/>
            </a:solidFill>
            <a:prstDash val="solid"/>
          </a:ln>
        </c:spPr>
        <c:txPr>
          <a:bodyPr rot="0" vert="horz"/>
          <a:lstStyle/>
          <a:p>
            <a:pPr>
              <a:defRPr sz="1082" b="0" i="0" u="none" strike="noStrike" baseline="0">
                <a:solidFill>
                  <a:srgbClr val="000000"/>
                </a:solidFill>
                <a:latin typeface="Arial"/>
                <a:ea typeface="Arial"/>
                <a:cs typeface="Arial"/>
              </a:defRPr>
            </a:pPr>
            <a:endParaRPr lang="es-ES"/>
          </a:p>
        </c:txPr>
        <c:crossAx val="151455232"/>
        <c:crosses val="autoZero"/>
        <c:crossBetween val="midCat"/>
      </c:valAx>
      <c:spPr>
        <a:solidFill>
          <a:srgbClr val="FFFFFF"/>
        </a:solidFill>
        <a:ln w="11453">
          <a:solidFill>
            <a:srgbClr val="808080"/>
          </a:solidFill>
          <a:prstDash val="solid"/>
        </a:ln>
      </c:spPr>
    </c:plotArea>
    <c:plotVisOnly val="1"/>
    <c:dispBlanksAs val="gap"/>
  </c:chart>
  <c:spPr>
    <a:solidFill>
      <a:srgbClr val="FFFFFF"/>
    </a:solidFill>
    <a:ln w="2863">
      <a:solidFill>
        <a:srgbClr val="000000"/>
      </a:solidFill>
      <a:prstDash val="solid"/>
    </a:ln>
  </c:spPr>
  <c:txPr>
    <a:bodyPr/>
    <a:lstStyle/>
    <a:p>
      <a:pPr>
        <a:defRPr sz="1082"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5822454308094"/>
          <c:y val="0.18974358974358974"/>
          <c:w val="0.7780678851174937"/>
          <c:h val="0.59487179487179487"/>
        </c:manualLayout>
      </c:layout>
      <c:barChart>
        <c:barDir val="col"/>
        <c:grouping val="clustered"/>
        <c:ser>
          <c:idx val="0"/>
          <c:order val="0"/>
          <c:spPr>
            <a:solidFill>
              <a:srgbClr val="9999FF"/>
            </a:solidFill>
            <a:ln w="11455">
              <a:solidFill>
                <a:srgbClr val="000000"/>
              </a:solidFill>
              <a:prstDash val="solid"/>
            </a:ln>
          </c:spPr>
          <c:dLbls>
            <c:numFmt formatCode="0.00%" sourceLinked="0"/>
            <c:spPr>
              <a:noFill/>
              <a:ln w="22909">
                <a:noFill/>
              </a:ln>
            </c:spPr>
            <c:txPr>
              <a:bodyPr/>
              <a:lstStyle/>
              <a:p>
                <a:pPr>
                  <a:defRPr sz="924" b="0" i="0" u="none" strike="noStrike" baseline="0">
                    <a:solidFill>
                      <a:srgbClr val="000000"/>
                    </a:solidFill>
                    <a:latin typeface="Arial"/>
                    <a:ea typeface="Arial"/>
                    <a:cs typeface="Arial"/>
                  </a:defRPr>
                </a:pPr>
                <a:endParaRPr lang="es-ES"/>
              </a:p>
            </c:txPr>
            <c:showVal val="1"/>
          </c:dLbls>
          <c:cat>
            <c:numRef>
              <c:f>Hoja1!$D$82:$D$86</c:f>
              <c:numCache>
                <c:formatCode>General</c:formatCode>
                <c:ptCount val="5"/>
                <c:pt idx="0">
                  <c:v>0</c:v>
                </c:pt>
                <c:pt idx="1">
                  <c:v>1</c:v>
                </c:pt>
                <c:pt idx="2">
                  <c:v>2</c:v>
                </c:pt>
                <c:pt idx="3">
                  <c:v>3</c:v>
                </c:pt>
                <c:pt idx="4">
                  <c:v>4</c:v>
                </c:pt>
              </c:numCache>
            </c:numRef>
          </c:cat>
          <c:val>
            <c:numRef>
              <c:f>Hoja1!$E$82:$E$86</c:f>
              <c:numCache>
                <c:formatCode>0.0000</c:formatCode>
                <c:ptCount val="5"/>
                <c:pt idx="0">
                  <c:v>1.9800000000000009E-2</c:v>
                </c:pt>
                <c:pt idx="1">
                  <c:v>2.7100000000000006E-2</c:v>
                </c:pt>
                <c:pt idx="2">
                  <c:v>5.7800000000000018E-2</c:v>
                </c:pt>
                <c:pt idx="3">
                  <c:v>9.0000000000000028E-3</c:v>
                </c:pt>
                <c:pt idx="4">
                  <c:v>0.88600000000000001</c:v>
                </c:pt>
              </c:numCache>
            </c:numRef>
          </c:val>
        </c:ser>
        <c:gapWidth val="30"/>
        <c:axId val="151682048"/>
        <c:axId val="151786240"/>
      </c:barChart>
      <c:catAx>
        <c:axId val="151682048"/>
        <c:scaling>
          <c:orientation val="minMax"/>
        </c:scaling>
        <c:axPos val="b"/>
        <c:numFmt formatCode="General" sourceLinked="1"/>
        <c:tickLblPos val="nextTo"/>
        <c:spPr>
          <a:ln w="2864">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1786240"/>
        <c:crosses val="autoZero"/>
        <c:auto val="1"/>
        <c:lblAlgn val="ctr"/>
        <c:lblOffset val="100"/>
        <c:tickLblSkip val="1"/>
        <c:tickMarkSkip val="1"/>
      </c:catAx>
      <c:valAx>
        <c:axId val="151786240"/>
        <c:scaling>
          <c:orientation val="minMax"/>
        </c:scaling>
        <c:axPos val="l"/>
        <c:majorGridlines>
          <c:spPr>
            <a:ln w="2864">
              <a:solidFill>
                <a:srgbClr val="000000"/>
              </a:solidFill>
              <a:prstDash val="solid"/>
            </a:ln>
          </c:spPr>
        </c:majorGridlines>
        <c:title>
          <c:tx>
            <c:rich>
              <a:bodyPr/>
              <a:lstStyle/>
              <a:p>
                <a:pPr>
                  <a:defRPr sz="924" b="1" i="0" u="none" strike="noStrike" baseline="0">
                    <a:solidFill>
                      <a:srgbClr val="000000"/>
                    </a:solidFill>
                    <a:latin typeface="Arial"/>
                    <a:ea typeface="Arial"/>
                    <a:cs typeface="Arial"/>
                  </a:defRPr>
                </a:pPr>
                <a:r>
                  <a:t>Frecuencia relativa</a:t>
                </a:r>
              </a:p>
            </c:rich>
          </c:tx>
          <c:layout>
            <c:manualLayout>
              <c:xMode val="edge"/>
              <c:yMode val="edge"/>
              <c:x val="2.8720626631853787E-2"/>
              <c:y val="0.12820512820512819"/>
            </c:manualLayout>
          </c:layout>
          <c:spPr>
            <a:noFill/>
            <a:ln w="22909">
              <a:noFill/>
            </a:ln>
          </c:spPr>
        </c:title>
        <c:numFmt formatCode="0.00" sourceLinked="0"/>
        <c:tickLblPos val="nextTo"/>
        <c:spPr>
          <a:ln w="2864">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1682048"/>
        <c:crosses val="autoZero"/>
        <c:crossBetween val="between"/>
      </c:valAx>
      <c:spPr>
        <a:solidFill>
          <a:srgbClr val="FFFFFF"/>
        </a:solidFill>
        <a:ln w="11455">
          <a:solidFill>
            <a:srgbClr val="808080"/>
          </a:solidFill>
          <a:prstDash val="solid"/>
        </a:ln>
      </c:spPr>
    </c:plotArea>
    <c:plotVisOnly val="1"/>
    <c:dispBlanksAs val="gap"/>
  </c:chart>
  <c:spPr>
    <a:solidFill>
      <a:srgbClr val="FFFFFF"/>
    </a:solidFill>
    <a:ln w="2864">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736842105263164"/>
          <c:y val="0.10628019323671502"/>
          <c:w val="0.7763157894736844"/>
          <c:h val="0.69082125603864775"/>
        </c:manualLayout>
      </c:layout>
      <c:barChart>
        <c:barDir val="col"/>
        <c:grouping val="clustered"/>
        <c:ser>
          <c:idx val="0"/>
          <c:order val="0"/>
          <c:spPr>
            <a:solidFill>
              <a:srgbClr val="9999FF"/>
            </a:solidFill>
            <a:ln w="11496">
              <a:solidFill>
                <a:srgbClr val="000000"/>
              </a:solidFill>
              <a:prstDash val="solid"/>
            </a:ln>
          </c:spPr>
          <c:dLbls>
            <c:numFmt formatCode="0.00%" sourceLinked="0"/>
            <c:spPr>
              <a:noFill/>
              <a:ln w="22991">
                <a:noFill/>
              </a:ln>
            </c:spPr>
            <c:txPr>
              <a:bodyPr/>
              <a:lstStyle/>
              <a:p>
                <a:pPr>
                  <a:defRPr sz="928" b="0" i="0" u="none" strike="noStrike" baseline="0">
                    <a:solidFill>
                      <a:srgbClr val="000000"/>
                    </a:solidFill>
                    <a:latin typeface="Arial"/>
                    <a:ea typeface="Arial"/>
                    <a:cs typeface="Arial"/>
                  </a:defRPr>
                </a:pPr>
                <a:endParaRPr lang="es-ES"/>
              </a:p>
            </c:txPr>
            <c:showVal val="1"/>
          </c:dLbls>
          <c:cat>
            <c:numRef>
              <c:f>Hoja1!$D$109:$D$110</c:f>
              <c:numCache>
                <c:formatCode>General</c:formatCode>
                <c:ptCount val="2"/>
                <c:pt idx="0">
                  <c:v>0</c:v>
                </c:pt>
                <c:pt idx="1">
                  <c:v>1</c:v>
                </c:pt>
              </c:numCache>
            </c:numRef>
          </c:cat>
          <c:val>
            <c:numRef>
              <c:f>Hoja1!$E$109:$E$110</c:f>
              <c:numCache>
                <c:formatCode>0.000</c:formatCode>
                <c:ptCount val="2"/>
                <c:pt idx="0">
                  <c:v>0.46650000000000008</c:v>
                </c:pt>
                <c:pt idx="1">
                  <c:v>0.53339999999999999</c:v>
                </c:pt>
              </c:numCache>
            </c:numRef>
          </c:val>
        </c:ser>
        <c:gapWidth val="30"/>
        <c:axId val="151925120"/>
        <c:axId val="151926656"/>
      </c:barChart>
      <c:catAx>
        <c:axId val="151925120"/>
        <c:scaling>
          <c:orientation val="minMax"/>
        </c:scaling>
        <c:axPos val="b"/>
        <c:numFmt formatCode="General" sourceLinked="1"/>
        <c:tickLblPos val="nextTo"/>
        <c:spPr>
          <a:ln w="2874">
            <a:solidFill>
              <a:srgbClr val="000000"/>
            </a:solidFill>
            <a:prstDash val="solid"/>
          </a:ln>
        </c:spPr>
        <c:txPr>
          <a:bodyPr rot="0" vert="horz"/>
          <a:lstStyle/>
          <a:p>
            <a:pPr>
              <a:defRPr sz="928" b="0" i="0" u="none" strike="noStrike" baseline="0">
                <a:solidFill>
                  <a:srgbClr val="000000"/>
                </a:solidFill>
                <a:latin typeface="Arial"/>
                <a:ea typeface="Arial"/>
                <a:cs typeface="Arial"/>
              </a:defRPr>
            </a:pPr>
            <a:endParaRPr lang="es-ES"/>
          </a:p>
        </c:txPr>
        <c:crossAx val="151926656"/>
        <c:crosses val="autoZero"/>
        <c:auto val="1"/>
        <c:lblAlgn val="ctr"/>
        <c:lblOffset val="100"/>
        <c:tickLblSkip val="1"/>
        <c:tickMarkSkip val="1"/>
      </c:catAx>
      <c:valAx>
        <c:axId val="151926656"/>
        <c:scaling>
          <c:orientation val="minMax"/>
        </c:scaling>
        <c:axPos val="l"/>
        <c:majorGridlines>
          <c:spPr>
            <a:ln w="2874">
              <a:solidFill>
                <a:srgbClr val="000000"/>
              </a:solidFill>
              <a:prstDash val="solid"/>
            </a:ln>
          </c:spPr>
        </c:majorGridlines>
        <c:title>
          <c:tx>
            <c:rich>
              <a:bodyPr/>
              <a:lstStyle/>
              <a:p>
                <a:pPr>
                  <a:defRPr sz="928" b="1" i="0" u="none" strike="noStrike" baseline="0">
                    <a:solidFill>
                      <a:srgbClr val="000000"/>
                    </a:solidFill>
                    <a:latin typeface="Arial"/>
                    <a:ea typeface="Arial"/>
                    <a:cs typeface="Arial"/>
                  </a:defRPr>
                </a:pPr>
                <a:r>
                  <a:t>Frecuencias relativas</a:t>
                </a:r>
              </a:p>
            </c:rich>
          </c:tx>
          <c:layout>
            <c:manualLayout>
              <c:xMode val="edge"/>
              <c:yMode val="edge"/>
              <c:x val="2.8947368421052642E-2"/>
              <c:y val="7.2463768115942059E-2"/>
            </c:manualLayout>
          </c:layout>
          <c:spPr>
            <a:noFill/>
            <a:ln w="22991">
              <a:noFill/>
            </a:ln>
          </c:spPr>
        </c:title>
        <c:numFmt formatCode="0.00" sourceLinked="0"/>
        <c:tickLblPos val="nextTo"/>
        <c:spPr>
          <a:ln w="2874">
            <a:solidFill>
              <a:srgbClr val="000000"/>
            </a:solidFill>
            <a:prstDash val="solid"/>
          </a:ln>
        </c:spPr>
        <c:txPr>
          <a:bodyPr rot="0" vert="horz"/>
          <a:lstStyle/>
          <a:p>
            <a:pPr>
              <a:defRPr sz="928" b="0" i="0" u="none" strike="noStrike" baseline="0">
                <a:solidFill>
                  <a:srgbClr val="000000"/>
                </a:solidFill>
                <a:latin typeface="Arial"/>
                <a:ea typeface="Arial"/>
                <a:cs typeface="Arial"/>
              </a:defRPr>
            </a:pPr>
            <a:endParaRPr lang="es-ES"/>
          </a:p>
        </c:txPr>
        <c:crossAx val="151925120"/>
        <c:crosses val="autoZero"/>
        <c:crossBetween val="between"/>
        <c:majorUnit val="0.05"/>
      </c:valAx>
      <c:spPr>
        <a:solidFill>
          <a:srgbClr val="FFFFFF"/>
        </a:solidFill>
        <a:ln w="11496">
          <a:solidFill>
            <a:srgbClr val="808080"/>
          </a:solidFill>
          <a:prstDash val="solid"/>
        </a:ln>
      </c:spPr>
    </c:plotArea>
    <c:plotVisOnly val="1"/>
    <c:dispBlanksAs val="gap"/>
  </c:chart>
  <c:spPr>
    <a:solidFill>
      <a:srgbClr val="FFFFFF"/>
    </a:solidFill>
    <a:ln w="2874">
      <a:solidFill>
        <a:srgbClr val="000000"/>
      </a:solidFill>
      <a:prstDash val="solid"/>
    </a:ln>
  </c:spPr>
  <c:txPr>
    <a:bodyPr/>
    <a:lstStyle/>
    <a:p>
      <a:pPr>
        <a:defRPr sz="928"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736842105263164"/>
          <c:y val="0.10628019323671502"/>
          <c:w val="0.7763157894736844"/>
          <c:h val="0.69082125603864775"/>
        </c:manualLayout>
      </c:layout>
      <c:barChart>
        <c:barDir val="col"/>
        <c:grouping val="clustered"/>
        <c:ser>
          <c:idx val="0"/>
          <c:order val="0"/>
          <c:spPr>
            <a:solidFill>
              <a:srgbClr val="9999FF"/>
            </a:solidFill>
            <a:ln w="11521">
              <a:solidFill>
                <a:srgbClr val="000000"/>
              </a:solidFill>
              <a:prstDash val="solid"/>
            </a:ln>
          </c:spPr>
          <c:dLbls>
            <c:numFmt formatCode="0.00%" sourceLinked="0"/>
            <c:spPr>
              <a:noFill/>
              <a:ln w="23042">
                <a:noFill/>
              </a:ln>
            </c:spPr>
            <c:txPr>
              <a:bodyPr/>
              <a:lstStyle/>
              <a:p>
                <a:pPr>
                  <a:defRPr sz="930" b="0" i="0" u="none" strike="noStrike" baseline="0">
                    <a:solidFill>
                      <a:srgbClr val="000000"/>
                    </a:solidFill>
                    <a:latin typeface="Arial"/>
                    <a:ea typeface="Arial"/>
                    <a:cs typeface="Arial"/>
                  </a:defRPr>
                </a:pPr>
                <a:endParaRPr lang="es-ES"/>
              </a:p>
            </c:txPr>
            <c:showVal val="1"/>
          </c:dLbls>
          <c:cat>
            <c:numRef>
              <c:f>Hoja1!$D$133:$D$137</c:f>
              <c:numCache>
                <c:formatCode>General</c:formatCode>
                <c:ptCount val="5"/>
                <c:pt idx="0">
                  <c:v>0</c:v>
                </c:pt>
                <c:pt idx="1">
                  <c:v>1</c:v>
                </c:pt>
                <c:pt idx="2">
                  <c:v>2</c:v>
                </c:pt>
                <c:pt idx="3">
                  <c:v>3</c:v>
                </c:pt>
                <c:pt idx="4">
                  <c:v>4</c:v>
                </c:pt>
              </c:numCache>
            </c:numRef>
          </c:cat>
          <c:val>
            <c:numRef>
              <c:f>Hoja1!$E$133:$E$137</c:f>
              <c:numCache>
                <c:formatCode>0.000</c:formatCode>
                <c:ptCount val="5"/>
                <c:pt idx="0">
                  <c:v>0.1283</c:v>
                </c:pt>
                <c:pt idx="1">
                  <c:v>2.53E-2</c:v>
                </c:pt>
                <c:pt idx="2">
                  <c:v>1.0800000000000004E-2</c:v>
                </c:pt>
                <c:pt idx="3">
                  <c:v>0</c:v>
                </c:pt>
                <c:pt idx="4">
                  <c:v>0.83540000000000003</c:v>
                </c:pt>
              </c:numCache>
            </c:numRef>
          </c:val>
        </c:ser>
        <c:gapWidth val="30"/>
        <c:axId val="152217088"/>
        <c:axId val="152218624"/>
      </c:barChart>
      <c:catAx>
        <c:axId val="152217088"/>
        <c:scaling>
          <c:orientation val="minMax"/>
        </c:scaling>
        <c:axPos val="b"/>
        <c:numFmt formatCode="General" sourceLinked="1"/>
        <c:tickLblPos val="nextTo"/>
        <c:spPr>
          <a:ln w="288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52218624"/>
        <c:crosses val="autoZero"/>
        <c:auto val="1"/>
        <c:lblAlgn val="ctr"/>
        <c:lblOffset val="100"/>
        <c:tickLblSkip val="1"/>
        <c:tickMarkSkip val="1"/>
      </c:catAx>
      <c:valAx>
        <c:axId val="152218624"/>
        <c:scaling>
          <c:orientation val="minMax"/>
        </c:scaling>
        <c:axPos val="l"/>
        <c:majorGridlines>
          <c:spPr>
            <a:ln w="2880">
              <a:solidFill>
                <a:srgbClr val="000000"/>
              </a:solidFill>
              <a:prstDash val="solid"/>
            </a:ln>
          </c:spPr>
        </c:majorGridlines>
        <c:title>
          <c:tx>
            <c:rich>
              <a:bodyPr/>
              <a:lstStyle/>
              <a:p>
                <a:pPr>
                  <a:defRPr sz="930" b="1" i="0" u="none" strike="noStrike" baseline="0">
                    <a:solidFill>
                      <a:srgbClr val="000000"/>
                    </a:solidFill>
                    <a:latin typeface="Arial"/>
                    <a:ea typeface="Arial"/>
                    <a:cs typeface="Arial"/>
                  </a:defRPr>
                </a:pPr>
                <a:r>
                  <a:t>Frecuencias relativas</a:t>
                </a:r>
              </a:p>
            </c:rich>
          </c:tx>
          <c:layout>
            <c:manualLayout>
              <c:xMode val="edge"/>
              <c:yMode val="edge"/>
              <c:x val="2.8947368421052642E-2"/>
              <c:y val="7.2463768115942059E-2"/>
            </c:manualLayout>
          </c:layout>
          <c:spPr>
            <a:noFill/>
            <a:ln w="23042">
              <a:noFill/>
            </a:ln>
          </c:spPr>
        </c:title>
        <c:numFmt formatCode="0.00" sourceLinked="0"/>
        <c:tickLblPos val="nextTo"/>
        <c:spPr>
          <a:ln w="288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52217088"/>
        <c:crosses val="autoZero"/>
        <c:crossBetween val="between"/>
      </c:valAx>
      <c:spPr>
        <a:solidFill>
          <a:srgbClr val="FFFFFF"/>
        </a:solidFill>
        <a:ln w="11521">
          <a:solidFill>
            <a:srgbClr val="808080"/>
          </a:solidFill>
          <a:prstDash val="solid"/>
        </a:ln>
      </c:spPr>
    </c:plotArea>
    <c:plotVisOnly val="1"/>
    <c:dispBlanksAs val="gap"/>
  </c:chart>
  <c:spPr>
    <a:solidFill>
      <a:srgbClr val="FFFFFF"/>
    </a:solidFill>
    <a:ln w="2880">
      <a:solidFill>
        <a:srgbClr val="000000"/>
      </a:solidFill>
      <a:prstDash val="solid"/>
    </a:ln>
  </c:spPr>
  <c:txPr>
    <a:bodyPr/>
    <a:lstStyle/>
    <a:p>
      <a:pPr>
        <a:defRPr sz="930"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33507853403145"/>
          <c:y val="0.11340206185567012"/>
          <c:w val="0.7774869109947643"/>
          <c:h val="0.67010309278350555"/>
        </c:manualLayout>
      </c:layout>
      <c:barChart>
        <c:barDir val="col"/>
        <c:grouping val="clustered"/>
        <c:ser>
          <c:idx val="0"/>
          <c:order val="0"/>
          <c:spPr>
            <a:solidFill>
              <a:srgbClr val="9999FF"/>
            </a:solidFill>
            <a:ln w="11482">
              <a:solidFill>
                <a:srgbClr val="000000"/>
              </a:solidFill>
              <a:prstDash val="solid"/>
            </a:ln>
          </c:spPr>
          <c:dLbls>
            <c:numFmt formatCode="0.00%" sourceLinked="0"/>
            <c:spPr>
              <a:noFill/>
              <a:ln w="22963">
                <a:noFill/>
              </a:ln>
            </c:spPr>
            <c:txPr>
              <a:bodyPr/>
              <a:lstStyle/>
              <a:p>
                <a:pPr>
                  <a:defRPr sz="927" b="0" i="0" u="none" strike="noStrike" baseline="0">
                    <a:solidFill>
                      <a:srgbClr val="000000"/>
                    </a:solidFill>
                    <a:latin typeface="Arial"/>
                    <a:ea typeface="Arial"/>
                    <a:cs typeface="Arial"/>
                  </a:defRPr>
                </a:pPr>
                <a:endParaRPr lang="es-ES"/>
              </a:p>
            </c:txPr>
            <c:showVal val="1"/>
          </c:dLbls>
          <c:cat>
            <c:numRef>
              <c:f>Hoja1!$D$160:$D$161</c:f>
              <c:numCache>
                <c:formatCode>General</c:formatCode>
                <c:ptCount val="2"/>
                <c:pt idx="0">
                  <c:v>0</c:v>
                </c:pt>
                <c:pt idx="1">
                  <c:v>1</c:v>
                </c:pt>
              </c:numCache>
            </c:numRef>
          </c:cat>
          <c:val>
            <c:numRef>
              <c:f>Hoja1!$E$160:$E$161</c:f>
              <c:numCache>
                <c:formatCode>0.000</c:formatCode>
                <c:ptCount val="2"/>
                <c:pt idx="0">
                  <c:v>0.59849999999999992</c:v>
                </c:pt>
                <c:pt idx="1">
                  <c:v>0.40140000000000009</c:v>
                </c:pt>
              </c:numCache>
            </c:numRef>
          </c:val>
        </c:ser>
        <c:gapWidth val="30"/>
        <c:axId val="152504960"/>
        <c:axId val="152510848"/>
      </c:barChart>
      <c:catAx>
        <c:axId val="152504960"/>
        <c:scaling>
          <c:orientation val="minMax"/>
        </c:scaling>
        <c:axPos val="b"/>
        <c:numFmt formatCode="General" sourceLinked="1"/>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2510848"/>
        <c:crosses val="autoZero"/>
        <c:auto val="1"/>
        <c:lblAlgn val="ctr"/>
        <c:lblOffset val="100"/>
        <c:tickLblSkip val="1"/>
        <c:tickMarkSkip val="1"/>
      </c:catAx>
      <c:valAx>
        <c:axId val="152510848"/>
        <c:scaling>
          <c:orientation val="minMax"/>
        </c:scaling>
        <c:axPos val="l"/>
        <c:majorGridlines>
          <c:spPr>
            <a:ln w="2870">
              <a:solidFill>
                <a:srgbClr val="000000"/>
              </a:solidFill>
              <a:prstDash val="solid"/>
            </a:ln>
          </c:spPr>
        </c:majorGridlines>
        <c:title>
          <c:tx>
            <c:rich>
              <a:bodyPr/>
              <a:lstStyle/>
              <a:p>
                <a:pPr>
                  <a:defRPr sz="927" b="1" i="0" u="none" strike="noStrike" baseline="0">
                    <a:solidFill>
                      <a:srgbClr val="000000"/>
                    </a:solidFill>
                    <a:latin typeface="Arial"/>
                    <a:ea typeface="Arial"/>
                    <a:cs typeface="Arial"/>
                  </a:defRPr>
                </a:pPr>
                <a:r>
                  <a:t>Frecuencias relativas</a:t>
                </a:r>
              </a:p>
            </c:rich>
          </c:tx>
          <c:layout>
            <c:manualLayout>
              <c:xMode val="edge"/>
              <c:yMode val="edge"/>
              <c:x val="2.879581151832462E-2"/>
              <c:y val="4.6391752577319569E-2"/>
            </c:manualLayout>
          </c:layout>
          <c:spPr>
            <a:noFill/>
            <a:ln w="22963">
              <a:noFill/>
            </a:ln>
          </c:spPr>
        </c:title>
        <c:numFmt formatCode="0.00" sourceLinked="0"/>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2504960"/>
        <c:crosses val="autoZero"/>
        <c:crossBetween val="between"/>
      </c:valAx>
      <c:spPr>
        <a:solidFill>
          <a:srgbClr val="FFFFFF"/>
        </a:solidFill>
        <a:ln w="11482">
          <a:solidFill>
            <a:srgbClr val="808080"/>
          </a:solidFill>
          <a:prstDash val="solid"/>
        </a:ln>
      </c:spPr>
    </c:plotArea>
    <c:plotVisOnly val="1"/>
    <c:dispBlanksAs val="gap"/>
  </c:chart>
  <c:spPr>
    <a:solidFill>
      <a:srgbClr val="FFFFFF"/>
    </a:solidFill>
    <a:ln w="2870">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Capítulo 3</vt:lpstr>
    </vt:vector>
  </TitlesOfParts>
  <Company>Familia Cabezas</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Marcos Mendoza Vélez</dc:creator>
  <cp:keywords/>
  <dc:description/>
  <cp:lastModifiedBy>Ayudante</cp:lastModifiedBy>
  <cp:revision>2</cp:revision>
  <cp:lastPrinted>2001-05-21T03:05:00Z</cp:lastPrinted>
  <dcterms:created xsi:type="dcterms:W3CDTF">2009-07-01T15:10:00Z</dcterms:created>
  <dcterms:modified xsi:type="dcterms:W3CDTF">2009-07-01T15:10:00Z</dcterms:modified>
</cp:coreProperties>
</file>