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drawings/drawing1.xml" ContentType="application/vnd.openxmlformats-officedocument.drawingml.chartshapes+xml"/>
  <Override PartName="/word/charts/chart54.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72144">
      <w:pPr>
        <w:pStyle w:val="TDC1"/>
        <w:tabs>
          <w:tab w:val="right" w:leader="dot" w:pos="8267"/>
        </w:tabs>
        <w:rPr>
          <w:b w:val="0"/>
          <w:bCs w:val="0"/>
          <w:caps w:val="0"/>
          <w:noProof/>
        </w:rPr>
      </w:pPr>
      <w:r>
        <w:rPr>
          <w:sz w:val="48"/>
        </w:rPr>
        <w:fldChar w:fldCharType="begin"/>
      </w:r>
      <w:r>
        <w:rPr>
          <w:sz w:val="48"/>
        </w:rPr>
        <w:instrText xml:space="preserve"> TOC \o "1-3" \h \z </w:instrText>
      </w:r>
      <w:r>
        <w:rPr>
          <w:sz w:val="48"/>
        </w:rPr>
        <w:fldChar w:fldCharType="separate"/>
      </w:r>
      <w:hyperlink w:anchor="_Toc11121112" w:history="1">
        <w:r>
          <w:rPr>
            <w:rStyle w:val="Hipervnculo"/>
            <w:noProof/>
            <w:sz w:val="48"/>
          </w:rPr>
          <w:t>CAPÍTULO 3</w:t>
        </w:r>
        <w:r>
          <w:rPr>
            <w:noProof/>
            <w:webHidden/>
          </w:rPr>
          <w:tab/>
        </w:r>
        <w:r>
          <w:rPr>
            <w:noProof/>
            <w:webHidden/>
          </w:rPr>
          <w:fldChar w:fldCharType="begin"/>
        </w:r>
        <w:r>
          <w:rPr>
            <w:noProof/>
            <w:webHidden/>
          </w:rPr>
          <w:instrText xml:space="preserve"> PAGEREF _Toc11121112 \h </w:instrText>
        </w:r>
        <w:r>
          <w:rPr>
            <w:noProof/>
          </w:rPr>
        </w:r>
        <w:r>
          <w:rPr>
            <w:noProof/>
            <w:webHidden/>
          </w:rPr>
          <w:fldChar w:fldCharType="separate"/>
        </w:r>
        <w:r>
          <w:rPr>
            <w:noProof/>
            <w:webHidden/>
          </w:rPr>
          <w:t>78</w:t>
        </w:r>
        <w:r>
          <w:rPr>
            <w:noProof/>
            <w:webHidden/>
          </w:rPr>
          <w:fldChar w:fldCharType="end"/>
        </w:r>
      </w:hyperlink>
    </w:p>
    <w:p w:rsidR="00000000" w:rsidRDefault="00E72144">
      <w:pPr>
        <w:pStyle w:val="TDC1"/>
        <w:tabs>
          <w:tab w:val="right" w:leader="dot" w:pos="8267"/>
        </w:tabs>
        <w:rPr>
          <w:b w:val="0"/>
          <w:bCs w:val="0"/>
          <w:caps w:val="0"/>
          <w:noProof/>
        </w:rPr>
      </w:pPr>
      <w:hyperlink w:anchor="_Toc11121113" w:history="1">
        <w:r>
          <w:rPr>
            <w:rStyle w:val="Hipervnculo"/>
            <w:noProof/>
          </w:rPr>
          <w:t>3. ANÁLISIS UNIVARIADO DE LA POBLACIÓN INVESTIGADA</w:t>
        </w:r>
        <w:r>
          <w:rPr>
            <w:noProof/>
            <w:webHidden/>
          </w:rPr>
          <w:tab/>
        </w:r>
        <w:r>
          <w:rPr>
            <w:noProof/>
            <w:webHidden/>
          </w:rPr>
          <w:fldChar w:fldCharType="begin"/>
        </w:r>
        <w:r>
          <w:rPr>
            <w:noProof/>
            <w:webHidden/>
          </w:rPr>
          <w:instrText xml:space="preserve"> PAGEREF _Toc11121113 \h </w:instrText>
        </w:r>
        <w:r>
          <w:rPr>
            <w:noProof/>
          </w:rPr>
        </w:r>
        <w:r>
          <w:rPr>
            <w:noProof/>
            <w:webHidden/>
          </w:rPr>
          <w:fldChar w:fldCharType="separate"/>
        </w:r>
        <w:r>
          <w:rPr>
            <w:noProof/>
            <w:webHidden/>
          </w:rPr>
          <w:t>78</w:t>
        </w:r>
        <w:r>
          <w:rPr>
            <w:noProof/>
            <w:webHidden/>
          </w:rPr>
          <w:fldChar w:fldCharType="end"/>
        </w:r>
      </w:hyperlink>
    </w:p>
    <w:p w:rsidR="00000000" w:rsidRDefault="00E72144">
      <w:pPr>
        <w:pStyle w:val="TDC1"/>
        <w:tabs>
          <w:tab w:val="right" w:leader="dot" w:pos="8267"/>
        </w:tabs>
        <w:rPr>
          <w:b w:val="0"/>
          <w:bCs w:val="0"/>
          <w:caps w:val="0"/>
          <w:noProof/>
        </w:rPr>
      </w:pPr>
      <w:hyperlink w:anchor="_Toc11121114" w:history="1">
        <w:r>
          <w:rPr>
            <w:rStyle w:val="Hipervnculo"/>
            <w:noProof/>
          </w:rPr>
          <w:t>3.1 Introd</w:t>
        </w:r>
        <w:r>
          <w:rPr>
            <w:rStyle w:val="Hipervnculo"/>
            <w:noProof/>
          </w:rPr>
          <w:t>ucción</w:t>
        </w:r>
        <w:r>
          <w:rPr>
            <w:noProof/>
            <w:webHidden/>
          </w:rPr>
          <w:tab/>
        </w:r>
        <w:r>
          <w:rPr>
            <w:noProof/>
            <w:webHidden/>
          </w:rPr>
          <w:fldChar w:fldCharType="begin"/>
        </w:r>
        <w:r>
          <w:rPr>
            <w:noProof/>
            <w:webHidden/>
          </w:rPr>
          <w:instrText xml:space="preserve"> PAGEREF _Toc11121114 \h </w:instrText>
        </w:r>
        <w:r>
          <w:rPr>
            <w:noProof/>
          </w:rPr>
        </w:r>
        <w:r>
          <w:rPr>
            <w:noProof/>
            <w:webHidden/>
          </w:rPr>
          <w:fldChar w:fldCharType="separate"/>
        </w:r>
        <w:r>
          <w:rPr>
            <w:noProof/>
            <w:webHidden/>
          </w:rPr>
          <w:t>78</w:t>
        </w:r>
        <w:r>
          <w:rPr>
            <w:noProof/>
            <w:webHidden/>
          </w:rPr>
          <w:fldChar w:fldCharType="end"/>
        </w:r>
      </w:hyperlink>
    </w:p>
    <w:p w:rsidR="00000000" w:rsidRDefault="00E72144">
      <w:pPr>
        <w:pStyle w:val="TDC1"/>
        <w:tabs>
          <w:tab w:val="right" w:leader="dot" w:pos="8267"/>
        </w:tabs>
        <w:rPr>
          <w:b w:val="0"/>
          <w:bCs w:val="0"/>
          <w:caps w:val="0"/>
          <w:noProof/>
        </w:rPr>
      </w:pPr>
      <w:hyperlink w:anchor="_Toc11121115" w:history="1">
        <w:r>
          <w:rPr>
            <w:rStyle w:val="Hipervnculo"/>
            <w:noProof/>
          </w:rPr>
          <w:t>3.2  Análisis Univariado para Directores o  Rectores</w:t>
        </w:r>
        <w:r>
          <w:rPr>
            <w:noProof/>
            <w:webHidden/>
          </w:rPr>
          <w:tab/>
        </w:r>
        <w:r>
          <w:rPr>
            <w:noProof/>
            <w:webHidden/>
          </w:rPr>
          <w:fldChar w:fldCharType="begin"/>
        </w:r>
        <w:r>
          <w:rPr>
            <w:noProof/>
            <w:webHidden/>
          </w:rPr>
          <w:instrText xml:space="preserve"> PAGEREF _Toc11121115 \h </w:instrText>
        </w:r>
        <w:r>
          <w:rPr>
            <w:noProof/>
          </w:rPr>
        </w:r>
        <w:r>
          <w:rPr>
            <w:noProof/>
            <w:webHidden/>
          </w:rPr>
          <w:fldChar w:fldCharType="separate"/>
        </w:r>
        <w:r>
          <w:rPr>
            <w:noProof/>
            <w:webHidden/>
          </w:rPr>
          <w:t>80</w:t>
        </w:r>
        <w:r>
          <w:rPr>
            <w:noProof/>
            <w:webHidden/>
          </w:rPr>
          <w:fldChar w:fldCharType="end"/>
        </w:r>
      </w:hyperlink>
    </w:p>
    <w:p w:rsidR="00000000" w:rsidRDefault="00E72144">
      <w:pPr>
        <w:pStyle w:val="TDC2"/>
        <w:tabs>
          <w:tab w:val="right" w:leader="dot" w:pos="8267"/>
        </w:tabs>
        <w:rPr>
          <w:smallCaps w:val="0"/>
          <w:noProof/>
        </w:rPr>
      </w:pPr>
      <w:hyperlink w:anchor="_Toc11121116" w:history="1">
        <w:r>
          <w:rPr>
            <w:rStyle w:val="Hipervnculo"/>
            <w:noProof/>
          </w:rPr>
          <w:t>3.2.1 Sección I: Identificación Personal del Director o Rector</w:t>
        </w:r>
        <w:r>
          <w:rPr>
            <w:noProof/>
            <w:webHidden/>
          </w:rPr>
          <w:tab/>
        </w:r>
        <w:r>
          <w:rPr>
            <w:noProof/>
            <w:webHidden/>
          </w:rPr>
          <w:fldChar w:fldCharType="begin"/>
        </w:r>
        <w:r>
          <w:rPr>
            <w:noProof/>
            <w:webHidden/>
          </w:rPr>
          <w:instrText xml:space="preserve"> P</w:instrText>
        </w:r>
        <w:r>
          <w:rPr>
            <w:noProof/>
            <w:webHidden/>
          </w:rPr>
          <w:instrText xml:space="preserve">AGEREF _Toc11121116 \h </w:instrText>
        </w:r>
        <w:r>
          <w:rPr>
            <w:noProof/>
          </w:rPr>
        </w:r>
        <w:r>
          <w:rPr>
            <w:noProof/>
            <w:webHidden/>
          </w:rPr>
          <w:fldChar w:fldCharType="separate"/>
        </w:r>
        <w:r>
          <w:rPr>
            <w:noProof/>
            <w:webHidden/>
          </w:rPr>
          <w:t>83</w:t>
        </w:r>
        <w:r>
          <w:rPr>
            <w:noProof/>
            <w:webHidden/>
          </w:rPr>
          <w:fldChar w:fldCharType="end"/>
        </w:r>
      </w:hyperlink>
    </w:p>
    <w:p w:rsidR="00000000" w:rsidRDefault="00E72144">
      <w:pPr>
        <w:pStyle w:val="TDC2"/>
        <w:tabs>
          <w:tab w:val="right" w:leader="dot" w:pos="8267"/>
        </w:tabs>
        <w:rPr>
          <w:smallCaps w:val="0"/>
          <w:noProof/>
        </w:rPr>
      </w:pPr>
      <w:hyperlink w:anchor="_Toc11121117" w:history="1">
        <w:r>
          <w:rPr>
            <w:rStyle w:val="Hipervnculo"/>
            <w:noProof/>
          </w:rPr>
          <w:t>3.2.2 Sección II: Instrucción y Experiencia</w:t>
        </w:r>
        <w:r>
          <w:rPr>
            <w:noProof/>
            <w:webHidden/>
          </w:rPr>
          <w:tab/>
        </w:r>
        <w:r>
          <w:rPr>
            <w:noProof/>
            <w:webHidden/>
          </w:rPr>
          <w:fldChar w:fldCharType="begin"/>
        </w:r>
        <w:r>
          <w:rPr>
            <w:noProof/>
            <w:webHidden/>
          </w:rPr>
          <w:instrText xml:space="preserve"> PAGEREF _Toc11121117 \h </w:instrText>
        </w:r>
        <w:r>
          <w:rPr>
            <w:noProof/>
          </w:rPr>
        </w:r>
        <w:r>
          <w:rPr>
            <w:noProof/>
            <w:webHidden/>
          </w:rPr>
          <w:fldChar w:fldCharType="separate"/>
        </w:r>
        <w:r>
          <w:rPr>
            <w:noProof/>
            <w:webHidden/>
          </w:rPr>
          <w:t>102</w:t>
        </w:r>
        <w:r>
          <w:rPr>
            <w:noProof/>
            <w:webHidden/>
          </w:rPr>
          <w:fldChar w:fldCharType="end"/>
        </w:r>
      </w:hyperlink>
    </w:p>
    <w:p w:rsidR="00000000" w:rsidRDefault="00E72144">
      <w:pPr>
        <w:pStyle w:val="TDC2"/>
        <w:tabs>
          <w:tab w:val="right" w:leader="dot" w:pos="8267"/>
        </w:tabs>
        <w:rPr>
          <w:smallCaps w:val="0"/>
          <w:noProof/>
        </w:rPr>
      </w:pPr>
      <w:hyperlink w:anchor="_Toc11121118" w:history="1">
        <w:r>
          <w:rPr>
            <w:rStyle w:val="Hipervnculo"/>
            <w:noProof/>
            <w:lang w:val="es-ES_tradnl"/>
          </w:rPr>
          <w:t>3.2.3 Sección III: Información Laboral.</w:t>
        </w:r>
        <w:r>
          <w:rPr>
            <w:noProof/>
            <w:webHidden/>
          </w:rPr>
          <w:tab/>
        </w:r>
        <w:r>
          <w:rPr>
            <w:noProof/>
            <w:webHidden/>
          </w:rPr>
          <w:fldChar w:fldCharType="begin"/>
        </w:r>
        <w:r>
          <w:rPr>
            <w:noProof/>
            <w:webHidden/>
          </w:rPr>
          <w:instrText xml:space="preserve"> PAGEREF _Toc11121118 \h </w:instrText>
        </w:r>
        <w:r>
          <w:rPr>
            <w:noProof/>
          </w:rPr>
        </w:r>
        <w:r>
          <w:rPr>
            <w:noProof/>
            <w:webHidden/>
          </w:rPr>
          <w:fldChar w:fldCharType="separate"/>
        </w:r>
        <w:r>
          <w:rPr>
            <w:noProof/>
            <w:webHidden/>
          </w:rPr>
          <w:t>117</w:t>
        </w:r>
        <w:r>
          <w:rPr>
            <w:noProof/>
            <w:webHidden/>
          </w:rPr>
          <w:fldChar w:fldCharType="end"/>
        </w:r>
      </w:hyperlink>
    </w:p>
    <w:p w:rsidR="00000000" w:rsidRDefault="00E72144">
      <w:pPr>
        <w:pStyle w:val="TDC2"/>
        <w:tabs>
          <w:tab w:val="right" w:leader="dot" w:pos="8267"/>
        </w:tabs>
        <w:rPr>
          <w:smallCaps w:val="0"/>
          <w:noProof/>
        </w:rPr>
      </w:pPr>
      <w:hyperlink w:anchor="_Toc11121119" w:history="1">
        <w:r>
          <w:rPr>
            <w:rStyle w:val="Hipervnculo"/>
            <w:noProof/>
          </w:rPr>
          <w:t>3.2.4 Sección IV:  Directores o Rectores de Plan</w:t>
        </w:r>
        <w:r>
          <w:rPr>
            <w:rStyle w:val="Hipervnculo"/>
            <w:noProof/>
          </w:rPr>
          <w:t>t</w:t>
        </w:r>
        <w:r>
          <w:rPr>
            <w:rStyle w:val="Hipervnculo"/>
            <w:noProof/>
          </w:rPr>
          <w:t>eles.</w:t>
        </w:r>
        <w:r>
          <w:rPr>
            <w:noProof/>
            <w:webHidden/>
          </w:rPr>
          <w:tab/>
        </w:r>
        <w:r>
          <w:rPr>
            <w:noProof/>
            <w:webHidden/>
          </w:rPr>
          <w:fldChar w:fldCharType="begin"/>
        </w:r>
        <w:r>
          <w:rPr>
            <w:noProof/>
            <w:webHidden/>
          </w:rPr>
          <w:instrText xml:space="preserve"> PAGEREF _Toc11121119 \h </w:instrText>
        </w:r>
        <w:r>
          <w:rPr>
            <w:noProof/>
          </w:rPr>
        </w:r>
        <w:r>
          <w:rPr>
            <w:noProof/>
            <w:webHidden/>
          </w:rPr>
          <w:fldChar w:fldCharType="separate"/>
        </w:r>
        <w:r>
          <w:rPr>
            <w:noProof/>
            <w:webHidden/>
          </w:rPr>
          <w:t>164</w:t>
        </w:r>
        <w:r>
          <w:rPr>
            <w:noProof/>
            <w:webHidden/>
          </w:rPr>
          <w:fldChar w:fldCharType="end"/>
        </w:r>
      </w:hyperlink>
    </w:p>
    <w:p w:rsidR="00000000" w:rsidRDefault="00E72144">
      <w:pPr>
        <w:pStyle w:val="TDC1"/>
        <w:tabs>
          <w:tab w:val="right" w:leader="dot" w:pos="8267"/>
        </w:tabs>
        <w:rPr>
          <w:b w:val="0"/>
          <w:bCs w:val="0"/>
          <w:caps w:val="0"/>
          <w:noProof/>
        </w:rPr>
      </w:pPr>
      <w:hyperlink w:anchor="_Toc11121120" w:history="1">
        <w:r>
          <w:rPr>
            <w:rStyle w:val="Hipervnculo"/>
            <w:noProof/>
          </w:rPr>
          <w:t>3.3  Análisis Univariado para Profesores</w:t>
        </w:r>
        <w:r>
          <w:rPr>
            <w:noProof/>
            <w:webHidden/>
          </w:rPr>
          <w:tab/>
        </w:r>
        <w:r>
          <w:rPr>
            <w:noProof/>
            <w:webHidden/>
          </w:rPr>
          <w:fldChar w:fldCharType="begin"/>
        </w:r>
        <w:r>
          <w:rPr>
            <w:noProof/>
            <w:webHidden/>
          </w:rPr>
          <w:instrText xml:space="preserve"> PAGEREF _Toc11121120 \h </w:instrText>
        </w:r>
        <w:r>
          <w:rPr>
            <w:noProof/>
          </w:rPr>
        </w:r>
        <w:r>
          <w:rPr>
            <w:noProof/>
            <w:webHidden/>
          </w:rPr>
          <w:fldChar w:fldCharType="separate"/>
        </w:r>
        <w:r>
          <w:rPr>
            <w:noProof/>
            <w:webHidden/>
          </w:rPr>
          <w:t>209</w:t>
        </w:r>
        <w:r>
          <w:rPr>
            <w:noProof/>
            <w:webHidden/>
          </w:rPr>
          <w:fldChar w:fldCharType="end"/>
        </w:r>
      </w:hyperlink>
    </w:p>
    <w:p w:rsidR="00000000" w:rsidRDefault="00E72144">
      <w:pPr>
        <w:pStyle w:val="TDC2"/>
        <w:tabs>
          <w:tab w:val="right" w:leader="dot" w:pos="8267"/>
        </w:tabs>
        <w:rPr>
          <w:smallCaps w:val="0"/>
          <w:noProof/>
        </w:rPr>
      </w:pPr>
      <w:hyperlink w:anchor="_Toc11121121" w:history="1">
        <w:r>
          <w:rPr>
            <w:rStyle w:val="Hipervnculo"/>
            <w:noProof/>
          </w:rPr>
          <w:t xml:space="preserve">3.3.1 </w:t>
        </w:r>
        <w:r>
          <w:rPr>
            <w:rStyle w:val="Hipervnculo"/>
            <w:noProof/>
          </w:rPr>
          <w:t xml:space="preserve"> Sección I: Identificación Personal del Profesores</w:t>
        </w:r>
        <w:r>
          <w:rPr>
            <w:noProof/>
            <w:webHidden/>
          </w:rPr>
          <w:tab/>
        </w:r>
        <w:r>
          <w:rPr>
            <w:noProof/>
            <w:webHidden/>
          </w:rPr>
          <w:fldChar w:fldCharType="begin"/>
        </w:r>
        <w:r>
          <w:rPr>
            <w:noProof/>
            <w:webHidden/>
          </w:rPr>
          <w:instrText xml:space="preserve"> PAGEREF _Toc11121121 \h </w:instrText>
        </w:r>
        <w:r>
          <w:rPr>
            <w:noProof/>
          </w:rPr>
        </w:r>
        <w:r>
          <w:rPr>
            <w:noProof/>
            <w:webHidden/>
          </w:rPr>
          <w:fldChar w:fldCharType="separate"/>
        </w:r>
        <w:r>
          <w:rPr>
            <w:noProof/>
            <w:webHidden/>
          </w:rPr>
          <w:t>211</w:t>
        </w:r>
        <w:r>
          <w:rPr>
            <w:noProof/>
            <w:webHidden/>
          </w:rPr>
          <w:fldChar w:fldCharType="end"/>
        </w:r>
      </w:hyperlink>
    </w:p>
    <w:p w:rsidR="00000000" w:rsidRDefault="00E72144">
      <w:pPr>
        <w:pStyle w:val="TDC2"/>
        <w:tabs>
          <w:tab w:val="right" w:leader="dot" w:pos="8267"/>
        </w:tabs>
        <w:rPr>
          <w:smallCaps w:val="0"/>
          <w:noProof/>
        </w:rPr>
      </w:pPr>
      <w:hyperlink w:anchor="_Toc11121122" w:history="1">
        <w:r>
          <w:rPr>
            <w:rStyle w:val="Hipervnculo"/>
            <w:noProof/>
          </w:rPr>
          <w:t>3.3.2 Sección II: Instrucción y Experiencia</w:t>
        </w:r>
        <w:r>
          <w:rPr>
            <w:noProof/>
            <w:webHidden/>
          </w:rPr>
          <w:tab/>
        </w:r>
        <w:r>
          <w:rPr>
            <w:noProof/>
            <w:webHidden/>
          </w:rPr>
          <w:fldChar w:fldCharType="begin"/>
        </w:r>
        <w:r>
          <w:rPr>
            <w:noProof/>
            <w:webHidden/>
          </w:rPr>
          <w:instrText xml:space="preserve"> PAGEREF _Toc11121122 \h </w:instrText>
        </w:r>
        <w:r>
          <w:rPr>
            <w:noProof/>
          </w:rPr>
        </w:r>
        <w:r>
          <w:rPr>
            <w:noProof/>
            <w:webHidden/>
          </w:rPr>
          <w:fldChar w:fldCharType="separate"/>
        </w:r>
        <w:r>
          <w:rPr>
            <w:noProof/>
            <w:webHidden/>
          </w:rPr>
          <w:t>230</w:t>
        </w:r>
        <w:r>
          <w:rPr>
            <w:noProof/>
            <w:webHidden/>
          </w:rPr>
          <w:fldChar w:fldCharType="end"/>
        </w:r>
      </w:hyperlink>
    </w:p>
    <w:p w:rsidR="00000000" w:rsidRDefault="00E72144">
      <w:pPr>
        <w:pStyle w:val="TDC2"/>
        <w:tabs>
          <w:tab w:val="right" w:leader="dot" w:pos="8267"/>
        </w:tabs>
        <w:rPr>
          <w:smallCaps w:val="0"/>
          <w:noProof/>
        </w:rPr>
      </w:pPr>
      <w:hyperlink w:anchor="_Toc11121123" w:history="1">
        <w:r>
          <w:rPr>
            <w:rStyle w:val="Hipervnculo"/>
            <w:noProof/>
            <w:lang w:val="es-ES_tradnl"/>
          </w:rPr>
          <w:t>3.3.3 Sección III: Informació</w:t>
        </w:r>
        <w:r>
          <w:rPr>
            <w:rStyle w:val="Hipervnculo"/>
            <w:noProof/>
            <w:lang w:val="es-ES_tradnl"/>
          </w:rPr>
          <w:t>n Laboral.</w:t>
        </w:r>
        <w:r>
          <w:rPr>
            <w:noProof/>
            <w:webHidden/>
          </w:rPr>
          <w:tab/>
        </w:r>
        <w:r>
          <w:rPr>
            <w:noProof/>
            <w:webHidden/>
          </w:rPr>
          <w:fldChar w:fldCharType="begin"/>
        </w:r>
        <w:r>
          <w:rPr>
            <w:noProof/>
            <w:webHidden/>
          </w:rPr>
          <w:instrText xml:space="preserve"> PAGEREF _Toc11121123 \h </w:instrText>
        </w:r>
        <w:r>
          <w:rPr>
            <w:noProof/>
          </w:rPr>
        </w:r>
        <w:r>
          <w:rPr>
            <w:noProof/>
            <w:webHidden/>
          </w:rPr>
          <w:fldChar w:fldCharType="separate"/>
        </w:r>
        <w:r>
          <w:rPr>
            <w:noProof/>
            <w:webHidden/>
          </w:rPr>
          <w:t>247</w:t>
        </w:r>
        <w:r>
          <w:rPr>
            <w:noProof/>
            <w:webHidden/>
          </w:rPr>
          <w:fldChar w:fldCharType="end"/>
        </w:r>
      </w:hyperlink>
    </w:p>
    <w:p w:rsidR="00000000" w:rsidRDefault="00E72144">
      <w:pPr>
        <w:pStyle w:val="TDC1"/>
        <w:tabs>
          <w:tab w:val="right" w:leader="dot" w:pos="8267"/>
        </w:tabs>
        <w:rPr>
          <w:b w:val="0"/>
          <w:bCs w:val="0"/>
          <w:caps w:val="0"/>
          <w:noProof/>
        </w:rPr>
      </w:pPr>
      <w:hyperlink w:anchor="_Toc11121124" w:history="1">
        <w:r>
          <w:rPr>
            <w:rStyle w:val="Hipervnculo"/>
            <w:noProof/>
          </w:rPr>
          <w:t>3.4 Análisis Univariado para Otros (personal no docente)</w:t>
        </w:r>
        <w:r>
          <w:rPr>
            <w:noProof/>
            <w:webHidden/>
          </w:rPr>
          <w:tab/>
        </w:r>
        <w:r>
          <w:rPr>
            <w:noProof/>
            <w:webHidden/>
          </w:rPr>
          <w:fldChar w:fldCharType="begin"/>
        </w:r>
        <w:r>
          <w:rPr>
            <w:noProof/>
            <w:webHidden/>
          </w:rPr>
          <w:instrText xml:space="preserve"> PAGEREF _Toc11121124 \h </w:instrText>
        </w:r>
        <w:r>
          <w:rPr>
            <w:noProof/>
          </w:rPr>
        </w:r>
        <w:r>
          <w:rPr>
            <w:noProof/>
            <w:webHidden/>
          </w:rPr>
          <w:fldChar w:fldCharType="separate"/>
        </w:r>
        <w:r>
          <w:rPr>
            <w:noProof/>
            <w:webHidden/>
          </w:rPr>
          <w:t>268</w:t>
        </w:r>
        <w:r>
          <w:rPr>
            <w:noProof/>
            <w:webHidden/>
          </w:rPr>
          <w:fldChar w:fldCharType="end"/>
        </w:r>
      </w:hyperlink>
    </w:p>
    <w:p w:rsidR="00000000" w:rsidRDefault="00E72144">
      <w:pPr>
        <w:pStyle w:val="TDC2"/>
        <w:tabs>
          <w:tab w:val="right" w:leader="dot" w:pos="8267"/>
        </w:tabs>
        <w:rPr>
          <w:smallCaps w:val="0"/>
          <w:noProof/>
        </w:rPr>
      </w:pPr>
      <w:hyperlink w:anchor="_Toc11121125" w:history="1">
        <w:r>
          <w:rPr>
            <w:rStyle w:val="Hipervnculo"/>
            <w:noProof/>
          </w:rPr>
          <w:t>3.4.1  Sección I: Identificación Personal del Personal n</w:t>
        </w:r>
        <w:r>
          <w:rPr>
            <w:rStyle w:val="Hipervnculo"/>
            <w:noProof/>
          </w:rPr>
          <w:t>o Docente</w:t>
        </w:r>
        <w:r>
          <w:rPr>
            <w:noProof/>
            <w:webHidden/>
          </w:rPr>
          <w:tab/>
        </w:r>
        <w:r>
          <w:rPr>
            <w:noProof/>
            <w:webHidden/>
          </w:rPr>
          <w:fldChar w:fldCharType="begin"/>
        </w:r>
        <w:r>
          <w:rPr>
            <w:noProof/>
            <w:webHidden/>
          </w:rPr>
          <w:instrText xml:space="preserve"> PAGEREF _Toc11121125 \h </w:instrText>
        </w:r>
        <w:r>
          <w:rPr>
            <w:noProof/>
          </w:rPr>
        </w:r>
        <w:r>
          <w:rPr>
            <w:noProof/>
            <w:webHidden/>
          </w:rPr>
          <w:fldChar w:fldCharType="separate"/>
        </w:r>
        <w:r>
          <w:rPr>
            <w:noProof/>
            <w:webHidden/>
          </w:rPr>
          <w:t>270</w:t>
        </w:r>
        <w:r>
          <w:rPr>
            <w:noProof/>
            <w:webHidden/>
          </w:rPr>
          <w:fldChar w:fldCharType="end"/>
        </w:r>
      </w:hyperlink>
    </w:p>
    <w:p w:rsidR="00000000" w:rsidRDefault="00E72144">
      <w:pPr>
        <w:pStyle w:val="TDC2"/>
        <w:tabs>
          <w:tab w:val="right" w:leader="dot" w:pos="8267"/>
        </w:tabs>
        <w:rPr>
          <w:smallCaps w:val="0"/>
          <w:noProof/>
        </w:rPr>
      </w:pPr>
      <w:hyperlink w:anchor="_Toc11121126" w:history="1">
        <w:r>
          <w:rPr>
            <w:rStyle w:val="Hipervnculo"/>
            <w:noProof/>
          </w:rPr>
          <w:t>3.4.2 Sección II: Instrucción y Experiencia</w:t>
        </w:r>
        <w:r>
          <w:rPr>
            <w:noProof/>
            <w:webHidden/>
          </w:rPr>
          <w:tab/>
        </w:r>
        <w:r>
          <w:rPr>
            <w:noProof/>
            <w:webHidden/>
          </w:rPr>
          <w:fldChar w:fldCharType="begin"/>
        </w:r>
        <w:r>
          <w:rPr>
            <w:noProof/>
            <w:webHidden/>
          </w:rPr>
          <w:instrText xml:space="preserve"> PAGEREF _Toc11121126 \h </w:instrText>
        </w:r>
        <w:r>
          <w:rPr>
            <w:noProof/>
          </w:rPr>
        </w:r>
        <w:r>
          <w:rPr>
            <w:noProof/>
            <w:webHidden/>
          </w:rPr>
          <w:fldChar w:fldCharType="separate"/>
        </w:r>
        <w:r>
          <w:rPr>
            <w:noProof/>
            <w:webHidden/>
          </w:rPr>
          <w:t>291</w:t>
        </w:r>
        <w:r>
          <w:rPr>
            <w:noProof/>
            <w:webHidden/>
          </w:rPr>
          <w:fldChar w:fldCharType="end"/>
        </w:r>
      </w:hyperlink>
    </w:p>
    <w:p w:rsidR="00000000" w:rsidRDefault="00E72144">
      <w:pPr>
        <w:pStyle w:val="TDC2"/>
        <w:tabs>
          <w:tab w:val="right" w:leader="dot" w:pos="8267"/>
        </w:tabs>
        <w:rPr>
          <w:smallCaps w:val="0"/>
          <w:noProof/>
        </w:rPr>
      </w:pPr>
      <w:hyperlink w:anchor="_Toc11121127" w:history="1">
        <w:r>
          <w:rPr>
            <w:rStyle w:val="Hipervnculo"/>
            <w:noProof/>
            <w:lang w:val="es-ES_tradnl"/>
          </w:rPr>
          <w:t>3.4.3 Sección III: Información Laboral.</w:t>
        </w:r>
        <w:r>
          <w:rPr>
            <w:noProof/>
            <w:webHidden/>
          </w:rPr>
          <w:tab/>
        </w:r>
        <w:r>
          <w:rPr>
            <w:noProof/>
            <w:webHidden/>
          </w:rPr>
          <w:fldChar w:fldCharType="begin"/>
        </w:r>
        <w:r>
          <w:rPr>
            <w:noProof/>
            <w:webHidden/>
          </w:rPr>
          <w:instrText xml:space="preserve"> PAGEREF _Toc11121127 \h </w:instrText>
        </w:r>
        <w:r>
          <w:rPr>
            <w:noProof/>
          </w:rPr>
        </w:r>
        <w:r>
          <w:rPr>
            <w:noProof/>
            <w:webHidden/>
          </w:rPr>
          <w:fldChar w:fldCharType="separate"/>
        </w:r>
        <w:r>
          <w:rPr>
            <w:noProof/>
            <w:webHidden/>
          </w:rPr>
          <w:t>30</w:t>
        </w:r>
        <w:r>
          <w:rPr>
            <w:noProof/>
            <w:webHidden/>
          </w:rPr>
          <w:t>4</w:t>
        </w:r>
        <w:r>
          <w:rPr>
            <w:noProof/>
            <w:webHidden/>
          </w:rPr>
          <w:fldChar w:fldCharType="end"/>
        </w:r>
      </w:hyperlink>
    </w:p>
    <w:p w:rsidR="00000000" w:rsidRDefault="00E72144">
      <w:pPr>
        <w:pStyle w:val="Ttulo"/>
        <w:spacing w:line="480" w:lineRule="auto"/>
        <w:jc w:val="both"/>
        <w:rPr>
          <w:sz w:val="48"/>
        </w:rPr>
      </w:pPr>
      <w:r>
        <w:rPr>
          <w:sz w:val="48"/>
        </w:rPr>
        <w:fldChar w:fldCharType="end"/>
      </w:r>
    </w:p>
    <w:p w:rsidR="00000000" w:rsidRDefault="00E72144">
      <w:pPr>
        <w:pStyle w:val="Ttulo"/>
        <w:spacing w:line="480" w:lineRule="auto"/>
        <w:jc w:val="both"/>
        <w:rPr>
          <w:sz w:val="48"/>
        </w:rPr>
      </w:pPr>
    </w:p>
    <w:p w:rsidR="00000000" w:rsidRDefault="00E72144">
      <w:pPr>
        <w:pStyle w:val="Ttulo"/>
        <w:spacing w:line="480" w:lineRule="auto"/>
        <w:jc w:val="both"/>
        <w:rPr>
          <w:sz w:val="48"/>
        </w:rPr>
      </w:pPr>
    </w:p>
    <w:p w:rsidR="00000000" w:rsidRDefault="00E72144">
      <w:pPr>
        <w:pStyle w:val="Ttulo"/>
        <w:spacing w:line="480" w:lineRule="auto"/>
        <w:jc w:val="both"/>
        <w:rPr>
          <w:sz w:val="48"/>
        </w:rPr>
      </w:pPr>
    </w:p>
    <w:p w:rsidR="00000000" w:rsidRDefault="00E72144">
      <w:pPr>
        <w:pStyle w:val="Ttulo"/>
        <w:spacing w:line="480" w:lineRule="auto"/>
        <w:jc w:val="both"/>
        <w:rPr>
          <w:sz w:val="48"/>
        </w:rPr>
      </w:pPr>
    </w:p>
    <w:p w:rsidR="00000000" w:rsidRDefault="00E72144">
      <w:pPr>
        <w:pStyle w:val="Ttulo1"/>
        <w:rPr>
          <w:sz w:val="48"/>
        </w:rPr>
      </w:pPr>
      <w:bookmarkStart w:id="0" w:name="_Toc2527142"/>
      <w:bookmarkStart w:id="1" w:name="_Toc2527248"/>
      <w:bookmarkStart w:id="2" w:name="_Toc2527448"/>
      <w:bookmarkStart w:id="3" w:name="_Toc2527528"/>
      <w:bookmarkStart w:id="4" w:name="_Toc2527751"/>
      <w:bookmarkStart w:id="5" w:name="_Toc2527834"/>
    </w:p>
    <w:p w:rsidR="00000000" w:rsidRDefault="00E72144">
      <w:pPr>
        <w:pStyle w:val="Ttulo1"/>
        <w:rPr>
          <w:sz w:val="48"/>
        </w:rPr>
      </w:pPr>
    </w:p>
    <w:p w:rsidR="00000000" w:rsidRDefault="00E72144"/>
    <w:p w:rsidR="00000000" w:rsidRDefault="00E72144">
      <w:pPr>
        <w:pStyle w:val="Ttulo1"/>
        <w:rPr>
          <w:sz w:val="48"/>
        </w:rPr>
      </w:pPr>
      <w:bookmarkStart w:id="6" w:name="_Toc11121112"/>
      <w:r>
        <w:rPr>
          <w:sz w:val="48"/>
        </w:rPr>
        <w:t>CAPÍTULO 3</w:t>
      </w:r>
      <w:bookmarkEnd w:id="0"/>
      <w:bookmarkEnd w:id="1"/>
      <w:bookmarkEnd w:id="2"/>
      <w:bookmarkEnd w:id="3"/>
      <w:bookmarkEnd w:id="4"/>
      <w:bookmarkEnd w:id="5"/>
      <w:bookmarkEnd w:id="6"/>
    </w:p>
    <w:p w:rsidR="00000000" w:rsidRDefault="00E72144">
      <w:pPr>
        <w:spacing w:line="480" w:lineRule="auto"/>
        <w:jc w:val="both"/>
        <w:rPr>
          <w:rFonts w:ascii="Arial" w:hAnsi="Arial"/>
        </w:rPr>
      </w:pPr>
    </w:p>
    <w:p w:rsidR="00000000" w:rsidRDefault="00E72144">
      <w:pPr>
        <w:pStyle w:val="Ttulo1"/>
        <w:jc w:val="left"/>
      </w:pPr>
      <w:bookmarkStart w:id="7" w:name="_Toc2527143"/>
      <w:bookmarkStart w:id="8" w:name="_Toc2527249"/>
      <w:bookmarkStart w:id="9" w:name="_Toc2527449"/>
      <w:bookmarkStart w:id="10" w:name="_Toc2527529"/>
      <w:bookmarkStart w:id="11" w:name="_Toc2527752"/>
      <w:bookmarkStart w:id="12" w:name="_Toc2527835"/>
      <w:bookmarkStart w:id="13" w:name="_Toc11121113"/>
      <w:r>
        <w:t>3. ANÁLISIS UNIVARIADO DE LA POBLACIÓN INVESTIGADA</w:t>
      </w:r>
      <w:bookmarkEnd w:id="7"/>
      <w:bookmarkEnd w:id="8"/>
      <w:bookmarkEnd w:id="9"/>
      <w:bookmarkEnd w:id="10"/>
      <w:bookmarkEnd w:id="11"/>
      <w:bookmarkEnd w:id="12"/>
      <w:bookmarkEnd w:id="13"/>
    </w:p>
    <w:p w:rsidR="00000000" w:rsidRDefault="00E72144">
      <w:pPr>
        <w:spacing w:line="480" w:lineRule="auto"/>
        <w:jc w:val="both"/>
        <w:rPr>
          <w:rFonts w:ascii="Arial" w:hAnsi="Arial"/>
          <w:b/>
          <w:i/>
        </w:rPr>
      </w:pPr>
    </w:p>
    <w:p w:rsidR="00000000" w:rsidRDefault="00E72144">
      <w:pPr>
        <w:pStyle w:val="Ttulo1"/>
        <w:jc w:val="both"/>
      </w:pPr>
      <w:bookmarkStart w:id="14" w:name="_Toc2527144"/>
      <w:bookmarkStart w:id="15" w:name="_Toc2527250"/>
      <w:bookmarkStart w:id="16" w:name="_Toc2527450"/>
      <w:bookmarkStart w:id="17" w:name="_Toc2527530"/>
      <w:bookmarkStart w:id="18" w:name="_Toc2527753"/>
      <w:bookmarkStart w:id="19" w:name="_Toc2527836"/>
      <w:bookmarkStart w:id="20" w:name="_Toc11121114"/>
      <w:r>
        <w:t>3.1 Introducción</w:t>
      </w:r>
      <w:bookmarkEnd w:id="14"/>
      <w:bookmarkEnd w:id="15"/>
      <w:bookmarkEnd w:id="16"/>
      <w:bookmarkEnd w:id="17"/>
      <w:bookmarkEnd w:id="18"/>
      <w:bookmarkEnd w:id="19"/>
      <w:bookmarkEnd w:id="20"/>
    </w:p>
    <w:p w:rsidR="00000000" w:rsidRDefault="00E72144"/>
    <w:p w:rsidR="00000000" w:rsidRDefault="00E72144">
      <w:pPr>
        <w:spacing w:line="480" w:lineRule="auto"/>
        <w:ind w:left="360"/>
        <w:jc w:val="both"/>
        <w:rPr>
          <w:rFonts w:ascii="Arial" w:hAnsi="Arial"/>
        </w:rPr>
      </w:pPr>
      <w:r>
        <w:rPr>
          <w:rFonts w:ascii="Arial" w:hAnsi="Arial"/>
        </w:rPr>
        <w:t xml:space="preserve">En este capítulo se analizarán una a una las variables </w:t>
      </w:r>
      <w:r>
        <w:rPr>
          <w:rFonts w:ascii="Arial" w:hAnsi="Arial" w:cs="Arial"/>
        </w:rPr>
        <w:t xml:space="preserve">aleatorias descritas en el capítulo anterior, el objetivo de este análisis es conocer las características </w:t>
      </w:r>
      <w:r>
        <w:rPr>
          <w:rFonts w:ascii="Arial" w:hAnsi="Arial" w:cs="Arial"/>
        </w:rPr>
        <w:t>del recurso humano de la educación fiscal en la provincia de Manabí. Para este propósito a la población a investigar se la ha divido en tres grupos por lo tanto se va hacer análisis univariado para Directores o Rectores (1), Profesores (2) y Personal no do</w:t>
      </w:r>
      <w:r>
        <w:rPr>
          <w:rFonts w:ascii="Arial" w:hAnsi="Arial" w:cs="Arial"/>
        </w:rPr>
        <w:t xml:space="preserve">cente (3), en cada grupo se analizaran variables relacionadas con la identificación personal, instrucción y experiencia, información laboral e información del plantel está última sección solo para el grupo de directores o Rectores, cada variable contiene </w:t>
      </w:r>
      <w:r>
        <w:rPr>
          <w:rFonts w:ascii="Arial" w:hAnsi="Arial"/>
        </w:rPr>
        <w:t>u</w:t>
      </w:r>
      <w:r>
        <w:rPr>
          <w:rFonts w:ascii="Arial" w:hAnsi="Arial"/>
        </w:rPr>
        <w:t>n comentario de los resultados de las mismas, se presentará una tabla con los estimadores poblacionales (como la media, mediana, moda, desviación estándar, varianza, coeficiente de variación, sesgo, Kurtosis, rango, y los cuartiles), así como un histograma</w:t>
      </w:r>
      <w:r>
        <w:rPr>
          <w:rFonts w:ascii="Arial" w:hAnsi="Arial"/>
        </w:rPr>
        <w:t xml:space="preserve"> de frecuencias, además se presenta en el anexo 3 algunos índices sobre las variables en estudio.</w:t>
      </w:r>
    </w:p>
    <w:p w:rsidR="00000000" w:rsidRDefault="00E72144">
      <w:pPr>
        <w:spacing w:line="480" w:lineRule="auto"/>
        <w:ind w:left="360"/>
        <w:jc w:val="both"/>
        <w:rPr>
          <w:rFonts w:ascii="Arial" w:hAnsi="Arial" w:cs="Arial"/>
        </w:rPr>
      </w:pPr>
      <w:r>
        <w:rPr>
          <w:rFonts w:ascii="Arial" w:hAnsi="Arial" w:cs="Arial"/>
          <w:noProof/>
          <w:sz w:val="20"/>
        </w:rPr>
        <w:lastRenderedPageBreak/>
        <w:pict>
          <v:shapetype id="_x0000_t202" coordsize="21600,21600" o:spt="202" path="m,l,21600r21600,l21600,xe">
            <v:stroke joinstyle="miter"/>
            <v:path gradientshapeok="t" o:connecttype="rect"/>
          </v:shapetype>
          <v:shape id="_x0000_s1519" type="#_x0000_t202" style="position:absolute;left:0;text-align:left;margin-left:36pt;margin-top:54pt;width:333pt;height:207pt;z-index:251781632">
            <v:textbox style="mso-next-textbox:#_x0000_s1519">
              <w:txbxContent>
                <w:p w:rsidR="00000000" w:rsidRDefault="00E72144">
                  <w:pPr>
                    <w:jc w:val="center"/>
                    <w:rPr>
                      <w:b/>
                      <w:bCs/>
                      <w:i/>
                      <w:iCs/>
                    </w:rPr>
                  </w:pPr>
                  <w:r>
                    <w:rPr>
                      <w:b/>
                      <w:bCs/>
                      <w:i/>
                      <w:iCs/>
                    </w:rPr>
                    <w:t xml:space="preserve">Cuadro 3.1 </w:t>
                  </w:r>
                </w:p>
                <w:p w:rsidR="00000000" w:rsidRDefault="00E72144">
                  <w:pPr>
                    <w:jc w:val="center"/>
                    <w:rPr>
                      <w:b/>
                      <w:bCs/>
                      <w:i/>
                      <w:iCs/>
                    </w:rPr>
                  </w:pPr>
                  <w:r>
                    <w:rPr>
                      <w:b/>
                      <w:bCs/>
                      <w:i/>
                      <w:iCs/>
                    </w:rPr>
                    <w:t>Manabí: Censo del Magister</w:t>
                  </w:r>
                  <w:r>
                    <w:rPr>
                      <w:b/>
                      <w:bCs/>
                      <w:i/>
                      <w:iCs/>
                    </w:rPr>
                    <w:t xml:space="preserve">io Nacional </w:t>
                  </w:r>
                </w:p>
                <w:p w:rsidR="00000000" w:rsidRDefault="00E72144">
                  <w:pPr>
                    <w:jc w:val="center"/>
                    <w:rPr>
                      <w:b/>
                      <w:bCs/>
                      <w:i/>
                      <w:iCs/>
                    </w:rPr>
                  </w:pPr>
                  <w:r>
                    <w:rPr>
                      <w:b/>
                      <w:bCs/>
                      <w:i/>
                      <w:iCs/>
                    </w:rPr>
                    <w:t>Distribución de frecuencias: Grupos de funcionarios de la educación fiscal</w:t>
                  </w:r>
                </w:p>
                <w:p w:rsidR="00000000" w:rsidRDefault="00E72144"/>
                <w:tbl>
                  <w:tblPr>
                    <w:tblW w:w="0" w:type="auto"/>
                    <w:jc w:val="center"/>
                    <w:tblLayout w:type="fixed"/>
                    <w:tblCellMar>
                      <w:left w:w="30" w:type="dxa"/>
                      <w:right w:w="30" w:type="dxa"/>
                    </w:tblCellMar>
                    <w:tblLook w:val="0000"/>
                  </w:tblPr>
                  <w:tblGrid>
                    <w:gridCol w:w="2112"/>
                    <w:gridCol w:w="1973"/>
                    <w:gridCol w:w="2134"/>
                  </w:tblGrid>
                  <w:tr w:rsidR="00000000">
                    <w:tblPrEx>
                      <w:tblCellMar>
                        <w:top w:w="0" w:type="dxa"/>
                        <w:bottom w:w="0" w:type="dxa"/>
                      </w:tblCellMar>
                    </w:tblPrEx>
                    <w:trPr>
                      <w:trHeight w:hRule="exact" w:val="340"/>
                      <w:jc w:val="center"/>
                    </w:trPr>
                    <w:tc>
                      <w:tcPr>
                        <w:tcW w:w="211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 w:val="22"/>
                            <w:szCs w:val="20"/>
                          </w:rPr>
                        </w:pPr>
                        <w:r>
                          <w:rPr>
                            <w:b/>
                            <w:bCs/>
                            <w:color w:val="000000"/>
                            <w:sz w:val="22"/>
                            <w:szCs w:val="20"/>
                          </w:rPr>
                          <w:t>Grupos</w:t>
                        </w:r>
                      </w:p>
                    </w:tc>
                    <w:tc>
                      <w:tcPr>
                        <w:tcW w:w="1973"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 w:val="22"/>
                            <w:szCs w:val="20"/>
                          </w:rPr>
                        </w:pPr>
                        <w:r>
                          <w:rPr>
                            <w:b/>
                            <w:bCs/>
                            <w:color w:val="000000"/>
                            <w:sz w:val="22"/>
                            <w:szCs w:val="20"/>
                          </w:rPr>
                          <w:t>Frecuencia absoluta</w:t>
                        </w:r>
                      </w:p>
                    </w:tc>
                    <w:tc>
                      <w:tcPr>
                        <w:tcW w:w="213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 w:val="22"/>
                            <w:szCs w:val="20"/>
                          </w:rPr>
                        </w:pPr>
                        <w:r>
                          <w:rPr>
                            <w:b/>
                            <w:bCs/>
                            <w:color w:val="000000"/>
                            <w:sz w:val="22"/>
                            <w:szCs w:val="20"/>
                          </w:rPr>
                          <w:t>Frecuencia relativa</w:t>
                        </w:r>
                      </w:p>
                    </w:tc>
                  </w:tr>
                  <w:tr w:rsidR="00000000">
                    <w:tblPrEx>
                      <w:tblCellMar>
                        <w:top w:w="0" w:type="dxa"/>
                        <w:bottom w:w="0" w:type="dxa"/>
                      </w:tblCellMar>
                    </w:tblPrEx>
                    <w:trPr>
                      <w:trHeight w:hRule="exact" w:val="340"/>
                      <w:jc w:val="center"/>
                    </w:trPr>
                    <w:tc>
                      <w:tcPr>
                        <w:tcW w:w="211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rPr>
                            <w:color w:val="000000"/>
                            <w:sz w:val="22"/>
                            <w:szCs w:val="20"/>
                          </w:rPr>
                        </w:pPr>
                        <w:r>
                          <w:rPr>
                            <w:color w:val="000000"/>
                            <w:sz w:val="22"/>
                            <w:szCs w:val="20"/>
                          </w:rPr>
                          <w:t>Directores o Rectores</w:t>
                        </w:r>
                      </w:p>
                    </w:tc>
                    <w:tc>
                      <w:tcPr>
                        <w:tcW w:w="1973"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1724</w:t>
                        </w:r>
                      </w:p>
                    </w:tc>
                    <w:tc>
                      <w:tcPr>
                        <w:tcW w:w="213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0.125</w:t>
                        </w:r>
                      </w:p>
                    </w:tc>
                  </w:tr>
                  <w:tr w:rsidR="00000000">
                    <w:tblPrEx>
                      <w:tblCellMar>
                        <w:top w:w="0" w:type="dxa"/>
                        <w:bottom w:w="0" w:type="dxa"/>
                      </w:tblCellMar>
                    </w:tblPrEx>
                    <w:trPr>
                      <w:trHeight w:hRule="exact" w:val="340"/>
                      <w:jc w:val="center"/>
                    </w:trPr>
                    <w:tc>
                      <w:tcPr>
                        <w:tcW w:w="211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rPr>
                            <w:color w:val="000000"/>
                            <w:sz w:val="22"/>
                            <w:szCs w:val="20"/>
                          </w:rPr>
                        </w:pPr>
                        <w:r>
                          <w:rPr>
                            <w:color w:val="000000"/>
                            <w:sz w:val="22"/>
                            <w:szCs w:val="20"/>
                          </w:rPr>
                          <w:t>Profesores</w:t>
                        </w:r>
                      </w:p>
                    </w:tc>
                    <w:tc>
                      <w:tcPr>
                        <w:tcW w:w="1973"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9823</w:t>
                        </w:r>
                      </w:p>
                    </w:tc>
                    <w:tc>
                      <w:tcPr>
                        <w:tcW w:w="213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0.713</w:t>
                        </w:r>
                      </w:p>
                    </w:tc>
                  </w:tr>
                  <w:tr w:rsidR="00000000">
                    <w:tblPrEx>
                      <w:tblCellMar>
                        <w:top w:w="0" w:type="dxa"/>
                        <w:bottom w:w="0" w:type="dxa"/>
                      </w:tblCellMar>
                    </w:tblPrEx>
                    <w:trPr>
                      <w:trHeight w:hRule="exact" w:val="340"/>
                      <w:jc w:val="center"/>
                    </w:trPr>
                    <w:tc>
                      <w:tcPr>
                        <w:tcW w:w="211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rPr>
                            <w:color w:val="000000"/>
                            <w:sz w:val="22"/>
                            <w:szCs w:val="20"/>
                          </w:rPr>
                        </w:pPr>
                        <w:r>
                          <w:rPr>
                            <w:color w:val="000000"/>
                            <w:sz w:val="22"/>
                            <w:szCs w:val="20"/>
                          </w:rPr>
                          <w:t>Personal no docente</w:t>
                        </w:r>
                      </w:p>
                    </w:tc>
                    <w:tc>
                      <w:tcPr>
                        <w:tcW w:w="1973"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2239</w:t>
                        </w:r>
                      </w:p>
                    </w:tc>
                    <w:tc>
                      <w:tcPr>
                        <w:tcW w:w="213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0.162</w:t>
                        </w:r>
                      </w:p>
                    </w:tc>
                  </w:tr>
                  <w:tr w:rsidR="00000000">
                    <w:tblPrEx>
                      <w:tblCellMar>
                        <w:top w:w="0" w:type="dxa"/>
                        <w:bottom w:w="0" w:type="dxa"/>
                      </w:tblCellMar>
                    </w:tblPrEx>
                    <w:trPr>
                      <w:trHeight w:hRule="exact" w:val="340"/>
                      <w:jc w:val="center"/>
                    </w:trPr>
                    <w:tc>
                      <w:tcPr>
                        <w:tcW w:w="211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rPr>
                            <w:color w:val="000000"/>
                            <w:sz w:val="22"/>
                            <w:szCs w:val="20"/>
                          </w:rPr>
                        </w:pPr>
                        <w:r>
                          <w:rPr>
                            <w:color w:val="000000"/>
                            <w:sz w:val="22"/>
                            <w:szCs w:val="20"/>
                          </w:rPr>
                          <w:t>Total</w:t>
                        </w:r>
                      </w:p>
                    </w:tc>
                    <w:tc>
                      <w:tcPr>
                        <w:tcW w:w="1973"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13786</w:t>
                        </w:r>
                      </w:p>
                    </w:tc>
                    <w:tc>
                      <w:tcPr>
                        <w:tcW w:w="213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color w:val="000000"/>
                            <w:sz w:val="22"/>
                            <w:szCs w:val="20"/>
                          </w:rPr>
                        </w:pPr>
                        <w:r>
                          <w:rPr>
                            <w:color w:val="000000"/>
                            <w:sz w:val="22"/>
                            <w:szCs w:val="20"/>
                          </w:rPr>
                          <w:t>1.000</w:t>
                        </w:r>
                      </w:p>
                    </w:tc>
                  </w:tr>
                  <w:tr w:rsidR="00000000">
                    <w:tblPrEx>
                      <w:tblCellMar>
                        <w:top w:w="0" w:type="dxa"/>
                        <w:bottom w:w="0" w:type="dxa"/>
                      </w:tblCellMar>
                    </w:tblPrEx>
                    <w:trPr>
                      <w:cantSplit/>
                      <w:trHeight w:val="250"/>
                      <w:jc w:val="center"/>
                    </w:trPr>
                    <w:tc>
                      <w:tcPr>
                        <w:tcW w:w="6219"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Cs/>
                            <w:sz w:val="20"/>
                          </w:rPr>
                        </w:pPr>
                        <w:r>
                          <w:rPr>
                            <w:b/>
                            <w:sz w:val="20"/>
                          </w:rPr>
                          <w:t>Fuente</w:t>
                        </w:r>
                        <w:r>
                          <w:rPr>
                            <w:bCs/>
                            <w:sz w:val="20"/>
                          </w:rPr>
                          <w:t>: Bas</w:t>
                        </w:r>
                        <w:r>
                          <w:rPr>
                            <w:bCs/>
                            <w:sz w:val="20"/>
                          </w:rPr>
                          <w:t>e de datos del Censo del Magisterio de la provincia de Manabí (14 de diciembre del 2000)</w:t>
                        </w:r>
                      </w:p>
                      <w:p w:rsidR="00000000" w:rsidRDefault="00E72144">
                        <w:pPr>
                          <w:autoSpaceDE w:val="0"/>
                          <w:autoSpaceDN w:val="0"/>
                          <w:adjustRightInd w:val="0"/>
                          <w:rPr>
                            <w:color w:val="000000"/>
                            <w:sz w:val="22"/>
                            <w:szCs w:val="20"/>
                          </w:rPr>
                        </w:pPr>
                        <w:r>
                          <w:rPr>
                            <w:b/>
                            <w:sz w:val="20"/>
                          </w:rPr>
                          <w:t>Elaboración</w:t>
                        </w:r>
                        <w:r>
                          <w:rPr>
                            <w:bCs/>
                            <w:sz w:val="20"/>
                          </w:rPr>
                          <w:t>: Glenda Blanc P.</w:t>
                        </w:r>
                      </w:p>
                    </w:tc>
                  </w:tr>
                </w:tbl>
                <w:p w:rsidR="00000000" w:rsidRDefault="00E72144"/>
                <w:p w:rsidR="00000000" w:rsidRDefault="00E72144"/>
              </w:txbxContent>
            </v:textbox>
          </v:shape>
        </w:pict>
      </w:r>
      <w:r>
        <w:rPr>
          <w:rFonts w:ascii="Arial" w:hAnsi="Arial" w:cs="Arial"/>
        </w:rPr>
        <w:t>A continuación en el cuadro 3.1 se aprecian las frecuencias de los tres grupos que se van analizar en la tesis:</w:t>
      </w: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r>
        <w:rPr>
          <w:rFonts w:ascii="Arial" w:hAnsi="Arial" w:cs="Arial"/>
        </w:rPr>
        <w:t>En el gráfico 3.1 se ilustra que el m</w:t>
      </w:r>
      <w:r>
        <w:rPr>
          <w:rFonts w:ascii="Arial" w:hAnsi="Arial" w:cs="Arial"/>
        </w:rPr>
        <w:t>ayor porcentaje (71.3%) se encuentra en el grupo de los profesores, el 12.5% son directores o rectores y el 16.2% son el personal administrativo o de servicio.</w:t>
      </w:r>
    </w:p>
    <w:p w:rsidR="00000000" w:rsidRDefault="00E72144">
      <w:pPr>
        <w:spacing w:line="480" w:lineRule="auto"/>
        <w:ind w:left="360"/>
        <w:jc w:val="both"/>
        <w:rPr>
          <w:rFonts w:ascii="Arial" w:hAnsi="Arial" w:cs="Arial"/>
        </w:rPr>
      </w:pPr>
      <w:r>
        <w:rPr>
          <w:rFonts w:ascii="Arial" w:hAnsi="Arial" w:cs="Arial"/>
          <w:noProof/>
          <w:sz w:val="20"/>
        </w:rPr>
        <w:pict>
          <v:shape id="_x0000_s1520" type="#_x0000_t202" style="position:absolute;left:0;text-align:left;margin-left:45pt;margin-top:7.2pt;width:324.15pt;height:282.05pt;z-index:251782656">
            <v:textbox>
              <w:txbxContent>
                <w:p w:rsidR="00000000" w:rsidRDefault="00E72144">
                  <w:pPr>
                    <w:jc w:val="center"/>
                    <w:rPr>
                      <w:b/>
                      <w:bCs/>
                      <w:i/>
                      <w:iCs/>
                    </w:rPr>
                  </w:pPr>
                  <w:r>
                    <w:rPr>
                      <w:b/>
                      <w:bCs/>
                      <w:i/>
                      <w:iCs/>
                    </w:rPr>
                    <w:t>Gráfico 3.1</w:t>
                  </w:r>
                </w:p>
                <w:p w:rsidR="00000000" w:rsidRDefault="00E72144">
                  <w:pPr>
                    <w:jc w:val="center"/>
                    <w:rPr>
                      <w:b/>
                      <w:bCs/>
                      <w:i/>
                      <w:iCs/>
                    </w:rPr>
                  </w:pPr>
                  <w:r>
                    <w:rPr>
                      <w:b/>
                      <w:bCs/>
                      <w:i/>
                      <w:iCs/>
                    </w:rPr>
                    <w:t xml:space="preserve">Manabí: Censo del Magisterio Nacional </w:t>
                  </w:r>
                </w:p>
                <w:p w:rsidR="00000000" w:rsidRDefault="00E72144">
                  <w:pPr>
                    <w:jc w:val="center"/>
                    <w:rPr>
                      <w:b/>
                      <w:bCs/>
                      <w:i/>
                      <w:iCs/>
                    </w:rPr>
                  </w:pPr>
                  <w:r>
                    <w:rPr>
                      <w:b/>
                      <w:bCs/>
                      <w:i/>
                      <w:iCs/>
                    </w:rPr>
                    <w:t>Histograma de frecuencia: Grupos de funcionarios de la educación fiscal</w:t>
                  </w:r>
                </w:p>
                <w:p w:rsidR="00000000" w:rsidRDefault="00415DB9">
                  <w:pPr>
                    <w:jc w:val="center"/>
                    <w:rPr>
                      <w:b/>
                      <w:bCs/>
                      <w:i/>
                      <w:iCs/>
                    </w:rPr>
                  </w:pPr>
                  <w:r>
                    <w:rPr>
                      <w:b/>
                      <w:bCs/>
                      <w:i/>
                      <w:iCs/>
                      <w:noProof/>
                    </w:rPr>
                    <w:drawing>
                      <wp:inline distT="0" distB="0" distL="0" distR="0">
                        <wp:extent cx="3797300" cy="23114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00000" w:rsidRDefault="00E72144">
                  <w:pPr>
                    <w:rPr>
                      <w:sz w:val="20"/>
                    </w:rPr>
                  </w:pPr>
                  <w:r>
                    <w:rPr>
                      <w:b/>
                      <w:bCs/>
                      <w:color w:val="000000"/>
                      <w:sz w:val="20"/>
                      <w:szCs w:val="20"/>
                    </w:rPr>
                    <w:t xml:space="preserve">Fuente: </w:t>
                  </w:r>
                  <w:r>
                    <w:rPr>
                      <w:color w:val="000000"/>
                      <w:sz w:val="20"/>
                      <w:szCs w:val="20"/>
                    </w:rPr>
                    <w:t>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cs="Arial"/>
        </w:rPr>
      </w:pPr>
    </w:p>
    <w:p w:rsidR="00000000" w:rsidRDefault="00E72144">
      <w:pPr>
        <w:spacing w:line="480" w:lineRule="auto"/>
        <w:ind w:left="360"/>
        <w:jc w:val="both"/>
        <w:rPr>
          <w:rFonts w:ascii="Arial" w:hAnsi="Arial"/>
        </w:rPr>
      </w:pPr>
      <w:r>
        <w:rPr>
          <w:rFonts w:ascii="Arial" w:hAnsi="Arial"/>
        </w:rPr>
        <w:lastRenderedPageBreak/>
        <w:t>En la base de datos nos encontramos con falta de respuesta y datos erróneos en algunas</w:t>
      </w:r>
      <w:r>
        <w:rPr>
          <w:rFonts w:ascii="Arial" w:hAnsi="Arial"/>
        </w:rPr>
        <w:t xml:space="preserve"> variables, esto se debe al proceso censal ya sea por los entrevistadores, codificadores, la digitación de datos u otros aspectos ligados al censo, para corregir estas fallas en la base de datos se aplico el método de la transformada inversa para  la “impu</w:t>
      </w:r>
      <w:r>
        <w:rPr>
          <w:rFonts w:ascii="Arial" w:hAnsi="Arial"/>
        </w:rPr>
        <w:t>tación” de datos. Este método utiliza la distribución  de las variables y a través de la generación de un número aleatorio uniforme en el rango de cero a uno se imputa el valor numérico dentro del rango correspondiente a la distribución acumulada de la var</w:t>
      </w:r>
      <w:r>
        <w:rPr>
          <w:rFonts w:ascii="Arial" w:hAnsi="Arial"/>
        </w:rPr>
        <w:t>iable.  Esta metodología es aplicable es caso que los datos faltantes de las variables sea menor al 10% y cuando los datos superan este porcentaje se procede a la etiqueta del numero 0 que indica la falta de respuesta o no declarado en el caso de que no le</w:t>
      </w:r>
      <w:r>
        <w:rPr>
          <w:rFonts w:ascii="Arial" w:hAnsi="Arial"/>
        </w:rPr>
        <w:t xml:space="preserve"> concierna responder alguna pregunta al entrevistado.</w:t>
      </w:r>
    </w:p>
    <w:p w:rsidR="00000000" w:rsidRDefault="00E72144">
      <w:pPr>
        <w:spacing w:line="480" w:lineRule="auto"/>
        <w:ind w:left="360"/>
        <w:jc w:val="both"/>
        <w:rPr>
          <w:rFonts w:ascii="Arial" w:hAnsi="Arial"/>
        </w:rPr>
      </w:pPr>
    </w:p>
    <w:p w:rsidR="00000000" w:rsidRDefault="00E72144">
      <w:pPr>
        <w:pStyle w:val="Ttulo1"/>
        <w:spacing w:line="480" w:lineRule="auto"/>
        <w:jc w:val="both"/>
      </w:pPr>
      <w:bookmarkStart w:id="21" w:name="_Toc2527145"/>
      <w:bookmarkStart w:id="22" w:name="_Toc2527251"/>
      <w:bookmarkStart w:id="23" w:name="_Toc2527451"/>
      <w:bookmarkStart w:id="24" w:name="_Toc2527531"/>
      <w:bookmarkStart w:id="25" w:name="_Toc2527754"/>
      <w:bookmarkStart w:id="26" w:name="_Toc2527837"/>
      <w:bookmarkStart w:id="27" w:name="_Toc11121115"/>
      <w:r>
        <w:t>3.2  Análisis Univariado para Directores o  Rectores</w:t>
      </w:r>
      <w:bookmarkEnd w:id="21"/>
      <w:bookmarkEnd w:id="22"/>
      <w:bookmarkEnd w:id="23"/>
      <w:bookmarkEnd w:id="24"/>
      <w:bookmarkEnd w:id="25"/>
      <w:bookmarkEnd w:id="26"/>
      <w:bookmarkEnd w:id="27"/>
    </w:p>
    <w:p w:rsidR="00000000" w:rsidRDefault="00E72144">
      <w:pPr>
        <w:pStyle w:val="Sangradetextonormal"/>
      </w:pPr>
      <w:r>
        <w:t>En el Capítulo 2 se definió que las variables se encuentran divididas en cuatro secciones de las cuales la tres primeras secciones son contestadas p</w:t>
      </w:r>
      <w:r>
        <w:t xml:space="preserve">or todos los funcionarios del Magisterio y la última sección solo es contestada por los directores o rectores respectivamente ya que proporciona información sobre el plantel educativo que dirigen. </w: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lang w:val="es-ES_tradnl"/>
        </w:rPr>
      </w:pPr>
      <w:r>
        <w:rPr>
          <w:rFonts w:ascii="Arial" w:hAnsi="Arial"/>
        </w:rPr>
        <w:lastRenderedPageBreak/>
        <w:t>En la base de datos del Censo del Magisterio y Servidores</w:t>
      </w:r>
      <w:r>
        <w:rPr>
          <w:rFonts w:ascii="Arial" w:hAnsi="Arial"/>
        </w:rPr>
        <w:t xml:space="preserve"> Públicos en la variable función que desempeña actualmente (IE</w:t>
      </w:r>
      <w:r>
        <w:rPr>
          <w:rFonts w:ascii="Arial" w:hAnsi="Arial"/>
          <w:vertAlign w:val="subscript"/>
        </w:rPr>
        <w:t>9</w:t>
      </w:r>
      <w:r>
        <w:rPr>
          <w:rFonts w:ascii="Arial" w:hAnsi="Arial"/>
        </w:rPr>
        <w:t>) el funcionario  se realiza una selección en la codificación, para separar los tres grupos que serán analizados (Directores o rectores, Profesores y Personal no docente)</w:t>
      </w:r>
      <w:r>
        <w:rPr>
          <w:rFonts w:ascii="Arial" w:hAnsi="Arial"/>
          <w:lang w:val="es-ES_tradnl"/>
        </w:rPr>
        <w:t>, ya que se va a realiz</w:t>
      </w:r>
      <w:r>
        <w:rPr>
          <w:rFonts w:ascii="Arial" w:hAnsi="Arial"/>
          <w:lang w:val="es-ES_tradnl"/>
        </w:rPr>
        <w:t>ar el análisis Univariado de las características los Directores o  Rectores escogieron las siguientes funciones relacionadas con los Directores o  Rectores como se aprecia  en el cuadro 3.2 y se ilustra en el gráfico 3.2.</w:t>
      </w:r>
    </w:p>
    <w:p w:rsidR="00000000" w:rsidRDefault="00E72144">
      <w:pPr>
        <w:pStyle w:val="Epgrafe"/>
        <w:rPr>
          <w:bCs w:val="0"/>
          <w:i/>
          <w:iCs/>
        </w:rPr>
      </w:pPr>
    </w:p>
    <w:p w:rsidR="00000000" w:rsidRDefault="00E72144"/>
    <w:p w:rsidR="00000000" w:rsidRDefault="00E72144">
      <w:r>
        <w:rPr>
          <w:noProof/>
          <w:sz w:val="20"/>
        </w:rPr>
        <w:pict>
          <v:shape id="_x0000_s1363" type="#_x0000_t202" style="position:absolute;margin-left:27pt;margin-top:12.6pt;width:396pt;height:279pt;z-index:251628032" strokeweight="1pt">
            <v:textbox>
              <w:txbxContent>
                <w:p w:rsidR="00000000" w:rsidRDefault="00E72144">
                  <w:pPr>
                    <w:jc w:val="center"/>
                    <w:rPr>
                      <w:b/>
                      <w:i/>
                      <w:lang w:val="es-ES_tradnl"/>
                    </w:rPr>
                  </w:pPr>
                  <w:r>
                    <w:rPr>
                      <w:b/>
                      <w:i/>
                      <w:lang w:val="es-ES_tradnl"/>
                    </w:rPr>
                    <w:t>Cuadro 3.2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Distribución de frecuencia: Clasificación de funciones</w:t>
                  </w:r>
                </w:p>
                <w:p w:rsidR="00000000" w:rsidRDefault="00E72144">
                  <w:pPr>
                    <w:jc w:val="center"/>
                    <w:rPr>
                      <w:b/>
                      <w:i/>
                      <w:lang w:val="es-ES_tradnl"/>
                    </w:rPr>
                  </w:pPr>
                </w:p>
                <w:tbl>
                  <w:tblPr>
                    <w:tblW w:w="0" w:type="auto"/>
                    <w:jc w:val="center"/>
                    <w:tblInd w:w="34" w:type="dxa"/>
                    <w:tblLayout w:type="fixed"/>
                    <w:tblCellMar>
                      <w:left w:w="30" w:type="dxa"/>
                      <w:right w:w="30" w:type="dxa"/>
                    </w:tblCellMar>
                    <w:tblLook w:val="0000"/>
                  </w:tblPr>
                  <w:tblGrid>
                    <w:gridCol w:w="1637"/>
                    <w:gridCol w:w="2160"/>
                    <w:gridCol w:w="1929"/>
                    <w:gridCol w:w="1504"/>
                  </w:tblGrid>
                  <w:tr w:rsidR="00000000">
                    <w:tblPrEx>
                      <w:tblCellMar>
                        <w:top w:w="0" w:type="dxa"/>
                        <w:bottom w:w="0" w:type="dxa"/>
                      </w:tblCellMar>
                    </w:tblPrEx>
                    <w:trPr>
                      <w:trHeight w:val="632"/>
                      <w:jc w:val="center"/>
                    </w:trPr>
                    <w:tc>
                      <w:tcPr>
                        <w:tcW w:w="1637"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rPr>
                        </w:pPr>
                        <w:r>
                          <w:rPr>
                            <w:b/>
                            <w:bCs/>
                            <w:color w:val="000000"/>
                          </w:rPr>
                          <w:t>Codificación</w:t>
                        </w:r>
                      </w:p>
                    </w:tc>
                    <w:tc>
                      <w:tcPr>
                        <w:tcW w:w="216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rPr>
                        </w:pPr>
                        <w:r>
                          <w:rPr>
                            <w:b/>
                            <w:bCs/>
                            <w:color w:val="000000"/>
                          </w:rPr>
                          <w:t>Función</w:t>
                        </w:r>
                      </w:p>
                    </w:tc>
                    <w:tc>
                      <w:tcPr>
                        <w:tcW w:w="192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rPr>
                        </w:pPr>
                        <w:r>
                          <w:rPr>
                            <w:b/>
                            <w:bCs/>
                            <w:color w:val="000000"/>
                          </w:rPr>
                          <w:t>Frecuencia relativa</w:t>
                        </w:r>
                      </w:p>
                    </w:tc>
                    <w:tc>
                      <w:tcPr>
                        <w:tcW w:w="150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rPr>
                        </w:pPr>
                        <w:r>
                          <w:rPr>
                            <w:b/>
                            <w:bCs/>
                            <w:color w:val="000000"/>
                          </w:rPr>
                          <w:t>Frecuencia absol</w:t>
                        </w:r>
                        <w:r>
                          <w:rPr>
                            <w:b/>
                            <w:bCs/>
                            <w:color w:val="000000"/>
                          </w:rPr>
                          <w:t>uta</w:t>
                        </w:r>
                      </w:p>
                    </w:tc>
                  </w:tr>
                  <w:tr w:rsidR="00000000">
                    <w:tblPrEx>
                      <w:tblCellMar>
                        <w:top w:w="0" w:type="dxa"/>
                        <w:bottom w:w="0" w:type="dxa"/>
                      </w:tblCellMar>
                    </w:tblPrEx>
                    <w:trPr>
                      <w:trHeight w:val="300"/>
                      <w:jc w:val="center"/>
                    </w:trPr>
                    <w:tc>
                      <w:tcPr>
                        <w:tcW w:w="163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rPr>
                        </w:pPr>
                        <w:r>
                          <w:rPr>
                            <w:color w:val="000000"/>
                          </w:rPr>
                          <w:t>Director</w:t>
                        </w:r>
                      </w:p>
                    </w:tc>
                    <w:tc>
                      <w:tcPr>
                        <w:tcW w:w="192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0,149</w:t>
                        </w:r>
                      </w:p>
                    </w:tc>
                    <w:tc>
                      <w:tcPr>
                        <w:tcW w:w="150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257</w:t>
                        </w:r>
                      </w:p>
                    </w:tc>
                  </w:tr>
                  <w:tr w:rsidR="00000000">
                    <w:tblPrEx>
                      <w:tblCellMar>
                        <w:top w:w="0" w:type="dxa"/>
                        <w:bottom w:w="0" w:type="dxa"/>
                      </w:tblCellMar>
                    </w:tblPrEx>
                    <w:trPr>
                      <w:trHeight w:val="300"/>
                      <w:jc w:val="center"/>
                    </w:trPr>
                    <w:tc>
                      <w:tcPr>
                        <w:tcW w:w="163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rPr>
                        </w:pPr>
                        <w:r>
                          <w:rPr>
                            <w:color w:val="000000"/>
                          </w:rPr>
                          <w:t>Director profesor</w:t>
                        </w:r>
                      </w:p>
                    </w:tc>
                    <w:tc>
                      <w:tcPr>
                        <w:tcW w:w="192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0,762</w:t>
                        </w:r>
                      </w:p>
                    </w:tc>
                    <w:tc>
                      <w:tcPr>
                        <w:tcW w:w="150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1315</w:t>
                        </w:r>
                      </w:p>
                    </w:tc>
                  </w:tr>
                  <w:tr w:rsidR="00000000">
                    <w:tblPrEx>
                      <w:tblCellMar>
                        <w:top w:w="0" w:type="dxa"/>
                        <w:bottom w:w="0" w:type="dxa"/>
                      </w:tblCellMar>
                    </w:tblPrEx>
                    <w:trPr>
                      <w:trHeight w:val="300"/>
                      <w:jc w:val="center"/>
                    </w:trPr>
                    <w:tc>
                      <w:tcPr>
                        <w:tcW w:w="163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3</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rPr>
                        </w:pPr>
                        <w:r>
                          <w:rPr>
                            <w:color w:val="000000"/>
                          </w:rPr>
                          <w:t>Director encargado</w:t>
                        </w:r>
                      </w:p>
                    </w:tc>
                    <w:tc>
                      <w:tcPr>
                        <w:tcW w:w="192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0,019</w:t>
                        </w:r>
                      </w:p>
                    </w:tc>
                    <w:tc>
                      <w:tcPr>
                        <w:tcW w:w="150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32</w:t>
                        </w:r>
                      </w:p>
                    </w:tc>
                  </w:tr>
                  <w:tr w:rsidR="00000000">
                    <w:tblPrEx>
                      <w:tblCellMar>
                        <w:top w:w="0" w:type="dxa"/>
                        <w:bottom w:w="0" w:type="dxa"/>
                      </w:tblCellMar>
                    </w:tblPrEx>
                    <w:trPr>
                      <w:trHeight w:val="300"/>
                      <w:jc w:val="center"/>
                    </w:trPr>
                    <w:tc>
                      <w:tcPr>
                        <w:tcW w:w="163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11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rPr>
                        </w:pPr>
                        <w:r>
                          <w:rPr>
                            <w:color w:val="000000"/>
                          </w:rPr>
                          <w:t>Rector</w:t>
                        </w:r>
                      </w:p>
                    </w:tc>
                    <w:tc>
                      <w:tcPr>
                        <w:tcW w:w="192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0,023</w:t>
                        </w:r>
                      </w:p>
                    </w:tc>
                    <w:tc>
                      <w:tcPr>
                        <w:tcW w:w="150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39</w:t>
                        </w:r>
                      </w:p>
                    </w:tc>
                  </w:tr>
                  <w:tr w:rsidR="00000000">
                    <w:tblPrEx>
                      <w:tblCellMar>
                        <w:top w:w="0" w:type="dxa"/>
                        <w:bottom w:w="0" w:type="dxa"/>
                      </w:tblCellMar>
                    </w:tblPrEx>
                    <w:trPr>
                      <w:trHeight w:val="300"/>
                      <w:jc w:val="center"/>
                    </w:trPr>
                    <w:tc>
                      <w:tcPr>
                        <w:tcW w:w="163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12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rPr>
                        </w:pPr>
                        <w:r>
                          <w:rPr>
                            <w:color w:val="000000"/>
                          </w:rPr>
                          <w:t>Rector profesor</w:t>
                        </w:r>
                      </w:p>
                    </w:tc>
                    <w:tc>
                      <w:tcPr>
                        <w:tcW w:w="192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0,041</w:t>
                        </w:r>
                      </w:p>
                    </w:tc>
                    <w:tc>
                      <w:tcPr>
                        <w:tcW w:w="150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71</w:t>
                        </w:r>
                      </w:p>
                    </w:tc>
                  </w:tr>
                  <w:tr w:rsidR="00000000">
                    <w:tblPrEx>
                      <w:tblCellMar>
                        <w:top w:w="0" w:type="dxa"/>
                        <w:bottom w:w="0" w:type="dxa"/>
                      </w:tblCellMar>
                    </w:tblPrEx>
                    <w:trPr>
                      <w:trHeight w:val="300"/>
                      <w:jc w:val="center"/>
                    </w:trPr>
                    <w:tc>
                      <w:tcPr>
                        <w:tcW w:w="1637" w:type="dxa"/>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jc w:val="center"/>
                          <w:rPr>
                            <w:color w:val="000000"/>
                          </w:rPr>
                        </w:pPr>
                        <w:r>
                          <w:rPr>
                            <w:color w:val="000000"/>
                          </w:rPr>
                          <w:t>13</w:t>
                        </w:r>
                      </w:p>
                    </w:tc>
                    <w:tc>
                      <w:tcPr>
                        <w:tcW w:w="2160" w:type="dxa"/>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rPr>
                            <w:color w:val="000000"/>
                          </w:rPr>
                        </w:pPr>
                        <w:r>
                          <w:rPr>
                            <w:color w:val="000000"/>
                          </w:rPr>
                          <w:t>Rector encargado</w:t>
                        </w:r>
                      </w:p>
                    </w:tc>
                    <w:tc>
                      <w:tcPr>
                        <w:tcW w:w="1929" w:type="dxa"/>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0,006</w:t>
                        </w:r>
                      </w:p>
                    </w:tc>
                    <w:tc>
                      <w:tcPr>
                        <w:tcW w:w="1504" w:type="dxa"/>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r>
                  <w:tr w:rsidR="00000000">
                    <w:tblPrEx>
                      <w:tblCellMar>
                        <w:top w:w="0" w:type="dxa"/>
                        <w:bottom w:w="0" w:type="dxa"/>
                      </w:tblCellMar>
                    </w:tblPrEx>
                    <w:trPr>
                      <w:cantSplit/>
                      <w:trHeight w:val="300"/>
                      <w:jc w:val="center"/>
                    </w:trPr>
                    <w:tc>
                      <w:tcPr>
                        <w:tcW w:w="3797" w:type="dxa"/>
                        <w:gridSpan w:val="2"/>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jc w:val="right"/>
                          <w:rPr>
                            <w:color w:val="000000"/>
                          </w:rPr>
                        </w:pPr>
                        <w:r>
                          <w:rPr>
                            <w:color w:val="000000"/>
                          </w:rPr>
                          <w:t>Total</w:t>
                        </w:r>
                      </w:p>
                    </w:tc>
                    <w:tc>
                      <w:tcPr>
                        <w:tcW w:w="1929" w:type="dxa"/>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1504" w:type="dxa"/>
                        <w:tcBorders>
                          <w:top w:val="single" w:sz="6" w:space="0" w:color="auto"/>
                          <w:left w:val="single" w:sz="6" w:space="0" w:color="auto"/>
                          <w:bottom w:val="single" w:sz="4"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r>
                  <w:tr w:rsidR="00000000">
                    <w:tblPrEx>
                      <w:tblCellMar>
                        <w:top w:w="0" w:type="dxa"/>
                        <w:bottom w:w="0" w:type="dxa"/>
                      </w:tblCellMar>
                    </w:tblPrEx>
                    <w:trPr>
                      <w:trHeight w:val="496"/>
                      <w:jc w:val="center"/>
                    </w:trPr>
                    <w:tc>
                      <w:tcPr>
                        <w:tcW w:w="7230" w:type="dxa"/>
                        <w:gridSpan w:val="4"/>
                        <w:tcBorders>
                          <w:top w:val="single" w:sz="4" w:space="0" w:color="auto"/>
                          <w:left w:val="single" w:sz="4" w:space="0" w:color="auto"/>
                          <w:bottom w:val="single" w:sz="4" w:space="0" w:color="auto"/>
                          <w:right w:val="single" w:sz="4" w:space="0" w:color="auto"/>
                        </w:tcBorders>
                      </w:tcPr>
                      <w:p w:rsidR="00000000" w:rsidRDefault="00E72144">
                        <w:pPr>
                          <w:autoSpaceDE w:val="0"/>
                          <w:autoSpaceDN w:val="0"/>
                          <w:adjustRightInd w:val="0"/>
                          <w:rPr>
                            <w:color w:val="000000"/>
                            <w:sz w:val="20"/>
                            <w:szCs w:val="20"/>
                          </w:rPr>
                        </w:pPr>
                        <w:r>
                          <w:rPr>
                            <w:b/>
                            <w:bCs/>
                            <w:color w:val="000000"/>
                            <w:sz w:val="20"/>
                            <w:szCs w:val="20"/>
                          </w:rPr>
                          <w:t xml:space="preserve">Fuente: </w:t>
                        </w:r>
                        <w:r>
                          <w:rPr>
                            <w:color w:val="000000"/>
                            <w:sz w:val="20"/>
                            <w:szCs w:val="20"/>
                          </w:rPr>
                          <w:t>Base de datos del Censo del M</w:t>
                        </w:r>
                        <w:r>
                          <w:rPr>
                            <w:color w:val="000000"/>
                            <w:sz w:val="20"/>
                            <w:szCs w:val="20"/>
                          </w:rPr>
                          <w:t>agisterio de la provincia de Manabí (14 de diciembre del 2000)</w:t>
                        </w:r>
                      </w:p>
                      <w:p w:rsidR="00000000" w:rsidRDefault="00E72144">
                        <w:pPr>
                          <w:autoSpaceDE w:val="0"/>
                          <w:autoSpaceDN w:val="0"/>
                          <w:adjustRightInd w:val="0"/>
                          <w:rPr>
                            <w:color w:val="000000"/>
                            <w:sz w:val="20"/>
                            <w:szCs w:val="20"/>
                          </w:rPr>
                        </w:pPr>
                        <w:r>
                          <w:rPr>
                            <w:b/>
                            <w:bCs/>
                            <w:color w:val="000000"/>
                            <w:sz w:val="20"/>
                            <w:szCs w:val="20"/>
                          </w:rPr>
                          <w:t>Elaboración</w:t>
                        </w:r>
                        <w:r>
                          <w:rPr>
                            <w:color w:val="000000"/>
                            <w:sz w:val="20"/>
                            <w:szCs w:val="20"/>
                          </w:rPr>
                          <w:t>: Glenda Blanc P.</w:t>
                        </w:r>
                      </w:p>
                    </w:tc>
                  </w:tr>
                </w:tbl>
                <w:p w:rsidR="00000000" w:rsidRDefault="00E72144"/>
              </w:txbxContent>
            </v:textbox>
          </v:shape>
        </w:pict>
      </w:r>
    </w:p>
    <w:p w:rsidR="00000000" w:rsidRDefault="00E72144"/>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pStyle w:val="Epgrafe"/>
        <w:rPr>
          <w:bCs w:val="0"/>
          <w:i/>
          <w:iCs/>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r>
        <w:rPr>
          <w:rFonts w:ascii="Arial" w:hAnsi="Arial"/>
          <w:b/>
          <w:noProof/>
          <w:sz w:val="20"/>
        </w:rPr>
        <w:lastRenderedPageBreak/>
        <w:pict>
          <v:shape id="_x0000_s1275" type="#_x0000_t202" style="position:absolute;left:0;text-align:left;margin-left:27pt;margin-top:-27pt;width:396pt;height:315pt;z-index:251558400" strokeweight="1pt">
            <v:textbox style="mso-next-textbox:#_x0000_s1275">
              <w:txbxContent>
                <w:p w:rsidR="00000000" w:rsidRDefault="00E72144">
                  <w:pPr>
                    <w:jc w:val="center"/>
                    <w:rPr>
                      <w:b/>
                      <w:i/>
                      <w:iCs/>
                    </w:rPr>
                  </w:pPr>
                  <w:r>
                    <w:rPr>
                      <w:b/>
                      <w:i/>
                      <w:iCs/>
                    </w:rPr>
                    <w:t xml:space="preserve">Gráfico 3.2 </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Histograma de frecuencia: Clasificación de funciones</w:t>
                  </w:r>
                </w:p>
                <w:p w:rsidR="00000000" w:rsidRDefault="00415DB9">
                  <w:pPr>
                    <w:jc w:val="center"/>
                    <w:rPr>
                      <w:bCs/>
                      <w:sz w:val="20"/>
                    </w:rPr>
                  </w:pPr>
                  <w:r>
                    <w:rPr>
                      <w:bCs/>
                      <w:noProof/>
                      <w:sz w:val="20"/>
                    </w:rPr>
                    <w:drawing>
                      <wp:inline distT="0" distB="0" distL="0" distR="0">
                        <wp:extent cx="4178300" cy="245110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E72144">
                  <w:pPr>
                    <w:rPr>
                      <w:bCs/>
                      <w:sz w:val="20"/>
                    </w:rPr>
                  </w:pPr>
                  <w:r>
                    <w:rPr>
                      <w:b/>
                      <w:sz w:val="18"/>
                    </w:rPr>
                    <w:t>Fuente</w:t>
                  </w:r>
                  <w:r>
                    <w:rPr>
                      <w:bCs/>
                      <w:sz w:val="20"/>
                    </w:rPr>
                    <w:t>: Base de datos del Censo del Magisterio de la provincia de Manabí (14 de diciembre del 2000)</w:t>
                  </w:r>
                </w:p>
                <w:p w:rsidR="00000000" w:rsidRDefault="00E72144">
                  <w:pPr>
                    <w:rPr>
                      <w:bCs/>
                    </w:rPr>
                  </w:pPr>
                  <w:r>
                    <w:rPr>
                      <w:b/>
                      <w:sz w:val="20"/>
                    </w:rPr>
                    <w:t>Elaboración</w:t>
                  </w:r>
                  <w:r>
                    <w:rPr>
                      <w:bCs/>
                      <w:sz w:val="20"/>
                    </w:rPr>
                    <w:t>: Glenda Blanc P.</w:t>
                  </w:r>
                </w:p>
              </w:txbxContent>
            </v:textbox>
          </v:shape>
        </w:pict>
      </w: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pStyle w:val="Textoindependiente2"/>
        <w:ind w:left="540"/>
      </w:pPr>
      <w:r>
        <w:t>En la selección realizada se obtuvieron 257 Directores de escuelas o centros de educación popular, 1315 Directores de escuelas y que al mismo tiempo son profesores, esta función es la que tiene mas alta frecuencia, 32 Directores encargados, son personas qu</w:t>
      </w:r>
      <w:r>
        <w:t>e ocupan el cargo de Director de escuelas en un periodo de tiempo, 39 Rectores de colegios, 71 Rectores profesores y 10 Rectores encargados, entonces para este análisis se tiene un total 1724 personas que fueron empadronadas en el censo y para este análisi</w:t>
      </w:r>
      <w:r>
        <w:t>s la clasificamos como “Directores o rectores” (ver gráfico 3.2)</w:t>
      </w:r>
    </w:p>
    <w:p w:rsidR="00000000" w:rsidRDefault="00E72144">
      <w:pPr>
        <w:pStyle w:val="Textoindependiente2"/>
      </w:pPr>
    </w:p>
    <w:p w:rsidR="00000000" w:rsidRDefault="00E72144">
      <w:pPr>
        <w:pStyle w:val="Textoindependiente2"/>
      </w:pPr>
    </w:p>
    <w:p w:rsidR="00000000" w:rsidRDefault="00E72144">
      <w:pPr>
        <w:pStyle w:val="Ttulo2"/>
        <w:jc w:val="both"/>
      </w:pPr>
      <w:bookmarkStart w:id="28" w:name="_Toc2527147"/>
      <w:bookmarkStart w:id="29" w:name="_Toc2527252"/>
      <w:bookmarkStart w:id="30" w:name="_Toc2527452"/>
      <w:bookmarkStart w:id="31" w:name="_Toc2527532"/>
      <w:bookmarkStart w:id="32" w:name="_Toc2527755"/>
      <w:bookmarkStart w:id="33" w:name="_Toc2527838"/>
      <w:bookmarkStart w:id="34" w:name="_Toc11121116"/>
      <w:r>
        <w:lastRenderedPageBreak/>
        <w:t>3.2.1 Sección I: Identificación Personal del Director o Rector</w:t>
      </w:r>
      <w:bookmarkEnd w:id="28"/>
      <w:bookmarkEnd w:id="29"/>
      <w:bookmarkEnd w:id="30"/>
      <w:bookmarkEnd w:id="31"/>
      <w:bookmarkEnd w:id="32"/>
      <w:bookmarkEnd w:id="33"/>
      <w:bookmarkEnd w:id="34"/>
    </w:p>
    <w:p w:rsidR="00000000" w:rsidRDefault="00E72144"/>
    <w:p w:rsidR="00000000" w:rsidRDefault="00E72144">
      <w:pPr>
        <w:pStyle w:val="Sangradetextonormal"/>
        <w:rPr>
          <w:lang w:val="es-ES_tradnl"/>
        </w:rPr>
      </w:pPr>
      <w:r>
        <w:rPr>
          <w:lang w:val="es-ES_tradnl"/>
        </w:rPr>
        <w:t xml:space="preserve">En esta sección analizaremos aspectos relacionados con la identificación personal del director o rector como es la provincia </w:t>
      </w:r>
      <w:r>
        <w:rPr>
          <w:lang w:val="es-ES_tradnl"/>
        </w:rPr>
        <w:t>de nacimiento, edad, sexo, estado civil, nacionalidad, provincia, cantón y parroquia donde vive.</w:t>
      </w:r>
    </w:p>
    <w:p w:rsidR="00000000" w:rsidRDefault="00E72144">
      <w:pPr>
        <w:spacing w:line="480" w:lineRule="auto"/>
        <w:jc w:val="both"/>
        <w:rPr>
          <w:rFonts w:ascii="Arial" w:hAnsi="Arial"/>
          <w:b/>
          <w:lang w:val="es-ES_tradnl"/>
        </w:rPr>
      </w:pPr>
    </w:p>
    <w:p w:rsidR="00000000" w:rsidRDefault="00E72144">
      <w:pPr>
        <w:spacing w:line="480" w:lineRule="auto"/>
        <w:ind w:left="540"/>
        <w:jc w:val="both"/>
        <w:rPr>
          <w:rFonts w:ascii="Arial" w:hAnsi="Arial" w:cs="Arial"/>
          <w:b/>
          <w:lang w:val="es-ES_tradnl"/>
        </w:rPr>
      </w:pPr>
      <w:r>
        <w:rPr>
          <w:rFonts w:ascii="Arial" w:hAnsi="Arial" w:cs="Arial"/>
          <w:b/>
          <w:lang w:val="es-ES_tradnl"/>
        </w:rPr>
        <w:t>Variable IP</w:t>
      </w:r>
      <w:r>
        <w:rPr>
          <w:rFonts w:ascii="Arial" w:hAnsi="Arial" w:cs="Arial"/>
          <w:b/>
          <w:vertAlign w:val="subscript"/>
          <w:lang w:val="es-ES_tradnl"/>
        </w:rPr>
        <w:t>1</w:t>
      </w:r>
      <w:r>
        <w:rPr>
          <w:rFonts w:ascii="Arial" w:hAnsi="Arial" w:cs="Arial"/>
          <w:b/>
          <w:lang w:val="es-ES_tradnl"/>
        </w:rPr>
        <w:t xml:space="preserve"> : Provincia de Nacimiento </w:t>
      </w:r>
    </w:p>
    <w:p w:rsidR="00000000" w:rsidRDefault="00E72144">
      <w:pPr>
        <w:pStyle w:val="Textoindependiente2"/>
        <w:ind w:left="540"/>
        <w:rPr>
          <w:lang w:val="es-ES_tradnl"/>
        </w:rPr>
      </w:pPr>
      <w:r>
        <w:rPr>
          <w:lang w:val="es-ES_tradnl"/>
        </w:rPr>
        <w:t>De los 1.724 Directores o  Rectores que fueron empadronados en la provincia de Manabí el  94,9%  nacieron en la provin</w:t>
      </w:r>
      <w:r>
        <w:rPr>
          <w:lang w:val="es-ES_tradnl"/>
        </w:rPr>
        <w:t xml:space="preserve">cia de Manabí y  el  5,10%  en otras provincias del Ecuador como se aprecia en el cuadro 3.4 y se ilustra en el gráfico 3.3. </w:t>
      </w:r>
    </w:p>
    <w:p w:rsidR="00000000" w:rsidRDefault="00E72144">
      <w:pPr>
        <w:pStyle w:val="Textoindependiente2"/>
        <w:ind w:left="540"/>
        <w:rPr>
          <w:lang w:val="es-ES_tradnl"/>
        </w:rPr>
      </w:pPr>
      <w:r>
        <w:rPr>
          <w:b/>
          <w:noProof/>
          <w:sz w:val="20"/>
        </w:rPr>
        <w:pict>
          <v:shape id="_x0000_s1364" type="#_x0000_t202" style="position:absolute;left:0;text-align:left;margin-left:63pt;margin-top:2.45pt;width:324pt;height:198pt;z-index:251629056" strokeweight="1pt">
            <v:textbox>
              <w:txbxContent>
                <w:p w:rsidR="00000000" w:rsidRDefault="00E72144">
                  <w:pPr>
                    <w:jc w:val="center"/>
                    <w:rPr>
                      <w:b/>
                      <w:i/>
                      <w:lang w:val="es-ES_tradnl"/>
                    </w:rPr>
                  </w:pPr>
                  <w:r>
                    <w:rPr>
                      <w:b/>
                      <w:i/>
                      <w:lang w:val="es-ES_tradnl"/>
                    </w:rPr>
                    <w:t>Cuadro 3.3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rFonts w:ascii="Arial" w:hAnsi="Arial"/>
                      <w:b/>
                      <w:lang w:val="es-ES_tradnl"/>
                    </w:rPr>
                  </w:pPr>
                  <w:r>
                    <w:rPr>
                      <w:b/>
                      <w:i/>
                      <w:lang w:val="es-ES_tradnl"/>
                    </w:rPr>
                    <w:t xml:space="preserve">Distribución de frecuencias: Provincia de nacimiento </w:t>
                  </w:r>
                </w:p>
                <w:p w:rsidR="00000000" w:rsidRDefault="00E72144">
                  <w:pPr>
                    <w:jc w:val="both"/>
                    <w:rPr>
                      <w:rFonts w:ascii="Arial" w:hAnsi="Arial"/>
                      <w:b/>
                      <w:lang w:val="es-ES_tradnl"/>
                    </w:rPr>
                  </w:pPr>
                </w:p>
                <w:tbl>
                  <w:tblPr>
                    <w:tblW w:w="0" w:type="auto"/>
                    <w:jc w:val="center"/>
                    <w:tblLayout w:type="fixed"/>
                    <w:tblCellMar>
                      <w:left w:w="30" w:type="dxa"/>
                      <w:right w:w="30" w:type="dxa"/>
                    </w:tblCellMar>
                    <w:tblLook w:val="0000"/>
                  </w:tblPr>
                  <w:tblGrid>
                    <w:gridCol w:w="1600"/>
                    <w:gridCol w:w="2096"/>
                    <w:gridCol w:w="2194"/>
                  </w:tblGrid>
                  <w:tr w:rsidR="00000000">
                    <w:tblPrEx>
                      <w:tblCellMar>
                        <w:top w:w="0" w:type="dxa"/>
                        <w:bottom w:w="0" w:type="dxa"/>
                      </w:tblCellMar>
                    </w:tblPrEx>
                    <w:trPr>
                      <w:trHeight w:val="300"/>
                      <w:jc w:val="center"/>
                    </w:trPr>
                    <w:tc>
                      <w:tcPr>
                        <w:tcW w:w="16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b/>
                            <w:bCs/>
                            <w:color w:val="000000"/>
                            <w:sz w:val="22"/>
                            <w:szCs w:val="20"/>
                          </w:rPr>
                        </w:pPr>
                        <w:r>
                          <w:rPr>
                            <w:rFonts w:cs="Arial"/>
                            <w:b/>
                            <w:bCs/>
                            <w:color w:val="000000"/>
                            <w:sz w:val="22"/>
                            <w:szCs w:val="20"/>
                          </w:rPr>
                          <w:t>Provincia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b/>
                            <w:bCs/>
                            <w:color w:val="000000"/>
                            <w:sz w:val="22"/>
                            <w:szCs w:val="20"/>
                          </w:rPr>
                        </w:pPr>
                        <w:r>
                          <w:rPr>
                            <w:rFonts w:cs="Arial"/>
                            <w:b/>
                            <w:bCs/>
                            <w:color w:val="000000"/>
                            <w:sz w:val="22"/>
                            <w:szCs w:val="20"/>
                          </w:rPr>
                          <w:t>Frecuencia relativa</w:t>
                        </w:r>
                      </w:p>
                    </w:tc>
                    <w:tc>
                      <w:tcPr>
                        <w:tcW w:w="21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b/>
                            <w:bCs/>
                            <w:color w:val="000000"/>
                            <w:sz w:val="22"/>
                            <w:szCs w:val="20"/>
                          </w:rPr>
                        </w:pPr>
                        <w:r>
                          <w:rPr>
                            <w:rFonts w:cs="Arial"/>
                            <w:b/>
                            <w:bCs/>
                            <w:color w:val="000000"/>
                            <w:sz w:val="22"/>
                            <w:szCs w:val="20"/>
                          </w:rPr>
                          <w:t>Frecuencia absoluta</w:t>
                        </w:r>
                      </w:p>
                    </w:tc>
                  </w:tr>
                  <w:tr w:rsidR="00000000">
                    <w:tblPrEx>
                      <w:tblCellMar>
                        <w:top w:w="0" w:type="dxa"/>
                        <w:bottom w:w="0" w:type="dxa"/>
                      </w:tblCellMar>
                    </w:tblPrEx>
                    <w:trPr>
                      <w:trHeight w:val="300"/>
                      <w:jc w:val="center"/>
                    </w:trPr>
                    <w:tc>
                      <w:tcPr>
                        <w:tcW w:w="16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cs="Arial"/>
                            <w:color w:val="000000"/>
                            <w:sz w:val="22"/>
                            <w:szCs w:val="20"/>
                          </w:rPr>
                        </w:pPr>
                        <w:r>
                          <w:rPr>
                            <w:rFonts w:cs="Arial"/>
                            <w:color w:val="000000"/>
                            <w:sz w:val="22"/>
                            <w:szCs w:val="20"/>
                          </w:rPr>
                          <w:t>Manabí</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0,</w:t>
                        </w:r>
                        <w:r>
                          <w:rPr>
                            <w:rFonts w:cs="Arial"/>
                            <w:color w:val="000000"/>
                            <w:sz w:val="22"/>
                            <w:szCs w:val="20"/>
                          </w:rPr>
                          <w:t>949</w:t>
                        </w:r>
                      </w:p>
                    </w:tc>
                    <w:tc>
                      <w:tcPr>
                        <w:tcW w:w="21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1636</w:t>
                        </w:r>
                      </w:p>
                    </w:tc>
                  </w:tr>
                  <w:tr w:rsidR="00000000">
                    <w:tblPrEx>
                      <w:tblCellMar>
                        <w:top w:w="0" w:type="dxa"/>
                        <w:bottom w:w="0" w:type="dxa"/>
                      </w:tblCellMar>
                    </w:tblPrEx>
                    <w:trPr>
                      <w:trHeight w:val="300"/>
                      <w:jc w:val="center"/>
                    </w:trPr>
                    <w:tc>
                      <w:tcPr>
                        <w:tcW w:w="16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cs="Arial"/>
                            <w:color w:val="000000"/>
                            <w:sz w:val="22"/>
                            <w:szCs w:val="20"/>
                          </w:rPr>
                        </w:pPr>
                        <w:r>
                          <w:rPr>
                            <w:rFonts w:cs="Arial"/>
                            <w:color w:val="000000"/>
                            <w:sz w:val="22"/>
                            <w:szCs w:val="20"/>
                          </w:rPr>
                          <w:t>Otras provincias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0,051</w:t>
                        </w:r>
                      </w:p>
                    </w:tc>
                    <w:tc>
                      <w:tcPr>
                        <w:tcW w:w="21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88</w:t>
                        </w:r>
                      </w:p>
                    </w:tc>
                  </w:tr>
                  <w:tr w:rsidR="00000000">
                    <w:tblPrEx>
                      <w:tblCellMar>
                        <w:top w:w="0" w:type="dxa"/>
                        <w:bottom w:w="0" w:type="dxa"/>
                      </w:tblCellMar>
                    </w:tblPrEx>
                    <w:trPr>
                      <w:trHeight w:val="300"/>
                      <w:jc w:val="center"/>
                    </w:trPr>
                    <w:tc>
                      <w:tcPr>
                        <w:tcW w:w="16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cs="Arial"/>
                            <w:color w:val="000000"/>
                            <w:sz w:val="22"/>
                            <w:szCs w:val="20"/>
                          </w:rPr>
                        </w:pPr>
                        <w:r>
                          <w:rPr>
                            <w:rFonts w:cs="Arial"/>
                            <w:color w:val="000000"/>
                            <w:sz w:val="22"/>
                            <w:szCs w:val="2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fldChar w:fldCharType="begin"/>
                        </w:r>
                        <w:r>
                          <w:rPr>
                            <w:rFonts w:cs="Arial"/>
                            <w:color w:val="000000"/>
                            <w:sz w:val="22"/>
                            <w:szCs w:val="20"/>
                          </w:rPr>
                          <w:instrText xml:space="preserve"> =SUM(ABOVE) </w:instrText>
                        </w:r>
                        <w:r>
                          <w:rPr>
                            <w:rFonts w:cs="Arial"/>
                            <w:color w:val="000000"/>
                            <w:sz w:val="22"/>
                            <w:szCs w:val="20"/>
                          </w:rPr>
                          <w:fldChar w:fldCharType="separate"/>
                        </w:r>
                        <w:r>
                          <w:rPr>
                            <w:rFonts w:cs="Arial"/>
                            <w:noProof/>
                            <w:color w:val="000000"/>
                            <w:sz w:val="22"/>
                            <w:szCs w:val="20"/>
                          </w:rPr>
                          <w:t>1,000</w:t>
                        </w:r>
                        <w:r>
                          <w:rPr>
                            <w:rFonts w:cs="Arial"/>
                            <w:color w:val="000000"/>
                            <w:sz w:val="22"/>
                            <w:szCs w:val="20"/>
                          </w:rPr>
                          <w:fldChar w:fldCharType="end"/>
                        </w:r>
                      </w:p>
                    </w:tc>
                    <w:tc>
                      <w:tcPr>
                        <w:tcW w:w="21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fldChar w:fldCharType="begin"/>
                        </w:r>
                        <w:r>
                          <w:rPr>
                            <w:rFonts w:cs="Arial"/>
                            <w:color w:val="000000"/>
                            <w:sz w:val="22"/>
                            <w:szCs w:val="20"/>
                          </w:rPr>
                          <w:instrText xml:space="preserve"> =SUM(ABOVE) </w:instrText>
                        </w:r>
                        <w:r>
                          <w:rPr>
                            <w:rFonts w:cs="Arial"/>
                            <w:color w:val="000000"/>
                            <w:sz w:val="22"/>
                            <w:szCs w:val="20"/>
                          </w:rPr>
                          <w:fldChar w:fldCharType="separate"/>
                        </w:r>
                        <w:r>
                          <w:rPr>
                            <w:rFonts w:cs="Arial"/>
                            <w:noProof/>
                            <w:color w:val="000000"/>
                            <w:sz w:val="22"/>
                            <w:szCs w:val="20"/>
                          </w:rPr>
                          <w:t>1724</w:t>
                        </w:r>
                        <w:r>
                          <w:rPr>
                            <w:rFonts w:cs="Arial"/>
                            <w:color w:val="000000"/>
                            <w:sz w:val="22"/>
                            <w:szCs w:val="20"/>
                          </w:rPr>
                          <w:fldChar w:fldCharType="end"/>
                        </w:r>
                      </w:p>
                    </w:tc>
                  </w:tr>
                  <w:tr w:rsidR="00000000">
                    <w:tblPrEx>
                      <w:tblCellMar>
                        <w:top w:w="0" w:type="dxa"/>
                        <w:bottom w:w="0" w:type="dxa"/>
                      </w:tblCellMar>
                    </w:tblPrEx>
                    <w:trPr>
                      <w:cantSplit/>
                      <w:trHeight w:val="300"/>
                      <w:jc w:val="center"/>
                    </w:trPr>
                    <w:tc>
                      <w:tcPr>
                        <w:tcW w:w="5890"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0"/>
                          </w:rPr>
                        </w:pPr>
                        <w:r>
                          <w:rPr>
                            <w:b/>
                            <w:bCs/>
                            <w:color w:val="000000"/>
                            <w:sz w:val="18"/>
                            <w:szCs w:val="18"/>
                          </w:rPr>
                          <w:t>Fuente</w:t>
                        </w:r>
                        <w:r>
                          <w:rPr>
                            <w:color w:val="000000"/>
                            <w:sz w:val="20"/>
                            <w:szCs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bCs/>
                            <w:color w:val="000000"/>
                            <w:sz w:val="20"/>
                            <w:szCs w:val="20"/>
                          </w:rPr>
                          <w:t>Elaboración</w:t>
                        </w:r>
                        <w:r>
                          <w:rPr>
                            <w:color w:val="000000"/>
                            <w:sz w:val="20"/>
                            <w:szCs w:val="20"/>
                          </w:rPr>
                          <w:t>: Glenda Blanc P.</w:t>
                        </w:r>
                      </w:p>
                    </w:tc>
                  </w:tr>
                </w:tbl>
                <w:p w:rsidR="00000000" w:rsidRDefault="00E72144"/>
              </w:txbxContent>
            </v:textbox>
          </v:shape>
        </w:pict>
      </w: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p>
    <w:p w:rsidR="00000000" w:rsidRDefault="00E72144">
      <w:pPr>
        <w:spacing w:line="480" w:lineRule="auto"/>
        <w:jc w:val="both"/>
        <w:rPr>
          <w:rFonts w:ascii="Arial" w:hAnsi="Arial"/>
          <w:b/>
        </w:rPr>
      </w:pPr>
      <w:r>
        <w:rPr>
          <w:i/>
          <w:noProof/>
          <w:sz w:val="20"/>
        </w:rPr>
        <w:lastRenderedPageBreak/>
        <w:pict>
          <v:shape id="_x0000_s1277" type="#_x0000_t202" style="position:absolute;left:0;text-align:left;margin-left:27pt;margin-top:0;width:378pt;height:306pt;z-index:251559424" strokeweight="1pt">
            <v:textbox style="mso-next-textbox:#_x0000_s1277">
              <w:txbxContent>
                <w:p w:rsidR="00000000" w:rsidRDefault="00E72144">
                  <w:pPr>
                    <w:jc w:val="center"/>
                    <w:rPr>
                      <w:b/>
                      <w:bCs/>
                      <w:i/>
                    </w:rPr>
                  </w:pPr>
                  <w:r>
                    <w:rPr>
                      <w:b/>
                      <w:bCs/>
                      <w:i/>
                    </w:rPr>
                    <w:t>Gráfico 3.3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 xml:space="preserve">Histograma de frecuencia: Provincia de nacimiento </w:t>
                  </w:r>
                </w:p>
                <w:p w:rsidR="00000000" w:rsidRDefault="00415DB9">
                  <w:pPr>
                    <w:jc w:val="center"/>
                  </w:pPr>
                  <w:r>
                    <w:rPr>
                      <w:noProof/>
                    </w:rPr>
                    <w:drawing>
                      <wp:inline distT="0" distB="0" distL="0" distR="0">
                        <wp:extent cx="3873500" cy="2451100"/>
                        <wp:effectExtent l="0" t="0" r="0" b="0"/>
                        <wp:docPr id="3" name="Objet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000" w:rsidRDefault="00E72144">
                  <w:pPr>
                    <w:rPr>
                      <w:bCs/>
                      <w:sz w:val="20"/>
                    </w:rPr>
                  </w:pPr>
                  <w:r>
                    <w:rPr>
                      <w:b/>
                      <w:sz w:val="18"/>
                    </w:rPr>
                    <w:t>Fuente</w:t>
                  </w:r>
                  <w:r>
                    <w:rPr>
                      <w:bCs/>
                      <w:sz w:val="20"/>
                    </w:rPr>
                    <w:t>: Base de datos del Censo de</w:t>
                  </w:r>
                  <w:r>
                    <w:rPr>
                      <w:bCs/>
                      <w:sz w:val="20"/>
                    </w:rPr>
                    <w:t>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ind w:left="539"/>
        <w:rPr>
          <w:rFonts w:ascii="Arial" w:hAnsi="Arial" w:cs="Arial"/>
          <w:b/>
        </w:rPr>
      </w:pPr>
    </w:p>
    <w:p w:rsidR="00000000" w:rsidRDefault="00E72144">
      <w:pPr>
        <w:spacing w:line="480" w:lineRule="auto"/>
        <w:ind w:left="539"/>
        <w:rPr>
          <w:rFonts w:ascii="Arial" w:hAnsi="Arial" w:cs="Arial"/>
          <w:b/>
        </w:rPr>
      </w:pPr>
    </w:p>
    <w:p w:rsidR="00000000" w:rsidRDefault="00E72144">
      <w:pPr>
        <w:spacing w:line="480" w:lineRule="auto"/>
        <w:ind w:left="539"/>
        <w:rPr>
          <w:rFonts w:ascii="Arial" w:hAnsi="Arial" w:cs="Arial"/>
          <w:b/>
        </w:rPr>
      </w:pPr>
    </w:p>
    <w:p w:rsidR="00000000" w:rsidRDefault="00E72144">
      <w:pPr>
        <w:spacing w:line="480" w:lineRule="auto"/>
        <w:ind w:left="539"/>
        <w:rPr>
          <w:rFonts w:ascii="Arial" w:hAnsi="Arial"/>
        </w:rPr>
      </w:pPr>
      <w:r>
        <w:rPr>
          <w:rFonts w:ascii="Arial" w:hAnsi="Arial" w:cs="Arial"/>
          <w:b/>
        </w:rPr>
        <w:t>Variable IP</w:t>
      </w:r>
      <w:r>
        <w:rPr>
          <w:rFonts w:ascii="Arial" w:hAnsi="Arial" w:cs="Arial"/>
          <w:b/>
          <w:vertAlign w:val="subscript"/>
        </w:rPr>
        <w:t>2</w:t>
      </w:r>
      <w:r>
        <w:rPr>
          <w:rFonts w:ascii="Arial" w:hAnsi="Arial" w:cs="Arial"/>
          <w:b/>
        </w:rPr>
        <w:t xml:space="preserve"> :Edad</w:t>
      </w:r>
      <w:r>
        <w:rPr>
          <w:b/>
          <w:bCs/>
          <w:i/>
        </w:rPr>
        <w:t xml:space="preserve"> </w:t>
      </w:r>
    </w:p>
    <w:p w:rsidR="00000000" w:rsidRDefault="00E72144">
      <w:pPr>
        <w:pStyle w:val="Textoindependiente"/>
        <w:ind w:left="539"/>
        <w:rPr>
          <w:b w:val="0"/>
          <w:sz w:val="24"/>
        </w:rPr>
      </w:pPr>
      <w:r>
        <w:rPr>
          <w:b w:val="0"/>
          <w:sz w:val="24"/>
        </w:rPr>
        <w:t>Esta variable indica la edad en años de los Directores o  Rectores al momento del cen</w:t>
      </w:r>
      <w:r>
        <w:rPr>
          <w:b w:val="0"/>
          <w:sz w:val="24"/>
        </w:rPr>
        <w:t>so, es decir hasta el 14 de Diciembre de 2000. Como se aprecia en el cuadro 3.4, el resultado de la media poblacional de la edad de los entrevistados es de 44.52 años, la desviación estándar, que representa la variación absoluta con respecto a la media, es</w:t>
      </w:r>
      <w:r>
        <w:rPr>
          <w:b w:val="0"/>
          <w:sz w:val="24"/>
        </w:rPr>
        <w:t xml:space="preserve">  7.79 años y la moda es de 46 años de edad. El rango actual es de 73 años. </w:t>
      </w:r>
    </w:p>
    <w:p w:rsidR="00000000" w:rsidRDefault="00E72144">
      <w:pPr>
        <w:pStyle w:val="Textoindependiente"/>
        <w:ind w:left="539"/>
        <w:rPr>
          <w:b w:val="0"/>
          <w:sz w:val="24"/>
        </w:rPr>
      </w:pPr>
    </w:p>
    <w:p w:rsidR="00000000" w:rsidRDefault="00E72144">
      <w:pPr>
        <w:pStyle w:val="Textoindependiente"/>
        <w:ind w:left="539"/>
        <w:rPr>
          <w:b w:val="0"/>
          <w:sz w:val="24"/>
        </w:rPr>
      </w:pPr>
    </w:p>
    <w:p w:rsidR="00000000" w:rsidRDefault="00E72144">
      <w:pPr>
        <w:pStyle w:val="Textoindependiente"/>
        <w:ind w:left="539"/>
        <w:rPr>
          <w:b w:val="0"/>
          <w:sz w:val="24"/>
        </w:rPr>
      </w:pPr>
    </w:p>
    <w:p w:rsidR="00000000" w:rsidRDefault="00E72144">
      <w:pPr>
        <w:pStyle w:val="Textoindependiente"/>
        <w:ind w:left="539"/>
        <w:rPr>
          <w:b w:val="0"/>
          <w:sz w:val="24"/>
        </w:rPr>
      </w:pPr>
      <w:r>
        <w:rPr>
          <w:b w:val="0"/>
          <w:noProof/>
          <w:sz w:val="20"/>
        </w:rPr>
        <w:lastRenderedPageBreak/>
        <w:pict>
          <v:shape id="_x0000_s1367" type="#_x0000_t202" style="position:absolute;left:0;text-align:left;margin-left:63pt;margin-top:-18pt;width:306pt;height:351pt;z-index:251630080" strokeweight="1pt">
            <v:textbox>
              <w:txbxContent>
                <w:p w:rsidR="00000000" w:rsidRDefault="00E72144">
                  <w:pPr>
                    <w:jc w:val="center"/>
                    <w:rPr>
                      <w:b/>
                      <w:i/>
                      <w:lang w:val="es-ES_tradnl"/>
                    </w:rPr>
                  </w:pPr>
                  <w:r>
                    <w:rPr>
                      <w:b/>
                      <w:i/>
                      <w:lang w:val="es-ES_tradnl"/>
                    </w:rPr>
                    <w:t>Cuadro 3.4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lang w:val="es-ES_tradnl"/>
                    </w:rPr>
                    <w:t xml:space="preserve">Indicadores estadísticos: </w:t>
                  </w:r>
                  <w:r>
                    <w:rPr>
                      <w:b/>
                      <w:i/>
                    </w:rPr>
                    <w:t xml:space="preserve">Edad </w:t>
                  </w:r>
                </w:p>
                <w:p w:rsidR="00000000" w:rsidRDefault="00E72144">
                  <w:pPr>
                    <w:jc w:val="both"/>
                    <w:rPr>
                      <w:rFonts w:ascii="Arial" w:hAnsi="Arial"/>
                      <w:b/>
                    </w:rPr>
                  </w:pPr>
                </w:p>
                <w:tbl>
                  <w:tblPr>
                    <w:tblW w:w="0" w:type="auto"/>
                    <w:jc w:val="center"/>
                    <w:tblInd w:w="-295"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050"/>
                    <w:gridCol w:w="360"/>
                    <w:gridCol w:w="1386"/>
                  </w:tblGrid>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N</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1724</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Media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44.526</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Mediana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45</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Moda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46</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Desviación estándar</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9.796</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 xml:space="preserve">Varianza </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95.967</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Coeficiente de variación</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0.220</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Kurtosis</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0.032</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Sesgo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0.189</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Rango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73</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Mínimo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24</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Máximo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jc w:val="both"/>
                          <w:rPr>
                            <w:color w:val="000000"/>
                          </w:rPr>
                        </w:pPr>
                        <w:r>
                          <w:rPr>
                            <w:color w:val="000000"/>
                          </w:rPr>
                          <w:t>87</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Cuartiles</w:t>
                        </w:r>
                      </w:p>
                    </w:tc>
                    <w:tc>
                      <w:tcPr>
                        <w:tcW w:w="360" w:type="dxa"/>
                      </w:tcPr>
                      <w:p w:rsidR="00000000" w:rsidRDefault="00E72144">
                        <w:pPr>
                          <w:autoSpaceDE w:val="0"/>
                          <w:autoSpaceDN w:val="0"/>
                          <w:adjustRightInd w:val="0"/>
                          <w:jc w:val="both"/>
                          <w:rPr>
                            <w:color w:val="000000"/>
                          </w:rPr>
                        </w:pPr>
                        <w:r>
                          <w:rPr>
                            <w:color w:val="000000"/>
                          </w:rPr>
                          <w:t>1</w:t>
                        </w:r>
                      </w:p>
                    </w:tc>
                    <w:tc>
                      <w:tcPr>
                        <w:tcW w:w="1386" w:type="dxa"/>
                      </w:tcPr>
                      <w:p w:rsidR="00000000" w:rsidRDefault="00E72144">
                        <w:pPr>
                          <w:autoSpaceDE w:val="0"/>
                          <w:autoSpaceDN w:val="0"/>
                          <w:adjustRightInd w:val="0"/>
                          <w:jc w:val="both"/>
                          <w:rPr>
                            <w:color w:val="000000"/>
                          </w:rPr>
                        </w:pPr>
                        <w:r>
                          <w:rPr>
                            <w:color w:val="000000"/>
                          </w:rPr>
                          <w:t>38</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p>
                    </w:tc>
                    <w:tc>
                      <w:tcPr>
                        <w:tcW w:w="360" w:type="dxa"/>
                      </w:tcPr>
                      <w:p w:rsidR="00000000" w:rsidRDefault="00E72144">
                        <w:pPr>
                          <w:autoSpaceDE w:val="0"/>
                          <w:autoSpaceDN w:val="0"/>
                          <w:adjustRightInd w:val="0"/>
                          <w:jc w:val="both"/>
                          <w:rPr>
                            <w:color w:val="000000"/>
                          </w:rPr>
                        </w:pPr>
                        <w:r>
                          <w:rPr>
                            <w:color w:val="000000"/>
                          </w:rPr>
                          <w:t>2</w:t>
                        </w:r>
                      </w:p>
                    </w:tc>
                    <w:tc>
                      <w:tcPr>
                        <w:tcW w:w="1386" w:type="dxa"/>
                      </w:tcPr>
                      <w:p w:rsidR="00000000" w:rsidRDefault="00E72144">
                        <w:pPr>
                          <w:autoSpaceDE w:val="0"/>
                          <w:autoSpaceDN w:val="0"/>
                          <w:adjustRightInd w:val="0"/>
                          <w:jc w:val="both"/>
                          <w:rPr>
                            <w:color w:val="000000"/>
                          </w:rPr>
                        </w:pPr>
                        <w:r>
                          <w:rPr>
                            <w:color w:val="000000"/>
                          </w:rPr>
                          <w:t>45</w:t>
                        </w:r>
                      </w:p>
                    </w:tc>
                  </w:tr>
                  <w:tr w:rsidR="00000000">
                    <w:tblPrEx>
                      <w:tblCellMar>
                        <w:top w:w="0" w:type="dxa"/>
                        <w:bottom w:w="0" w:type="dxa"/>
                      </w:tblCellMar>
                    </w:tblPrEx>
                    <w:trPr>
                      <w:trHeight w:val="284"/>
                      <w:jc w:val="center"/>
                    </w:trPr>
                    <w:tc>
                      <w:tcPr>
                        <w:tcW w:w="3050" w:type="dxa"/>
                        <w:tcBorders>
                          <w:bottom w:val="single" w:sz="4" w:space="0" w:color="auto"/>
                        </w:tcBorders>
                      </w:tcPr>
                      <w:p w:rsidR="00000000" w:rsidRDefault="00E72144">
                        <w:pPr>
                          <w:autoSpaceDE w:val="0"/>
                          <w:autoSpaceDN w:val="0"/>
                          <w:adjustRightInd w:val="0"/>
                          <w:jc w:val="both"/>
                          <w:rPr>
                            <w:color w:val="000000"/>
                          </w:rPr>
                        </w:pPr>
                      </w:p>
                    </w:tc>
                    <w:tc>
                      <w:tcPr>
                        <w:tcW w:w="360" w:type="dxa"/>
                        <w:tcBorders>
                          <w:bottom w:val="single" w:sz="4" w:space="0" w:color="auto"/>
                        </w:tcBorders>
                      </w:tcPr>
                      <w:p w:rsidR="00000000" w:rsidRDefault="00E72144">
                        <w:pPr>
                          <w:autoSpaceDE w:val="0"/>
                          <w:autoSpaceDN w:val="0"/>
                          <w:adjustRightInd w:val="0"/>
                          <w:jc w:val="both"/>
                          <w:rPr>
                            <w:color w:val="000000"/>
                          </w:rPr>
                        </w:pPr>
                        <w:r>
                          <w:rPr>
                            <w:color w:val="000000"/>
                          </w:rPr>
                          <w:t>3</w:t>
                        </w:r>
                      </w:p>
                    </w:tc>
                    <w:tc>
                      <w:tcPr>
                        <w:tcW w:w="1386" w:type="dxa"/>
                        <w:tcBorders>
                          <w:bottom w:val="single" w:sz="4" w:space="0" w:color="auto"/>
                        </w:tcBorders>
                      </w:tcPr>
                      <w:p w:rsidR="00000000" w:rsidRDefault="00E72144">
                        <w:pPr>
                          <w:autoSpaceDE w:val="0"/>
                          <w:autoSpaceDN w:val="0"/>
                          <w:adjustRightInd w:val="0"/>
                          <w:jc w:val="both"/>
                          <w:rPr>
                            <w:color w:val="000000"/>
                          </w:rPr>
                        </w:pPr>
                        <w:r>
                          <w:rPr>
                            <w:color w:val="000000"/>
                          </w:rPr>
                          <w:t>51</w:t>
                        </w:r>
                      </w:p>
                    </w:tc>
                  </w:tr>
                  <w:tr w:rsidR="00000000">
                    <w:tblPrEx>
                      <w:tblCellMar>
                        <w:top w:w="0" w:type="dxa"/>
                        <w:bottom w:w="0" w:type="dxa"/>
                      </w:tblCellMar>
                    </w:tblPrEx>
                    <w:trPr>
                      <w:cantSplit/>
                      <w:trHeight w:val="284"/>
                      <w:jc w:val="center"/>
                    </w:trPr>
                    <w:tc>
                      <w:tcPr>
                        <w:tcW w:w="4796" w:type="dxa"/>
                        <w:gridSpan w:val="3"/>
                        <w:tcBorders>
                          <w:top w:val="single" w:sz="4" w:space="0" w:color="auto"/>
                          <w:bottom w:val="single" w:sz="4" w:space="0" w:color="auto"/>
                        </w:tcBorders>
                      </w:tcPr>
                      <w:p w:rsidR="00000000" w:rsidRDefault="00E72144">
                        <w:pPr>
                          <w:autoSpaceDE w:val="0"/>
                          <w:autoSpaceDN w:val="0"/>
                          <w:adjustRightInd w:val="0"/>
                          <w:jc w:val="both"/>
                          <w:rPr>
                            <w:bCs/>
                            <w:sz w:val="20"/>
                          </w:rPr>
                        </w:pPr>
                        <w:r>
                          <w:rPr>
                            <w:b/>
                            <w:sz w:val="20"/>
                          </w:rPr>
                          <w:t>Fuente</w:t>
                        </w:r>
                        <w:r>
                          <w:rPr>
                            <w:bCs/>
                            <w:sz w:val="20"/>
                          </w:rPr>
                          <w:t>: Base de datos del Censo del Magisterio de la provincia de Manabí (1</w:t>
                        </w:r>
                        <w:r>
                          <w:rPr>
                            <w:bCs/>
                            <w:sz w:val="20"/>
                          </w:rPr>
                          <w:t>4 de diciembre del 2000)</w:t>
                        </w:r>
                      </w:p>
                      <w:p w:rsidR="00000000" w:rsidRDefault="00E72144">
                        <w:pPr>
                          <w:autoSpaceDE w:val="0"/>
                          <w:autoSpaceDN w:val="0"/>
                          <w:adjustRightInd w:val="0"/>
                          <w:jc w:val="both"/>
                          <w:rPr>
                            <w:color w:val="000000"/>
                            <w:sz w:val="20"/>
                          </w:rPr>
                        </w:pPr>
                        <w:r>
                          <w:rPr>
                            <w:b/>
                            <w:sz w:val="20"/>
                          </w:rPr>
                          <w:t>Elaboración</w:t>
                        </w:r>
                        <w:r>
                          <w:rPr>
                            <w:bCs/>
                            <w:sz w:val="20"/>
                          </w:rPr>
                          <w:t xml:space="preserve"> Glenda Blanc P.</w:t>
                        </w:r>
                      </w:p>
                    </w:tc>
                  </w:tr>
                </w:tbl>
                <w:p w:rsidR="00000000" w:rsidRDefault="00E72144">
                  <w:r>
                    <w:tab/>
                  </w:r>
                  <w:r>
                    <w:tab/>
                  </w:r>
                  <w:r>
                    <w:tab/>
                  </w:r>
                  <w:r>
                    <w:tab/>
                  </w:r>
                  <w:r>
                    <w:tab/>
                  </w:r>
                  <w:r>
                    <w:tab/>
                  </w:r>
                </w:p>
              </w:txbxContent>
            </v:textbox>
          </v:shape>
        </w:pic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cs="Arial"/>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both"/>
        <w:rPr>
          <w:rFonts w:ascii="Arial" w:hAnsi="Arial"/>
          <w:b/>
        </w:rPr>
      </w:pPr>
    </w:p>
    <w:p w:rsidR="00000000" w:rsidRDefault="00E72144">
      <w:pPr>
        <w:jc w:val="center"/>
        <w:rPr>
          <w:b/>
          <w:i/>
        </w:rPr>
      </w:pPr>
    </w:p>
    <w:p w:rsidR="00000000" w:rsidRDefault="00E72144">
      <w:pPr>
        <w:pStyle w:val="Textoindependiente"/>
        <w:ind w:left="539"/>
        <w:rPr>
          <w:b w:val="0"/>
          <w:sz w:val="24"/>
        </w:rPr>
      </w:pPr>
      <w:r>
        <w:rPr>
          <w:b w:val="0"/>
          <w:sz w:val="24"/>
        </w:rPr>
        <w:t>La mayor edad de los directivos es de 87 años y la mínima de 24 años de edad, existen valores aberrantes que pudieron afectar el cálculo de la media, pues h</w:t>
      </w:r>
      <w:r>
        <w:rPr>
          <w:b w:val="0"/>
          <w:sz w:val="24"/>
        </w:rPr>
        <w:t>ay valores extremos muy grandes y muy pequeños, pero el resultado obtenido de la mediana (45 años), indica que no existe mayor diferencia, del valor alrededor del cual se agrupan</w:t>
      </w:r>
      <w:r>
        <w:rPr>
          <w:sz w:val="24"/>
        </w:rPr>
        <w:t xml:space="preserve"> </w:t>
      </w:r>
      <w:r>
        <w:rPr>
          <w:b w:val="0"/>
          <w:sz w:val="24"/>
        </w:rPr>
        <w:t xml:space="preserve">las observaciones como se aprecia en el cuadro 3.4. </w:t>
      </w: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r>
        <w:rPr>
          <w:rFonts w:ascii="Arial" w:hAnsi="Arial"/>
          <w:noProof/>
          <w:sz w:val="20"/>
        </w:rPr>
        <w:lastRenderedPageBreak/>
        <w:pict>
          <v:shape id="_x0000_s1082" type="#_x0000_t202" style="position:absolute;left:0;text-align:left;margin-left:45pt;margin-top:0;width:333pt;height:324pt;z-index:251505152" strokeweight="1pt">
            <v:textbox style="mso-next-textbox:#_x0000_s1082">
              <w:txbxContent>
                <w:p w:rsidR="00000000" w:rsidRDefault="00E72144">
                  <w:pPr>
                    <w:jc w:val="center"/>
                    <w:rPr>
                      <w:b/>
                      <w:i/>
                    </w:rPr>
                  </w:pPr>
                  <w:r>
                    <w:rPr>
                      <w:b/>
                      <w:i/>
                    </w:rPr>
                    <w:t>Gráfico 3.4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pPr>
                  <w:r>
                    <w:rPr>
                      <w:b/>
                      <w:i/>
                    </w:rPr>
                    <w:t xml:space="preserve">Polígono de frecuencia: Edad </w:t>
                  </w:r>
                </w:p>
                <w:p w:rsidR="00000000" w:rsidRDefault="00415DB9">
                  <w:pPr>
                    <w:jc w:val="center"/>
                  </w:pPr>
                  <w:r>
                    <w:rPr>
                      <w:noProof/>
                    </w:rPr>
                    <w:drawing>
                      <wp:inline distT="0" distB="0" distL="0" distR="0">
                        <wp:extent cx="4000500" cy="2654300"/>
                        <wp:effectExtent l="0" t="0" r="0" b="0"/>
                        <wp:docPr id="4"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00000" w:rsidRDefault="00E72144">
                  <w:pPr>
                    <w:rPr>
                      <w:bCs/>
                      <w:sz w:val="20"/>
                    </w:rPr>
                  </w:pPr>
                  <w:r>
                    <w:rPr>
                      <w:b/>
                      <w:sz w:val="18"/>
                    </w:rPr>
                    <w:t>Fuente</w:t>
                  </w:r>
                  <w:r>
                    <w:rPr>
                      <w:bCs/>
                      <w:sz w:val="20"/>
                    </w:rPr>
                    <w:t xml:space="preserve">: Base de datos del </w:t>
                  </w:r>
                  <w:r>
                    <w:rPr>
                      <w:bCs/>
                      <w:sz w:val="20"/>
                    </w:rPr>
                    <w:t>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jc w:val="center"/>
        <w:rPr>
          <w:b/>
          <w:i/>
        </w:rPr>
      </w:pPr>
    </w:p>
    <w:p w:rsidR="00000000" w:rsidRDefault="00E72144">
      <w:pP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jc w:val="center"/>
        <w:rPr>
          <w:b/>
          <w:i/>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pStyle w:val="Textoindependiente"/>
        <w:ind w:left="539"/>
        <w:rPr>
          <w:b w:val="0"/>
          <w:bCs w:val="0"/>
          <w:sz w:val="24"/>
        </w:rPr>
      </w:pPr>
    </w:p>
    <w:p w:rsidR="00000000" w:rsidRDefault="00E72144">
      <w:pPr>
        <w:pStyle w:val="Textoindependiente"/>
        <w:ind w:left="539"/>
        <w:rPr>
          <w:b w:val="0"/>
          <w:bCs w:val="0"/>
          <w:sz w:val="24"/>
        </w:rPr>
      </w:pPr>
      <w:r>
        <w:rPr>
          <w:b w:val="0"/>
          <w:bCs w:val="0"/>
          <w:sz w:val="24"/>
        </w:rPr>
        <w:t>El sesgo de esta variable es positivo (0.189), lo que indica que la distribución está ligeramente sesgada hacia la derecha, como se ilustra en el gráfico 3.2, la distribución es platikúrtica según el coeficiente de kurtosis 0.032 que es pequeño.  La oji</w:t>
      </w:r>
      <w:r>
        <w:rPr>
          <w:b w:val="0"/>
          <w:bCs w:val="0"/>
          <w:sz w:val="24"/>
        </w:rPr>
        <w:t>va de la variable aleatoria edad se ilustra en el gráfico 3.4.</w:t>
      </w: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r>
        <w:rPr>
          <w:rFonts w:ascii="Arial" w:hAnsi="Arial"/>
          <w:noProof/>
          <w:sz w:val="20"/>
        </w:rPr>
        <w:lastRenderedPageBreak/>
        <w:pict>
          <v:shape id="_x0000_s1081" type="#_x0000_t202" style="position:absolute;left:0;text-align:left;margin-left:54pt;margin-top:0;width:333pt;height:333pt;z-index:251504128" strokeweight="1pt">
            <v:textbox style="mso-next-textbox:#_x0000_s1081">
              <w:txbxContent>
                <w:p w:rsidR="00000000" w:rsidRDefault="00E72144">
                  <w:pPr>
                    <w:jc w:val="center"/>
                    <w:rPr>
                      <w:b/>
                      <w:i/>
                    </w:rPr>
                  </w:pPr>
                  <w:r>
                    <w:rPr>
                      <w:b/>
                      <w:i/>
                    </w:rPr>
                    <w:t>Gráfico 3.5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i/>
                    </w:rPr>
                    <w:t xml:space="preserve">Ojiva de la variable edad </w:t>
                  </w:r>
                </w:p>
                <w:p w:rsidR="00000000" w:rsidRDefault="00415DB9">
                  <w:r>
                    <w:rPr>
                      <w:noProof/>
                    </w:rPr>
                    <w:drawing>
                      <wp:inline distT="0" distB="0" distL="0" distR="0">
                        <wp:extent cx="3898900" cy="29083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898900" cy="2908300"/>
                                </a:xfrm>
                                <a:prstGeom prst="rect">
                                  <a:avLst/>
                                </a:prstGeom>
                                <a:noFill/>
                                <a:ln w="9525">
                                  <a:noFill/>
                                  <a:miter lim="800000"/>
                                  <a:headEnd/>
                                  <a:tailEnd/>
                                </a:ln>
                              </pic:spPr>
                            </pic:pic>
                          </a:graphicData>
                        </a:graphic>
                      </wp:inline>
                    </w:drawing>
                  </w:r>
                </w:p>
                <w:p w:rsidR="00000000" w:rsidRDefault="00E72144">
                  <w:pPr>
                    <w:rPr>
                      <w:bCs/>
                      <w:sz w:val="20"/>
                    </w:rPr>
                  </w:pPr>
                  <w:r>
                    <w:rPr>
                      <w:b/>
                      <w:sz w:val="18"/>
                    </w:rPr>
                    <w:t>Fuente</w:t>
                  </w:r>
                  <w:r>
                    <w:rPr>
                      <w:bCs/>
                      <w:sz w:val="20"/>
                    </w:rPr>
                    <w:t>: Base de datos del Censo del Magiste</w:t>
                  </w:r>
                  <w:r>
                    <w:rPr>
                      <w:bCs/>
                      <w:sz w:val="20"/>
                    </w:rPr>
                    <w:t>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spacing w:line="480" w:lineRule="auto"/>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Textoindependiente"/>
        <w:ind w:left="540"/>
        <w:rPr>
          <w:b w:val="0"/>
          <w:bCs w:val="0"/>
          <w:sz w:val="24"/>
        </w:rPr>
      </w:pPr>
    </w:p>
    <w:p w:rsidR="00000000" w:rsidRDefault="00E72144">
      <w:pPr>
        <w:pStyle w:val="Textoindependiente"/>
        <w:ind w:left="540"/>
        <w:rPr>
          <w:b w:val="0"/>
          <w:bCs w:val="0"/>
          <w:sz w:val="24"/>
        </w:rPr>
      </w:pPr>
    </w:p>
    <w:p w:rsidR="00000000" w:rsidRDefault="00E72144">
      <w:pPr>
        <w:pStyle w:val="Textoindependiente"/>
        <w:ind w:left="540"/>
        <w:rPr>
          <w:b w:val="0"/>
          <w:bCs w:val="0"/>
          <w:sz w:val="24"/>
        </w:rPr>
      </w:pPr>
      <w:r>
        <w:rPr>
          <w:b w:val="0"/>
          <w:bCs w:val="0"/>
          <w:noProof/>
          <w:sz w:val="20"/>
        </w:rPr>
        <w:pict>
          <v:shape id="_x0000_s1390" type="#_x0000_t202" style="position:absolute;left:0;text-align:left;margin-left:54pt;margin-top:1.25pt;width:333pt;height:234pt;z-index:251651584">
            <v:textbox style="mso-next-textbox:#_x0000_s1390">
              <w:txbxContent>
                <w:p w:rsidR="00000000" w:rsidRDefault="00E72144">
                  <w:pPr>
                    <w:jc w:val="center"/>
                    <w:rPr>
                      <w:b/>
                      <w:bCs/>
                      <w:i/>
                      <w:iCs/>
                    </w:rPr>
                  </w:pPr>
                  <w:r>
                    <w:rPr>
                      <w:b/>
                      <w:bCs/>
                      <w:i/>
                      <w:iCs/>
                    </w:rPr>
                    <w:t>Gráfico 3.6</w:t>
                  </w:r>
                </w:p>
                <w:p w:rsidR="00000000" w:rsidRDefault="00E72144">
                  <w:pPr>
                    <w:jc w:val="center"/>
                    <w:rPr>
                      <w:b/>
                      <w:bCs/>
                      <w:i/>
                      <w:iCs/>
                    </w:rPr>
                  </w:pPr>
                  <w:r>
                    <w:rPr>
                      <w:b/>
                      <w:bCs/>
                      <w:i/>
                      <w:iCs/>
                    </w:rPr>
                    <w:t>Manab</w:t>
                  </w:r>
                  <w:r>
                    <w:rPr>
                      <w:b/>
                      <w:bCs/>
                      <w:i/>
                      <w:iCs/>
                    </w:rPr>
                    <w:t xml:space="preserve">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Diagrama de  cajas de la variable aleatoria edad</w:t>
                  </w:r>
                </w:p>
                <w:p w:rsidR="00000000" w:rsidRDefault="00E72144">
                  <w:pPr>
                    <w:rPr>
                      <w:b/>
                      <w:sz w:val="18"/>
                    </w:rPr>
                  </w:pPr>
                </w:p>
                <w:p w:rsidR="00000000" w:rsidRDefault="00E72144">
                  <w:pPr>
                    <w:jc w:val="center"/>
                    <w:rPr>
                      <w:b/>
                      <w:sz w:val="18"/>
                    </w:rPr>
                  </w:pPr>
                  <w:r>
                    <w:rPr>
                      <w:b/>
                      <w:sz w:val="18"/>
                    </w:rPr>
                    <w:object w:dxaOrig="4381" w:dyaOrig="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94pt" o:ole="">
                        <v:imagedata r:id="rId12" o:title=""/>
                      </v:shape>
                      <o:OLEObject Type="Embed" ProgID="Word.Picture.8" ShapeID="_x0000_i1025" DrawAspect="Content" ObjectID="_1309074744" r:id="rId13"/>
                    </w:object>
                  </w:r>
                </w:p>
                <w:p w:rsidR="00000000" w:rsidRDefault="00E72144">
                  <w:pPr>
                    <w:rPr>
                      <w:b/>
                      <w:sz w:val="18"/>
                    </w:rPr>
                  </w:pPr>
                </w:p>
                <w:p w:rsidR="00000000" w:rsidRDefault="00E72144">
                  <w:pPr>
                    <w:jc w:val="center"/>
                    <w:rPr>
                      <w:bCs/>
                    </w:rPr>
                  </w:pPr>
                  <w:r>
                    <w:rPr>
                      <w:bCs/>
                    </w:rPr>
                    <w:t>Años de edad</w:t>
                  </w:r>
                </w:p>
                <w:p w:rsidR="00000000" w:rsidRDefault="00E72144">
                  <w:pPr>
                    <w:rPr>
                      <w:b/>
                      <w:sz w:val="18"/>
                    </w:rPr>
                  </w:pPr>
                </w:p>
                <w:p w:rsidR="00000000" w:rsidRDefault="00E72144">
                  <w:pPr>
                    <w:rPr>
                      <w:bCs/>
                      <w:sz w:val="20"/>
                    </w:rPr>
                  </w:pPr>
                  <w:r>
                    <w:rPr>
                      <w:b/>
                      <w:sz w:val="18"/>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pPr>
                    <w:jc w:val="center"/>
                    <w:rPr>
                      <w:i/>
                      <w:iCs/>
                    </w:rPr>
                  </w:pPr>
                </w:p>
              </w:txbxContent>
            </v:textbox>
          </v:shape>
        </w:pict>
      </w:r>
    </w:p>
    <w:p w:rsidR="00000000" w:rsidRDefault="00E72144">
      <w:pPr>
        <w:pStyle w:val="Textoindependiente"/>
        <w:ind w:left="540"/>
        <w:rPr>
          <w:b w:val="0"/>
          <w:bCs w:val="0"/>
          <w:sz w:val="24"/>
        </w:rPr>
      </w:pPr>
    </w:p>
    <w:p w:rsidR="00000000" w:rsidRDefault="00E72144">
      <w:pPr>
        <w:pStyle w:val="Textoindependiente"/>
        <w:ind w:left="540"/>
        <w:rPr>
          <w:b w:val="0"/>
          <w:bCs w:val="0"/>
          <w:sz w:val="24"/>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Sangradetextonormal"/>
        <w:tabs>
          <w:tab w:val="left" w:pos="1380"/>
        </w:tabs>
        <w:spacing w:line="360" w:lineRule="auto"/>
      </w:pPr>
      <w:bookmarkStart w:id="35" w:name="_Toc512689746"/>
      <w:bookmarkStart w:id="36" w:name="_Toc515718159"/>
    </w:p>
    <w:p w:rsidR="00000000" w:rsidRDefault="00E72144">
      <w:pPr>
        <w:pStyle w:val="Sangradetextonormal"/>
        <w:tabs>
          <w:tab w:val="left" w:pos="1380"/>
        </w:tabs>
        <w:ind w:left="539"/>
      </w:pPr>
      <w:r>
        <w:lastRenderedPageBreak/>
        <w:t>El gráfico 3.6 ilustra el diagrama de cajas de la variable aleatoria edad de los directivos de los planteles educativos de la provincia de Manabí.</w:t>
      </w:r>
      <w:bookmarkEnd w:id="35"/>
      <w:bookmarkEnd w:id="36"/>
    </w:p>
    <w:p w:rsidR="00000000" w:rsidRDefault="00E72144">
      <w:pPr>
        <w:pStyle w:val="Sangradetextonormal"/>
        <w:tabs>
          <w:tab w:val="left" w:pos="1380"/>
        </w:tabs>
        <w:ind w:left="539"/>
      </w:pPr>
    </w:p>
    <w:p w:rsidR="00000000" w:rsidRDefault="00E72144">
      <w:pPr>
        <w:pStyle w:val="Textoindependiente"/>
        <w:ind w:left="539"/>
        <w:rPr>
          <w:b w:val="0"/>
          <w:bCs w:val="0"/>
          <w:sz w:val="24"/>
        </w:rPr>
      </w:pPr>
      <w:r>
        <w:rPr>
          <w:b w:val="0"/>
          <w:bCs w:val="0"/>
          <w:sz w:val="24"/>
        </w:rPr>
        <w:t>Para determin</w:t>
      </w:r>
      <w:r>
        <w:rPr>
          <w:b w:val="0"/>
          <w:bCs w:val="0"/>
          <w:sz w:val="24"/>
        </w:rPr>
        <w:t>ar si la variable edad  está distribuida normalmente con media 44.5 y varianza 96, se realizó el siguiente contraste de hipótesis:</w:t>
      </w:r>
    </w:p>
    <w:p w:rsidR="00000000" w:rsidRDefault="00E72144">
      <w:pPr>
        <w:pStyle w:val="Textoindependiente"/>
        <w:jc w:val="center"/>
        <w:rPr>
          <w:b w:val="0"/>
          <w:bCs w:val="0"/>
          <w:sz w:val="24"/>
          <w:lang w:val="en-US"/>
        </w:rPr>
      </w:pPr>
      <w:r>
        <w:rPr>
          <w:b w:val="0"/>
          <w:bCs w:val="0"/>
          <w:sz w:val="24"/>
          <w:lang w:val="en-US"/>
        </w:rPr>
        <w:t>H</w:t>
      </w:r>
      <w:r>
        <w:rPr>
          <w:b w:val="0"/>
          <w:bCs w:val="0"/>
          <w:sz w:val="24"/>
          <w:vertAlign w:val="subscript"/>
          <w:lang w:val="en-US"/>
        </w:rPr>
        <w:t>0</w:t>
      </w:r>
      <w:r>
        <w:rPr>
          <w:b w:val="0"/>
          <w:bCs w:val="0"/>
          <w:sz w:val="24"/>
          <w:lang w:val="en-US"/>
        </w:rPr>
        <w:t xml:space="preserve">: X </w:t>
      </w:r>
      <w:r>
        <w:rPr>
          <w:b w:val="0"/>
          <w:bCs w:val="0"/>
          <w:sz w:val="24"/>
          <w:lang w:val="en-US"/>
        </w:rPr>
        <w:sym w:font="Symbol" w:char="F07E"/>
      </w:r>
      <w:r>
        <w:rPr>
          <w:b w:val="0"/>
          <w:bCs w:val="0"/>
          <w:sz w:val="24"/>
          <w:lang w:val="en-US"/>
        </w:rPr>
        <w:t xml:space="preserve"> N (44.5, 96) </w:t>
      </w:r>
    </w:p>
    <w:p w:rsidR="00000000" w:rsidRDefault="00E72144">
      <w:pPr>
        <w:pStyle w:val="Textoindependiente"/>
        <w:jc w:val="center"/>
        <w:rPr>
          <w:b w:val="0"/>
          <w:bCs w:val="0"/>
          <w:sz w:val="24"/>
        </w:rPr>
      </w:pPr>
      <w:r>
        <w:rPr>
          <w:b w:val="0"/>
          <w:bCs w:val="0"/>
          <w:sz w:val="24"/>
        </w:rPr>
        <w:t>vs</w:t>
      </w:r>
    </w:p>
    <w:p w:rsidR="00000000" w:rsidRDefault="00E72144">
      <w:pPr>
        <w:pStyle w:val="Textoindependiente"/>
        <w:jc w:val="center"/>
        <w:rPr>
          <w:b w:val="0"/>
          <w:bCs w:val="0"/>
          <w:sz w:val="24"/>
        </w:rPr>
      </w:pPr>
      <w:r>
        <w:rPr>
          <w:b w:val="0"/>
          <w:bCs w:val="0"/>
          <w:sz w:val="24"/>
        </w:rPr>
        <w:t>H</w:t>
      </w:r>
      <w:r>
        <w:rPr>
          <w:b w:val="0"/>
          <w:bCs w:val="0"/>
          <w:sz w:val="24"/>
          <w:vertAlign w:val="subscript"/>
        </w:rPr>
        <w:t>1</w:t>
      </w:r>
      <w:r>
        <w:rPr>
          <w:b w:val="0"/>
          <w:bCs w:val="0"/>
          <w:sz w:val="24"/>
        </w:rPr>
        <w:t xml:space="preserve">: </w:t>
      </w:r>
      <w:r>
        <w:rPr>
          <w:b w:val="0"/>
          <w:bCs w:val="0"/>
          <w:sz w:val="24"/>
        </w:rPr>
        <w:sym w:font="Symbol" w:char="F0F9"/>
      </w:r>
      <w:r>
        <w:rPr>
          <w:b w:val="0"/>
          <w:bCs w:val="0"/>
          <w:sz w:val="24"/>
        </w:rPr>
        <w:t xml:space="preserve"> </w:t>
      </w:r>
      <w:r>
        <w:rPr>
          <w:b w:val="0"/>
          <w:bCs w:val="0"/>
          <w:sz w:val="24"/>
          <w:lang w:val="es-ES_tradnl"/>
        </w:rPr>
        <w:t>H</w:t>
      </w:r>
      <w:r>
        <w:rPr>
          <w:b w:val="0"/>
          <w:bCs w:val="0"/>
          <w:sz w:val="24"/>
          <w:vertAlign w:val="subscript"/>
          <w:lang w:val="es-ES_tradnl"/>
        </w:rPr>
        <w:t>0</w:t>
      </w:r>
    </w:p>
    <w:p w:rsidR="00000000" w:rsidRDefault="00E72144">
      <w:pPr>
        <w:pStyle w:val="Sangradetextonormal"/>
      </w:pPr>
      <w:r>
        <w:t xml:space="preserve">Se utiliza la prueba de bondad de ajuste: Kolmogorov – Smirnov, la cual sirve para aceptar </w:t>
      </w:r>
      <w:r>
        <w:t>o rechazar si la población que fue censada tiene una distribución Normal (44.5 , 96)</w:t>
      </w:r>
    </w:p>
    <w:p w:rsidR="00000000" w:rsidRDefault="00E72144">
      <w:pPr>
        <w:pStyle w:val="Ttulo4"/>
        <w:rPr>
          <w:b w:val="0"/>
          <w:sz w:val="24"/>
        </w:rPr>
      </w:pPr>
      <w:r>
        <w:rPr>
          <w:b w:val="0"/>
          <w:sz w:val="24"/>
        </w:rPr>
        <w:t xml:space="preserve">Variable       Número de casos      Máxima Diferencia      Valor p </w:t>
      </w:r>
      <w:r>
        <w:rPr>
          <w:b w:val="0"/>
          <w:bCs w:val="0"/>
          <w:i w:val="0"/>
          <w:iCs w:val="0"/>
        </w:rPr>
        <w:t>(2 colas</w:t>
      </w:r>
      <w:r>
        <w:rPr>
          <w:b w:val="0"/>
          <w:bCs w:val="0"/>
        </w:rPr>
        <w:t>)</w:t>
      </w:r>
      <w:r>
        <w:rPr>
          <w:b w:val="0"/>
          <w:sz w:val="24"/>
        </w:rPr>
        <w:t xml:space="preserve"> </w:t>
      </w:r>
    </w:p>
    <w:p w:rsidR="00000000" w:rsidRDefault="00E72144">
      <w:pPr>
        <w:ind w:left="540"/>
        <w:jc w:val="both"/>
        <w:rPr>
          <w:rFonts w:ascii="Arial" w:hAnsi="Arial"/>
        </w:rPr>
      </w:pPr>
      <w:r>
        <w:rPr>
          <w:rFonts w:ascii="Arial" w:hAnsi="Arial"/>
        </w:rPr>
        <w:t xml:space="preserve">                                                                                             </w:t>
      </w:r>
      <w:r>
        <w:rPr>
          <w:rFonts w:ascii="Arial" w:hAnsi="Arial"/>
        </w:rPr>
        <w:t xml:space="preserve"> </w:t>
      </w:r>
    </w:p>
    <w:p w:rsidR="00000000" w:rsidRDefault="00E72144">
      <w:pPr>
        <w:ind w:left="540"/>
        <w:jc w:val="both"/>
        <w:rPr>
          <w:rFonts w:ascii="Arial" w:hAnsi="Arial"/>
          <w:lang w:val="es-ES_tradnl"/>
        </w:rPr>
      </w:pPr>
      <w:r>
        <w:rPr>
          <w:rFonts w:ascii="Arial" w:hAnsi="Arial"/>
          <w:lang w:val="es-ES_tradnl"/>
        </w:rPr>
        <w:t xml:space="preserve">   EDAD                 1</w:t>
      </w:r>
      <w:r>
        <w:rPr>
          <w:rFonts w:ascii="Arial" w:hAnsi="Arial"/>
        </w:rPr>
        <w:t>724</w:t>
      </w:r>
      <w:r>
        <w:rPr>
          <w:rFonts w:ascii="Arial" w:hAnsi="Arial"/>
          <w:lang w:val="es-ES_tradnl"/>
        </w:rPr>
        <w:t xml:space="preserve">                            </w:t>
      </w:r>
      <w:r>
        <w:rPr>
          <w:rFonts w:ascii="Arial" w:hAnsi="Arial"/>
        </w:rPr>
        <w:t>0.045                          0.002</w:t>
      </w:r>
    </w:p>
    <w:p w:rsidR="00000000" w:rsidRDefault="00E72144">
      <w:pPr>
        <w:pStyle w:val="BodyText2"/>
        <w:ind w:left="540"/>
        <w:jc w:val="both"/>
        <w:rPr>
          <w:rFonts w:ascii="Arial" w:hAnsi="Arial"/>
        </w:rPr>
      </w:pPr>
    </w:p>
    <w:p w:rsidR="00000000" w:rsidRDefault="00E72144">
      <w:pPr>
        <w:pStyle w:val="BodyText2"/>
        <w:spacing w:line="480" w:lineRule="auto"/>
        <w:ind w:left="540"/>
        <w:jc w:val="both"/>
        <w:rPr>
          <w:rFonts w:ascii="Arial" w:hAnsi="Arial"/>
        </w:rPr>
      </w:pPr>
      <w:r>
        <w:rPr>
          <w:rFonts w:ascii="Arial" w:hAnsi="Arial"/>
        </w:rPr>
        <w:t xml:space="preserve">Como el valor p de la prueba es pequeño, no existe evidencia estadística para aceptar que la variable edad del director o rector, tiene una distribución normal </w:t>
      </w:r>
      <w:r>
        <w:rPr>
          <w:rFonts w:ascii="Arial" w:hAnsi="Arial"/>
        </w:rPr>
        <w:t>con media 44.5 y varianza 96.</w:t>
      </w: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r>
        <w:rPr>
          <w:rFonts w:ascii="Arial" w:hAnsi="Arial"/>
          <w:b/>
        </w:rPr>
        <w:t>Variable  IP</w:t>
      </w:r>
      <w:r>
        <w:rPr>
          <w:rFonts w:ascii="Arial" w:hAnsi="Arial"/>
          <w:b/>
          <w:vertAlign w:val="subscript"/>
        </w:rPr>
        <w:t>3</w:t>
      </w:r>
      <w:r>
        <w:rPr>
          <w:rFonts w:ascii="Arial" w:hAnsi="Arial"/>
          <w:b/>
        </w:rPr>
        <w:t xml:space="preserve"> :Sexo</w:t>
      </w:r>
    </w:p>
    <w:p w:rsidR="00000000" w:rsidRDefault="00E72144">
      <w:pPr>
        <w:pStyle w:val="Sangra3detindependiente"/>
      </w:pPr>
      <w:r>
        <w:t xml:space="preserve">Como se aprecia en el cuadro 3.5 la mayor parte de los Directores o  Rectores que fueron censados son del sexo femenino, para ser más específico el 56.% de los 1724 directivos fueron mujeres y el 44.% </w:t>
      </w:r>
      <w:r>
        <w:lastRenderedPageBreak/>
        <w:t>homb</w:t>
      </w:r>
      <w:r>
        <w:t>res, por ese motivo los datos se encuentran un poco sesgados hacia la derecha y se ilustra en el gráfico 3.7.</w:t>
      </w:r>
    </w:p>
    <w:p w:rsidR="00000000" w:rsidRDefault="00E72144">
      <w:pPr>
        <w:spacing w:line="480" w:lineRule="auto"/>
        <w:ind w:left="540"/>
        <w:jc w:val="both"/>
        <w:rPr>
          <w:rFonts w:ascii="Arial" w:hAnsi="Arial"/>
          <w:szCs w:val="20"/>
        </w:rPr>
      </w:pPr>
      <w:r>
        <w:rPr>
          <w:rFonts w:ascii="Arial" w:hAnsi="Arial"/>
          <w:noProof/>
          <w:sz w:val="20"/>
        </w:rPr>
        <w:pict>
          <v:shape id="_x0000_s1369" type="#_x0000_t202" style="position:absolute;left:0;text-align:left;margin-left:36pt;margin-top:7.8pt;width:315pt;height:187.2pt;z-index:251631104" strokeweight="1pt">
            <v:textbox style="mso-next-textbox:#_x0000_s1369">
              <w:txbxContent>
                <w:p w:rsidR="00000000" w:rsidRDefault="00E72144">
                  <w:pPr>
                    <w:jc w:val="center"/>
                    <w:rPr>
                      <w:b/>
                      <w:i/>
                      <w:lang w:val="es-ES_tradnl"/>
                    </w:rPr>
                  </w:pPr>
                  <w:r>
                    <w:rPr>
                      <w:b/>
                      <w:i/>
                      <w:lang w:val="es-ES_tradnl"/>
                    </w:rPr>
                    <w:t>Cuadro 3.5</w:t>
                  </w:r>
                </w:p>
                <w:p w:rsidR="00000000" w:rsidRDefault="00E72144">
                  <w:pPr>
                    <w:jc w:val="center"/>
                    <w:rPr>
                      <w:b/>
                      <w:bCs/>
                      <w:i/>
                      <w:iCs/>
                    </w:rPr>
                  </w:pPr>
                  <w:r>
                    <w:rPr>
                      <w:b/>
                      <w:bCs/>
                      <w:i/>
                      <w:iCs/>
                    </w:rPr>
                    <w:t>Manabí: Cens</w:t>
                  </w:r>
                  <w:r>
                    <w:rPr>
                      <w:b/>
                      <w:bCs/>
                      <w:i/>
                      <w:iCs/>
                    </w:rPr>
                    <w:t xml:space="preserve">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 xml:space="preserve">Distribución de frecuencias: Sexo </w:t>
                  </w:r>
                </w:p>
                <w:p w:rsidR="00000000" w:rsidRDefault="00E72144">
                  <w:pPr>
                    <w:jc w:val="center"/>
                    <w:rPr>
                      <w:rFonts w:ascii="Arial" w:hAnsi="Arial"/>
                      <w:b/>
                      <w:lang w:val="es-ES_tradnl"/>
                    </w:rPr>
                  </w:pPr>
                </w:p>
                <w:tbl>
                  <w:tblPr>
                    <w:tblOverlap w:val="never"/>
                    <w:tblW w:w="0" w:type="auto"/>
                    <w:jc w:val="center"/>
                    <w:tblLayout w:type="fixed"/>
                    <w:tblCellMar>
                      <w:left w:w="30" w:type="dxa"/>
                      <w:right w:w="30" w:type="dxa"/>
                    </w:tblCellMar>
                    <w:tblLook w:val="0000"/>
                  </w:tblPr>
                  <w:tblGrid>
                    <w:gridCol w:w="1110"/>
                    <w:gridCol w:w="2202"/>
                    <w:gridCol w:w="2298"/>
                  </w:tblGrid>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color w:val="000000"/>
                            <w:szCs w:val="20"/>
                          </w:rPr>
                        </w:pPr>
                        <w:r>
                          <w:rPr>
                            <w:b/>
                            <w:bCs/>
                            <w:color w:val="000000"/>
                            <w:szCs w:val="20"/>
                          </w:rPr>
                          <w:t>Sexo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color w:val="000000"/>
                            <w:szCs w:val="20"/>
                          </w:rPr>
                        </w:pPr>
                        <w:r>
                          <w:rPr>
                            <w:b/>
                            <w:bCs/>
                            <w:color w:val="000000"/>
                            <w:szCs w:val="20"/>
                          </w:rPr>
                          <w:t>Frecuencia relativa</w:t>
                        </w:r>
                      </w:p>
                    </w:tc>
                    <w:tc>
                      <w:tcPr>
                        <w:tcW w:w="22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Masculino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0,44</w:t>
                        </w:r>
                      </w:p>
                    </w:tc>
                    <w:tc>
                      <w:tcPr>
                        <w:tcW w:w="22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754</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Femenino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0,56</w:t>
                        </w:r>
                      </w:p>
                    </w:tc>
                    <w:tc>
                      <w:tcPr>
                        <w:tcW w:w="22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970</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Total</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w:t>
                        </w:r>
                        <w:r>
                          <w:rPr>
                            <w:color w:val="000000"/>
                            <w:szCs w:val="20"/>
                          </w:rPr>
                          <w:fldChar w:fldCharType="end"/>
                        </w:r>
                      </w:p>
                    </w:tc>
                    <w:tc>
                      <w:tcPr>
                        <w:tcW w:w="22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r>
                  <w:tr w:rsidR="00000000">
                    <w:tblPrEx>
                      <w:tblCellMar>
                        <w:top w:w="0" w:type="dxa"/>
                        <w:bottom w:w="0" w:type="dxa"/>
                      </w:tblCellMar>
                    </w:tblPrEx>
                    <w:trPr>
                      <w:cantSplit/>
                      <w:trHeight w:val="562"/>
                      <w:jc w:val="center"/>
                    </w:trPr>
                    <w:tc>
                      <w:tcPr>
                        <w:tcW w:w="5610"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rPr>
                            <w:bCs/>
                            <w:sz w:val="20"/>
                          </w:rPr>
                        </w:pPr>
                        <w:r>
                          <w:rPr>
                            <w:b/>
                            <w:sz w:val="18"/>
                          </w:rPr>
                          <w:t>Fuente</w:t>
                        </w:r>
                        <w:r>
                          <w:rPr>
                            <w:bCs/>
                            <w:sz w:val="20"/>
                          </w:rPr>
                          <w:t>: Base de datos del Cens</w:t>
                        </w:r>
                        <w:r>
                          <w:rPr>
                            <w:bCs/>
                            <w:sz w:val="20"/>
                          </w:rPr>
                          <w:t>o del Magisterio de la provincia de Manabí (14 de diciembre del 2000)</w:t>
                        </w:r>
                      </w:p>
                      <w:p w:rsidR="00000000" w:rsidRDefault="00E72144">
                        <w:pPr>
                          <w:autoSpaceDE w:val="0"/>
                          <w:autoSpaceDN w:val="0"/>
                          <w:adjustRightInd w:val="0"/>
                          <w:suppressOverlap/>
                          <w:rPr>
                            <w:color w:val="000000"/>
                            <w:sz w:val="20"/>
                            <w:szCs w:val="20"/>
                          </w:rPr>
                        </w:pPr>
                        <w:r>
                          <w:rPr>
                            <w:b/>
                            <w:bCs/>
                            <w:color w:val="000000"/>
                            <w:sz w:val="20"/>
                            <w:szCs w:val="20"/>
                          </w:rPr>
                          <w:t>Elaboración</w:t>
                        </w:r>
                        <w:r>
                          <w:rPr>
                            <w:color w:val="000000"/>
                            <w:sz w:val="20"/>
                            <w:szCs w:val="20"/>
                          </w:rPr>
                          <w:t>: Glenda Blanc P.</w:t>
                        </w:r>
                      </w:p>
                    </w:tc>
                  </w:tr>
                </w:tbl>
                <w:p w:rsidR="00000000" w:rsidRDefault="00E72144">
                  <w:pPr>
                    <w:jc w:val="center"/>
                  </w:pPr>
                </w:p>
              </w:txbxContent>
            </v:textbox>
          </v:shape>
        </w:pict>
      </w: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r>
        <w:rPr>
          <w:rFonts w:ascii="Arial" w:hAnsi="Arial"/>
        </w:rPr>
        <w:br w:type="textWrapping" w:clear="all"/>
      </w: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r>
        <w:rPr>
          <w:rFonts w:ascii="Arial" w:hAnsi="Arial"/>
          <w:noProof/>
          <w:sz w:val="20"/>
        </w:rPr>
        <w:pict>
          <v:shape id="_x0000_s1370" type="#_x0000_t202" style="position:absolute;left:0;text-align:left;margin-left:36pt;margin-top:21.6pt;width:315pt;height:261pt;z-index:251632128">
            <v:textbox>
              <w:txbxContent>
                <w:p w:rsidR="00000000" w:rsidRDefault="00E72144">
                  <w:pPr>
                    <w:ind w:left="539"/>
                    <w:jc w:val="center"/>
                    <w:rPr>
                      <w:b/>
                      <w:i/>
                    </w:rPr>
                  </w:pPr>
                  <w:r>
                    <w:rPr>
                      <w:b/>
                      <w:i/>
                    </w:rPr>
                    <w:t>Gráfico 3.7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tulo6"/>
                    <w:spacing w:line="240" w:lineRule="auto"/>
                    <w:ind w:left="539"/>
                    <w:rPr>
                      <w:rFonts w:ascii="Times New Roman" w:hAnsi="Times New Roman"/>
                      <w:i/>
                    </w:rPr>
                  </w:pPr>
                  <w:r>
                    <w:rPr>
                      <w:rFonts w:ascii="Times New Roman" w:hAnsi="Times New Roman"/>
                      <w:i/>
                    </w:rPr>
                    <w:t xml:space="preserve">Histograma de frecuencia: Sexo </w:t>
                  </w:r>
                </w:p>
                <w:p w:rsidR="00000000" w:rsidRDefault="00415DB9">
                  <w:pPr>
                    <w:jc w:val="center"/>
                  </w:pPr>
                  <w:r>
                    <w:rPr>
                      <w:noProof/>
                    </w:rPr>
                    <w:drawing>
                      <wp:inline distT="0" distB="0" distL="0" distR="0">
                        <wp:extent cx="3378200" cy="2120900"/>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E72144">
                  <w:pPr>
                    <w:rPr>
                      <w:bCs/>
                      <w:sz w:val="20"/>
                    </w:rPr>
                  </w:pPr>
                  <w:r>
                    <w:rPr>
                      <w:b/>
                      <w:sz w:val="18"/>
                    </w:rPr>
                    <w:t>Fuente</w:t>
                  </w:r>
                  <w:r>
                    <w:rPr>
                      <w:bCs/>
                      <w:sz w:val="20"/>
                    </w:rPr>
                    <w:t>: Base de datos del Censo del Magist</w:t>
                  </w:r>
                  <w:r>
                    <w:rPr>
                      <w:bCs/>
                      <w:sz w:val="20"/>
                    </w:rPr>
                    <w:t>erio de la provincia de Manabí (14 de diciembre del 2000)</w:t>
                  </w:r>
                </w:p>
                <w:p w:rsidR="00000000" w:rsidRDefault="00E72144">
                  <w:pPr>
                    <w:rPr>
                      <w:bCs/>
                      <w:sz w:val="20"/>
                    </w:rPr>
                  </w:pPr>
                  <w:r>
                    <w:rPr>
                      <w:b/>
                      <w:sz w:val="20"/>
                    </w:rPr>
                    <w:t>Elaboración</w:t>
                  </w:r>
                  <w:r>
                    <w:rPr>
                      <w:bCs/>
                      <w:sz w:val="20"/>
                    </w:rPr>
                    <w:t>: Glenda Blanc P.</w:t>
                  </w:r>
                </w:p>
                <w:p w:rsidR="00000000" w:rsidRDefault="00E72144"/>
              </w:txbxContent>
            </v:textbox>
          </v:shape>
        </w:pict>
      </w: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708"/>
        <w:jc w:val="both"/>
        <w:rPr>
          <w:rFonts w:ascii="Arial" w:hAnsi="Arial"/>
          <w:i/>
        </w:rPr>
      </w:pPr>
      <w:r>
        <w:rPr>
          <w:rFonts w:ascii="Arial" w:hAnsi="Arial"/>
          <w:noProof/>
        </w:rPr>
        <w:pict>
          <v:shape id="_x0000_s1391" type="#_x0000_t75" style="position:absolute;left:0;text-align:left;margin-left:160.2pt;margin-top:29.55pt;width:198.55pt;height:38pt;z-index:251652608" o:allowincell="f">
            <v:imagedata r:id="rId15" o:title=""/>
            <w10:wrap type="topAndBottom"/>
          </v:shape>
          <o:OLEObject Type="Embed" ProgID="Equation.3" ShapeID="_x0000_s1391" DrawAspect="Content" ObjectID="_1309074745" r:id="rId16"/>
        </w:pict>
      </w:r>
      <w:r>
        <w:rPr>
          <w:rFonts w:ascii="Arial" w:hAnsi="Arial"/>
          <w:i/>
        </w:rPr>
        <w:t>IP</w:t>
      </w:r>
      <w:r>
        <w:rPr>
          <w:rFonts w:ascii="Arial" w:hAnsi="Arial"/>
          <w:i/>
          <w:vertAlign w:val="subscript"/>
        </w:rPr>
        <w:t>3</w:t>
      </w:r>
      <w:r>
        <w:rPr>
          <w:rFonts w:ascii="Arial" w:hAnsi="Arial"/>
          <w:noProof/>
        </w:rPr>
        <w:t xml:space="preserve"> </w:t>
      </w:r>
      <w:r>
        <w:rPr>
          <w:rFonts w:ascii="Arial" w:hAnsi="Arial"/>
          <w:i/>
        </w:rPr>
        <w:t>es una variable aleatoria</w:t>
      </w:r>
      <w:r>
        <w:rPr>
          <w:rFonts w:ascii="Arial" w:hAnsi="Arial"/>
          <w:noProof/>
        </w:rPr>
        <w:t xml:space="preserve"> </w:t>
      </w:r>
      <w:r>
        <w:rPr>
          <w:rFonts w:ascii="Arial" w:hAnsi="Arial"/>
          <w:i/>
        </w:rPr>
        <w:t>Bernoulli con p=0.56.</w:t>
      </w:r>
    </w:p>
    <w:p w:rsidR="00000000" w:rsidRDefault="00E72144">
      <w:pPr>
        <w:spacing w:line="480" w:lineRule="auto"/>
        <w:ind w:left="540"/>
        <w:jc w:val="both"/>
        <w:rPr>
          <w:rFonts w:ascii="Arial" w:hAnsi="Arial"/>
          <w:b/>
        </w:rPr>
      </w:pPr>
      <w:r>
        <w:rPr>
          <w:rFonts w:ascii="Arial" w:hAnsi="Arial"/>
          <w:b/>
        </w:rPr>
        <w:lastRenderedPageBreak/>
        <w:t>Variable IP</w:t>
      </w:r>
      <w:r>
        <w:rPr>
          <w:rFonts w:ascii="Arial" w:hAnsi="Arial"/>
          <w:b/>
          <w:vertAlign w:val="subscript"/>
        </w:rPr>
        <w:t>4</w:t>
      </w:r>
      <w:r>
        <w:rPr>
          <w:rFonts w:ascii="Arial" w:hAnsi="Arial"/>
          <w:b/>
        </w:rPr>
        <w:t xml:space="preserve"> : Estado Civil </w:t>
      </w:r>
    </w:p>
    <w:p w:rsidR="00000000" w:rsidRDefault="00E72144">
      <w:pPr>
        <w:pStyle w:val="Textoindependiente"/>
        <w:ind w:left="708"/>
        <w:rPr>
          <w:b w:val="0"/>
          <w:bCs w:val="0"/>
          <w:sz w:val="24"/>
        </w:rPr>
      </w:pPr>
      <w:r>
        <w:rPr>
          <w:b w:val="0"/>
          <w:noProof/>
          <w:sz w:val="20"/>
        </w:rPr>
        <w:pict>
          <v:shape id="_x0000_s1372" type="#_x0000_t202" style="position:absolute;left:0;text-align:left;margin-left:45pt;margin-top:80.4pt;width:324pt;height:234pt;z-index:251634176" strokeweight="1pt">
            <v:textbox style="mso-next-textbox:#_x0000_s1372">
              <w:txbxContent>
                <w:p w:rsidR="00000000" w:rsidRDefault="00E72144">
                  <w:pPr>
                    <w:jc w:val="center"/>
                    <w:rPr>
                      <w:b/>
                      <w:i/>
                      <w:lang w:val="es-ES_tradnl"/>
                    </w:rPr>
                  </w:pPr>
                  <w:r>
                    <w:rPr>
                      <w:b/>
                      <w:i/>
                      <w:lang w:val="es-ES_tradnl"/>
                    </w:rPr>
                    <w:t>Cuadro 3.6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 xml:space="preserve">Distribución de frecuencias: Estado Civil </w:t>
                  </w:r>
                </w:p>
                <w:tbl>
                  <w:tblPr>
                    <w:tblW w:w="0" w:type="auto"/>
                    <w:jc w:val="center"/>
                    <w:tblLayout w:type="fixed"/>
                    <w:tblCellMar>
                      <w:left w:w="30" w:type="dxa"/>
                      <w:right w:w="30" w:type="dxa"/>
                    </w:tblCellMar>
                    <w:tblLook w:val="0000"/>
                  </w:tblPr>
                  <w:tblGrid>
                    <w:gridCol w:w="1316"/>
                    <w:gridCol w:w="2106"/>
                    <w:gridCol w:w="1945"/>
                  </w:tblGrid>
                  <w:tr w:rsidR="00000000">
                    <w:tblPrEx>
                      <w:tblCellMar>
                        <w:top w:w="0" w:type="dxa"/>
                        <w:bottom w:w="0" w:type="dxa"/>
                      </w:tblCellMar>
                    </w:tblPrEx>
                    <w:trPr>
                      <w:trHeight w:hRule="exact" w:val="534"/>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Estado Civil</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Soltero</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386</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0,23</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Casado</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1162</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0,67</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Viudo</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Divorciado</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80</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Unión Libre</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40</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Total</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w:t>
                        </w:r>
                        <w:r>
                          <w:rPr>
                            <w:color w:val="000000"/>
                            <w:szCs w:val="20"/>
                          </w:rPr>
                          <w:fldChar w:fldCharType="end"/>
                        </w:r>
                      </w:p>
                    </w:tc>
                  </w:tr>
                  <w:tr w:rsidR="00000000">
                    <w:tblPrEx>
                      <w:tblCellMar>
                        <w:top w:w="0" w:type="dxa"/>
                        <w:bottom w:w="0" w:type="dxa"/>
                      </w:tblCellMar>
                    </w:tblPrEx>
                    <w:trPr>
                      <w:cantSplit/>
                      <w:trHeight w:hRule="exact" w:val="775"/>
                      <w:jc w:val="center"/>
                    </w:trPr>
                    <w:tc>
                      <w:tcPr>
                        <w:tcW w:w="5367"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Cs/>
                            <w:sz w:val="20"/>
                          </w:rPr>
                        </w:pPr>
                        <w:r>
                          <w:rPr>
                            <w:b/>
                            <w:sz w:val="18"/>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pPr>
                    <w:jc w:val="center"/>
                    <w:rPr>
                      <w:rFonts w:ascii="Arial" w:hAnsi="Arial"/>
                      <w:b/>
                      <w:lang w:val="es-ES_tradnl"/>
                    </w:rPr>
                  </w:pPr>
                </w:p>
                <w:p w:rsidR="00000000" w:rsidRDefault="00E72144">
                  <w:pPr>
                    <w:jc w:val="center"/>
                  </w:pPr>
                </w:p>
              </w:txbxContent>
            </v:textbox>
          </v:shape>
        </w:pict>
      </w:r>
      <w:r>
        <w:rPr>
          <w:b w:val="0"/>
          <w:bCs w:val="0"/>
          <w:sz w:val="24"/>
        </w:rPr>
        <w:t xml:space="preserve">Como se aprecia en el cuadro 3.6 el 67% de </w:t>
      </w:r>
      <w:r>
        <w:rPr>
          <w:b w:val="0"/>
          <w:bCs w:val="0"/>
          <w:sz w:val="24"/>
        </w:rPr>
        <w:t xml:space="preserve">los directores o rectores están casados y el 22% son solteros, los otros estados civiles se encuentran en menores proporciones, se ilustra en el gráfico 3.8. </w:t>
      </w:r>
    </w:p>
    <w:p w:rsidR="00000000" w:rsidRDefault="00E72144">
      <w:pPr>
        <w:pStyle w:val="Textoindependiente"/>
        <w:ind w:left="708"/>
        <w:rPr>
          <w:b w:val="0"/>
          <w:bCs w:val="0"/>
          <w:sz w:val="24"/>
        </w:rPr>
      </w:pPr>
    </w:p>
    <w:p w:rsidR="00000000" w:rsidRDefault="00E72144">
      <w:pPr>
        <w:pStyle w:val="Textoindependiente"/>
        <w:ind w:left="708"/>
        <w:rPr>
          <w:b w:val="0"/>
          <w:bCs w:val="0"/>
          <w:sz w:val="24"/>
        </w:rPr>
      </w:pPr>
    </w:p>
    <w:p w:rsidR="00000000" w:rsidRDefault="00E72144">
      <w:pPr>
        <w:pStyle w:val="Textoindependiente"/>
        <w:ind w:left="708"/>
        <w:rPr>
          <w:b w:val="0"/>
          <w:bCs w:val="0"/>
          <w:sz w:val="24"/>
        </w:rPr>
      </w:pPr>
    </w:p>
    <w:p w:rsidR="00000000" w:rsidRDefault="00E72144">
      <w:pPr>
        <w:pStyle w:val="Textoindependiente"/>
        <w:ind w:left="708"/>
        <w:rPr>
          <w:b w:val="0"/>
          <w:bCs w:val="0"/>
          <w:sz w:val="24"/>
        </w:rPr>
      </w:pPr>
    </w:p>
    <w:p w:rsidR="00000000" w:rsidRDefault="00E72144">
      <w:pPr>
        <w:pStyle w:val="Textoindependiente"/>
        <w:ind w:left="708"/>
        <w:rPr>
          <w:b w:val="0"/>
          <w:bCs w:val="0"/>
          <w:sz w:val="24"/>
        </w:rPr>
      </w:pPr>
    </w:p>
    <w:p w:rsidR="00000000" w:rsidRDefault="00E72144">
      <w:pPr>
        <w:ind w:left="540"/>
        <w:jc w:val="both"/>
        <w:rPr>
          <w:b/>
        </w:rPr>
      </w:pPr>
    </w:p>
    <w:p w:rsidR="00000000" w:rsidRDefault="00E72144">
      <w:pPr>
        <w:ind w:left="540"/>
        <w:jc w:val="both"/>
        <w:rPr>
          <w:b/>
        </w:rPr>
      </w:pPr>
    </w:p>
    <w:p w:rsidR="00000000" w:rsidRDefault="00E72144">
      <w:pPr>
        <w:ind w:left="540"/>
        <w:jc w:val="both"/>
        <w:rPr>
          <w:b/>
        </w:rPr>
      </w:pPr>
    </w:p>
    <w:p w:rsidR="00000000" w:rsidRDefault="00E72144">
      <w:pPr>
        <w:ind w:left="540"/>
        <w:jc w:val="both"/>
        <w:rPr>
          <w:b/>
        </w:rPr>
      </w:pPr>
    </w:p>
    <w:p w:rsidR="00000000" w:rsidRDefault="00E72144">
      <w:pPr>
        <w:ind w:left="540"/>
        <w:jc w:val="center"/>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noProof/>
          <w:sz w:val="20"/>
        </w:rPr>
        <w:pict>
          <v:shape id="_x0000_s1371" type="#_x0000_t202" style="position:absolute;left:0;text-align:left;margin-left:45pt;margin-top:6.05pt;width:324pt;height:270pt;z-index:251633152">
            <v:textbox style="mso-next-textbox:#_x0000_s1371">
              <w:txbxContent>
                <w:p w:rsidR="00000000" w:rsidRDefault="00E72144">
                  <w:pPr>
                    <w:ind w:left="540"/>
                    <w:jc w:val="center"/>
                    <w:rPr>
                      <w:b/>
                      <w:i/>
                      <w:iCs/>
                    </w:rPr>
                  </w:pPr>
                  <w:r>
                    <w:rPr>
                      <w:b/>
                      <w:i/>
                      <w:iCs/>
                    </w:rPr>
                    <w:t>Gráfico 3.8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rPr>
                    <w:t>Histograma de frecuencia: Estado civil</w:t>
                  </w:r>
                </w:p>
                <w:p w:rsidR="00000000" w:rsidRDefault="00415DB9">
                  <w:pPr>
                    <w:jc w:val="center"/>
                    <w:rPr>
                      <w:b/>
                      <w:i/>
                      <w:iCs/>
                    </w:rPr>
                  </w:pPr>
                  <w:r>
                    <w:rPr>
                      <w:b/>
                      <w:i/>
                      <w:iCs/>
                      <w:noProof/>
                    </w:rPr>
                    <w:drawing>
                      <wp:inline distT="0" distB="0" distL="0" distR="0">
                        <wp:extent cx="3403600" cy="21590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E72144">
                  <w:pPr>
                    <w:rPr>
                      <w:bCs/>
                      <w:sz w:val="20"/>
                    </w:rPr>
                  </w:pPr>
                  <w:r>
                    <w:rPr>
                      <w:b/>
                      <w:sz w:val="18"/>
                    </w:rPr>
                    <w:t>Fuente</w:t>
                  </w:r>
                  <w:r>
                    <w:rPr>
                      <w:bCs/>
                      <w:sz w:val="20"/>
                    </w:rPr>
                    <w:t>: Base de datos del C</w:t>
                  </w:r>
                  <w:r>
                    <w:rPr>
                      <w:bCs/>
                      <w:sz w:val="20"/>
                    </w:rPr>
                    <w:t>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r>
        <w:rPr>
          <w:rFonts w:ascii="Arial" w:hAnsi="Arial"/>
          <w:b/>
          <w:lang w:val="es-ES_tradnl"/>
        </w:rPr>
        <w:lastRenderedPageBreak/>
        <w:t xml:space="preserve">Variable </w:t>
      </w:r>
      <w:r>
        <w:rPr>
          <w:rFonts w:ascii="Arial" w:hAnsi="Arial"/>
          <w:b/>
        </w:rPr>
        <w:t>IP</w:t>
      </w:r>
      <w:r>
        <w:rPr>
          <w:rFonts w:ascii="Arial" w:hAnsi="Arial"/>
          <w:b/>
          <w:vertAlign w:val="subscript"/>
        </w:rPr>
        <w:t>5</w:t>
      </w:r>
      <w:r>
        <w:rPr>
          <w:rFonts w:ascii="Arial" w:hAnsi="Arial"/>
          <w:b/>
        </w:rPr>
        <w:t xml:space="preserve"> :Nacionalidad </w:t>
      </w:r>
    </w:p>
    <w:p w:rsidR="00000000" w:rsidRDefault="00E72144">
      <w:pPr>
        <w:pStyle w:val="Sangradetextonormal"/>
      </w:pPr>
      <w:r>
        <w:t>En esta variable el 0.998 de los directores o r</w:t>
      </w:r>
      <w:r>
        <w:t>ectores son de nacionalidad ecuatoriana  y el 0.002 extranjeros, como se aprecia en el cuadro 3.7 y se ilustra en el gráfico 3.9.</w:t>
      </w:r>
    </w:p>
    <w:p w:rsidR="00000000" w:rsidRDefault="00E72144">
      <w:pPr>
        <w:pStyle w:val="Sangradetextonormal"/>
      </w:pPr>
      <w:r>
        <w:rPr>
          <w:b/>
          <w:noProof/>
          <w:sz w:val="20"/>
        </w:rPr>
        <w:pict>
          <v:shape id="_x0000_s1374" type="#_x0000_t202" style="position:absolute;left:0;text-align:left;margin-left:36pt;margin-top:6.6pt;width:324pt;height:189pt;z-index:251636224" strokeweight="1pt">
            <v:textbox style="mso-next-textbox:#_x0000_s1374">
              <w:txbxContent>
                <w:p w:rsidR="00000000" w:rsidRDefault="00E72144">
                  <w:pPr>
                    <w:jc w:val="center"/>
                    <w:rPr>
                      <w:b/>
                      <w:i/>
                      <w:lang w:val="es-ES_tradnl"/>
                    </w:rPr>
                  </w:pPr>
                  <w:r>
                    <w:rPr>
                      <w:b/>
                      <w:i/>
                      <w:lang w:val="es-ES_tradnl"/>
                    </w:rPr>
                    <w:t>Cuadro 3.7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Distribución de frecuencias: Na</w:t>
                  </w:r>
                  <w:r>
                    <w:rPr>
                      <w:b/>
                      <w:i/>
                      <w:lang w:val="es-ES_tradnl"/>
                    </w:rPr>
                    <w:t>cionalidad</w:t>
                  </w:r>
                  <w:r>
                    <w:rPr>
                      <w:rFonts w:ascii="Arial" w:hAnsi="Arial"/>
                      <w:b/>
                    </w:rPr>
                    <w:t xml:space="preserve"> </w:t>
                  </w:r>
                </w:p>
                <w:p w:rsidR="00000000" w:rsidRDefault="00E72144">
                  <w:pPr>
                    <w:jc w:val="center"/>
                    <w:rPr>
                      <w:b/>
                      <w:i/>
                      <w:lang w:val="es-ES_tradnl"/>
                    </w:rPr>
                  </w:pPr>
                </w:p>
                <w:tbl>
                  <w:tblPr>
                    <w:tblW w:w="5761" w:type="dxa"/>
                    <w:jc w:val="center"/>
                    <w:tblInd w:w="-35" w:type="dxa"/>
                    <w:tblCellMar>
                      <w:left w:w="0" w:type="dxa"/>
                      <w:right w:w="0" w:type="dxa"/>
                    </w:tblCellMar>
                    <w:tblLook w:val="0000"/>
                  </w:tblPr>
                  <w:tblGrid>
                    <w:gridCol w:w="1481"/>
                    <w:gridCol w:w="2180"/>
                    <w:gridCol w:w="2100"/>
                  </w:tblGrid>
                  <w:tr w:rsidR="00000000">
                    <w:trPr>
                      <w:trHeight w:hRule="exact" w:val="339"/>
                      <w:jc w:val="center"/>
                    </w:trPr>
                    <w:tc>
                      <w:tcPr>
                        <w:tcW w:w="1481" w:type="dxa"/>
                        <w:tcBorders>
                          <w:top w:val="single" w:sz="4" w:space="0" w:color="auto"/>
                          <w:left w:val="single" w:sz="4" w:space="0" w:color="auto"/>
                          <w:bottom w:val="single" w:sz="4" w:space="0" w:color="auto"/>
                          <w:right w:val="single" w:sz="4" w:space="0" w:color="auto"/>
                        </w:tcBorders>
                        <w:noWrap/>
                        <w:vAlign w:val="bottom"/>
                      </w:tcPr>
                      <w:p w:rsidR="00000000" w:rsidRDefault="00E72144">
                        <w:pPr>
                          <w:rPr>
                            <w:rFonts w:eastAsia="Arial Unicode MS"/>
                            <w:b/>
                            <w:bCs/>
                            <w:szCs w:val="20"/>
                          </w:rPr>
                        </w:pPr>
                        <w:r>
                          <w:rPr>
                            <w:b/>
                            <w:bCs/>
                            <w:szCs w:val="20"/>
                          </w:rPr>
                          <w:t>Nacionalidad</w:t>
                        </w:r>
                      </w:p>
                    </w:tc>
                    <w:tc>
                      <w:tcPr>
                        <w:tcW w:w="2180" w:type="dxa"/>
                        <w:tcBorders>
                          <w:top w:val="single" w:sz="4" w:space="0" w:color="auto"/>
                          <w:left w:val="nil"/>
                          <w:bottom w:val="single" w:sz="4" w:space="0" w:color="auto"/>
                          <w:right w:val="single" w:sz="4" w:space="0" w:color="auto"/>
                        </w:tcBorders>
                        <w:noWrap/>
                        <w:vAlign w:val="bottom"/>
                      </w:tcPr>
                      <w:p w:rsidR="00000000" w:rsidRDefault="00E72144">
                        <w:pPr>
                          <w:rPr>
                            <w:rFonts w:eastAsia="Arial Unicode MS"/>
                            <w:b/>
                            <w:bCs/>
                            <w:szCs w:val="20"/>
                          </w:rPr>
                        </w:pPr>
                        <w:r>
                          <w:rPr>
                            <w:b/>
                            <w:bCs/>
                            <w:szCs w:val="20"/>
                          </w:rPr>
                          <w:t>Frecuencia absoluta</w:t>
                        </w:r>
                      </w:p>
                    </w:tc>
                    <w:tc>
                      <w:tcPr>
                        <w:tcW w:w="2100" w:type="dxa"/>
                        <w:tcBorders>
                          <w:top w:val="single" w:sz="4" w:space="0" w:color="auto"/>
                          <w:left w:val="nil"/>
                          <w:bottom w:val="single" w:sz="4" w:space="0" w:color="auto"/>
                          <w:right w:val="single" w:sz="4" w:space="0" w:color="auto"/>
                        </w:tcBorders>
                        <w:noWrap/>
                        <w:vAlign w:val="bottom"/>
                      </w:tcPr>
                      <w:p w:rsidR="00000000" w:rsidRDefault="00E72144">
                        <w:pPr>
                          <w:rPr>
                            <w:rFonts w:eastAsia="Arial Unicode MS"/>
                            <w:b/>
                            <w:bCs/>
                            <w:szCs w:val="20"/>
                          </w:rPr>
                        </w:pPr>
                        <w:r>
                          <w:rPr>
                            <w:b/>
                            <w:bCs/>
                            <w:szCs w:val="20"/>
                          </w:rPr>
                          <w:t>Frecuencia relativa</w:t>
                        </w:r>
                      </w:p>
                    </w:tc>
                  </w:tr>
                  <w:tr w:rsidR="00000000">
                    <w:trPr>
                      <w:trHeight w:hRule="exact" w:val="340"/>
                      <w:jc w:val="center"/>
                    </w:trPr>
                    <w:tc>
                      <w:tcPr>
                        <w:tcW w:w="1481" w:type="dxa"/>
                        <w:tcBorders>
                          <w:top w:val="nil"/>
                          <w:left w:val="single" w:sz="4" w:space="0" w:color="auto"/>
                          <w:bottom w:val="single" w:sz="4" w:space="0" w:color="auto"/>
                          <w:right w:val="single" w:sz="4" w:space="0" w:color="auto"/>
                        </w:tcBorders>
                        <w:noWrap/>
                        <w:vAlign w:val="bottom"/>
                      </w:tcPr>
                      <w:p w:rsidR="00000000" w:rsidRDefault="00E72144">
                        <w:pPr>
                          <w:rPr>
                            <w:rFonts w:eastAsia="Arial Unicode MS"/>
                            <w:szCs w:val="20"/>
                          </w:rPr>
                        </w:pPr>
                        <w:r>
                          <w:rPr>
                            <w:szCs w:val="20"/>
                          </w:rPr>
                          <w:t>Ecuatoriano</w:t>
                        </w:r>
                      </w:p>
                    </w:tc>
                    <w:tc>
                      <w:tcPr>
                        <w:tcW w:w="2180" w:type="dxa"/>
                        <w:tcBorders>
                          <w:top w:val="nil"/>
                          <w:left w:val="nil"/>
                          <w:bottom w:val="single" w:sz="4" w:space="0" w:color="auto"/>
                          <w:right w:val="single" w:sz="4" w:space="0" w:color="auto"/>
                        </w:tcBorders>
                        <w:noWrap/>
                        <w:vAlign w:val="bottom"/>
                      </w:tcPr>
                      <w:p w:rsidR="00000000" w:rsidRDefault="00E72144">
                        <w:pPr>
                          <w:jc w:val="center"/>
                          <w:rPr>
                            <w:rFonts w:eastAsia="Arial Unicode MS"/>
                            <w:szCs w:val="20"/>
                          </w:rPr>
                        </w:pPr>
                        <w:r>
                          <w:rPr>
                            <w:szCs w:val="20"/>
                          </w:rPr>
                          <w:t>1721</w:t>
                        </w:r>
                      </w:p>
                    </w:tc>
                    <w:tc>
                      <w:tcPr>
                        <w:tcW w:w="2100" w:type="dxa"/>
                        <w:tcBorders>
                          <w:top w:val="nil"/>
                          <w:left w:val="nil"/>
                          <w:bottom w:val="single" w:sz="4" w:space="0" w:color="auto"/>
                          <w:right w:val="single" w:sz="4" w:space="0" w:color="auto"/>
                        </w:tcBorders>
                        <w:noWrap/>
                        <w:vAlign w:val="bottom"/>
                      </w:tcPr>
                      <w:p w:rsidR="00000000" w:rsidRDefault="00E72144">
                        <w:pPr>
                          <w:jc w:val="center"/>
                          <w:rPr>
                            <w:rFonts w:eastAsia="Arial Unicode MS"/>
                            <w:szCs w:val="20"/>
                          </w:rPr>
                        </w:pPr>
                        <w:r>
                          <w:rPr>
                            <w:szCs w:val="20"/>
                          </w:rPr>
                          <w:t>0,998</w:t>
                        </w:r>
                      </w:p>
                    </w:tc>
                  </w:tr>
                  <w:tr w:rsidR="00000000">
                    <w:trPr>
                      <w:trHeight w:hRule="exact" w:val="340"/>
                      <w:jc w:val="center"/>
                    </w:trPr>
                    <w:tc>
                      <w:tcPr>
                        <w:tcW w:w="1481" w:type="dxa"/>
                        <w:tcBorders>
                          <w:top w:val="nil"/>
                          <w:left w:val="single" w:sz="4" w:space="0" w:color="auto"/>
                          <w:bottom w:val="single" w:sz="4" w:space="0" w:color="auto"/>
                          <w:right w:val="single" w:sz="4" w:space="0" w:color="auto"/>
                        </w:tcBorders>
                        <w:noWrap/>
                        <w:vAlign w:val="bottom"/>
                      </w:tcPr>
                      <w:p w:rsidR="00000000" w:rsidRDefault="00E72144">
                        <w:pPr>
                          <w:rPr>
                            <w:rFonts w:eastAsia="Arial Unicode MS"/>
                            <w:szCs w:val="20"/>
                          </w:rPr>
                        </w:pPr>
                        <w:r>
                          <w:rPr>
                            <w:szCs w:val="20"/>
                          </w:rPr>
                          <w:t>Extranjero</w:t>
                        </w:r>
                      </w:p>
                    </w:tc>
                    <w:tc>
                      <w:tcPr>
                        <w:tcW w:w="2180" w:type="dxa"/>
                        <w:tcBorders>
                          <w:top w:val="nil"/>
                          <w:left w:val="nil"/>
                          <w:bottom w:val="single" w:sz="4" w:space="0" w:color="auto"/>
                          <w:right w:val="single" w:sz="4" w:space="0" w:color="auto"/>
                        </w:tcBorders>
                        <w:noWrap/>
                        <w:vAlign w:val="bottom"/>
                      </w:tcPr>
                      <w:p w:rsidR="00000000" w:rsidRDefault="00E72144">
                        <w:pPr>
                          <w:jc w:val="center"/>
                          <w:rPr>
                            <w:rFonts w:eastAsia="Arial Unicode MS"/>
                            <w:szCs w:val="20"/>
                          </w:rPr>
                        </w:pPr>
                        <w:r>
                          <w:rPr>
                            <w:szCs w:val="20"/>
                          </w:rPr>
                          <w:t>3</w:t>
                        </w:r>
                      </w:p>
                    </w:tc>
                    <w:tc>
                      <w:tcPr>
                        <w:tcW w:w="2100" w:type="dxa"/>
                        <w:tcBorders>
                          <w:top w:val="nil"/>
                          <w:left w:val="nil"/>
                          <w:bottom w:val="single" w:sz="4" w:space="0" w:color="auto"/>
                          <w:right w:val="single" w:sz="4" w:space="0" w:color="auto"/>
                        </w:tcBorders>
                        <w:noWrap/>
                        <w:vAlign w:val="bottom"/>
                      </w:tcPr>
                      <w:p w:rsidR="00000000" w:rsidRDefault="00E72144">
                        <w:pPr>
                          <w:jc w:val="center"/>
                          <w:rPr>
                            <w:rFonts w:eastAsia="Arial Unicode MS"/>
                            <w:szCs w:val="20"/>
                          </w:rPr>
                        </w:pPr>
                        <w:r>
                          <w:rPr>
                            <w:szCs w:val="20"/>
                          </w:rPr>
                          <w:t>0,002</w:t>
                        </w:r>
                      </w:p>
                    </w:tc>
                  </w:tr>
                  <w:tr w:rsidR="00000000">
                    <w:trPr>
                      <w:trHeight w:hRule="exact" w:val="340"/>
                      <w:jc w:val="center"/>
                    </w:trPr>
                    <w:tc>
                      <w:tcPr>
                        <w:tcW w:w="1481" w:type="dxa"/>
                        <w:tcBorders>
                          <w:top w:val="nil"/>
                          <w:left w:val="single" w:sz="4" w:space="0" w:color="auto"/>
                          <w:bottom w:val="single" w:sz="4" w:space="0" w:color="auto"/>
                          <w:right w:val="single" w:sz="4" w:space="0" w:color="auto"/>
                        </w:tcBorders>
                        <w:noWrap/>
                        <w:vAlign w:val="bottom"/>
                      </w:tcPr>
                      <w:p w:rsidR="00000000" w:rsidRDefault="00E72144">
                        <w:pPr>
                          <w:rPr>
                            <w:szCs w:val="20"/>
                          </w:rPr>
                        </w:pPr>
                        <w:r>
                          <w:rPr>
                            <w:szCs w:val="20"/>
                          </w:rPr>
                          <w:t>Total</w:t>
                        </w:r>
                      </w:p>
                    </w:tc>
                    <w:tc>
                      <w:tcPr>
                        <w:tcW w:w="2180" w:type="dxa"/>
                        <w:tcBorders>
                          <w:top w:val="nil"/>
                          <w:left w:val="nil"/>
                          <w:bottom w:val="single" w:sz="4" w:space="0" w:color="auto"/>
                          <w:right w:val="single" w:sz="4" w:space="0" w:color="auto"/>
                        </w:tcBorders>
                        <w:noWrap/>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1724</w:t>
                        </w:r>
                        <w:r>
                          <w:rPr>
                            <w:szCs w:val="20"/>
                          </w:rPr>
                          <w:fldChar w:fldCharType="end"/>
                        </w:r>
                      </w:p>
                    </w:tc>
                    <w:tc>
                      <w:tcPr>
                        <w:tcW w:w="2100" w:type="dxa"/>
                        <w:tcBorders>
                          <w:top w:val="nil"/>
                          <w:left w:val="nil"/>
                          <w:bottom w:val="single" w:sz="4" w:space="0" w:color="auto"/>
                          <w:right w:val="single" w:sz="4" w:space="0" w:color="auto"/>
                        </w:tcBorders>
                        <w:noWrap/>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rPr>
                      <w:cantSplit/>
                      <w:trHeight w:hRule="exact" w:val="742"/>
                      <w:jc w:val="center"/>
                    </w:trPr>
                    <w:tc>
                      <w:tcPr>
                        <w:tcW w:w="5761" w:type="dxa"/>
                        <w:gridSpan w:val="3"/>
                        <w:tcBorders>
                          <w:top w:val="single" w:sz="4" w:space="0" w:color="auto"/>
                          <w:left w:val="single" w:sz="4" w:space="0" w:color="auto"/>
                          <w:bottom w:val="single" w:sz="4" w:space="0" w:color="auto"/>
                          <w:right w:val="single" w:sz="4" w:space="0" w:color="auto"/>
                        </w:tcBorders>
                        <w:noWrap/>
                        <w:vAlign w:val="bottom"/>
                      </w:tcPr>
                      <w:p w:rsidR="00000000" w:rsidRDefault="00E72144">
                        <w:pPr>
                          <w:rPr>
                            <w:bCs/>
                            <w:sz w:val="20"/>
                          </w:rPr>
                        </w:pPr>
                        <w:r>
                          <w:rPr>
                            <w:b/>
                            <w:sz w:val="18"/>
                          </w:rPr>
                          <w:t>Fuente</w:t>
                        </w:r>
                        <w:r>
                          <w:rPr>
                            <w:bCs/>
                            <w:sz w:val="20"/>
                          </w:rPr>
                          <w:t>: Base de datos del Censo del Magisterio de la provincia de Manabí (14 de diciembre del 2</w:t>
                        </w:r>
                        <w:r>
                          <w:rPr>
                            <w:bCs/>
                            <w:sz w:val="20"/>
                          </w:rPr>
                          <w:t>000)</w:t>
                        </w:r>
                      </w:p>
                      <w:p w:rsidR="00000000" w:rsidRDefault="00E72144">
                        <w:r>
                          <w:rPr>
                            <w:b/>
                            <w:sz w:val="20"/>
                          </w:rPr>
                          <w:t>Elaboración</w:t>
                        </w:r>
                        <w:r>
                          <w:rPr>
                            <w:bCs/>
                            <w:sz w:val="20"/>
                          </w:rPr>
                          <w:t>: Glenda Blanc P.</w:t>
                        </w:r>
                      </w:p>
                      <w:p w:rsidR="00000000" w:rsidRDefault="00E72144">
                        <w:pPr>
                          <w:jc w:val="center"/>
                          <w:rPr>
                            <w:szCs w:val="20"/>
                          </w:rPr>
                        </w:pPr>
                      </w:p>
                    </w:tc>
                  </w:tr>
                </w:tbl>
                <w:p w:rsidR="00000000" w:rsidRDefault="00E72144">
                  <w:pPr>
                    <w:jc w:val="center"/>
                    <w:rPr>
                      <w:rFonts w:ascii="Arial" w:hAnsi="Arial"/>
                      <w:b/>
                      <w:lang w:val="es-ES_tradnl"/>
                    </w:rPr>
                  </w:pPr>
                </w:p>
                <w:p w:rsidR="00000000" w:rsidRDefault="00E72144">
                  <w:pPr>
                    <w:jc w:val="center"/>
                  </w:pPr>
                </w:p>
              </w:txbxContent>
            </v:textbox>
          </v:shape>
        </w:pict>
      </w:r>
    </w:p>
    <w:p w:rsidR="00000000" w:rsidRDefault="00E72144">
      <w:pPr>
        <w:pStyle w:val="Sangradetextonormal"/>
      </w:pPr>
    </w:p>
    <w:p w:rsidR="00000000" w:rsidRDefault="00E72144">
      <w:pPr>
        <w:ind w:left="540"/>
        <w:jc w:val="both"/>
        <w:rPr>
          <w:rFonts w:ascii="Arial" w:hAnsi="Arial"/>
          <w:b/>
          <w:lang w:val="es-ES_tradnl"/>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jc w:val="center"/>
        <w:rPr>
          <w:b/>
          <w:i/>
          <w:iCs/>
          <w:lang w:val="es-EC"/>
        </w:rPr>
      </w:pPr>
    </w:p>
    <w:p w:rsidR="00000000" w:rsidRDefault="00E72144">
      <w:pPr>
        <w:ind w:left="540"/>
        <w:jc w:val="both"/>
        <w:rPr>
          <w:b/>
          <w:i/>
          <w:iCs/>
          <w:lang w:val="es-ES_tradnl"/>
        </w:rPr>
      </w:pPr>
    </w:p>
    <w:p w:rsidR="00000000" w:rsidRDefault="00E72144">
      <w:pPr>
        <w:spacing w:line="480" w:lineRule="auto"/>
        <w:ind w:left="540"/>
        <w:jc w:val="both"/>
      </w:pPr>
      <w:r>
        <w:rPr>
          <w:noProof/>
          <w:sz w:val="20"/>
        </w:rPr>
        <w:pict>
          <v:shape id="_x0000_s1373" type="#_x0000_t202" style="position:absolute;left:0;text-align:left;margin-left:36pt;margin-top:6.65pt;width:324pt;height:279pt;z-index:251635200">
            <v:textbox style="mso-next-textbox:#_x0000_s1373">
              <w:txbxContent>
                <w:p w:rsidR="00000000" w:rsidRDefault="00E72144">
                  <w:pPr>
                    <w:ind w:left="540"/>
                    <w:jc w:val="center"/>
                    <w:rPr>
                      <w:b/>
                      <w:i/>
                      <w:iCs/>
                      <w:lang w:val="es-ES_tradnl"/>
                    </w:rPr>
                  </w:pPr>
                  <w:r>
                    <w:rPr>
                      <w:b/>
                      <w:i/>
                      <w:iCs/>
                      <w:lang w:val="es-ES_tradnl"/>
                    </w:rPr>
                    <w:t>Gráfico 3.9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Histograma de frecuencia: Nacionalidad</w:t>
                  </w:r>
                </w:p>
                <w:p w:rsidR="00000000" w:rsidRDefault="00415DB9">
                  <w:pPr>
                    <w:jc w:val="center"/>
                    <w:rPr>
                      <w:b/>
                      <w:i/>
                      <w:iCs/>
                    </w:rPr>
                  </w:pPr>
                  <w:r>
                    <w:rPr>
                      <w:noProof/>
                    </w:rPr>
                    <w:drawing>
                      <wp:inline distT="0" distB="0" distL="0" distR="0">
                        <wp:extent cx="3721100" cy="233680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E72144">
                  <w:pPr>
                    <w:rPr>
                      <w:bCs/>
                      <w:sz w:val="20"/>
                    </w:rPr>
                  </w:pPr>
                  <w:r>
                    <w:rPr>
                      <w:b/>
                      <w:sz w:val="18"/>
                    </w:rPr>
                    <w:t>Fuente</w:t>
                  </w:r>
                  <w:r>
                    <w:rPr>
                      <w:bCs/>
                      <w:sz w:val="20"/>
                    </w:rPr>
                    <w:t>: Base</w:t>
                  </w:r>
                  <w:r>
                    <w:rPr>
                      <w:bCs/>
                      <w:sz w:val="20"/>
                    </w:rPr>
                    <w:t xml:space="preserv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rPr>
      </w:pPr>
      <w:r>
        <w:rPr>
          <w:rFonts w:ascii="Arial" w:hAnsi="Arial"/>
          <w:b/>
          <w:lang w:val="es-ES_tradnl"/>
        </w:rPr>
        <w:lastRenderedPageBreak/>
        <w:t>Variable</w:t>
      </w:r>
      <w:r>
        <w:rPr>
          <w:rFonts w:ascii="Arial" w:hAnsi="Arial"/>
          <w:b/>
        </w:rPr>
        <w:t xml:space="preserve">  IP</w:t>
      </w:r>
      <w:r>
        <w:rPr>
          <w:rFonts w:ascii="Arial" w:hAnsi="Arial"/>
          <w:b/>
          <w:vertAlign w:val="subscript"/>
        </w:rPr>
        <w:t>6</w:t>
      </w:r>
      <w:r>
        <w:rPr>
          <w:rFonts w:ascii="Arial" w:hAnsi="Arial"/>
          <w:b/>
        </w:rPr>
        <w:t xml:space="preserve"> :Nacionalidad Indígena </w:t>
      </w:r>
    </w:p>
    <w:p w:rsidR="00000000" w:rsidRDefault="00E72144">
      <w:pPr>
        <w:spacing w:line="480" w:lineRule="auto"/>
        <w:ind w:left="540"/>
        <w:jc w:val="both"/>
        <w:rPr>
          <w:rFonts w:ascii="Arial" w:hAnsi="Arial"/>
        </w:rPr>
      </w:pPr>
      <w:r>
        <w:rPr>
          <w:rFonts w:ascii="Arial" w:hAnsi="Arial"/>
        </w:rPr>
        <w:t>Esta variable nos a conocer cuantos Directores o  Rectores tie</w:t>
      </w:r>
      <w:r>
        <w:rPr>
          <w:rFonts w:ascii="Arial" w:hAnsi="Arial"/>
        </w:rPr>
        <w:t>nen nacionalidad indígena, pero ninguno de los entes investigados posee nacionalidad indígena por lo tanto no hay datos para hacer análisis estadístico, es decir la variable no es aleatoria.</w:t>
      </w: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rPr>
      </w:pPr>
      <w:r>
        <w:rPr>
          <w:rFonts w:ascii="Arial" w:hAnsi="Arial"/>
          <w:b/>
          <w:lang w:val="es-ES_tradnl"/>
        </w:rPr>
        <w:t>Variable</w:t>
      </w:r>
      <w:r>
        <w:rPr>
          <w:rFonts w:ascii="Arial" w:hAnsi="Arial"/>
          <w:b/>
        </w:rPr>
        <w:t xml:space="preserve"> IP</w:t>
      </w:r>
      <w:r>
        <w:rPr>
          <w:rFonts w:ascii="Arial" w:hAnsi="Arial"/>
          <w:b/>
          <w:vertAlign w:val="subscript"/>
        </w:rPr>
        <w:t>7</w:t>
      </w:r>
      <w:r>
        <w:rPr>
          <w:rFonts w:ascii="Arial" w:hAnsi="Arial"/>
          <w:b/>
        </w:rPr>
        <w:t xml:space="preserve"> :Lengua </w:t>
      </w:r>
    </w:p>
    <w:p w:rsidR="00000000" w:rsidRDefault="00E72144">
      <w:pPr>
        <w:spacing w:line="480" w:lineRule="auto"/>
        <w:ind w:left="540"/>
        <w:jc w:val="both"/>
        <w:rPr>
          <w:rFonts w:ascii="Arial" w:hAnsi="Arial"/>
        </w:rPr>
      </w:pPr>
      <w:r>
        <w:rPr>
          <w:rFonts w:ascii="Arial" w:hAnsi="Arial"/>
        </w:rPr>
        <w:t xml:space="preserve">Como los resultados de la </w:t>
      </w:r>
      <w:r>
        <w:rPr>
          <w:rFonts w:ascii="Arial" w:hAnsi="Arial"/>
          <w:lang w:val="es-ES_tradnl"/>
        </w:rPr>
        <w:t xml:space="preserve">variable </w:t>
      </w:r>
      <w:r>
        <w:rPr>
          <w:rFonts w:ascii="Arial" w:hAnsi="Arial"/>
        </w:rPr>
        <w:t>naciona</w:t>
      </w:r>
      <w:r>
        <w:rPr>
          <w:rFonts w:ascii="Arial" w:hAnsi="Arial"/>
        </w:rPr>
        <w:t>lidad indígena fue que no había directores o rectores con nacionalidad indígena entonces esta v</w:t>
      </w:r>
      <w:r>
        <w:rPr>
          <w:rFonts w:ascii="Arial" w:hAnsi="Arial"/>
          <w:lang w:val="es-ES_tradnl"/>
        </w:rPr>
        <w:t xml:space="preserve">ariable </w:t>
      </w:r>
      <w:r>
        <w:rPr>
          <w:rFonts w:ascii="Arial" w:hAnsi="Arial"/>
        </w:rPr>
        <w:t>Lengua no fue contestada, por lo tanto no hay datos para hacer análisis estadístico, es decir la variable no es aleatoria.</w:t>
      </w:r>
    </w:p>
    <w:p w:rsidR="00000000" w:rsidRDefault="00E72144">
      <w:pPr>
        <w:spacing w:line="480" w:lineRule="auto"/>
        <w:ind w:left="540"/>
        <w:jc w:val="both"/>
        <w:rPr>
          <w:rFonts w:ascii="Arial" w:hAnsi="Arial"/>
        </w:rPr>
      </w:pPr>
    </w:p>
    <w:p w:rsidR="00000000" w:rsidRDefault="00E72144">
      <w:pPr>
        <w:pStyle w:val="Textoindependiente"/>
        <w:ind w:left="540"/>
        <w:rPr>
          <w:sz w:val="24"/>
        </w:rPr>
      </w:pPr>
      <w:r>
        <w:rPr>
          <w:sz w:val="24"/>
        </w:rPr>
        <w:t>Variable IP</w:t>
      </w:r>
      <w:r>
        <w:rPr>
          <w:sz w:val="24"/>
          <w:vertAlign w:val="subscript"/>
        </w:rPr>
        <w:t>8</w:t>
      </w:r>
      <w:r>
        <w:rPr>
          <w:sz w:val="24"/>
        </w:rPr>
        <w:t xml:space="preserve"> :Provincia donde</w:t>
      </w:r>
      <w:r>
        <w:rPr>
          <w:sz w:val="24"/>
        </w:rPr>
        <w:t xml:space="preserve"> habita  </w:t>
      </w:r>
    </w:p>
    <w:p w:rsidR="00000000" w:rsidRDefault="00E72144">
      <w:pPr>
        <w:pStyle w:val="Textoindependiente2"/>
        <w:ind w:left="540"/>
      </w:pPr>
      <w:r>
        <w:t>Con esta variable se conocerá en que provincia reside el director o rector, de los 1724 Directores o  rectores, 1702 residen en Manabí como se aprecia en el cuadro 3.8 y 22 en otras provincias del Ecuador, se ilustra en el gráfico 3.10 que de cad</w:t>
      </w:r>
      <w:r>
        <w:t>a 100 Directores o  rectores, 98 son  residen en la provincia donde trabajan.</w:t>
      </w:r>
    </w:p>
    <w:p w:rsidR="00000000" w:rsidRDefault="00E72144">
      <w:pPr>
        <w:pStyle w:val="Textoindependiente2"/>
        <w:ind w:left="540"/>
      </w:pPr>
    </w:p>
    <w:p w:rsidR="00000000" w:rsidRDefault="00E72144">
      <w:pPr>
        <w:pStyle w:val="Textoindependiente2"/>
        <w:ind w:left="540"/>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r>
        <w:rPr>
          <w:rFonts w:ascii="Arial" w:hAnsi="Arial"/>
          <w:b/>
          <w:noProof/>
          <w:sz w:val="20"/>
        </w:rPr>
        <w:lastRenderedPageBreak/>
        <w:pict>
          <v:shape id="_x0000_s1375" type="#_x0000_t202" style="position:absolute;left:0;text-align:left;margin-left:27pt;margin-top:9pt;width:378pt;height:189pt;z-index:251637248" strokeweight="1pt">
            <v:textbox style="mso-next-textbox:#_x0000_s1375">
              <w:txbxContent>
                <w:p w:rsidR="00000000" w:rsidRDefault="00E72144">
                  <w:pPr>
                    <w:jc w:val="center"/>
                    <w:rPr>
                      <w:b/>
                      <w:i/>
                      <w:lang w:val="es-ES_tradnl"/>
                    </w:rPr>
                  </w:pPr>
                  <w:r>
                    <w:rPr>
                      <w:b/>
                      <w:i/>
                      <w:lang w:val="es-ES_tradnl"/>
                    </w:rPr>
                    <w:t>Cuadro 3.8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w:t>
                  </w:r>
                  <w:r>
                    <w:rPr>
                      <w:b/>
                      <w:i/>
                      <w:lang w:val="es-ES_tradnl"/>
                    </w:rPr>
                    <w:t>tores o Rectores</w:t>
                  </w:r>
                </w:p>
                <w:p w:rsidR="00000000" w:rsidRDefault="00E72144">
                  <w:pPr>
                    <w:jc w:val="center"/>
                    <w:rPr>
                      <w:b/>
                      <w:i/>
                      <w:lang w:val="es-ES_tradnl"/>
                    </w:rPr>
                  </w:pPr>
                  <w:r>
                    <w:rPr>
                      <w:b/>
                      <w:i/>
                      <w:lang w:val="es-ES_tradnl"/>
                    </w:rPr>
                    <w:t xml:space="preserve">Distribución de frecuencias: Provincia donde habita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2294"/>
                    <w:gridCol w:w="2160"/>
                    <w:gridCol w:w="2240"/>
                  </w:tblGrid>
                  <w:tr w:rsidR="00000000">
                    <w:tblPrEx>
                      <w:tblCellMar>
                        <w:top w:w="0" w:type="dxa"/>
                        <w:bottom w:w="0" w:type="dxa"/>
                      </w:tblCellMar>
                    </w:tblPrEx>
                    <w:trPr>
                      <w:trHeight w:hRule="exact" w:val="340"/>
                      <w:jc w:val="center"/>
                    </w:trPr>
                    <w:tc>
                      <w:tcPr>
                        <w:tcW w:w="22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Provincias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r>
                  <w:tr w:rsidR="00000000">
                    <w:tblPrEx>
                      <w:tblCellMar>
                        <w:top w:w="0" w:type="dxa"/>
                        <w:bottom w:w="0" w:type="dxa"/>
                      </w:tblCellMar>
                    </w:tblPrEx>
                    <w:trPr>
                      <w:trHeight w:hRule="exact" w:val="356"/>
                      <w:jc w:val="center"/>
                    </w:trPr>
                    <w:tc>
                      <w:tcPr>
                        <w:tcW w:w="22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Provincia Manabí</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0,987</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1702</w:t>
                        </w:r>
                      </w:p>
                    </w:tc>
                  </w:tr>
                  <w:tr w:rsidR="00000000">
                    <w:tblPrEx>
                      <w:tblCellMar>
                        <w:top w:w="0" w:type="dxa"/>
                        <w:bottom w:w="0" w:type="dxa"/>
                      </w:tblCellMar>
                    </w:tblPrEx>
                    <w:trPr>
                      <w:trHeight w:hRule="exact" w:val="340"/>
                      <w:jc w:val="center"/>
                    </w:trPr>
                    <w:tc>
                      <w:tcPr>
                        <w:tcW w:w="22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Otras Provincias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0,013</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r>
                  <w:tr w:rsidR="00000000">
                    <w:tblPrEx>
                      <w:tblCellMar>
                        <w:top w:w="0" w:type="dxa"/>
                        <w:bottom w:w="0" w:type="dxa"/>
                      </w:tblCellMar>
                    </w:tblPrEx>
                    <w:trPr>
                      <w:trHeight w:hRule="exact" w:val="340"/>
                      <w:jc w:val="center"/>
                    </w:trPr>
                    <w:tc>
                      <w:tcPr>
                        <w:tcW w:w="22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Total</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r>
                  <w:tr w:rsidR="00000000">
                    <w:tblPrEx>
                      <w:tblCellMar>
                        <w:top w:w="0" w:type="dxa"/>
                        <w:bottom w:w="0" w:type="dxa"/>
                      </w:tblCellMar>
                    </w:tblPrEx>
                    <w:trPr>
                      <w:cantSplit/>
                      <w:trHeight w:hRule="exact" w:val="719"/>
                      <w:jc w:val="center"/>
                    </w:trPr>
                    <w:tc>
                      <w:tcPr>
                        <w:tcW w:w="6694"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Cs/>
                            <w:sz w:val="20"/>
                          </w:rPr>
                        </w:pPr>
                        <w:r>
                          <w:rPr>
                            <w:b/>
                            <w:sz w:val="18"/>
                          </w:rPr>
                          <w:t>Fuente</w:t>
                        </w:r>
                        <w:r>
                          <w:rPr>
                            <w:bCs/>
                            <w:sz w:val="20"/>
                          </w:rPr>
                          <w:t>: Base de datos del C</w:t>
                        </w:r>
                        <w:r>
                          <w:rPr>
                            <w:bCs/>
                            <w:sz w:val="20"/>
                          </w:rPr>
                          <w:t>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rPr>
                      <w:rFonts w:ascii="Arial" w:hAnsi="Arial"/>
                      <w:b/>
                      <w:lang w:val="es-ES_tradnl"/>
                    </w:rPr>
                  </w:pPr>
                </w:p>
              </w:txbxContent>
            </v:textbox>
          </v:shape>
        </w:pict>
      </w: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jc w:val="center"/>
        <w:rPr>
          <w:b/>
          <w:i/>
          <w:iCs/>
          <w:lang w:val="es-EC"/>
        </w:rPr>
      </w:pPr>
    </w:p>
    <w:p w:rsidR="00000000" w:rsidRDefault="00E72144">
      <w:pPr>
        <w:ind w:left="540"/>
        <w:jc w:val="both"/>
        <w:rPr>
          <w:rFonts w:ascii="Arial" w:hAnsi="Arial"/>
          <w:b/>
          <w:lang w:val="es-ES_tradnl"/>
        </w:rPr>
      </w:pPr>
      <w:r>
        <w:rPr>
          <w:rFonts w:ascii="Arial" w:hAnsi="Arial"/>
          <w:noProof/>
          <w:sz w:val="20"/>
        </w:rPr>
        <w:pict>
          <v:shape id="_x0000_s1077" type="#_x0000_t202" style="position:absolute;left:0;text-align:left;margin-left:27pt;margin-top:9pt;width:378pt;height:279pt;z-index:251503104">
            <v:textbox style="mso-next-textbox:#_x0000_s1077">
              <w:txbxContent>
                <w:p w:rsidR="00000000" w:rsidRDefault="00E72144">
                  <w:pPr>
                    <w:ind w:left="540"/>
                    <w:jc w:val="center"/>
                    <w:rPr>
                      <w:b/>
                      <w:i/>
                      <w:iCs/>
                      <w:lang w:val="es-ES_tradnl"/>
                    </w:rPr>
                  </w:pPr>
                  <w:r>
                    <w:rPr>
                      <w:b/>
                      <w:i/>
                      <w:iCs/>
                      <w:lang w:val="es-ES_tradnl"/>
                    </w:rPr>
                    <w:t>Gráfico 3.10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Histograma de frecuencia</w:t>
                  </w:r>
                  <w:r>
                    <w:rPr>
                      <w:b/>
                      <w:i/>
                      <w:iCs/>
                      <w:lang w:val="es-ES_tradnl"/>
                    </w:rPr>
                    <w:t xml:space="preserve">: Provincia donde habita </w:t>
                  </w:r>
                </w:p>
                <w:p w:rsidR="00000000" w:rsidRDefault="00415DB9">
                  <w:pPr>
                    <w:jc w:val="center"/>
                    <w:rPr>
                      <w:b/>
                      <w:i/>
                      <w:iCs/>
                    </w:rPr>
                  </w:pPr>
                  <w:r>
                    <w:rPr>
                      <w:noProof/>
                    </w:rPr>
                    <w:drawing>
                      <wp:inline distT="0" distB="0" distL="0" distR="0">
                        <wp:extent cx="3848100" cy="2311400"/>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E72144">
                  <w:pPr>
                    <w:rPr>
                      <w:bCs/>
                      <w:sz w:val="20"/>
                    </w:rPr>
                  </w:pPr>
                  <w:r>
                    <w:rPr>
                      <w:b/>
                      <w:sz w:val="18"/>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p w:rsidR="00000000" w:rsidRDefault="00E72144"/>
              </w:txbxContent>
            </v:textbox>
          </v:shape>
        </w:pic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r>
        <w:rPr>
          <w:rFonts w:ascii="Arial" w:hAnsi="Arial"/>
          <w:b/>
        </w:rPr>
        <w:lastRenderedPageBreak/>
        <w:t>Variable IP</w:t>
      </w:r>
      <w:r>
        <w:rPr>
          <w:rFonts w:ascii="Arial" w:hAnsi="Arial"/>
          <w:b/>
          <w:vertAlign w:val="subscript"/>
        </w:rPr>
        <w:t xml:space="preserve">9 </w:t>
      </w:r>
      <w:r>
        <w:rPr>
          <w:rFonts w:ascii="Arial" w:hAnsi="Arial"/>
          <w:b/>
        </w:rPr>
        <w:t xml:space="preserve">:Cantón donde habita  </w:t>
      </w:r>
    </w:p>
    <w:p w:rsidR="00000000" w:rsidRDefault="00E72144">
      <w:pPr>
        <w:pStyle w:val="Textoindependiente2"/>
        <w:ind w:left="540"/>
      </w:pPr>
      <w:r>
        <w:rPr>
          <w:b/>
          <w:noProof/>
          <w:sz w:val="20"/>
        </w:rPr>
        <w:pict>
          <v:shape id="_x0000_s1376" type="#_x0000_t202" style="position:absolute;left:0;text-align:left;margin-left:36pt;margin-top:152.4pt;width:369pt;height:477pt;z-index:251638272" strokeweight="1pt">
            <v:textbox style="mso-next-textbox:#_x0000_s1376">
              <w:txbxContent>
                <w:p w:rsidR="00000000" w:rsidRDefault="00E72144">
                  <w:pPr>
                    <w:jc w:val="center"/>
                    <w:rPr>
                      <w:b/>
                      <w:i/>
                      <w:lang w:val="es-ES_tradnl"/>
                    </w:rPr>
                  </w:pPr>
                  <w:r>
                    <w:rPr>
                      <w:b/>
                      <w:i/>
                      <w:lang w:val="es-ES_tradnl"/>
                    </w:rPr>
                    <w:t>Cuadro 3.9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 xml:space="preserve">Distribución de frecuencias: Cantón donde habita </w:t>
                  </w:r>
                </w:p>
                <w:tbl>
                  <w:tblPr>
                    <w:tblW w:w="0" w:type="auto"/>
                    <w:jc w:val="center"/>
                    <w:tblLayout w:type="fixed"/>
                    <w:tblCellMar>
                      <w:left w:w="30" w:type="dxa"/>
                      <w:right w:w="30" w:type="dxa"/>
                    </w:tblCellMar>
                    <w:tblLook w:val="0000"/>
                  </w:tblPr>
                  <w:tblGrid>
                    <w:gridCol w:w="1280"/>
                    <w:gridCol w:w="1920"/>
                    <w:gridCol w:w="1800"/>
                    <w:gridCol w:w="1992"/>
                  </w:tblGrid>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 xml:space="preserve">Código </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Nombre del Cantón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0,223</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380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Bolívar</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Chone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0,305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519</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El Carmen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36</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Flavio Alfaro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26</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Jipijapa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87</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Junín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0,028</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48</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Manta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0,056</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96</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Montecristi</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0,046</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78</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Paján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0,018</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Pichincha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0,004</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Rocafuerte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66</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Santa Ana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0,014</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23</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Sucre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0,026</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45</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Tosag</w:t>
                        </w:r>
                        <w:r>
                          <w:rPr>
                            <w:color w:val="000000"/>
                            <w:szCs w:val="20"/>
                          </w:rPr>
                          <w:t>ua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24 De Mayo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59</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Pedernales</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0,013</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Olmedo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Puerto López</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r>
                  <w:tr w:rsidR="00000000">
                    <w:tblPrEx>
                      <w:tblCellMar>
                        <w:top w:w="0" w:type="dxa"/>
                        <w:bottom w:w="0" w:type="dxa"/>
                      </w:tblCellMar>
                    </w:tblPrEx>
                    <w:trPr>
                      <w:trHeight w:val="25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Jama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w:t>
                        </w:r>
                      </w:p>
                    </w:tc>
                  </w:tr>
                  <w:tr w:rsidR="00000000">
                    <w:tblPrEx>
                      <w:tblCellMar>
                        <w:top w:w="0" w:type="dxa"/>
                        <w:bottom w:w="0" w:type="dxa"/>
                      </w:tblCellMar>
                    </w:tblPrEx>
                    <w:trPr>
                      <w:trHeight w:val="25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Jaramijo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r>
                  <w:tr w:rsidR="00000000">
                    <w:tblPrEx>
                      <w:tblCellMar>
                        <w:top w:w="0" w:type="dxa"/>
                        <w:bottom w:w="0" w:type="dxa"/>
                      </w:tblCellMar>
                    </w:tblPrEx>
                    <w:trPr>
                      <w:trHeight w:val="31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Vicente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r>
                  <w:tr w:rsidR="00000000">
                    <w:tblPrEx>
                      <w:tblCellMar>
                        <w:top w:w="0" w:type="dxa"/>
                        <w:bottom w:w="0" w:type="dxa"/>
                      </w:tblCellMar>
                    </w:tblPrEx>
                    <w:trPr>
                      <w:cantSplit/>
                      <w:trHeight w:val="316"/>
                      <w:jc w:val="center"/>
                    </w:trPr>
                    <w:tc>
                      <w:tcPr>
                        <w:tcW w:w="320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1702</w:t>
                        </w:r>
                        <w:r>
                          <w:rPr>
                            <w:color w:val="000000"/>
                            <w:szCs w:val="20"/>
                          </w:rPr>
                          <w:fldChar w:fldCharType="end"/>
                        </w:r>
                      </w:p>
                    </w:tc>
                  </w:tr>
                  <w:tr w:rsidR="00000000">
                    <w:tblPrEx>
                      <w:tblCellMar>
                        <w:top w:w="0" w:type="dxa"/>
                        <w:bottom w:w="0" w:type="dxa"/>
                      </w:tblCellMar>
                    </w:tblPrEx>
                    <w:trPr>
                      <w:cantSplit/>
                      <w:trHeight w:val="316"/>
                      <w:jc w:val="center"/>
                    </w:trPr>
                    <w:tc>
                      <w:tcPr>
                        <w:tcW w:w="6992" w:type="dxa"/>
                        <w:gridSpan w:val="4"/>
                        <w:tcBorders>
                          <w:top w:val="single" w:sz="6" w:space="0" w:color="auto"/>
                          <w:left w:val="single" w:sz="6" w:space="0" w:color="auto"/>
                          <w:bottom w:val="single" w:sz="6" w:space="0" w:color="auto"/>
                          <w:right w:val="single" w:sz="6" w:space="0" w:color="auto"/>
                        </w:tcBorders>
                      </w:tcPr>
                      <w:p w:rsidR="00000000" w:rsidRDefault="00E72144">
                        <w:pPr>
                          <w:rPr>
                            <w:bCs/>
                          </w:rPr>
                        </w:pPr>
                        <w:r>
                          <w:rPr>
                            <w:b/>
                          </w:rPr>
                          <w:t>Fuente</w:t>
                        </w:r>
                        <w:r>
                          <w:rPr>
                            <w:bCs/>
                          </w:rPr>
                          <w:t>: Base de datos del Censo del Ma</w:t>
                        </w:r>
                        <w:r>
                          <w:rPr>
                            <w:bCs/>
                          </w:rPr>
                          <w:t>gisterio de la provincia de Manabí (14 de diciembre del 2000)</w:t>
                        </w:r>
                      </w:p>
                      <w:p w:rsidR="00000000" w:rsidRDefault="00E72144">
                        <w:pPr>
                          <w:rPr>
                            <w:color w:val="000000"/>
                            <w:szCs w:val="20"/>
                          </w:rPr>
                        </w:pPr>
                        <w:r>
                          <w:rPr>
                            <w:b/>
                            <w:bCs/>
                            <w:color w:val="000000"/>
                            <w:szCs w:val="20"/>
                          </w:rPr>
                          <w:t>Elaboración</w:t>
                        </w:r>
                        <w:r>
                          <w:rPr>
                            <w:color w:val="000000"/>
                            <w:szCs w:val="20"/>
                          </w:rPr>
                          <w:t xml:space="preserve"> Glenda Blanc P.</w:t>
                        </w:r>
                      </w:p>
                    </w:tc>
                  </w:tr>
                </w:tbl>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r>
        <w:t>Como en la variable anterior los resultados fueron que de cada 100 Directores o  Rectores 98.7  residen</w:t>
      </w:r>
      <w:r>
        <w:t xml:space="preserve"> en la provincia de Manabí  por lo tanto los cantones donde habitan los directores o rectores, también pertenecen a esta provincia, que son 22 cantones. Como se aprecia en el cuadro 3.9 todos los cantones de la provincia de Manabí con su respectivas frecue</w:t>
      </w:r>
      <w:r>
        <w:t>ncias.</w:t>
      </w:r>
    </w:p>
    <w:p w:rsidR="00000000" w:rsidRDefault="00E72144">
      <w:pPr>
        <w:pStyle w:val="Textoindependiente2"/>
        <w:ind w:left="540"/>
      </w:pPr>
    </w:p>
    <w:p w:rsidR="00000000" w:rsidRDefault="00E72144">
      <w:pPr>
        <w:ind w:left="540"/>
        <w:jc w:val="center"/>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ind w:left="540"/>
        <w:jc w:val="both"/>
        <w:rPr>
          <w:rFonts w:ascii="Arial" w:hAnsi="Arial"/>
          <w:b/>
          <w:lang w:val="es-ES_tradnl"/>
        </w:rPr>
      </w:pPr>
    </w:p>
    <w:p w:rsidR="00000000" w:rsidRDefault="00E72144">
      <w:pPr>
        <w:pStyle w:val="Textoindependiente2"/>
        <w:ind w:left="540"/>
      </w:pPr>
      <w:r>
        <w:t>En el cuadro 3.10 se encuentran las mayores frecuencias de los cantones de la provincia de Manabí, en el cantón Chone habitan 30.5% de los directores o rectores cabe mencionar que en este cantón habitan 126.228 personas</w:t>
      </w:r>
      <w:r>
        <w:t xml:space="preserve"> (proyección del período 1990-2000) lo que indica que 519 son directores o rectores, seguido por el 22.3% en el cantón de Portoviejo, que tiene una población de 259.318 personas (proyección del período 1990-2000) así 380 son directores o rectores, y el 5.6</w:t>
      </w:r>
      <w:r>
        <w:t>% en Manta con una población de 177.314 personas  (proyección del período 1990-2000) es decir 96 personas son directores o rectores. Como se   ilustra en el gráfico 3.11</w:t>
      </w:r>
      <w:r>
        <w:rPr>
          <w:noProof/>
          <w:sz w:val="20"/>
        </w:rPr>
        <w:t xml:space="preserve"> </w:t>
      </w:r>
    </w:p>
    <w:p w:rsidR="00000000" w:rsidRDefault="00E72144">
      <w:pPr>
        <w:pStyle w:val="Textoindependiente2"/>
        <w:ind w:left="540"/>
      </w:pPr>
      <w:r>
        <w:rPr>
          <w:noProof/>
          <w:sz w:val="20"/>
        </w:rPr>
        <w:pict>
          <v:shape id="_x0000_s1377" type="#_x0000_t202" style="position:absolute;left:0;text-align:left;margin-left:36pt;margin-top:13.2pt;width:5in;height:318pt;z-index:251639296" strokeweight="1pt">
            <v:textbox style="mso-next-textbox:#_x0000_s1377">
              <w:txbxContent>
                <w:p w:rsidR="00000000" w:rsidRDefault="00E72144">
                  <w:pPr>
                    <w:jc w:val="center"/>
                    <w:rPr>
                      <w:b/>
                      <w:i/>
                      <w:lang w:val="es-ES_tradnl"/>
                    </w:rPr>
                  </w:pPr>
                  <w:r>
                    <w:rPr>
                      <w:b/>
                      <w:i/>
                      <w:lang w:val="es-ES_tradnl"/>
                    </w:rPr>
                    <w:t>Cuadro 3.10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 xml:space="preserve">Distribución de las mayores frecuencias:Cantón donde habita </w:t>
                  </w:r>
                </w:p>
                <w:p w:rsidR="00000000" w:rsidRDefault="00E72144">
                  <w:pPr>
                    <w:jc w:val="center"/>
                    <w:rPr>
                      <w:b/>
                      <w:i/>
                      <w:lang w:val="es-ES_tradnl"/>
                    </w:rPr>
                  </w:pPr>
                </w:p>
                <w:tbl>
                  <w:tblPr>
                    <w:tblW w:w="0" w:type="auto"/>
                    <w:jc w:val="center"/>
                    <w:tblInd w:w="-1711" w:type="dxa"/>
                    <w:tblLayout w:type="fixed"/>
                    <w:tblCellMar>
                      <w:left w:w="30" w:type="dxa"/>
                      <w:right w:w="30" w:type="dxa"/>
                    </w:tblCellMar>
                    <w:tblLook w:val="0000"/>
                  </w:tblPr>
                  <w:tblGrid>
                    <w:gridCol w:w="1633"/>
                    <w:gridCol w:w="913"/>
                    <w:gridCol w:w="2494"/>
                    <w:gridCol w:w="1624"/>
                    <w:gridCol w:w="191"/>
                    <w:gridCol w:w="1643"/>
                  </w:tblGrid>
                  <w:tr w:rsidR="00000000">
                    <w:tblPrEx>
                      <w:tblCellMar>
                        <w:top w:w="0" w:type="dxa"/>
                        <w:bottom w:w="0" w:type="dxa"/>
                      </w:tblCellMar>
                    </w:tblPrEx>
                    <w:trPr>
                      <w:gridBefore w:val="1"/>
                      <w:wBefore w:w="1633" w:type="dxa"/>
                      <w:trHeight w:val="329"/>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rPr>
                        </w:pPr>
                        <w:r>
                          <w:rPr>
                            <w:b/>
                            <w:bCs/>
                            <w:color w:val="000000"/>
                            <w:sz w:val="22"/>
                          </w:rPr>
                          <w:t>Código</w:t>
                        </w:r>
                        <w:r>
                          <w:rPr>
                            <w:b/>
                            <w:bCs/>
                            <w:color w:val="000000"/>
                            <w:sz w:val="22"/>
                          </w:rPr>
                          <w:t xml:space="preserve"> </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 w:val="22"/>
                          </w:rPr>
                        </w:pPr>
                        <w:r>
                          <w:rPr>
                            <w:b/>
                            <w:bCs/>
                            <w:color w:val="000000"/>
                            <w:sz w:val="22"/>
                          </w:rPr>
                          <w:t>Nombre del Cantón</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rPr>
                        </w:pPr>
                        <w:r>
                          <w:rPr>
                            <w:b/>
                            <w:bCs/>
                            <w:color w:val="000000"/>
                            <w:sz w:val="22"/>
                          </w:rPr>
                          <w:t>Frecuencia relativa</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rPr>
                        </w:pPr>
                        <w:r>
                          <w:rPr>
                            <w:b/>
                            <w:bCs/>
                            <w:color w:val="000000"/>
                            <w:sz w:val="22"/>
                          </w:rPr>
                          <w:t>Población proyectada al 2000</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Portoviejo</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0,223</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259.318</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2</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Bolívar</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0,049</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43.134</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3</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Chone</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0,305</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126.228</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6</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Jipijapa</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0,051</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98.145</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8</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Manta</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0,056</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177.314</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9</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Montecristi</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0,046</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47.070</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12</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Rocafuerte</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0,039</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29.176</w:t>
                        </w:r>
                      </w:p>
                    </w:tc>
                  </w:tr>
                  <w:tr w:rsidR="00000000">
                    <w:tblPrEx>
                      <w:tblCellMar>
                        <w:top w:w="0" w:type="dxa"/>
                        <w:bottom w:w="0" w:type="dxa"/>
                      </w:tblCellMar>
                    </w:tblPrEx>
                    <w:trPr>
                      <w:gridBefore w:val="1"/>
                      <w:wBefore w:w="1633" w:type="dxa"/>
                      <w:trHeight w:val="316"/>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15</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Tosa</w:t>
                        </w:r>
                        <w:r>
                          <w:rPr>
                            <w:color w:val="000000"/>
                            <w:sz w:val="22"/>
                          </w:rPr>
                          <w:t>gua</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0,032</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39.324</w:t>
                        </w:r>
                      </w:p>
                    </w:tc>
                  </w:tr>
                  <w:tr w:rsidR="00000000">
                    <w:tblPrEx>
                      <w:tblCellMar>
                        <w:top w:w="0" w:type="dxa"/>
                        <w:bottom w:w="0" w:type="dxa"/>
                      </w:tblCellMar>
                    </w:tblPrEx>
                    <w:trPr>
                      <w:gridBefore w:val="1"/>
                      <w:wBefore w:w="1633" w:type="dxa"/>
                      <w:trHeight w:val="175"/>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16</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24 De Mayo</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0,035</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37.139</w:t>
                        </w:r>
                      </w:p>
                    </w:tc>
                  </w:tr>
                  <w:tr w:rsidR="00000000">
                    <w:tblPrEx>
                      <w:tblCellMar>
                        <w:top w:w="0" w:type="dxa"/>
                        <w:bottom w:w="0" w:type="dxa"/>
                      </w:tblCellMar>
                    </w:tblPrEx>
                    <w:trPr>
                      <w:gridBefore w:val="1"/>
                      <w:wBefore w:w="1633" w:type="dxa"/>
                      <w:trHeight w:val="278"/>
                      <w:jc w:val="center"/>
                    </w:trPr>
                    <w:tc>
                      <w:tcPr>
                        <w:tcW w:w="91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Otros</w:t>
                        </w:r>
                      </w:p>
                    </w:tc>
                    <w:tc>
                      <w:tcPr>
                        <w:tcW w:w="2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rPr>
                        </w:pPr>
                        <w:r>
                          <w:rPr>
                            <w:color w:val="000000"/>
                            <w:sz w:val="22"/>
                          </w:rPr>
                          <w:t>Otros cantones de Manabí</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0,164</w:t>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410.996</w:t>
                        </w:r>
                      </w:p>
                    </w:tc>
                  </w:tr>
                  <w:tr w:rsidR="00000000">
                    <w:tblPrEx>
                      <w:tblCellMar>
                        <w:top w:w="0" w:type="dxa"/>
                        <w:bottom w:w="0" w:type="dxa"/>
                      </w:tblCellMar>
                    </w:tblPrEx>
                    <w:trPr>
                      <w:gridBefore w:val="1"/>
                      <w:wBefore w:w="1633" w:type="dxa"/>
                      <w:cantSplit/>
                      <w:trHeight w:val="278"/>
                      <w:jc w:val="center"/>
                    </w:trPr>
                    <w:tc>
                      <w:tcPr>
                        <w:tcW w:w="3407"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2"/>
                          </w:rPr>
                        </w:pPr>
                        <w:r>
                          <w:rPr>
                            <w:color w:val="000000"/>
                            <w:sz w:val="22"/>
                          </w:rPr>
                          <w:t>Total</w:t>
                        </w:r>
                      </w:p>
                    </w:tc>
                    <w:tc>
                      <w:tcPr>
                        <w:tcW w:w="16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fldChar w:fldCharType="begin"/>
                        </w:r>
                        <w:r>
                          <w:rPr>
                            <w:rFonts w:cs="Arial"/>
                            <w:color w:val="000000"/>
                            <w:sz w:val="22"/>
                            <w:szCs w:val="20"/>
                          </w:rPr>
                          <w:instrText xml:space="preserve"> =SUM(ABOVE) </w:instrText>
                        </w:r>
                        <w:r>
                          <w:rPr>
                            <w:rFonts w:cs="Arial"/>
                            <w:color w:val="000000"/>
                            <w:sz w:val="22"/>
                            <w:szCs w:val="20"/>
                          </w:rPr>
                          <w:fldChar w:fldCharType="separate"/>
                        </w:r>
                        <w:r>
                          <w:rPr>
                            <w:rFonts w:cs="Arial"/>
                            <w:noProof/>
                            <w:color w:val="000000"/>
                            <w:sz w:val="22"/>
                            <w:szCs w:val="20"/>
                          </w:rPr>
                          <w:t>1,000</w:t>
                        </w:r>
                        <w:r>
                          <w:rPr>
                            <w:rFonts w:cs="Arial"/>
                            <w:color w:val="000000"/>
                            <w:sz w:val="22"/>
                            <w:szCs w:val="20"/>
                          </w:rPr>
                          <w:fldChar w:fldCharType="end"/>
                        </w:r>
                      </w:p>
                    </w:tc>
                    <w:tc>
                      <w:tcPr>
                        <w:tcW w:w="18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cs="Arial"/>
                            <w:color w:val="000000"/>
                            <w:sz w:val="22"/>
                            <w:szCs w:val="20"/>
                          </w:rPr>
                        </w:pPr>
                        <w:r>
                          <w:rPr>
                            <w:rFonts w:cs="Arial"/>
                            <w:color w:val="000000"/>
                            <w:sz w:val="22"/>
                            <w:szCs w:val="20"/>
                          </w:rPr>
                          <w:t>1’267.844</w:t>
                        </w:r>
                      </w:p>
                    </w:tc>
                  </w:tr>
                  <w:tr w:rsidR="00000000">
                    <w:tblPrEx>
                      <w:tblCellMar>
                        <w:top w:w="0" w:type="dxa"/>
                        <w:bottom w:w="0" w:type="dxa"/>
                      </w:tblCellMar>
                    </w:tblPrEx>
                    <w:trPr>
                      <w:gridAfter w:val="1"/>
                      <w:wAfter w:w="1643" w:type="dxa"/>
                      <w:cantSplit/>
                      <w:trHeight w:val="278"/>
                      <w:jc w:val="center"/>
                    </w:trPr>
                    <w:tc>
                      <w:tcPr>
                        <w:tcW w:w="6855" w:type="dxa"/>
                        <w:gridSpan w:val="5"/>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Cs/>
                            <w:sz w:val="20"/>
                          </w:rPr>
                        </w:pPr>
                        <w:r>
                          <w:rPr>
                            <w:b/>
                            <w:sz w:val="18"/>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xml:space="preserve"> Glenda Blanc </w:t>
                        </w:r>
                        <w:r>
                          <w:rPr>
                            <w:bCs/>
                            <w:sz w:val="20"/>
                          </w:rPr>
                          <w:t>P.</w:t>
                        </w:r>
                      </w:p>
                    </w:tc>
                  </w:tr>
                </w:tbl>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r>
        <w:rPr>
          <w:noProof/>
        </w:rPr>
        <w:lastRenderedPageBreak/>
        <w:pict>
          <v:shape id="_x0000_s1361" type="#_x0000_t202" style="position:absolute;left:0;text-align:left;margin-left:27pt;margin-top:-18pt;width:378pt;height:333pt;z-index:251627008">
            <v:textbox style="mso-next-textbox:#_x0000_s1361">
              <w:txbxContent>
                <w:p w:rsidR="00000000" w:rsidRDefault="00E72144">
                  <w:pPr>
                    <w:jc w:val="center"/>
                    <w:rPr>
                      <w:b/>
                      <w:bCs/>
                      <w:i/>
                      <w:iCs/>
                    </w:rPr>
                  </w:pPr>
                  <w:r>
                    <w:rPr>
                      <w:b/>
                      <w:bCs/>
                      <w:i/>
                      <w:iCs/>
                    </w:rPr>
                    <w:t>Gráfico 3.11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 xml:space="preserve">Histograma de frecuencia: Cantón donde habita </w:t>
                  </w:r>
                </w:p>
                <w:p w:rsidR="00000000" w:rsidRDefault="00415DB9">
                  <w:pPr>
                    <w:rPr>
                      <w:bCs/>
                      <w:sz w:val="20"/>
                    </w:rPr>
                  </w:pPr>
                  <w:r>
                    <w:rPr>
                      <w:b/>
                      <w:i/>
                      <w:iCs/>
                      <w:noProof/>
                    </w:rPr>
                    <w:drawing>
                      <wp:inline distT="0" distB="0" distL="0" distR="0">
                        <wp:extent cx="4686300" cy="27432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E72144">
                    <w:rPr>
                      <w:b/>
                      <w:sz w:val="18"/>
                    </w:rPr>
                    <w:t>Fuente</w:t>
                  </w:r>
                  <w:r w:rsidR="00E72144">
                    <w:rPr>
                      <w:bCs/>
                      <w:sz w:val="20"/>
                    </w:rPr>
                    <w:t>: Base de datos del Censo del Magisterio de la provincia de Manabí (14 de diciembre del 2000)</w:t>
                  </w:r>
                </w:p>
                <w:p w:rsidR="00000000" w:rsidRDefault="00E72144">
                  <w:r>
                    <w:rPr>
                      <w:b/>
                      <w:sz w:val="20"/>
                    </w:rPr>
                    <w:t>Elaboración</w:t>
                  </w:r>
                  <w:r>
                    <w:rPr>
                      <w:bCs/>
                      <w:sz w:val="20"/>
                    </w:rPr>
                    <w:t xml:space="preserve"> Glenda Blanc P.</w:t>
                  </w:r>
                </w:p>
              </w:txbxContent>
            </v:textbox>
          </v:shape>
        </w:pict>
      </w:r>
    </w:p>
    <w:p w:rsidR="00000000" w:rsidRDefault="00E72144">
      <w:pPr>
        <w:pStyle w:val="Textoindependiente2"/>
        <w:ind w:left="540"/>
      </w:pPr>
    </w:p>
    <w:p w:rsidR="00000000" w:rsidRDefault="00E72144">
      <w:pPr>
        <w:pStyle w:val="Textoindependiente2"/>
        <w:ind w:left="540"/>
      </w:pPr>
      <w:r>
        <w:t xml:space="preserve">                                                                     </w:t>
      </w:r>
      <w:r>
        <w:t xml:space="preserve">                                                           </w: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r>
        <w:rPr>
          <w:rFonts w:ascii="Arial" w:hAnsi="Arial"/>
          <w:b/>
        </w:rPr>
        <w:t>Variable IP</w:t>
      </w:r>
      <w:r>
        <w:rPr>
          <w:rFonts w:ascii="Arial" w:hAnsi="Arial"/>
          <w:b/>
          <w:vertAlign w:val="subscript"/>
        </w:rPr>
        <w:t>10</w:t>
      </w:r>
      <w:r>
        <w:rPr>
          <w:rFonts w:ascii="Arial" w:hAnsi="Arial"/>
          <w:b/>
        </w:rPr>
        <w:t xml:space="preserve"> :Parroquia donde habita </w:t>
      </w:r>
    </w:p>
    <w:p w:rsidR="00000000" w:rsidRDefault="00E72144">
      <w:pPr>
        <w:pStyle w:val="Textoindependiente2"/>
        <w:ind w:left="540"/>
      </w:pPr>
      <w:r>
        <w:t>Esta variable nos permite saber en que parroquia urbana y rural vive el director o rector, en la variable anterior nos dio como resultado que la may</w:t>
      </w:r>
      <w:r>
        <w:t>or parte vive en la provincia de Manabí y a su vez en los cantones Portoviejo,  Chone y el resto en los demás cantones, en esta variable vamos analizar los cantones con mayor porcentaje de Directores o  Rectores con su respectiva parroquias para conocer en</w:t>
      </w:r>
      <w:r>
        <w:t xml:space="preserve"> que parroquia  es donde hay mayor concentración de Directores o  rectores. Cabe señalar que la codificación de las parroquias del 1 al 10 son urbanas y 51 al 99 parroquias.</w:t>
      </w:r>
    </w:p>
    <w:p w:rsidR="00000000" w:rsidRDefault="00E72144">
      <w:pPr>
        <w:pStyle w:val="Textoindependiente2"/>
        <w:ind w:left="540"/>
        <w:rPr>
          <w:b/>
        </w:rPr>
      </w:pPr>
      <w:r>
        <w:rPr>
          <w:b/>
        </w:rPr>
        <w:lastRenderedPageBreak/>
        <w:t>Parroquias del Cantón Portoviejo</w:t>
      </w:r>
    </w:p>
    <w:p w:rsidR="00000000" w:rsidRDefault="00E72144">
      <w:pPr>
        <w:spacing w:line="480" w:lineRule="auto"/>
        <w:ind w:left="540"/>
        <w:jc w:val="both"/>
        <w:rPr>
          <w:rFonts w:ascii="Arial" w:hAnsi="Arial"/>
        </w:rPr>
      </w:pPr>
      <w:r>
        <w:rPr>
          <w:rFonts w:ascii="Arial" w:hAnsi="Arial"/>
        </w:rPr>
        <w:t>De los 1702 Directores o  Rectores que existen en</w:t>
      </w:r>
      <w:r>
        <w:rPr>
          <w:rFonts w:ascii="Arial" w:hAnsi="Arial"/>
        </w:rPr>
        <w:t xml:space="preserve"> la provincia de Manabí el cantón Portoviejo tiene 380 Directores o  Rectores como se aprecia en el cuadro 3.11  que el 35.5% de los Directores o  Rectores  viven en la parroquia Andrés de Vera, luego el 29.2% en 12 de Marzo, el 16.1% en Portoviejo la cabe</w:t>
      </w:r>
      <w:r>
        <w:rPr>
          <w:rFonts w:ascii="Arial" w:hAnsi="Arial"/>
        </w:rPr>
        <w:t xml:space="preserve">cera cantonal y el resto en menores porcentajes en las demás parroquias. Como se ilustra en el gráfico 3.12. </w:t>
      </w:r>
    </w:p>
    <w:p w:rsidR="00000000" w:rsidRDefault="00E72144">
      <w:pPr>
        <w:spacing w:line="480" w:lineRule="auto"/>
        <w:ind w:left="540"/>
        <w:jc w:val="both"/>
        <w:rPr>
          <w:rFonts w:ascii="Arial" w:hAnsi="Arial"/>
        </w:rPr>
      </w:pPr>
      <w:r>
        <w:rPr>
          <w:rFonts w:ascii="Arial" w:hAnsi="Arial"/>
          <w:noProof/>
          <w:sz w:val="20"/>
        </w:rPr>
        <w:pict>
          <v:shape id="_x0000_s1378" type="#_x0000_t202" style="position:absolute;left:0;text-align:left;margin-left:36pt;margin-top:4.8pt;width:369pt;height:378pt;z-index:251640320" strokeweight="1pt">
            <v:textbox style="mso-next-textbox:#_x0000_s1378">
              <w:txbxContent>
                <w:p w:rsidR="00000000" w:rsidRDefault="00E72144">
                  <w:pPr>
                    <w:jc w:val="center"/>
                    <w:rPr>
                      <w:b/>
                      <w:i/>
                      <w:lang w:val="es-ES_tradnl"/>
                    </w:rPr>
                  </w:pPr>
                  <w:r>
                    <w:rPr>
                      <w:b/>
                      <w:i/>
                      <w:lang w:val="es-ES_tradnl"/>
                    </w:rPr>
                    <w:t>Cuadro 3.11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w:t>
                  </w:r>
                  <w:r>
                    <w:rPr>
                      <w:b/>
                      <w:i/>
                      <w:lang w:val="es-ES_tradnl"/>
                    </w:rPr>
                    <w:t>ectores</w:t>
                  </w:r>
                </w:p>
                <w:p w:rsidR="00000000" w:rsidRDefault="00E72144">
                  <w:pPr>
                    <w:jc w:val="center"/>
                    <w:rPr>
                      <w:b/>
                      <w:i/>
                      <w:lang w:val="es-ES_tradnl"/>
                    </w:rPr>
                  </w:pPr>
                  <w:r>
                    <w:rPr>
                      <w:b/>
                      <w:i/>
                      <w:lang w:val="es-ES_tradnl"/>
                    </w:rPr>
                    <w:t xml:space="preserve">Distribución de frecuencias: Parroquias del Cantón Portoviejo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887"/>
                    <w:gridCol w:w="2247"/>
                    <w:gridCol w:w="1756"/>
                    <w:gridCol w:w="1620"/>
                  </w:tblGrid>
                  <w:tr w:rsidR="00000000">
                    <w:tblPrEx>
                      <w:tblCellMar>
                        <w:top w:w="0" w:type="dxa"/>
                        <w:bottom w:w="0" w:type="dxa"/>
                      </w:tblCellMar>
                    </w:tblPrEx>
                    <w:trPr>
                      <w:trHeight w:hRule="exact" w:val="544"/>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Código</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i/>
                            <w:iCs/>
                            <w:color w:val="000000"/>
                            <w:szCs w:val="20"/>
                          </w:rPr>
                        </w:pPr>
                        <w:r>
                          <w:rPr>
                            <w:b/>
                            <w:bCs/>
                            <w:i/>
                            <w:iCs/>
                            <w:color w:val="000000"/>
                            <w:szCs w:val="20"/>
                          </w:rPr>
                          <w:t>Parroquias</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Relativa</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Absoluta</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pStyle w:val="BodyText2"/>
                          <w:autoSpaceDE w:val="0"/>
                          <w:autoSpaceDN w:val="0"/>
                          <w:adjustRightInd w:val="0"/>
                        </w:pPr>
                        <w:r>
                          <w:t>Andrés de Vera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0,355</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135</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Colon</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12 De Marzo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0,292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111</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Picoazá</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Portoviejo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0,161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61</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Pablo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w:t>
                        </w:r>
                        <w:r>
                          <w:rPr>
                            <w:color w:val="000000"/>
                            <w:szCs w:val="20"/>
                          </w:rPr>
                          <w:t>,017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Abdón Calderón</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Alhajuela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Crucita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0,024</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Pueblo Nuevo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Riochico (Rio Chico)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0,024</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Plácido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Chirijos</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0,000</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w:t>
                        </w:r>
                      </w:p>
                    </w:tc>
                  </w:tr>
                  <w:tr w:rsidR="00000000">
                    <w:tblPrEx>
                      <w:tblCellMar>
                        <w:top w:w="0" w:type="dxa"/>
                        <w:bottom w:w="0" w:type="dxa"/>
                      </w:tblCellMar>
                    </w:tblPrEx>
                    <w:trPr>
                      <w:cantSplit/>
                      <w:trHeight w:hRule="exact" w:val="340"/>
                      <w:jc w:val="center"/>
                    </w:trPr>
                    <w:tc>
                      <w:tcPr>
                        <w:tcW w:w="31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szCs w:val="20"/>
                          </w:rPr>
                        </w:pPr>
                        <w:r>
                          <w:rPr>
                            <w:szCs w:val="20"/>
                          </w:rPr>
                          <w:t>Total</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380</w:t>
                        </w:r>
                        <w:r>
                          <w:rPr>
                            <w:color w:val="000000"/>
                            <w:szCs w:val="20"/>
                          </w:rPr>
                          <w:fldChar w:fldCharType="end"/>
                        </w:r>
                      </w:p>
                    </w:tc>
                  </w:tr>
                  <w:tr w:rsidR="00000000">
                    <w:tblPrEx>
                      <w:tblCellMar>
                        <w:top w:w="0" w:type="dxa"/>
                        <w:bottom w:w="0" w:type="dxa"/>
                      </w:tblCellMar>
                    </w:tblPrEx>
                    <w:trPr>
                      <w:cantSplit/>
                      <w:trHeight w:hRule="exact" w:val="719"/>
                      <w:jc w:val="center"/>
                    </w:trPr>
                    <w:tc>
                      <w:tcPr>
                        <w:tcW w:w="651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18"/>
                          </w:rPr>
                          <w:t>Fuente</w:t>
                        </w:r>
                        <w:r>
                          <w:rPr>
                            <w:bCs/>
                            <w:sz w:val="20"/>
                          </w:rPr>
                          <w:t>: Base de datos del</w:t>
                        </w:r>
                        <w:r>
                          <w:rPr>
                            <w:bCs/>
                            <w:sz w:val="20"/>
                          </w:rPr>
                          <w:t xml:space="preserve"> Censo del Magisterio de la provincia de Manabí (14 de diciembre del 2000)</w:t>
                        </w:r>
                      </w:p>
                      <w:p w:rsidR="00000000" w:rsidRDefault="00E72144">
                        <w:r>
                          <w:rPr>
                            <w:b/>
                            <w:sz w:val="20"/>
                          </w:rPr>
                          <w:t>Elaboración</w:t>
                        </w:r>
                        <w:r>
                          <w:rPr>
                            <w:bCs/>
                            <w:sz w:val="20"/>
                          </w:rPr>
                          <w:t>: Glenda Blanc P.</w:t>
                        </w:r>
                      </w:p>
                      <w:p w:rsidR="00000000" w:rsidRDefault="00E72144">
                        <w:pPr>
                          <w:autoSpaceDE w:val="0"/>
                          <w:autoSpaceDN w:val="0"/>
                          <w:adjustRightInd w:val="0"/>
                          <w:jc w:val="center"/>
                          <w:rPr>
                            <w:color w:val="000000"/>
                            <w:szCs w:val="20"/>
                          </w:rPr>
                        </w:pPr>
                      </w:p>
                    </w:tc>
                  </w:tr>
                </w:tbl>
                <w:p w:rsidR="00000000" w:rsidRDefault="00E72144">
                  <w:pP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ind w:left="540"/>
        <w:jc w:val="both"/>
        <w:rPr>
          <w:b/>
        </w:rPr>
      </w:pPr>
    </w:p>
    <w:p w:rsidR="00000000" w:rsidRDefault="00E72144">
      <w:pPr>
        <w:ind w:left="540"/>
        <w:jc w:val="both"/>
        <w:rPr>
          <w:b/>
        </w:rPr>
      </w:pPr>
    </w:p>
    <w:p w:rsidR="00000000" w:rsidRDefault="00E72144">
      <w:pPr>
        <w:ind w:left="540"/>
        <w:jc w:val="both"/>
        <w:rPr>
          <w:b/>
        </w:rPr>
      </w:pPr>
    </w:p>
    <w:p w:rsidR="00000000" w:rsidRDefault="00E72144">
      <w:pPr>
        <w:ind w:left="540"/>
        <w:jc w:val="both"/>
        <w:rPr>
          <w:b/>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r>
        <w:rPr>
          <w:b/>
          <w:i/>
          <w:iCs/>
          <w:noProof/>
          <w:sz w:val="20"/>
        </w:rPr>
        <w:lastRenderedPageBreak/>
        <w:pict>
          <v:shape id="_x0000_s1279" type="#_x0000_t202" style="position:absolute;left:0;text-align:left;margin-left:27pt;margin-top:-18pt;width:369pt;height:315pt;z-index:251560448">
            <v:textbox style="mso-next-textbox:#_x0000_s1279">
              <w:txbxContent>
                <w:p w:rsidR="00000000" w:rsidRDefault="00E72144">
                  <w:pPr>
                    <w:ind w:left="540"/>
                    <w:jc w:val="center"/>
                    <w:rPr>
                      <w:b/>
                      <w:i/>
                      <w:iCs/>
                      <w:lang w:val="es-ES_tradnl"/>
                    </w:rPr>
                  </w:pPr>
                  <w:r>
                    <w:rPr>
                      <w:b/>
                      <w:i/>
                      <w:iCs/>
                      <w:lang w:val="es-ES_tradnl"/>
                    </w:rPr>
                    <w:t>Gráfico 3.12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pPr>
                  <w:r>
                    <w:rPr>
                      <w:b/>
                      <w:i/>
                      <w:iCs/>
                      <w:lang w:val="es-ES_tradnl"/>
                    </w:rPr>
                    <w:t>Histograma de frecuencia: Parroquias del cantón Portoviejo</w:t>
                  </w:r>
                  <w:r>
                    <w:rPr>
                      <w:b/>
                      <w:i/>
                      <w:iCs/>
                    </w:rPr>
                    <w:t xml:space="preserve"> </w:t>
                  </w:r>
                </w:p>
                <w:p w:rsidR="00000000" w:rsidRDefault="00415DB9">
                  <w:r>
                    <w:rPr>
                      <w:noProof/>
                    </w:rPr>
                    <w:drawing>
                      <wp:inline distT="0" distB="0" distL="0" distR="0">
                        <wp:extent cx="4318000" cy="2755900"/>
                        <wp:effectExtent l="0" t="0" r="0" b="0"/>
                        <wp:docPr id="12" name="Objeto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E72144">
                  <w:pPr>
                    <w:rPr>
                      <w:bCs/>
                      <w:sz w:val="20"/>
                    </w:rPr>
                  </w:pPr>
                  <w:r>
                    <w:rPr>
                      <w:b/>
                      <w:sz w:val="18"/>
                    </w:rPr>
                    <w:t>Fuente</w:t>
                  </w:r>
                  <w:r>
                    <w:rPr>
                      <w:bCs/>
                      <w:sz w:val="20"/>
                    </w:rPr>
                    <w:t xml:space="preserve">: Base de datos del Censo del Magisterio de la provincia de Manabí </w:t>
                  </w:r>
                  <w:r>
                    <w:rPr>
                      <w:bCs/>
                      <w:sz w:val="20"/>
                    </w:rPr>
                    <w:t>(14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both"/>
        <w:rPr>
          <w:rFonts w:ascii="Arial" w:hAnsi="Arial"/>
        </w:rPr>
      </w:pPr>
    </w:p>
    <w:p w:rsidR="00000000" w:rsidRDefault="00E72144">
      <w:pPr>
        <w:spacing w:line="480" w:lineRule="auto"/>
        <w:ind w:left="540"/>
        <w:jc w:val="both"/>
        <w:rPr>
          <w:rFonts w:ascii="Arial" w:hAnsi="Arial"/>
        </w:rPr>
      </w:pPr>
      <w:r>
        <w:rPr>
          <w:rFonts w:ascii="Arial" w:hAnsi="Arial"/>
        </w:rPr>
        <w:t xml:space="preserve">     </w:t>
      </w:r>
    </w:p>
    <w:p w:rsidR="00000000" w:rsidRDefault="00E72144">
      <w:pPr>
        <w:spacing w:line="480" w:lineRule="auto"/>
        <w:ind w:left="540"/>
        <w:jc w:val="both"/>
        <w:rPr>
          <w:rFonts w:ascii="Arial" w:hAnsi="Arial"/>
          <w:b/>
        </w:rPr>
      </w:pPr>
      <w:r>
        <w:rPr>
          <w:rFonts w:ascii="Arial" w:hAnsi="Arial"/>
        </w:rPr>
        <w:t xml:space="preserve">                                                              </w:t>
      </w:r>
      <w:r>
        <w:rPr>
          <w:rFonts w:ascii="Arial" w:hAnsi="Arial"/>
          <w:b/>
        </w:rPr>
        <w:t xml:space="preserve">         </w:t>
      </w: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rPr>
        <w:t xml:space="preserve">También se aprecia en el cuadro </w:t>
      </w:r>
      <w:r>
        <w:rPr>
          <w:rFonts w:ascii="Arial" w:hAnsi="Arial"/>
        </w:rPr>
        <w:t>3.12 que el 86.8% de Directores o  Rectores residen en el área urbana y  13.2% en la zona rural como se ilustra en el gráfico 3.13</w:t>
      </w:r>
    </w:p>
    <w:p w:rsidR="00000000" w:rsidRDefault="00E72144">
      <w:pPr>
        <w:spacing w:line="480" w:lineRule="auto"/>
        <w:ind w:left="540"/>
        <w:jc w:val="both"/>
        <w:rPr>
          <w:rFonts w:ascii="Arial" w:hAnsi="Arial"/>
        </w:rPr>
      </w:pPr>
      <w:r>
        <w:rPr>
          <w:rFonts w:ascii="Arial" w:hAnsi="Arial"/>
          <w:noProof/>
          <w:sz w:val="20"/>
        </w:rPr>
        <w:pict>
          <v:shape id="_x0000_s1379" type="#_x0000_t202" style="position:absolute;left:0;text-align:left;margin-left:27pt;margin-top:9.05pt;width:369pt;height:198pt;z-index:251641344">
            <v:textbox>
              <w:txbxContent>
                <w:p w:rsidR="00000000" w:rsidRDefault="00E72144">
                  <w:pPr>
                    <w:ind w:left="540"/>
                    <w:jc w:val="center"/>
                    <w:rPr>
                      <w:b/>
                      <w:i/>
                      <w:iCs/>
                      <w:lang w:val="es-ES_tradnl"/>
                    </w:rPr>
                  </w:pPr>
                  <w:r>
                    <w:rPr>
                      <w:b/>
                      <w:i/>
                      <w:iCs/>
                      <w:lang w:val="es-ES_tradnl"/>
                    </w:rPr>
                    <w:t>Cuadro 3.12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Distribución de frecuencias: Parroquias por zonas del cantón Portoviejo</w:t>
                  </w:r>
                  <w:r>
                    <w:rPr>
                      <w:b/>
                      <w:i/>
                      <w:i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4"/>
                    <w:gridCol w:w="2106"/>
                  </w:tblGrid>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Zona</w:t>
                        </w:r>
                      </w:p>
                    </w:tc>
                    <w:tc>
                      <w:tcPr>
                        <w:tcW w:w="19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Frecuencia relativa</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Urbana</w:t>
                        </w:r>
                      </w:p>
                    </w:tc>
                    <w:tc>
                      <w:tcPr>
                        <w:tcW w:w="19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w:t>
                        </w:r>
                        <w:r>
                          <w:rPr>
                            <w:rFonts w:ascii="Arial" w:hAnsi="Arial" w:cs="Arial"/>
                            <w:color w:val="000000"/>
                            <w:sz w:val="20"/>
                            <w:szCs w:val="20"/>
                          </w:rPr>
                          <w:t>,868</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330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Rural</w:t>
                        </w:r>
                      </w:p>
                    </w:tc>
                    <w:tc>
                      <w:tcPr>
                        <w:tcW w:w="19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0,132</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50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Total</w:t>
                        </w:r>
                      </w:p>
                    </w:tc>
                    <w:tc>
                      <w:tcPr>
                        <w:tcW w:w="19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=SUM(ABOVE) </w:instrText>
                        </w:r>
                        <w:r>
                          <w:rPr>
                            <w:rFonts w:ascii="Arial" w:hAnsi="Arial" w:cs="Arial"/>
                            <w:color w:val="000000"/>
                            <w:sz w:val="20"/>
                            <w:szCs w:val="20"/>
                          </w:rPr>
                          <w:fldChar w:fldCharType="separate"/>
                        </w:r>
                        <w:r>
                          <w:rPr>
                            <w:rFonts w:ascii="Arial" w:hAnsi="Arial" w:cs="Arial"/>
                            <w:noProof/>
                            <w:color w:val="000000"/>
                            <w:sz w:val="20"/>
                            <w:szCs w:val="20"/>
                          </w:rPr>
                          <w:t>1,000</w:t>
                        </w:r>
                        <w:r>
                          <w:rPr>
                            <w:rFonts w:ascii="Arial" w:hAnsi="Arial" w:cs="Arial"/>
                            <w:color w:val="000000"/>
                            <w:sz w:val="20"/>
                            <w:szCs w:val="20"/>
                          </w:rPr>
                          <w:fldChar w:fldCharType="end"/>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=SUM(ABOVE) </w:instrText>
                        </w:r>
                        <w:r>
                          <w:rPr>
                            <w:rFonts w:ascii="Arial" w:hAnsi="Arial" w:cs="Arial"/>
                            <w:color w:val="000000"/>
                            <w:sz w:val="20"/>
                            <w:szCs w:val="20"/>
                          </w:rPr>
                          <w:fldChar w:fldCharType="separate"/>
                        </w:r>
                        <w:r>
                          <w:rPr>
                            <w:rFonts w:ascii="Arial" w:hAnsi="Arial" w:cs="Arial"/>
                            <w:noProof/>
                            <w:color w:val="000000"/>
                            <w:sz w:val="20"/>
                            <w:szCs w:val="20"/>
                          </w:rPr>
                          <w:t>380</w:t>
                        </w:r>
                        <w:r>
                          <w:rPr>
                            <w:rFonts w:ascii="Arial" w:hAnsi="Arial" w:cs="Arial"/>
                            <w:color w:val="000000"/>
                            <w:sz w:val="20"/>
                            <w:szCs w:val="20"/>
                          </w:rPr>
                          <w:fldChar w:fldCharType="end"/>
                        </w:r>
                      </w:p>
                    </w:tc>
                  </w:tr>
                  <w:tr w:rsidR="00000000">
                    <w:tblPrEx>
                      <w:tblCellMar>
                        <w:top w:w="0" w:type="dxa"/>
                        <w:bottom w:w="0" w:type="dxa"/>
                      </w:tblCellMar>
                    </w:tblPrEx>
                    <w:trPr>
                      <w:cantSplit/>
                      <w:trHeight w:hRule="exact" w:val="759"/>
                      <w:jc w:val="center"/>
                    </w:trPr>
                    <w:tc>
                      <w:tcPr>
                        <w:tcW w:w="5370"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Cs/>
                            <w:sz w:val="20"/>
                          </w:rPr>
                        </w:pPr>
                        <w:r>
                          <w:rPr>
                            <w:b/>
                            <w:sz w:val="18"/>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rPr>
        <w:t>.</w: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noProof/>
          <w:sz w:val="20"/>
        </w:rPr>
        <w:lastRenderedPageBreak/>
        <w:pict>
          <v:shape id="_x0000_s1284" type="#_x0000_t202" style="position:absolute;left:0;text-align:left;margin-left:45pt;margin-top:-9pt;width:342pt;height:315pt;z-index:251562496">
            <v:textbox style="mso-next-textbox:#_x0000_s1284">
              <w:txbxContent>
                <w:p w:rsidR="00000000" w:rsidRDefault="00E72144">
                  <w:pPr>
                    <w:ind w:left="540"/>
                    <w:jc w:val="center"/>
                    <w:rPr>
                      <w:b/>
                      <w:i/>
                      <w:iCs/>
                      <w:lang w:val="es-ES_tradnl"/>
                    </w:rPr>
                  </w:pPr>
                  <w:r>
                    <w:rPr>
                      <w:b/>
                      <w:i/>
                      <w:iCs/>
                      <w:lang w:val="es-ES_tradnl"/>
                    </w:rPr>
                    <w:t>Gráfico 3.13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lang w:val="es-EC"/>
                    </w:rPr>
                  </w:pPr>
                  <w:r>
                    <w:rPr>
                      <w:b/>
                      <w:i/>
                      <w:iCs/>
                      <w:lang w:val="es-ES_tradnl"/>
                    </w:rPr>
                    <w:t>Histograma de frecuencia: Parroquias por zonas del cantón Portoviejo</w:t>
                  </w:r>
                  <w:r>
                    <w:rPr>
                      <w:b/>
                      <w:i/>
                      <w:iCs/>
                    </w:rPr>
                    <w:t xml:space="preserve"> </w:t>
                  </w:r>
                </w:p>
                <w:p w:rsidR="00000000" w:rsidRDefault="00415DB9">
                  <w:r>
                    <w:rPr>
                      <w:noProof/>
                    </w:rPr>
                    <w:drawing>
                      <wp:inline distT="0" distB="0" distL="0" distR="0">
                        <wp:extent cx="3987800" cy="255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3987800" cy="2552700"/>
                                </a:xfrm>
                                <a:prstGeom prst="rect">
                                  <a:avLst/>
                                </a:prstGeom>
                                <a:noFill/>
                                <a:ln w="9525">
                                  <a:noFill/>
                                  <a:miter lim="800000"/>
                                  <a:headEnd/>
                                  <a:tailEnd/>
                                </a:ln>
                              </pic:spPr>
                            </pic:pic>
                          </a:graphicData>
                        </a:graphic>
                      </wp:inline>
                    </w:drawing>
                  </w:r>
                </w:p>
                <w:p w:rsidR="00000000" w:rsidRDefault="00E72144">
                  <w:pPr>
                    <w:rPr>
                      <w:bCs/>
                      <w:sz w:val="20"/>
                    </w:rPr>
                  </w:pPr>
                  <w:r>
                    <w:rPr>
                      <w:b/>
                      <w:sz w:val="18"/>
                    </w:rPr>
                    <w:t>Fuente</w:t>
                  </w:r>
                  <w:r>
                    <w:rPr>
                      <w:bCs/>
                      <w:sz w:val="20"/>
                    </w:rPr>
                    <w:t>: Base de datos del Censo del Magisterio de la provincia de Manabí (14 de diciembre</w:t>
                  </w:r>
                  <w:r>
                    <w:rPr>
                      <w:bCs/>
                      <w:sz w:val="20"/>
                    </w:rPr>
                    <w:t xml:space="preserve"> del 2000)</w:t>
                  </w:r>
                </w:p>
                <w:p w:rsidR="00000000" w:rsidRDefault="00E72144">
                  <w:r>
                    <w:rPr>
                      <w:b/>
                      <w:sz w:val="20"/>
                    </w:rPr>
                    <w:t>Elaboración</w:t>
                  </w:r>
                  <w:r>
                    <w:rPr>
                      <w:bCs/>
                      <w:sz w:val="20"/>
                    </w:rPr>
                    <w:t>: Glenda Blanc P.</w:t>
                  </w:r>
                </w:p>
                <w:p w:rsidR="00000000" w:rsidRDefault="00E72144"/>
                <w:p w:rsidR="00000000" w:rsidRDefault="00E72144"/>
              </w:txbxContent>
            </v:textbox>
          </v:shape>
        </w:pic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pStyle w:val="Textoindependiente2"/>
        <w:ind w:left="540"/>
        <w:rPr>
          <w:b/>
        </w:rPr>
      </w:pPr>
    </w:p>
    <w:p w:rsidR="00000000" w:rsidRDefault="00E72144">
      <w:pPr>
        <w:pStyle w:val="Textoindependiente2"/>
        <w:ind w:left="540"/>
        <w:rPr>
          <w:b/>
        </w:rPr>
      </w:pPr>
    </w:p>
    <w:p w:rsidR="00000000" w:rsidRDefault="00E72144">
      <w:pPr>
        <w:pStyle w:val="Textoindependiente2"/>
        <w:ind w:left="540"/>
        <w:rPr>
          <w:b/>
        </w:rPr>
      </w:pPr>
      <w:r>
        <w:rPr>
          <w:b/>
        </w:rPr>
        <w:t>Parroquias del Cantón Chone</w:t>
      </w:r>
    </w:p>
    <w:p w:rsidR="00000000" w:rsidRDefault="00E72144">
      <w:pPr>
        <w:spacing w:line="480" w:lineRule="auto"/>
        <w:ind w:left="540"/>
        <w:jc w:val="both"/>
        <w:rPr>
          <w:rFonts w:ascii="Arial" w:hAnsi="Arial"/>
        </w:rPr>
      </w:pPr>
      <w:r>
        <w:rPr>
          <w:rFonts w:ascii="Arial" w:hAnsi="Arial"/>
        </w:rPr>
        <w:t>En el cuadro 3.13 se aprecian las frecuencia relativas de las parroquias de</w:t>
      </w:r>
      <w:r>
        <w:rPr>
          <w:rFonts w:ascii="Arial" w:hAnsi="Arial"/>
        </w:rPr>
        <w:t>l cantón Chone, como vimos en la variable IP</w:t>
      </w:r>
      <w:r>
        <w:rPr>
          <w:rFonts w:ascii="Arial" w:hAnsi="Arial"/>
          <w:vertAlign w:val="subscript"/>
        </w:rPr>
        <w:t>9</w:t>
      </w:r>
      <w:r>
        <w:rPr>
          <w:rFonts w:ascii="Arial" w:hAnsi="Arial"/>
        </w:rPr>
        <w:t xml:space="preserve"> el cantón Chone tiene 519 Directores o  Rectores que residen en este cantón, entonces observamos que en la parroquia Chone que es la cabecera cantonal habitan 69.2% de los Directores o  rectores, también se ilu</w:t>
      </w:r>
      <w:r>
        <w:rPr>
          <w:rFonts w:ascii="Arial" w:hAnsi="Arial"/>
        </w:rPr>
        <w:t>stra en el gráfico 3.14</w: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b/>
          <w:noProof/>
          <w:sz w:val="20"/>
        </w:rPr>
        <w:lastRenderedPageBreak/>
        <w:pict>
          <v:shape id="_x0000_s1381" type="#_x0000_t202" style="position:absolute;left:0;text-align:left;margin-left:36pt;margin-top:0;width:387pt;height:297pt;z-index:251643392" strokeweight="1pt">
            <v:textbox style="mso-next-textbox:#_x0000_s1381">
              <w:txbxContent>
                <w:p w:rsidR="00000000" w:rsidRDefault="00E72144">
                  <w:pPr>
                    <w:jc w:val="center"/>
                    <w:rPr>
                      <w:b/>
                      <w:i/>
                      <w:lang w:val="es-ES_tradnl"/>
                    </w:rPr>
                  </w:pPr>
                  <w:r>
                    <w:rPr>
                      <w:b/>
                      <w:i/>
                      <w:lang w:val="es-ES_tradnl"/>
                    </w:rPr>
                    <w:t>Cuadro 3.13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 xml:space="preserve">Distribución de frecuencias: Parroquias del Cantón Chone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914"/>
                    <w:gridCol w:w="1560"/>
                    <w:gridCol w:w="2160"/>
                    <w:gridCol w:w="2240"/>
                  </w:tblGrid>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Parroquias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Chone</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0,692</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3</w:t>
                        </w:r>
                        <w:r>
                          <w:rPr>
                            <w:szCs w:val="20"/>
                          </w:rPr>
                          <w:t>59</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Santa Rita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0,127</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66</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Boyacá</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0,010</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5</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Canuto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0,064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33</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Convento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0,004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Chibunga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0,004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Eloy Alfaro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0,014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8</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Ricaurte</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0,031</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16</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Antonio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0,054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t>28</w:t>
                        </w:r>
                      </w:p>
                    </w:tc>
                  </w:tr>
                  <w:tr w:rsidR="00000000">
                    <w:tblPrEx>
                      <w:tblCellMar>
                        <w:top w:w="0" w:type="dxa"/>
                        <w:bottom w:w="0" w:type="dxa"/>
                      </w:tblCellMar>
                    </w:tblPrEx>
                    <w:trPr>
                      <w:cantSplit/>
                      <w:trHeight w:hRule="exact" w:val="340"/>
                      <w:jc w:val="center"/>
                    </w:trPr>
                    <w:tc>
                      <w:tcPr>
                        <w:tcW w:w="247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szCs w:val="20"/>
                          </w:rPr>
                        </w:pPr>
                        <w:r>
                          <w:rPr>
                            <w:szCs w:val="20"/>
                          </w:rPr>
                          <w:t>Total</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szCs w:val="20"/>
                          </w:rPr>
                        </w:pPr>
                        <w:r>
                          <w:rPr>
                            <w:szCs w:val="20"/>
                          </w:rPr>
                          <w:fldChar w:fldCharType="begin"/>
                        </w:r>
                        <w:r>
                          <w:rPr>
                            <w:szCs w:val="20"/>
                          </w:rPr>
                          <w:instrText xml:space="preserve"> =SUM(ABOVE) </w:instrText>
                        </w:r>
                        <w:r>
                          <w:rPr>
                            <w:szCs w:val="20"/>
                          </w:rPr>
                          <w:fldChar w:fldCharType="separate"/>
                        </w:r>
                        <w:r>
                          <w:rPr>
                            <w:noProof/>
                            <w:szCs w:val="20"/>
                          </w:rPr>
                          <w:t>519</w:t>
                        </w:r>
                        <w:r>
                          <w:rPr>
                            <w:szCs w:val="20"/>
                          </w:rPr>
                          <w:fldChar w:fldCharType="end"/>
                        </w:r>
                      </w:p>
                    </w:tc>
                  </w:tr>
                  <w:tr w:rsidR="00000000">
                    <w:tblPrEx>
                      <w:tblCellMar>
                        <w:top w:w="0" w:type="dxa"/>
                        <w:bottom w:w="0" w:type="dxa"/>
                      </w:tblCellMar>
                    </w:tblPrEx>
                    <w:trPr>
                      <w:cantSplit/>
                      <w:trHeight w:hRule="exact" w:val="681"/>
                      <w:jc w:val="center"/>
                    </w:trPr>
                    <w:tc>
                      <w:tcPr>
                        <w:tcW w:w="687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18"/>
                          </w:rPr>
                          <w:t>Fuente</w:t>
                        </w:r>
                        <w:r>
                          <w:rPr>
                            <w:bCs/>
                            <w:sz w:val="20"/>
                          </w:rPr>
                          <w:t>: Base de datos del Ce</w:t>
                        </w:r>
                        <w:r>
                          <w:rPr>
                            <w:bCs/>
                            <w:sz w:val="20"/>
                          </w:rPr>
                          <w:t>nso del Magisterio de la provincia de Manabí (14 de diciembre del 2000)</w:t>
                        </w:r>
                      </w:p>
                      <w:p w:rsidR="00000000" w:rsidRDefault="00E72144">
                        <w:r>
                          <w:rPr>
                            <w:b/>
                            <w:sz w:val="20"/>
                          </w:rPr>
                          <w:t>Elaboración</w:t>
                        </w:r>
                        <w:r>
                          <w:rPr>
                            <w:bCs/>
                            <w:sz w:val="20"/>
                          </w:rPr>
                          <w:t>: Glenda Blanc P.</w:t>
                        </w:r>
                      </w:p>
                      <w:p w:rsidR="00000000" w:rsidRDefault="00E72144">
                        <w:pPr>
                          <w:autoSpaceDE w:val="0"/>
                          <w:autoSpaceDN w:val="0"/>
                          <w:adjustRightInd w:val="0"/>
                          <w:jc w:val="right"/>
                          <w:rPr>
                            <w:color w:val="000000"/>
                            <w:szCs w:val="20"/>
                          </w:rPr>
                        </w:pPr>
                      </w:p>
                    </w:tc>
                  </w:tr>
                </w:tbl>
                <w:p w:rsidR="00000000" w:rsidRDefault="00E72144">
                  <w:pPr>
                    <w:jc w:val="center"/>
                    <w:rPr>
                      <w:b/>
                      <w:i/>
                      <w:lang w:val="es-ES_tradnl"/>
                    </w:rPr>
                  </w:pPr>
                </w:p>
                <w:p w:rsidR="00000000" w:rsidRDefault="00E72144">
                  <w:pPr>
                    <w:jc w:val="cente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b/>
          <w:noProof/>
          <w:sz w:val="20"/>
        </w:rPr>
        <w:pict>
          <v:shape id="_x0000_s1282" type="#_x0000_t202" style="position:absolute;left:0;text-align:left;margin-left:36pt;margin-top:2.45pt;width:387pt;height:297pt;z-index:251561472">
            <v:textbox style="mso-next-textbox:#_x0000_s1282">
              <w:txbxContent>
                <w:p w:rsidR="00000000" w:rsidRDefault="00E72144">
                  <w:pPr>
                    <w:ind w:left="539"/>
                    <w:jc w:val="center"/>
                    <w:rPr>
                      <w:b/>
                      <w:i/>
                      <w:iCs/>
                    </w:rPr>
                  </w:pPr>
                  <w:r>
                    <w:rPr>
                      <w:b/>
                      <w:i/>
                      <w:iCs/>
                    </w:rPr>
                    <w:t>Gráfico 3.14</w:t>
                  </w:r>
                </w:p>
                <w:p w:rsidR="00000000" w:rsidRDefault="00E72144">
                  <w:pPr>
                    <w:jc w:val="center"/>
                    <w:rPr>
                      <w:b/>
                      <w:bCs/>
                      <w:i/>
                      <w:iCs/>
                    </w:rPr>
                  </w:pPr>
                  <w:r>
                    <w:rPr>
                      <w:b/>
                      <w:bCs/>
                      <w:i/>
                      <w:iCs/>
                    </w:rPr>
                    <w:t>Manabí: Censo</w:t>
                  </w:r>
                  <w:r>
                    <w:rPr>
                      <w:b/>
                      <w:bCs/>
                      <w:i/>
                      <w:iCs/>
                    </w:rPr>
                    <w:t xml:space="preserve"> del Magisterio Nacional </w:t>
                  </w:r>
                </w:p>
                <w:p w:rsidR="00000000" w:rsidRDefault="00E72144">
                  <w:pPr>
                    <w:jc w:val="center"/>
                    <w:rPr>
                      <w:b/>
                      <w:i/>
                      <w:lang w:val="es-ES_tradnl"/>
                    </w:rPr>
                  </w:pPr>
                  <w:r>
                    <w:rPr>
                      <w:b/>
                      <w:i/>
                      <w:lang w:val="es-ES_tradnl"/>
                    </w:rPr>
                    <w:t>Grupo: Directores o Rectores</w:t>
                  </w:r>
                </w:p>
                <w:p w:rsidR="00000000" w:rsidRDefault="00E72144">
                  <w:pPr>
                    <w:ind w:left="539"/>
                    <w:jc w:val="center"/>
                    <w:rPr>
                      <w:b/>
                      <w:i/>
                      <w:iCs/>
                      <w:lang w:val="es-EC"/>
                    </w:rPr>
                  </w:pPr>
                  <w:r>
                    <w:rPr>
                      <w:b/>
                      <w:i/>
                      <w:iCs/>
                      <w:lang w:val="es-ES_tradnl"/>
                    </w:rPr>
                    <w:t>Histograma de frecuencia: Parroquias del cantón</w:t>
                  </w:r>
                  <w:r>
                    <w:rPr>
                      <w:b/>
                      <w:i/>
                      <w:iCs/>
                    </w:rPr>
                    <w:t xml:space="preserve"> </w:t>
                  </w:r>
                  <w:r>
                    <w:rPr>
                      <w:b/>
                      <w:i/>
                      <w:iCs/>
                      <w:lang w:val="es-ES_tradnl"/>
                    </w:rPr>
                    <w:t>Chone</w:t>
                  </w:r>
                  <w:r>
                    <w:rPr>
                      <w:b/>
                      <w:i/>
                      <w:iCs/>
                    </w:rPr>
                    <w:t xml:space="preserve"> </w:t>
                  </w:r>
                </w:p>
                <w:p w:rsidR="00000000" w:rsidRDefault="00415DB9">
                  <w:pPr>
                    <w:jc w:val="center"/>
                  </w:pPr>
                  <w:r>
                    <w:rPr>
                      <w:noProof/>
                    </w:rPr>
                    <w:drawing>
                      <wp:inline distT="0" distB="0" distL="0" distR="0">
                        <wp:extent cx="4546600" cy="25019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E72144">
                  <w:pPr>
                    <w:rPr>
                      <w:bCs/>
                      <w:sz w:val="20"/>
                    </w:rPr>
                  </w:pPr>
                  <w:r>
                    <w:rPr>
                      <w:b/>
                      <w:sz w:val="18"/>
                    </w:rPr>
                    <w:t>Fuente</w:t>
                  </w:r>
                  <w:r>
                    <w:rPr>
                      <w:bCs/>
                      <w:sz w:val="20"/>
                    </w:rPr>
                    <w:t>: Base de datos del Censo del Magisterio de la provincia de Manabí (14 de diciembre del 2000)</w:t>
                  </w:r>
                </w:p>
                <w:p w:rsidR="00000000" w:rsidRDefault="00E72144">
                  <w:r>
                    <w:rPr>
                      <w:b/>
                      <w:sz w:val="20"/>
                    </w:rPr>
                    <w:t>Elaboración</w:t>
                  </w:r>
                  <w:r>
                    <w:rPr>
                      <w:bCs/>
                      <w:sz w:val="20"/>
                    </w:rPr>
                    <w:t>: Glen</w:t>
                  </w:r>
                  <w:r>
                    <w:rPr>
                      <w:bCs/>
                      <w:sz w:val="20"/>
                    </w:rPr>
                    <w:t>da Blanc P.</w:t>
                  </w:r>
                </w:p>
                <w:p w:rsidR="00000000" w:rsidRDefault="00E72144"/>
              </w:txbxContent>
            </v:textbox>
          </v:shape>
        </w:pict>
      </w: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b/>
          <w:noProof/>
          <w:sz w:val="20"/>
        </w:rPr>
        <w:lastRenderedPageBreak/>
        <w:pict>
          <v:shape id="_x0000_s1380" type="#_x0000_t202" style="position:absolute;left:0;text-align:left;margin-left:54pt;margin-top:81pt;width:306pt;height:207pt;z-index:251642368">
            <v:textbox>
              <w:txbxContent>
                <w:p w:rsidR="00000000" w:rsidRDefault="00E72144">
                  <w:pPr>
                    <w:ind w:left="540"/>
                    <w:jc w:val="center"/>
                    <w:rPr>
                      <w:b/>
                      <w:i/>
                      <w:iCs/>
                      <w:lang w:val="es-ES_tradnl"/>
                    </w:rPr>
                  </w:pPr>
                  <w:r>
                    <w:rPr>
                      <w:b/>
                      <w:i/>
                      <w:iCs/>
                      <w:lang w:val="es-ES_tradnl"/>
                    </w:rPr>
                    <w:t>Cuadro 3.14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Distribución de frecuenci</w:t>
                  </w:r>
                  <w:r>
                    <w:rPr>
                      <w:b/>
                      <w:i/>
                      <w:iCs/>
                      <w:lang w:val="es-ES_tradnl"/>
                    </w:rPr>
                    <w:t>as: Parroquias por zonas del cantón Chone</w:t>
                  </w:r>
                  <w:r>
                    <w:rPr>
                      <w:b/>
                      <w:i/>
                      <w:iCs/>
                    </w:rPr>
                    <w:t xml:space="preserve"> </w:t>
                  </w:r>
                </w:p>
                <w:tbl>
                  <w:tblPr>
                    <w:tblW w:w="0" w:type="auto"/>
                    <w:jc w:val="center"/>
                    <w:tblLayout w:type="fixed"/>
                    <w:tblCellMar>
                      <w:left w:w="30" w:type="dxa"/>
                      <w:right w:w="30" w:type="dxa"/>
                    </w:tblCellMar>
                    <w:tblLook w:val="0000"/>
                  </w:tblPr>
                  <w:tblGrid>
                    <w:gridCol w:w="1280"/>
                    <w:gridCol w:w="1984"/>
                    <w:gridCol w:w="1913"/>
                  </w:tblGrid>
                  <w:tr w:rsidR="00000000">
                    <w:tblPrEx>
                      <w:tblCellMar>
                        <w:top w:w="0" w:type="dxa"/>
                        <w:bottom w:w="0" w:type="dxa"/>
                      </w:tblCellMar>
                    </w:tblPrEx>
                    <w:trPr>
                      <w:trHeight w:hRule="exact" w:val="617"/>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6"/>
                          <w:spacing w:line="240" w:lineRule="auto"/>
                          <w:rPr>
                            <w:rFonts w:ascii="Times New Roman" w:eastAsia="Arial Unicode MS" w:hAnsi="Times New Roman"/>
                            <w:i/>
                            <w:iCs/>
                            <w:szCs w:val="20"/>
                          </w:rPr>
                        </w:pPr>
                        <w:r>
                          <w:rPr>
                            <w:rFonts w:ascii="Times New Roman" w:hAnsi="Times New Roman"/>
                            <w:i/>
                            <w:iCs/>
                            <w:szCs w:val="20"/>
                          </w:rPr>
                          <w:t>Zona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pStyle w:val="BodyText2"/>
                          <w:jc w:val="center"/>
                          <w:rPr>
                            <w:rFonts w:eastAsia="Arial Unicode MS"/>
                            <w:b/>
                            <w:bCs/>
                            <w:i/>
                            <w:iCs/>
                          </w:rPr>
                        </w:pPr>
                        <w:r>
                          <w:rPr>
                            <w:b/>
                            <w:bCs/>
                            <w:i/>
                            <w:iCs/>
                          </w:rPr>
                          <w:t>Frecuencia relativa</w:t>
                        </w:r>
                      </w:p>
                    </w:tc>
                    <w:tc>
                      <w:tcPr>
                        <w:tcW w:w="1913"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b/>
                            <w:bCs/>
                            <w:i/>
                            <w:iCs/>
                            <w:szCs w:val="20"/>
                          </w:rPr>
                        </w:pPr>
                        <w:r>
                          <w:rPr>
                            <w:b/>
                            <w:bCs/>
                            <w:i/>
                            <w:iCs/>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Urbana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0,819</w:t>
                        </w:r>
                      </w:p>
                    </w:tc>
                    <w:tc>
                      <w:tcPr>
                        <w:tcW w:w="1913"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425</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Rural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0,181</w:t>
                        </w:r>
                      </w:p>
                    </w:tc>
                    <w:tc>
                      <w:tcPr>
                        <w:tcW w:w="1913"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94</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szCs w:val="20"/>
                          </w:rPr>
                        </w:pPr>
                        <w:r>
                          <w:rPr>
                            <w:szCs w:val="20"/>
                          </w:rPr>
                          <w:t>Total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1913"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519</w:t>
                        </w:r>
                        <w:r>
                          <w:rPr>
                            <w:szCs w:val="20"/>
                          </w:rPr>
                          <w:fldChar w:fldCharType="end"/>
                        </w:r>
                      </w:p>
                    </w:tc>
                  </w:tr>
                  <w:tr w:rsidR="00000000">
                    <w:tblPrEx>
                      <w:tblCellMar>
                        <w:top w:w="0" w:type="dxa"/>
                        <w:bottom w:w="0" w:type="dxa"/>
                      </w:tblCellMar>
                    </w:tblPrEx>
                    <w:trPr>
                      <w:cantSplit/>
                      <w:trHeight w:hRule="exact" w:val="766"/>
                      <w:jc w:val="center"/>
                    </w:trPr>
                    <w:tc>
                      <w:tcPr>
                        <w:tcW w:w="517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18"/>
                          </w:rPr>
                          <w:t>Fuente</w:t>
                        </w:r>
                        <w:r>
                          <w:rPr>
                            <w:bCs/>
                            <w:sz w:val="20"/>
                          </w:rPr>
                          <w:t>: Base de datos del Censo del Magisterio de la provincia de Manabí (14 de dici</w:t>
                        </w:r>
                        <w:r>
                          <w:rPr>
                            <w:bCs/>
                            <w:sz w:val="20"/>
                          </w:rPr>
                          <w:t>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rPr>
        <w:t>También se aprecia en el cuadro 3.14 que el 81.9% de los Directores o  Rectores residen en la zona urbana y el 18.1% en el área rural, como se ilustra en el gráfico 3.15</w:t>
      </w: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spacing w:line="480" w:lineRule="auto"/>
        <w:ind w:left="540"/>
        <w:jc w:val="both"/>
        <w:rPr>
          <w:rFonts w:ascii="Arial" w:hAnsi="Arial"/>
          <w:b/>
        </w:rPr>
      </w:pPr>
    </w:p>
    <w:p w:rsidR="00000000" w:rsidRDefault="00E72144">
      <w:pPr>
        <w:ind w:left="540"/>
        <w:jc w:val="center"/>
        <w:rPr>
          <w:b/>
          <w:i/>
          <w:iCs/>
        </w:rPr>
      </w:pPr>
    </w:p>
    <w:p w:rsidR="00000000" w:rsidRDefault="00E72144">
      <w:pPr>
        <w:ind w:left="540"/>
        <w:jc w:val="center"/>
        <w:rPr>
          <w:b/>
          <w:i/>
          <w:iCs/>
        </w:rPr>
      </w:pPr>
    </w:p>
    <w:p w:rsidR="00000000" w:rsidRDefault="00E72144">
      <w:pPr>
        <w:ind w:left="540"/>
        <w:jc w:val="center"/>
        <w:rPr>
          <w:b/>
          <w:i/>
          <w:iCs/>
        </w:rPr>
      </w:pPr>
    </w:p>
    <w:p w:rsidR="00000000" w:rsidRDefault="00E72144">
      <w:pPr>
        <w:jc w:val="center"/>
        <w:rPr>
          <w:b/>
          <w:i/>
          <w:iCs/>
          <w:lang w:val="es-EC"/>
        </w:rPr>
      </w:pPr>
    </w:p>
    <w:p w:rsidR="00000000" w:rsidRDefault="00E72144">
      <w:pPr>
        <w:ind w:left="540"/>
        <w:jc w:val="both"/>
        <w:rPr>
          <w:rFonts w:ascii="Arial" w:hAnsi="Arial"/>
          <w:b/>
          <w:lang w:val="es-ES_tradnl"/>
        </w:rPr>
      </w:pPr>
      <w:r>
        <w:rPr>
          <w:noProof/>
          <w:sz w:val="20"/>
        </w:rPr>
        <w:pict>
          <v:shape id="_x0000_s1287" type="#_x0000_t202" style="position:absolute;left:0;text-align:left;margin-left:54pt;margin-top:2.45pt;width:306pt;height:279pt;z-index:251563520">
            <v:textbox style="mso-next-textbox:#_x0000_s1287">
              <w:txbxContent>
                <w:p w:rsidR="00000000" w:rsidRDefault="00E72144">
                  <w:pPr>
                    <w:ind w:left="540"/>
                    <w:jc w:val="center"/>
                    <w:rPr>
                      <w:b/>
                      <w:i/>
                      <w:iCs/>
                    </w:rPr>
                  </w:pPr>
                  <w:r>
                    <w:rPr>
                      <w:b/>
                      <w:i/>
                      <w:iCs/>
                    </w:rPr>
                    <w:t>Gráfico 3.15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w:t>
                  </w:r>
                  <w:r>
                    <w:rPr>
                      <w:b/>
                      <w:i/>
                      <w:lang w:val="es-ES_tradnl"/>
                    </w:rPr>
                    <w:t>ores</w:t>
                  </w:r>
                </w:p>
                <w:p w:rsidR="00000000" w:rsidRDefault="00E72144">
                  <w:pPr>
                    <w:jc w:val="center"/>
                    <w:rPr>
                      <w:b/>
                      <w:i/>
                      <w:iCs/>
                    </w:rPr>
                  </w:pPr>
                  <w:r>
                    <w:rPr>
                      <w:b/>
                      <w:i/>
                      <w:iCs/>
                      <w:lang w:val="es-ES_tradnl"/>
                    </w:rPr>
                    <w:t>Histograma de frecuencia: Parroquias por zonas del cantón</w:t>
                  </w:r>
                  <w:r>
                    <w:rPr>
                      <w:b/>
                      <w:i/>
                      <w:iCs/>
                    </w:rPr>
                    <w:t xml:space="preserve"> </w:t>
                  </w:r>
                  <w:r>
                    <w:rPr>
                      <w:b/>
                      <w:i/>
                      <w:iCs/>
                      <w:lang w:val="es-ES_tradnl"/>
                    </w:rPr>
                    <w:t>Chone</w:t>
                  </w:r>
                  <w:r>
                    <w:rPr>
                      <w:b/>
                      <w:i/>
                      <w:iCs/>
                    </w:rPr>
                    <w:t xml:space="preserve"> </w:t>
                  </w:r>
                </w:p>
                <w:p w:rsidR="00000000" w:rsidRDefault="00415DB9">
                  <w:pPr>
                    <w:jc w:val="center"/>
                  </w:pPr>
                  <w:r>
                    <w:rPr>
                      <w:noProof/>
                    </w:rPr>
                    <w:drawing>
                      <wp:inline distT="0" distB="0" distL="0" distR="0">
                        <wp:extent cx="3479800" cy="2108200"/>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0000" w:rsidRDefault="00E72144">
                  <w:pPr>
                    <w:rPr>
                      <w:bCs/>
                      <w:sz w:val="20"/>
                    </w:rPr>
                  </w:pPr>
                  <w:r>
                    <w:rPr>
                      <w:b/>
                      <w:sz w:val="18"/>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rPr>
          <w:rFonts w:ascii="Arial" w:hAnsi="Arial" w:cs="Arial"/>
          <w:b/>
          <w:bCs/>
        </w:rPr>
      </w:pPr>
      <w:r>
        <w:rPr>
          <w:rFonts w:ascii="Arial" w:hAnsi="Arial" w:cs="Arial"/>
          <w:b/>
          <w:bCs/>
        </w:rPr>
        <w:t xml:space="preserve"> </w:t>
      </w: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pStyle w:val="Ttulo2"/>
        <w:jc w:val="both"/>
      </w:pPr>
      <w:bookmarkStart w:id="37" w:name="_Toc2527148"/>
      <w:bookmarkStart w:id="38" w:name="_Toc2527253"/>
      <w:bookmarkStart w:id="39" w:name="_Toc2527453"/>
      <w:bookmarkStart w:id="40" w:name="_Toc2527533"/>
      <w:bookmarkStart w:id="41" w:name="_Toc2527756"/>
      <w:bookmarkStart w:id="42" w:name="_Toc2527839"/>
      <w:bookmarkStart w:id="43" w:name="_Toc11121117"/>
      <w:r>
        <w:lastRenderedPageBreak/>
        <w:t>3.2.2 Sección II: Instrucción y Experiencia</w:t>
      </w:r>
      <w:bookmarkEnd w:id="37"/>
      <w:bookmarkEnd w:id="38"/>
      <w:bookmarkEnd w:id="39"/>
      <w:bookmarkEnd w:id="40"/>
      <w:bookmarkEnd w:id="41"/>
      <w:bookmarkEnd w:id="42"/>
      <w:bookmarkEnd w:id="43"/>
    </w:p>
    <w:p w:rsidR="00000000" w:rsidRDefault="00E72144">
      <w:pPr>
        <w:jc w:val="both"/>
        <w:rPr>
          <w:b/>
        </w:rPr>
      </w:pPr>
    </w:p>
    <w:p w:rsidR="00000000" w:rsidRDefault="00E72144">
      <w:pPr>
        <w:pStyle w:val="Textoindependiente2"/>
        <w:ind w:left="540"/>
        <w:rPr>
          <w:bCs/>
        </w:rPr>
      </w:pPr>
      <w:r>
        <w:rPr>
          <w:bCs/>
        </w:rPr>
        <w:t>En esta sección se analizan los datos de los Directores o  Rectores relacionados con la instrucción, titulo, tipo de nombramientos, años de experiencia y categoría docente.</w:t>
      </w:r>
    </w:p>
    <w:p w:rsidR="00000000" w:rsidRDefault="00E72144">
      <w:pPr>
        <w:spacing w:line="480" w:lineRule="auto"/>
        <w:jc w:val="both"/>
      </w:pPr>
    </w:p>
    <w:p w:rsidR="00000000" w:rsidRDefault="00E72144">
      <w:pPr>
        <w:spacing w:line="480" w:lineRule="auto"/>
        <w:ind w:left="540"/>
        <w:jc w:val="both"/>
        <w:rPr>
          <w:rFonts w:ascii="Arial" w:hAnsi="Arial" w:cs="Arial"/>
          <w:b/>
          <w:bCs/>
        </w:rPr>
      </w:pPr>
      <w:r>
        <w:rPr>
          <w:rFonts w:ascii="Arial" w:hAnsi="Arial" w:cs="Arial"/>
          <w:b/>
          <w:bCs/>
        </w:rPr>
        <w:t>Variable IE</w:t>
      </w:r>
      <w:r>
        <w:rPr>
          <w:rFonts w:ascii="Arial" w:hAnsi="Arial" w:cs="Arial"/>
          <w:b/>
          <w:bCs/>
          <w:vertAlign w:val="subscript"/>
        </w:rPr>
        <w:t>1</w:t>
      </w:r>
      <w:r>
        <w:rPr>
          <w:rFonts w:ascii="Arial" w:hAnsi="Arial" w:cs="Arial"/>
          <w:b/>
          <w:bCs/>
        </w:rPr>
        <w:t>: Nivel de instrucción fo</w:t>
      </w:r>
      <w:r>
        <w:rPr>
          <w:rFonts w:ascii="Arial" w:hAnsi="Arial" w:cs="Arial"/>
          <w:b/>
          <w:bCs/>
        </w:rPr>
        <w:t xml:space="preserve">rmal </w:t>
      </w:r>
    </w:p>
    <w:p w:rsidR="00000000" w:rsidRDefault="00E72144">
      <w:pPr>
        <w:pStyle w:val="Textoindependiente2"/>
        <w:ind w:left="540"/>
        <w:rPr>
          <w:rFonts w:eastAsia="Batang"/>
        </w:rPr>
      </w:pPr>
      <w:r>
        <w:rPr>
          <w:noProof/>
          <w:sz w:val="20"/>
        </w:rPr>
        <w:pict>
          <v:shape id="_x0000_s1383" type="#_x0000_t202" style="position:absolute;left:0;text-align:left;margin-left:45pt;margin-top:158.4pt;width:342pt;height:270pt;z-index:251644416">
            <v:textbox style="mso-next-textbox:#_x0000_s1383">
              <w:txbxContent>
                <w:p w:rsidR="00000000" w:rsidRDefault="00E72144">
                  <w:pPr>
                    <w:ind w:left="540"/>
                    <w:jc w:val="center"/>
                    <w:rPr>
                      <w:b/>
                      <w:i/>
                      <w:iCs/>
                      <w:lang w:val="es-ES_tradnl"/>
                    </w:rPr>
                  </w:pPr>
                  <w:r>
                    <w:rPr>
                      <w:b/>
                      <w:i/>
                      <w:iCs/>
                      <w:lang w:val="es-ES_tradnl"/>
                    </w:rPr>
                    <w:t>Cuadro 3.15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rFonts w:ascii="Arial" w:hAnsi="Arial" w:cs="Arial"/>
                      <w:b/>
                      <w:bCs/>
                    </w:rPr>
                  </w:pPr>
                  <w:r>
                    <w:rPr>
                      <w:b/>
                      <w:i/>
                      <w:iCs/>
                      <w:lang w:val="es-ES_tradnl"/>
                    </w:rPr>
                    <w:t xml:space="preserve">Distribución de frecuencias: </w:t>
                  </w:r>
                  <w:r>
                    <w:rPr>
                      <w:b/>
                      <w:bCs/>
                      <w:i/>
                      <w:iCs/>
                    </w:rPr>
                    <w:t>Instrucción formal</w:t>
                  </w:r>
                  <w:r>
                    <w:rPr>
                      <w:rFonts w:ascii="Arial" w:hAnsi="Arial" w:cs="Arial"/>
                      <w:b/>
                      <w:b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914"/>
                    <w:gridCol w:w="1847"/>
                    <w:gridCol w:w="1280"/>
                    <w:gridCol w:w="1280"/>
                  </w:tblGrid>
                  <w:tr w:rsidR="00000000">
                    <w:tblPrEx>
                      <w:tblCellMar>
                        <w:top w:w="0" w:type="dxa"/>
                        <w:bottom w:w="0" w:type="dxa"/>
                      </w:tblCellMar>
                    </w:tblPrEx>
                    <w:trPr>
                      <w:trHeight w:hRule="exact" w:val="537"/>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Instrucción</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1</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Sin Instrucción</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0,000</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2</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Primario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0,003</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3</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Carrera Corta</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0,005</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4</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Bachillerato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327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0,190</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5</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Post-Bachillerato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762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0,442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6</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Superior</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620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0,360</w:t>
                        </w:r>
                      </w:p>
                    </w:tc>
                  </w:tr>
                  <w:tr w:rsidR="00000000">
                    <w:tblPrEx>
                      <w:tblCellMar>
                        <w:top w:w="0" w:type="dxa"/>
                        <w:bottom w:w="0" w:type="dxa"/>
                      </w:tblCellMar>
                    </w:tblPrEx>
                    <w:trPr>
                      <w:cantSplit/>
                      <w:trHeight w:hRule="exact" w:val="340"/>
                      <w:jc w:val="center"/>
                    </w:trPr>
                    <w:tc>
                      <w:tcPr>
                        <w:tcW w:w="276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Total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1724</w:t>
                        </w:r>
                        <w:r>
                          <w:rPr>
                            <w:szCs w:val="20"/>
                          </w:rPr>
                          <w:fldChar w:fldCharType="end"/>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cantSplit/>
                      <w:trHeight w:hRule="exact" w:val="817"/>
                      <w:jc w:val="center"/>
                    </w:trPr>
                    <w:tc>
                      <w:tcPr>
                        <w:tcW w:w="5321"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w:t>
                        </w:r>
                        <w:r>
                          <w:rPr>
                            <w:bCs/>
                            <w:sz w:val="20"/>
                          </w:rPr>
                          <w:t xml:space="preserve">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r>
        <w:t>En  el cuadro 3.15 se aprecia que el porcentaje de directores o rectores que tienen estudios superiores es 36%; los que tienen Título de postbachillerato representan el 44.2%  y los de título bachillerato el 19%. Se ilustra en el gráfico 3.16, que l</w:t>
      </w:r>
      <w:r>
        <w:t>as frecuencias de postbachillerato y superior son las mayores, concretamente el 80.2% de los títulos de los directivos están en una de estas dos categorías.</w:t>
      </w: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r>
        <w:rPr>
          <w:b/>
          <w:bCs/>
          <w:i/>
          <w:iCs/>
          <w:noProof/>
          <w:sz w:val="20"/>
        </w:rPr>
        <w:lastRenderedPageBreak/>
        <w:pict>
          <v:shape id="_x0000_s1071" type="#_x0000_t202" style="position:absolute;left:0;text-align:left;margin-left:36pt;margin-top:0;width:351pt;height:324pt;z-index:251502080">
            <v:textbox style="mso-next-textbox:#_x0000_s1071">
              <w:txbxContent>
                <w:p w:rsidR="00000000" w:rsidRDefault="00E72144">
                  <w:pPr>
                    <w:ind w:left="540"/>
                    <w:jc w:val="center"/>
                    <w:rPr>
                      <w:b/>
                      <w:bCs/>
                      <w:i/>
                      <w:iCs/>
                    </w:rPr>
                  </w:pPr>
                  <w:r>
                    <w:rPr>
                      <w:b/>
                      <w:bCs/>
                      <w:i/>
                      <w:iCs/>
                    </w:rPr>
                    <w:t>Gráfico 3.16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bCs/>
                      <w:i/>
                      <w:iCs/>
                    </w:rPr>
                    <w:t>Histograma de frecuencia:</w:t>
                  </w:r>
                  <w:r>
                    <w:rPr>
                      <w:b/>
                      <w:bCs/>
                      <w:i/>
                      <w:iCs/>
                    </w:rPr>
                    <w:t xml:space="preserve"> Instrucción formal</w:t>
                  </w:r>
                  <w:r>
                    <w:rPr>
                      <w:rFonts w:ascii="Arial" w:hAnsi="Arial" w:cs="Arial"/>
                      <w:b/>
                      <w:bCs/>
                    </w:rPr>
                    <w:t xml:space="preserve"> </w:t>
                  </w:r>
                </w:p>
                <w:p w:rsidR="00000000" w:rsidRDefault="00415DB9">
                  <w:pPr>
                    <w:jc w:val="center"/>
                    <w:rPr>
                      <w:b/>
                      <w:i/>
                      <w:iCs/>
                      <w:lang w:val="es-EC"/>
                    </w:rPr>
                  </w:pPr>
                  <w:r>
                    <w:rPr>
                      <w:noProof/>
                    </w:rPr>
                    <w:drawing>
                      <wp:inline distT="0" distB="0" distL="0" distR="0">
                        <wp:extent cx="4254500" cy="2717800"/>
                        <wp:effectExtent l="0" t="0" r="0" b="0"/>
                        <wp:docPr id="26" name="Objeto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txbxContent>
            </v:textbox>
          </v:shape>
        </w:pict>
      </w: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center"/>
        <w:rPr>
          <w:rFonts w:ascii="Arial" w:hAnsi="Arial" w:cs="Arial"/>
          <w:b/>
          <w:bCs/>
        </w:rPr>
      </w:pPr>
    </w:p>
    <w:p w:rsidR="00000000" w:rsidRDefault="00E72144">
      <w:pPr>
        <w:ind w:left="540"/>
        <w:jc w:val="both"/>
        <w:rPr>
          <w:rFonts w:ascii="Arial" w:hAnsi="Arial" w:cs="Arial"/>
          <w:b/>
          <w:bCs/>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spacing w:line="480" w:lineRule="auto"/>
        <w:ind w:left="539"/>
        <w:jc w:val="both"/>
        <w:rPr>
          <w:rFonts w:ascii="Arial" w:hAnsi="Arial"/>
          <w:b/>
        </w:rPr>
      </w:pPr>
      <w:r>
        <w:rPr>
          <w:rFonts w:ascii="Arial" w:hAnsi="Arial"/>
          <w:b/>
        </w:rPr>
        <w:t>V</w:t>
      </w:r>
      <w:r>
        <w:rPr>
          <w:rFonts w:ascii="Arial" w:hAnsi="Arial"/>
          <w:b/>
          <w:lang w:val="es-MX"/>
        </w:rPr>
        <w:t>ariable IE</w:t>
      </w:r>
      <w:r>
        <w:rPr>
          <w:rFonts w:ascii="Arial" w:hAnsi="Arial"/>
          <w:b/>
          <w:vertAlign w:val="subscript"/>
          <w:lang w:val="es-MX"/>
        </w:rPr>
        <w:t>2</w:t>
      </w:r>
      <w:r>
        <w:rPr>
          <w:rFonts w:ascii="Arial" w:hAnsi="Arial"/>
          <w:b/>
        </w:rPr>
        <w:t>:</w:t>
      </w:r>
      <w:r>
        <w:rPr>
          <w:rFonts w:ascii="Arial" w:hAnsi="Arial"/>
          <w:b/>
          <w:vertAlign w:val="subscript"/>
          <w:lang w:val="es-MX"/>
        </w:rPr>
        <w:t xml:space="preserve">  </w:t>
      </w:r>
      <w:r>
        <w:rPr>
          <w:rFonts w:ascii="Arial" w:hAnsi="Arial"/>
          <w:b/>
        </w:rPr>
        <w:t xml:space="preserve">Título docente mas alto obtenido </w:t>
      </w:r>
    </w:p>
    <w:p w:rsidR="00000000" w:rsidRDefault="00E72144">
      <w:pPr>
        <w:spacing w:line="480" w:lineRule="auto"/>
        <w:ind w:left="539"/>
        <w:jc w:val="both"/>
        <w:rPr>
          <w:rFonts w:ascii="Arial" w:hAnsi="Arial"/>
          <w:b/>
        </w:rPr>
      </w:pPr>
      <w:r>
        <w:rPr>
          <w:rFonts w:ascii="Arial" w:hAnsi="Arial"/>
          <w:bCs/>
        </w:rPr>
        <w:t>De la pregun</w:t>
      </w:r>
      <w:r>
        <w:rPr>
          <w:rFonts w:ascii="Arial" w:hAnsi="Arial"/>
          <w:bCs/>
        </w:rPr>
        <w:t xml:space="preserve">ta anterior 1709 directores o rectores </w:t>
      </w:r>
      <w:r>
        <w:rPr>
          <w:rFonts w:ascii="Arial" w:hAnsi="Arial" w:cs="Arial"/>
          <w:snapToGrid w:val="0"/>
          <w:lang w:val="es-ES_tradnl"/>
        </w:rPr>
        <w:t>contestaron tener un nivel de instrucción superior al de carrera corta, así tenemos diferentes clasificación de títulos docentes, como se aprecia en el cuadro 3.16,  el 31.7% de los directores o rectores poseen otra c</w:t>
      </w:r>
      <w:r>
        <w:rPr>
          <w:rFonts w:ascii="Arial" w:hAnsi="Arial" w:cs="Arial"/>
          <w:snapToGrid w:val="0"/>
          <w:lang w:val="es-ES_tradnl"/>
        </w:rPr>
        <w:t>lase de titulo, el 22.4% poseen Título en Licenciado en Ciencias de la Educación, 16.9% tienen Título en  Bachiller en Ciencias de la Educación y el resto de los títulos docentes en menores porcentajes como se ilustra en el gráfico 3.17.</w:t>
      </w: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r>
        <w:rPr>
          <w:rFonts w:ascii="Arial" w:hAnsi="Arial"/>
          <w:b/>
          <w:noProof/>
          <w:sz w:val="20"/>
        </w:rPr>
        <w:lastRenderedPageBreak/>
        <w:pict>
          <v:shape id="_x0000_s1384" type="#_x0000_t202" style="position:absolute;left:0;text-align:left;margin-left:27pt;margin-top:18pt;width:369pt;height:315pt;z-index:251645440">
            <v:textbox style="mso-next-textbox:#_x0000_s1384">
              <w:txbxContent>
                <w:p w:rsidR="00000000" w:rsidRDefault="00E72144">
                  <w:pPr>
                    <w:ind w:left="540"/>
                    <w:jc w:val="center"/>
                    <w:rPr>
                      <w:b/>
                      <w:i/>
                      <w:iCs/>
                      <w:lang w:val="es-ES_tradnl"/>
                    </w:rPr>
                  </w:pPr>
                  <w:r>
                    <w:rPr>
                      <w:b/>
                      <w:i/>
                      <w:iCs/>
                      <w:lang w:val="es-ES_tradnl"/>
                    </w:rPr>
                    <w:t>Cuadro 3.16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 xml:space="preserve">Distribución de frecuencias: </w:t>
                  </w:r>
                  <w:r>
                    <w:rPr>
                      <w:b/>
                      <w:bCs/>
                      <w:i/>
                      <w:iCs/>
                    </w:rPr>
                    <w:t>Título docente</w:t>
                  </w:r>
                  <w:r>
                    <w:rPr>
                      <w:b/>
                      <w:bCs/>
                    </w:rPr>
                    <w:t xml:space="preserve"> </w:t>
                  </w:r>
                </w:p>
                <w:tbl>
                  <w:tblPr>
                    <w:tblW w:w="0" w:type="auto"/>
                    <w:jc w:val="center"/>
                    <w:tblLayout w:type="fixed"/>
                    <w:tblCellMar>
                      <w:left w:w="30" w:type="dxa"/>
                      <w:right w:w="30" w:type="dxa"/>
                    </w:tblCellMar>
                    <w:tblLook w:val="0000"/>
                  </w:tblPr>
                  <w:tblGrid>
                    <w:gridCol w:w="1536"/>
                    <w:gridCol w:w="2608"/>
                    <w:gridCol w:w="1280"/>
                    <w:gridCol w:w="1280"/>
                  </w:tblGrid>
                  <w:tr w:rsidR="00000000">
                    <w:tblPrEx>
                      <w:tblCellMar>
                        <w:top w:w="0" w:type="dxa"/>
                        <w:bottom w:w="0" w:type="dxa"/>
                      </w:tblCellMar>
                    </w:tblPrEx>
                    <w:trPr>
                      <w:trHeight w:hRule="exact" w:val="538"/>
                      <w:jc w:val="center"/>
                    </w:trPr>
                    <w:tc>
                      <w:tcPr>
                        <w:tcW w:w="1536"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2"/>
                          </w:rPr>
                        </w:pPr>
                        <w:r>
                          <w:rPr>
                            <w:b/>
                            <w:bCs/>
                            <w:color w:val="000000"/>
                            <w:szCs w:val="22"/>
                          </w:rPr>
                          <w:t>Código</w:t>
                        </w:r>
                      </w:p>
                    </w:tc>
                    <w:tc>
                      <w:tcPr>
                        <w:tcW w:w="2608"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2"/>
                          </w:rPr>
                        </w:pPr>
                        <w:r>
                          <w:rPr>
                            <w:b/>
                            <w:bCs/>
                            <w:color w:val="000000"/>
                            <w:szCs w:val="22"/>
                          </w:rPr>
                          <w:t>Titulo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Bachi</w:t>
                        </w:r>
                        <w:r>
                          <w:rPr>
                            <w:color w:val="000000"/>
                            <w:szCs w:val="22"/>
                          </w:rPr>
                          <w:t>ller En CC.EE.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289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0,169</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Normalista Rural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0,023</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Prof. 2° Enseñanza (Mec)</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120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0,070</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22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Prof. Ed. Pre-Primaria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153</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0,090</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Dr. En CC.EE.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26</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0,015</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Lic. CC.EE.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382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0,224</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33</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Prof. Ed. Media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145</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0,085</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41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Ph.D.</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0,001</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42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Master</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0,006</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Otro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0,317</w:t>
                        </w:r>
                      </w:p>
                    </w:tc>
                  </w:tr>
                  <w:tr w:rsidR="00000000">
                    <w:tblPrEx>
                      <w:tblCellMar>
                        <w:top w:w="0" w:type="dxa"/>
                        <w:bottom w:w="0" w:type="dxa"/>
                      </w:tblCellMar>
                    </w:tblPrEx>
                    <w:trPr>
                      <w:cantSplit/>
                      <w:trHeight w:hRule="exact" w:val="340"/>
                      <w:jc w:val="center"/>
                    </w:trPr>
                    <w:tc>
                      <w:tcPr>
                        <w:tcW w:w="414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2"/>
                          </w:rPr>
                        </w:pPr>
                        <w:r>
                          <w:rPr>
                            <w:color w:val="000000"/>
                            <w:szCs w:val="22"/>
                          </w:rPr>
                          <w:t>Total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1709</w:t>
                        </w:r>
                        <w:r>
                          <w:rPr>
                            <w:color w:val="000000"/>
                            <w:szCs w:val="20"/>
                          </w:rPr>
                          <w:fldChar w:fldCharType="end"/>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r>
                  <w:tr w:rsidR="00000000">
                    <w:tblPrEx>
                      <w:tblCellMar>
                        <w:top w:w="0" w:type="dxa"/>
                        <w:bottom w:w="0" w:type="dxa"/>
                      </w:tblCellMar>
                    </w:tblPrEx>
                    <w:trPr>
                      <w:cantSplit/>
                      <w:trHeight w:hRule="exact" w:val="764"/>
                      <w:jc w:val="center"/>
                    </w:trPr>
                    <w:tc>
                      <w:tcPr>
                        <w:tcW w:w="670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Pr>
                          <w:autoSpaceDE w:val="0"/>
                          <w:autoSpaceDN w:val="0"/>
                          <w:adjustRightInd w:val="0"/>
                          <w:rPr>
                            <w:color w:val="000000"/>
                            <w:szCs w:val="20"/>
                          </w:rPr>
                        </w:pPr>
                      </w:p>
                    </w:tc>
                  </w:tr>
                </w:tbl>
                <w:p w:rsidR="00000000" w:rsidRDefault="00E72144">
                  <w:pPr>
                    <w:jc w:val="center"/>
                  </w:pPr>
                </w:p>
              </w:txbxContent>
            </v:textbox>
          </v:shape>
        </w:pict>
      </w: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r>
        <w:rPr>
          <w:rFonts w:ascii="Arial" w:hAnsi="Arial"/>
          <w:b/>
          <w:noProof/>
          <w:sz w:val="20"/>
        </w:rPr>
        <w:pict>
          <v:shape id="_x0000_s1385" type="#_x0000_t202" style="position:absolute;left:0;text-align:left;margin-left:27pt;margin-top:19.85pt;width:369pt;height:279pt;z-index:251646464">
            <v:textbox style="mso-next-textbox:#_x0000_s1385">
              <w:txbxContent>
                <w:p w:rsidR="00000000" w:rsidRDefault="00E72144">
                  <w:pPr>
                    <w:ind w:left="540"/>
                    <w:jc w:val="center"/>
                    <w:rPr>
                      <w:b/>
                      <w:bCs/>
                      <w:i/>
                      <w:iCs/>
                    </w:rPr>
                  </w:pPr>
                  <w:r>
                    <w:rPr>
                      <w:b/>
                      <w:bCs/>
                      <w:i/>
                      <w:iCs/>
                    </w:rPr>
                    <w:t>Gráfico 3.17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w:t>
                  </w:r>
                  <w:r>
                    <w:rPr>
                      <w:b/>
                      <w:i/>
                      <w:lang w:val="es-ES_tradnl"/>
                    </w:rPr>
                    <w:t>: Directores o Rectores</w:t>
                  </w:r>
                </w:p>
                <w:p w:rsidR="00000000" w:rsidRDefault="00E72144">
                  <w:pPr>
                    <w:ind w:left="540"/>
                    <w:jc w:val="center"/>
                    <w:rPr>
                      <w:b/>
                      <w:i/>
                      <w:iCs/>
                    </w:rPr>
                  </w:pPr>
                  <w:r>
                    <w:rPr>
                      <w:b/>
                      <w:bCs/>
                      <w:i/>
                      <w:iCs/>
                    </w:rPr>
                    <w:t>Histograma de frecuencia: Título docente</w:t>
                  </w:r>
                  <w:r>
                    <w:rPr>
                      <w:b/>
                      <w:bCs/>
                    </w:rPr>
                    <w:t xml:space="preserve"> </w:t>
                  </w:r>
                </w:p>
                <w:p w:rsidR="00000000" w:rsidRDefault="00415DB9">
                  <w:pPr>
                    <w:jc w:val="center"/>
                    <w:rPr>
                      <w:b/>
                      <w:i/>
                      <w:iCs/>
                      <w:lang w:val="es-EC"/>
                    </w:rPr>
                  </w:pPr>
                  <w:r>
                    <w:rPr>
                      <w:noProof/>
                    </w:rPr>
                    <w:drawing>
                      <wp:inline distT="0" distB="0" distL="0" distR="0">
                        <wp:extent cx="3911600" cy="2273300"/>
                        <wp:effectExtent l="0" t="0" r="0" b="0"/>
                        <wp:docPr id="46" name="Objeto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txbxContent>
            </v:textbox>
          </v:shape>
        </w:pict>
      </w: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r>
        <w:rPr>
          <w:rFonts w:ascii="Arial" w:hAnsi="Arial"/>
          <w:b/>
        </w:rPr>
        <w:t>V</w:t>
      </w:r>
      <w:r>
        <w:rPr>
          <w:rFonts w:ascii="Arial" w:hAnsi="Arial"/>
          <w:b/>
          <w:lang w:val="es-MX"/>
        </w:rPr>
        <w:t>ariable</w:t>
      </w:r>
      <w:r>
        <w:rPr>
          <w:rFonts w:ascii="Arial" w:hAnsi="Arial"/>
          <w:b/>
          <w:vertAlign w:val="subscript"/>
          <w:lang w:val="es-MX"/>
        </w:rPr>
        <w:t xml:space="preserve"> </w:t>
      </w:r>
      <w:r>
        <w:rPr>
          <w:rFonts w:ascii="Arial" w:hAnsi="Arial"/>
          <w:b/>
          <w:lang w:val="es-MX"/>
        </w:rPr>
        <w:t>IE</w:t>
      </w:r>
      <w:r>
        <w:rPr>
          <w:rFonts w:ascii="Arial" w:hAnsi="Arial"/>
          <w:b/>
          <w:vertAlign w:val="subscript"/>
          <w:lang w:val="es-MX"/>
        </w:rPr>
        <w:t>3</w:t>
      </w:r>
      <w:r>
        <w:rPr>
          <w:rFonts w:ascii="Arial" w:hAnsi="Arial"/>
          <w:b/>
          <w:lang w:val="es-MX"/>
        </w:rPr>
        <w:t xml:space="preserve"> : E</w:t>
      </w:r>
      <w:r>
        <w:rPr>
          <w:rFonts w:ascii="Arial" w:hAnsi="Arial"/>
          <w:b/>
        </w:rPr>
        <w:t xml:space="preserve">specialización docente por área </w:t>
      </w:r>
    </w:p>
    <w:p w:rsidR="00000000" w:rsidRDefault="00E72144">
      <w:pPr>
        <w:spacing w:line="480" w:lineRule="auto"/>
        <w:ind w:left="539"/>
        <w:jc w:val="both"/>
        <w:rPr>
          <w:rFonts w:ascii="Arial" w:hAnsi="Arial"/>
          <w:bCs/>
        </w:rPr>
      </w:pPr>
      <w:r>
        <w:rPr>
          <w:rFonts w:ascii="Arial" w:hAnsi="Arial"/>
          <w:bCs/>
        </w:rPr>
        <w:t>Como vimos en la variable anterior solo 1709 tienen títulos docentes, por lo tanto para la especialización docente solo contestaron los que poseen títulos de pregrado, Master y Ph.D, que son 516 dir</w:t>
      </w:r>
      <w:r>
        <w:rPr>
          <w:rFonts w:ascii="Arial" w:hAnsi="Arial"/>
          <w:bCs/>
        </w:rPr>
        <w:t>ectores o rectores, como podemos apreciar en el cuadro 3.17, el título en Licenciado en Ciencias de la Educación con especialización en Ciencias de la Educación es la que tiene mayor representación (42.7%) y el título de Profesor de Educación Media con esp</w:t>
      </w:r>
      <w:r>
        <w:rPr>
          <w:rFonts w:ascii="Arial" w:hAnsi="Arial"/>
          <w:bCs/>
        </w:rPr>
        <w:t xml:space="preserve">ecialización en Ciencias de la Educación  representa el 17.3% de los directores o rectores. También se ilustra en el gráfico 3.18   </w:t>
      </w:r>
    </w:p>
    <w:p w:rsidR="00000000" w:rsidRDefault="00E72144">
      <w:pPr>
        <w:spacing w:line="480" w:lineRule="auto"/>
        <w:ind w:left="539"/>
        <w:jc w:val="both"/>
        <w:rPr>
          <w:rFonts w:ascii="Arial" w:hAnsi="Arial"/>
          <w:bCs/>
        </w:rPr>
      </w:pPr>
      <w:r>
        <w:rPr>
          <w:rFonts w:ascii="Arial" w:hAnsi="Arial"/>
          <w:bCs/>
          <w:noProof/>
          <w:sz w:val="20"/>
        </w:rPr>
        <w:pict>
          <v:shape id="_x0000_s1386" type="#_x0000_t202" style="position:absolute;left:0;text-align:left;margin-left:27pt;margin-top:2.45pt;width:396pt;height:297pt;z-index:251647488">
            <v:textbox style="mso-next-textbox:#_x0000_s1386">
              <w:txbxContent>
                <w:p w:rsidR="00000000" w:rsidRDefault="00E72144">
                  <w:pPr>
                    <w:ind w:left="540"/>
                    <w:jc w:val="center"/>
                    <w:rPr>
                      <w:b/>
                      <w:i/>
                      <w:iCs/>
                      <w:lang w:val="es-ES_tradnl"/>
                    </w:rPr>
                  </w:pPr>
                  <w:r>
                    <w:rPr>
                      <w:b/>
                      <w:i/>
                      <w:iCs/>
                      <w:lang w:val="es-ES_tradnl"/>
                    </w:rPr>
                    <w:t>Cuadro 3.17</w:t>
                  </w:r>
                </w:p>
                <w:p w:rsidR="00000000" w:rsidRDefault="00E72144">
                  <w:pPr>
                    <w:jc w:val="center"/>
                    <w:rPr>
                      <w:b/>
                      <w:bCs/>
                      <w:i/>
                      <w:iCs/>
                    </w:rPr>
                  </w:pPr>
                  <w:r>
                    <w:rPr>
                      <w:b/>
                      <w:bCs/>
                      <w:i/>
                      <w:iCs/>
                    </w:rPr>
                    <w:t>Manabí: Censo del</w:t>
                  </w:r>
                  <w:r>
                    <w:rPr>
                      <w:b/>
                      <w:bCs/>
                      <w:i/>
                      <w:iCs/>
                    </w:rPr>
                    <w:t xml:space="preserve">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bCs/>
                    </w:rPr>
                  </w:pPr>
                  <w:r>
                    <w:rPr>
                      <w:b/>
                      <w:i/>
                      <w:iCs/>
                      <w:lang w:val="es-ES_tradnl"/>
                    </w:rPr>
                    <w:t xml:space="preserve">Distribución de frecuencias: </w:t>
                  </w:r>
                  <w:r>
                    <w:rPr>
                      <w:b/>
                      <w:bCs/>
                      <w:i/>
                      <w:iCs/>
                    </w:rPr>
                    <w:t>Especialización  docente</w:t>
                  </w:r>
                  <w:r>
                    <w:rPr>
                      <w:b/>
                      <w:bCs/>
                    </w:rPr>
                    <w:t xml:space="preserve"> </w:t>
                  </w:r>
                </w:p>
                <w:p w:rsidR="00000000" w:rsidRDefault="00E72144">
                  <w:pPr>
                    <w:jc w:val="center"/>
                    <w:rPr>
                      <w:b/>
                      <w:i/>
                      <w:iCs/>
                    </w:rPr>
                  </w:pPr>
                </w:p>
                <w:tbl>
                  <w:tblPr>
                    <w:tblW w:w="7934" w:type="dxa"/>
                    <w:jc w:val="center"/>
                    <w:tblInd w:w="-271" w:type="dxa"/>
                    <w:tblLayout w:type="fixed"/>
                    <w:tblCellMar>
                      <w:left w:w="30" w:type="dxa"/>
                      <w:right w:w="30" w:type="dxa"/>
                    </w:tblCellMar>
                    <w:tblLook w:val="0000"/>
                  </w:tblPr>
                  <w:tblGrid>
                    <w:gridCol w:w="438"/>
                    <w:gridCol w:w="395"/>
                    <w:gridCol w:w="438"/>
                    <w:gridCol w:w="3824"/>
                    <w:gridCol w:w="438"/>
                    <w:gridCol w:w="808"/>
                    <w:gridCol w:w="438"/>
                    <w:gridCol w:w="717"/>
                    <w:gridCol w:w="438"/>
                  </w:tblGrid>
                  <w:tr w:rsidR="00000000">
                    <w:tblPrEx>
                      <w:tblCellMar>
                        <w:top w:w="0" w:type="dxa"/>
                        <w:bottom w:w="0" w:type="dxa"/>
                      </w:tblCellMar>
                    </w:tblPrEx>
                    <w:trPr>
                      <w:gridBefore w:val="1"/>
                      <w:wBefore w:w="438" w:type="dxa"/>
                      <w:trHeight w:hRule="exact" w:val="541"/>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szCs w:val="20"/>
                          </w:rPr>
                        </w:pPr>
                        <w:r>
                          <w:rPr>
                            <w:b/>
                            <w:bCs/>
                            <w:color w:val="000000"/>
                            <w:sz w:val="22"/>
                            <w:szCs w:val="20"/>
                          </w:rPr>
                          <w:t>Código</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pStyle w:val="Ttulo1"/>
                          <w:rPr>
                            <w:rFonts w:ascii="Times New Roman" w:hAnsi="Times New Roman"/>
                            <w:sz w:val="22"/>
                          </w:rPr>
                        </w:pPr>
                        <w:r>
                          <w:rPr>
                            <w:rFonts w:ascii="Times New Roman" w:hAnsi="Times New Roman"/>
                            <w:sz w:val="22"/>
                          </w:rPr>
                          <w:t>Especialización docente</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szCs w:val="20"/>
                          </w:rPr>
                        </w:pPr>
                        <w:r>
                          <w:rPr>
                            <w:b/>
                            <w:bCs/>
                            <w:color w:val="000000"/>
                            <w:sz w:val="22"/>
                            <w:szCs w:val="20"/>
                          </w:rPr>
                          <w:t>Frecuencia absoluta</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szCs w:val="20"/>
                          </w:rPr>
                        </w:pPr>
                        <w:r>
                          <w:rPr>
                            <w:b/>
                            <w:bCs/>
                            <w:color w:val="000000"/>
                            <w:sz w:val="22"/>
                            <w:szCs w:val="20"/>
                          </w:rPr>
                          <w:t>Frecuencia relativa</w:t>
                        </w:r>
                      </w:p>
                    </w:tc>
                  </w:tr>
                  <w:tr w:rsidR="00000000">
                    <w:tblPrEx>
                      <w:tblCellMar>
                        <w:top w:w="0" w:type="dxa"/>
                        <w:bottom w:w="0" w:type="dxa"/>
                      </w:tblCellMar>
                    </w:tblPrEx>
                    <w:trPr>
                      <w:gridBefore w:val="1"/>
                      <w:wBefore w:w="438" w:type="dxa"/>
                      <w:trHeight w:hRule="exact" w:val="540"/>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311</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Dr. En CC.EE especialización Ciencias de la Educación</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15</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0,027</w:t>
                        </w:r>
                      </w:p>
                    </w:tc>
                  </w:tr>
                  <w:tr w:rsidR="00000000">
                    <w:tblPrEx>
                      <w:tblCellMar>
                        <w:top w:w="0" w:type="dxa"/>
                        <w:bottom w:w="0" w:type="dxa"/>
                      </w:tblCellMar>
                    </w:tblPrEx>
                    <w:trPr>
                      <w:gridBefore w:val="1"/>
                      <w:wBefore w:w="438" w:type="dxa"/>
                      <w:trHeight w:hRule="exact" w:val="534"/>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312</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Dr. E</w:t>
                        </w:r>
                        <w:r>
                          <w:rPr>
                            <w:color w:val="000000"/>
                            <w:sz w:val="20"/>
                            <w:szCs w:val="22"/>
                          </w:rPr>
                          <w:t>n CC.EE especialización Ciencias Humanísticas</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4</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0,007</w:t>
                        </w:r>
                      </w:p>
                    </w:tc>
                  </w:tr>
                  <w:tr w:rsidR="00000000">
                    <w:tblPrEx>
                      <w:tblCellMar>
                        <w:top w:w="0" w:type="dxa"/>
                        <w:bottom w:w="0" w:type="dxa"/>
                      </w:tblCellMar>
                    </w:tblPrEx>
                    <w:trPr>
                      <w:gridBefore w:val="1"/>
                      <w:wBefore w:w="438" w:type="dxa"/>
                      <w:trHeight w:hRule="exact" w:val="362"/>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313</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Dr. En CC.EE  especialización Ciencias Exactas</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7</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0,012</w:t>
                        </w:r>
                      </w:p>
                    </w:tc>
                  </w:tr>
                  <w:tr w:rsidR="00000000">
                    <w:tblPrEx>
                      <w:tblCellMar>
                        <w:top w:w="0" w:type="dxa"/>
                        <w:bottom w:w="0" w:type="dxa"/>
                      </w:tblCellMar>
                    </w:tblPrEx>
                    <w:trPr>
                      <w:gridBefore w:val="1"/>
                      <w:wBefore w:w="438" w:type="dxa"/>
                      <w:trHeight w:hRule="exact" w:val="523"/>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321</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Lic. CC.EE especialización Ciencias de la Educación</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241</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0,427</w:t>
                        </w:r>
                      </w:p>
                    </w:tc>
                  </w:tr>
                  <w:tr w:rsidR="00000000">
                    <w:tblPrEx>
                      <w:tblCellMar>
                        <w:top w:w="0" w:type="dxa"/>
                        <w:bottom w:w="0" w:type="dxa"/>
                      </w:tblCellMar>
                    </w:tblPrEx>
                    <w:trPr>
                      <w:gridAfter w:val="1"/>
                      <w:wAfter w:w="438" w:type="dxa"/>
                      <w:trHeight w:hRule="exact" w:val="355"/>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322</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Lic. CC.EE especialización Ciencias Humanísticas</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82</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0,145</w:t>
                        </w:r>
                      </w:p>
                    </w:tc>
                  </w:tr>
                  <w:tr w:rsidR="00000000">
                    <w:tblPrEx>
                      <w:tblCellMar>
                        <w:top w:w="0" w:type="dxa"/>
                        <w:bottom w:w="0" w:type="dxa"/>
                      </w:tblCellMar>
                    </w:tblPrEx>
                    <w:trPr>
                      <w:gridAfter w:val="1"/>
                      <w:wAfter w:w="438" w:type="dxa"/>
                      <w:trHeight w:hRule="exact" w:val="350"/>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323</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Lic. CC</w:t>
                        </w:r>
                        <w:r>
                          <w:rPr>
                            <w:color w:val="000000"/>
                            <w:sz w:val="20"/>
                            <w:szCs w:val="22"/>
                          </w:rPr>
                          <w:t>.EE especialización Ciencias Exactas</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21</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0,037</w:t>
                        </w:r>
                      </w:p>
                    </w:tc>
                  </w:tr>
                  <w:tr w:rsidR="00000000">
                    <w:tblPrEx>
                      <w:tblCellMar>
                        <w:top w:w="0" w:type="dxa"/>
                        <w:bottom w:w="0" w:type="dxa"/>
                      </w:tblCellMar>
                    </w:tblPrEx>
                    <w:trPr>
                      <w:gridAfter w:val="1"/>
                      <w:wAfter w:w="438" w:type="dxa"/>
                      <w:trHeight w:hRule="exact" w:val="375"/>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324</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Lic. CC.EE especialización Ciencias Naturales</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38</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0,067</w:t>
                        </w:r>
                      </w:p>
                    </w:tc>
                  </w:tr>
                  <w:tr w:rsidR="00000000">
                    <w:tblPrEx>
                      <w:tblCellMar>
                        <w:top w:w="0" w:type="dxa"/>
                        <w:bottom w:w="0" w:type="dxa"/>
                      </w:tblCellMar>
                    </w:tblPrEx>
                    <w:trPr>
                      <w:gridAfter w:val="1"/>
                      <w:wAfter w:w="438" w:type="dxa"/>
                      <w:trHeight w:hRule="exact" w:val="540"/>
                      <w:jc w:val="center"/>
                    </w:trPr>
                    <w:tc>
                      <w:tcPr>
                        <w:tcW w:w="83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331</w:t>
                        </w:r>
                      </w:p>
                    </w:tc>
                    <w:tc>
                      <w:tcPr>
                        <w:tcW w:w="426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Prof. Ed. Media especialización Ciencias de la Educación</w:t>
                        </w:r>
                      </w:p>
                    </w:tc>
                    <w:tc>
                      <w:tcPr>
                        <w:tcW w:w="12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98</w:t>
                        </w:r>
                      </w:p>
                    </w:tc>
                    <w:tc>
                      <w:tcPr>
                        <w:tcW w:w="115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0,173</w:t>
                        </w:r>
                      </w:p>
                    </w:tc>
                  </w:tr>
                </w:tbl>
                <w:p w:rsidR="00000000" w:rsidRDefault="00E72144">
                  <w:pPr>
                    <w:pStyle w:val="BodyText2"/>
                    <w:rPr>
                      <w:szCs w:val="24"/>
                    </w:rPr>
                  </w:pPr>
                  <w:r>
                    <w:rPr>
                      <w:szCs w:val="24"/>
                    </w:rPr>
                    <w:t>Continúan</w:t>
                  </w:r>
                </w:p>
              </w:txbxContent>
            </v:textbox>
          </v:shape>
        </w:pict>
      </w: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r>
        <w:rPr>
          <w:rFonts w:ascii="Arial" w:hAnsi="Arial"/>
          <w:b/>
          <w:noProof/>
          <w:sz w:val="20"/>
        </w:rPr>
        <w:lastRenderedPageBreak/>
        <w:pict>
          <v:shape id="_x0000_s1521" type="#_x0000_t202" style="position:absolute;left:0;text-align:left;margin-left:27pt;margin-top:0;width:378pt;height:180pt;z-index:251783680">
            <v:textbox>
              <w:txbxContent>
                <w:p w:rsidR="00000000" w:rsidRDefault="00E72144">
                  <w:r>
                    <w:t>Vienen</w:t>
                  </w:r>
                </w:p>
                <w:tbl>
                  <w:tblPr>
                    <w:tblW w:w="7075" w:type="dxa"/>
                    <w:jc w:val="center"/>
                    <w:tblLayout w:type="fixed"/>
                    <w:tblCellMar>
                      <w:left w:w="30" w:type="dxa"/>
                      <w:right w:w="30" w:type="dxa"/>
                    </w:tblCellMar>
                    <w:tblLook w:val="0000"/>
                  </w:tblPr>
                  <w:tblGrid>
                    <w:gridCol w:w="806"/>
                    <w:gridCol w:w="4323"/>
                    <w:gridCol w:w="900"/>
                    <w:gridCol w:w="1046"/>
                  </w:tblGrid>
                  <w:tr w:rsidR="00000000">
                    <w:tblPrEx>
                      <w:tblCellMar>
                        <w:top w:w="0" w:type="dxa"/>
                        <w:bottom w:w="0" w:type="dxa"/>
                      </w:tblCellMar>
                    </w:tblPrEx>
                    <w:trPr>
                      <w:trHeight w:hRule="exact" w:val="548"/>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332</w:t>
                        </w:r>
                      </w:p>
                    </w:tc>
                    <w:tc>
                      <w:tcPr>
                        <w:tcW w:w="4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Prof. Ed. Media especialización Ciencias Humanísticas</w:t>
                        </w:r>
                      </w:p>
                    </w:tc>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40</w:t>
                        </w:r>
                      </w:p>
                    </w:tc>
                    <w:tc>
                      <w:tcPr>
                        <w:tcW w:w="10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0,071</w:t>
                        </w:r>
                      </w:p>
                    </w:tc>
                  </w:tr>
                  <w:tr w:rsidR="00000000">
                    <w:tblPrEx>
                      <w:tblCellMar>
                        <w:top w:w="0" w:type="dxa"/>
                        <w:bottom w:w="0" w:type="dxa"/>
                      </w:tblCellMar>
                    </w:tblPrEx>
                    <w:trPr>
                      <w:trHeight w:hRule="exact" w:val="33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333</w:t>
                        </w:r>
                      </w:p>
                    </w:tc>
                    <w:tc>
                      <w:tcPr>
                        <w:tcW w:w="4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Prof. Ed. Media especializaci</w:t>
                        </w:r>
                        <w:r>
                          <w:rPr>
                            <w:color w:val="000000"/>
                            <w:sz w:val="20"/>
                            <w:szCs w:val="22"/>
                          </w:rPr>
                          <w:t>ón Ciencias Exactas</w:t>
                        </w:r>
                      </w:p>
                    </w:tc>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7</w:t>
                        </w:r>
                      </w:p>
                    </w:tc>
                    <w:tc>
                      <w:tcPr>
                        <w:tcW w:w="10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0,012</w:t>
                        </w:r>
                      </w:p>
                    </w:tc>
                  </w:tr>
                  <w:tr w:rsidR="00000000">
                    <w:tblPrEx>
                      <w:tblCellMar>
                        <w:top w:w="0" w:type="dxa"/>
                        <w:bottom w:w="0" w:type="dxa"/>
                      </w:tblCellMar>
                    </w:tblPrEx>
                    <w:trPr>
                      <w:trHeight w:hRule="exact" w:val="3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411</w:t>
                        </w:r>
                      </w:p>
                    </w:tc>
                    <w:tc>
                      <w:tcPr>
                        <w:tcW w:w="4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Ph.D. en Ciencias de la Educación</w:t>
                        </w:r>
                      </w:p>
                    </w:tc>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2</w:t>
                        </w:r>
                      </w:p>
                    </w:tc>
                    <w:tc>
                      <w:tcPr>
                        <w:tcW w:w="10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0,004</w:t>
                        </w:r>
                      </w:p>
                    </w:tc>
                  </w:tr>
                  <w:tr w:rsidR="00000000">
                    <w:tblPrEx>
                      <w:tblCellMar>
                        <w:top w:w="0" w:type="dxa"/>
                        <w:bottom w:w="0" w:type="dxa"/>
                      </w:tblCellMar>
                    </w:tblPrEx>
                    <w:trPr>
                      <w:trHeight w:hRule="exact" w:val="3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421</w:t>
                        </w:r>
                      </w:p>
                    </w:tc>
                    <w:tc>
                      <w:tcPr>
                        <w:tcW w:w="4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Master en Ciencias de la Educación</w:t>
                        </w:r>
                      </w:p>
                    </w:tc>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6</w:t>
                        </w:r>
                      </w:p>
                    </w:tc>
                    <w:tc>
                      <w:tcPr>
                        <w:tcW w:w="10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0,011</w:t>
                        </w:r>
                      </w:p>
                    </w:tc>
                  </w:tr>
                  <w:tr w:rsidR="00000000">
                    <w:tblPrEx>
                      <w:tblCellMar>
                        <w:top w:w="0" w:type="dxa"/>
                        <w:bottom w:w="0" w:type="dxa"/>
                      </w:tblCellMar>
                    </w:tblPrEx>
                    <w:trPr>
                      <w:trHeight w:hRule="exact" w:val="3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422</w:t>
                        </w:r>
                      </w:p>
                    </w:tc>
                    <w:tc>
                      <w:tcPr>
                        <w:tcW w:w="4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0"/>
                            <w:szCs w:val="22"/>
                          </w:rPr>
                        </w:pPr>
                        <w:r>
                          <w:rPr>
                            <w:color w:val="000000"/>
                            <w:sz w:val="20"/>
                            <w:szCs w:val="22"/>
                          </w:rPr>
                          <w:t>Master en Ciencias Humanísticas</w:t>
                        </w:r>
                      </w:p>
                    </w:tc>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4</w:t>
                        </w:r>
                      </w:p>
                    </w:tc>
                    <w:tc>
                      <w:tcPr>
                        <w:tcW w:w="10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0,007</w:t>
                        </w:r>
                      </w:p>
                    </w:tc>
                  </w:tr>
                  <w:tr w:rsidR="00000000">
                    <w:tblPrEx>
                      <w:tblCellMar>
                        <w:top w:w="0" w:type="dxa"/>
                        <w:bottom w:w="0" w:type="dxa"/>
                      </w:tblCellMar>
                    </w:tblPrEx>
                    <w:trPr>
                      <w:cantSplit/>
                      <w:trHeight w:hRule="exact" w:val="340"/>
                      <w:jc w:val="center"/>
                    </w:trPr>
                    <w:tc>
                      <w:tcPr>
                        <w:tcW w:w="512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0"/>
                            <w:szCs w:val="22"/>
                          </w:rPr>
                        </w:pPr>
                        <w:r>
                          <w:rPr>
                            <w:color w:val="000000"/>
                            <w:sz w:val="20"/>
                            <w:szCs w:val="22"/>
                          </w:rPr>
                          <w:t>Total</w:t>
                        </w:r>
                      </w:p>
                    </w:tc>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t>516</w:t>
                        </w:r>
                      </w:p>
                    </w:tc>
                    <w:tc>
                      <w:tcPr>
                        <w:tcW w:w="10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0"/>
                            <w:szCs w:val="20"/>
                          </w:rPr>
                        </w:pPr>
                        <w:r>
                          <w:rPr>
                            <w:color w:val="000000"/>
                            <w:sz w:val="20"/>
                            <w:szCs w:val="20"/>
                          </w:rPr>
                          <w:fldChar w:fldCharType="begin"/>
                        </w:r>
                        <w:r>
                          <w:rPr>
                            <w:color w:val="000000"/>
                            <w:sz w:val="20"/>
                            <w:szCs w:val="20"/>
                          </w:rPr>
                          <w:instrText xml:space="preserve"> =SUM(ABOVE) </w:instrText>
                        </w:r>
                        <w:r>
                          <w:rPr>
                            <w:color w:val="000000"/>
                            <w:sz w:val="20"/>
                            <w:szCs w:val="20"/>
                          </w:rPr>
                          <w:fldChar w:fldCharType="separate"/>
                        </w:r>
                        <w:r>
                          <w:rPr>
                            <w:noProof/>
                            <w:color w:val="000000"/>
                            <w:sz w:val="20"/>
                            <w:szCs w:val="20"/>
                          </w:rPr>
                          <w:t>1,000</w:t>
                        </w:r>
                        <w:r>
                          <w:rPr>
                            <w:color w:val="000000"/>
                            <w:sz w:val="20"/>
                            <w:szCs w:val="20"/>
                          </w:rPr>
                          <w:fldChar w:fldCharType="end"/>
                        </w:r>
                      </w:p>
                    </w:tc>
                  </w:tr>
                  <w:tr w:rsidR="00000000">
                    <w:tblPrEx>
                      <w:tblCellMar>
                        <w:top w:w="0" w:type="dxa"/>
                        <w:bottom w:w="0" w:type="dxa"/>
                      </w:tblCellMar>
                    </w:tblPrEx>
                    <w:trPr>
                      <w:cantSplit/>
                      <w:trHeight w:hRule="exact" w:val="754"/>
                      <w:jc w:val="center"/>
                    </w:trPr>
                    <w:tc>
                      <w:tcPr>
                        <w:tcW w:w="7075"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w:t>
                        </w:r>
                        <w:r>
                          <w:rPr>
                            <w:bCs/>
                            <w:sz w:val="20"/>
                          </w:rPr>
                          <w:t>rovincia de Manabí (14 de diciembre del 2000)</w:t>
                        </w:r>
                      </w:p>
                      <w:p w:rsidR="00000000" w:rsidRDefault="00E72144">
                        <w:pPr>
                          <w:rPr>
                            <w:sz w:val="20"/>
                          </w:rPr>
                        </w:pPr>
                        <w:r>
                          <w:rPr>
                            <w:b/>
                            <w:sz w:val="20"/>
                          </w:rPr>
                          <w:t>Elaboración</w:t>
                        </w:r>
                        <w:r>
                          <w:rPr>
                            <w:bCs/>
                            <w:sz w:val="20"/>
                          </w:rPr>
                          <w:t>: Glenda Blanc P.</w:t>
                        </w:r>
                      </w:p>
                      <w:p w:rsidR="00000000" w:rsidRDefault="00E72144">
                        <w:pPr>
                          <w:autoSpaceDE w:val="0"/>
                          <w:autoSpaceDN w:val="0"/>
                          <w:adjustRightInd w:val="0"/>
                          <w:rPr>
                            <w:color w:val="000000"/>
                            <w:sz w:val="16"/>
                            <w:szCs w:val="20"/>
                          </w:rPr>
                        </w:pPr>
                      </w:p>
                    </w:tc>
                  </w:tr>
                </w:tbl>
                <w:p w:rsidR="00000000" w:rsidRDefault="00E72144"/>
              </w:txbxContent>
            </v:textbox>
          </v:shape>
        </w:pict>
      </w: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r>
        <w:rPr>
          <w:rFonts w:ascii="Arial" w:hAnsi="Arial"/>
          <w:b/>
          <w:noProof/>
          <w:sz w:val="20"/>
        </w:rPr>
        <w:pict>
          <v:shape id="_x0000_s1387" type="#_x0000_t202" style="position:absolute;left:0;text-align:left;margin-left:18pt;margin-top:4.2pt;width:402pt;height:333pt;z-index:251648512">
            <v:textbox style="mso-next-textbox:#_x0000_s1387">
              <w:txbxContent>
                <w:p w:rsidR="00000000" w:rsidRDefault="00E72144">
                  <w:pPr>
                    <w:ind w:left="540"/>
                    <w:jc w:val="center"/>
                    <w:rPr>
                      <w:b/>
                      <w:bCs/>
                      <w:i/>
                      <w:iCs/>
                    </w:rPr>
                  </w:pPr>
                  <w:r>
                    <w:rPr>
                      <w:b/>
                      <w:bCs/>
                      <w:i/>
                      <w:iCs/>
                    </w:rPr>
                    <w:t>Gráfico 3.18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w:t>
                  </w:r>
                  <w:r>
                    <w:rPr>
                      <w:b/>
                      <w:i/>
                      <w:lang w:val="es-ES_tradnl"/>
                    </w:rPr>
                    <w:t>es o Rectores</w:t>
                  </w:r>
                </w:p>
                <w:p w:rsidR="00000000" w:rsidRDefault="00E72144">
                  <w:pPr>
                    <w:ind w:left="540"/>
                    <w:jc w:val="center"/>
                    <w:rPr>
                      <w:b/>
                      <w:i/>
                      <w:iCs/>
                    </w:rPr>
                  </w:pPr>
                  <w:r>
                    <w:rPr>
                      <w:b/>
                      <w:bCs/>
                      <w:i/>
                      <w:iCs/>
                    </w:rPr>
                    <w:t>Histograma de frecuencia: Especialización docente</w:t>
                  </w:r>
                  <w:r>
                    <w:rPr>
                      <w:b/>
                      <w:bCs/>
                    </w:rPr>
                    <w:t xml:space="preserve"> </w:t>
                  </w:r>
                </w:p>
                <w:p w:rsidR="00000000" w:rsidRDefault="00415DB9">
                  <w:pPr>
                    <w:jc w:val="center"/>
                    <w:rPr>
                      <w:b/>
                      <w:i/>
                      <w:iCs/>
                      <w:lang w:val="es-EC"/>
                    </w:rPr>
                  </w:pPr>
                  <w:r>
                    <w:rPr>
                      <w:noProof/>
                    </w:rPr>
                    <w:drawing>
                      <wp:inline distT="0" distB="0" distL="0" distR="0">
                        <wp:extent cx="4864100" cy="2971800"/>
                        <wp:effectExtent l="0" t="0" r="0" b="0"/>
                        <wp:docPr id="64" name="Objeto 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txbxContent>
            </v:textbox>
          </v:shape>
        </w:pict>
      </w: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rPr>
      </w:pPr>
      <w:r>
        <w:rPr>
          <w:rFonts w:ascii="Arial" w:hAnsi="Arial"/>
          <w:b/>
        </w:rPr>
        <w:lastRenderedPageBreak/>
        <w:t>V</w:t>
      </w:r>
      <w:r>
        <w:rPr>
          <w:rFonts w:ascii="Arial" w:hAnsi="Arial"/>
          <w:b/>
          <w:lang w:val="es-MX"/>
        </w:rPr>
        <w:t>ariable</w:t>
      </w:r>
      <w:r>
        <w:rPr>
          <w:rFonts w:ascii="Arial" w:hAnsi="Arial"/>
          <w:b/>
          <w:vertAlign w:val="subscript"/>
          <w:lang w:val="es-MX"/>
        </w:rPr>
        <w:t xml:space="preserve">  </w:t>
      </w:r>
      <w:r>
        <w:rPr>
          <w:rFonts w:ascii="Arial" w:hAnsi="Arial"/>
          <w:b/>
          <w:lang w:val="es-MX"/>
        </w:rPr>
        <w:t>IE</w:t>
      </w:r>
      <w:r>
        <w:rPr>
          <w:rFonts w:ascii="Arial" w:hAnsi="Arial"/>
          <w:b/>
          <w:vertAlign w:val="subscript"/>
          <w:lang w:val="es-MX"/>
        </w:rPr>
        <w:t xml:space="preserve">4 </w:t>
      </w:r>
      <w:r>
        <w:rPr>
          <w:rFonts w:ascii="Arial" w:hAnsi="Arial"/>
          <w:b/>
        </w:rPr>
        <w:t xml:space="preserve">:Título no docente mas alto obtenido </w:t>
      </w:r>
    </w:p>
    <w:p w:rsidR="00000000" w:rsidRDefault="00E72144">
      <w:pPr>
        <w:spacing w:line="480" w:lineRule="auto"/>
        <w:ind w:left="539"/>
        <w:jc w:val="both"/>
        <w:rPr>
          <w:rFonts w:ascii="Arial" w:hAnsi="Arial"/>
          <w:b/>
        </w:rPr>
      </w:pPr>
      <w:r>
        <w:rPr>
          <w:rFonts w:ascii="Arial" w:hAnsi="Arial"/>
          <w:bCs/>
        </w:rPr>
        <w:t xml:space="preserve">De los 1724 directores o rectores, </w:t>
      </w:r>
      <w:r>
        <w:rPr>
          <w:rFonts w:ascii="Arial" w:hAnsi="Arial"/>
          <w:bCs/>
        </w:rPr>
        <w:t xml:space="preserve">105 </w:t>
      </w:r>
      <w:r>
        <w:rPr>
          <w:rFonts w:ascii="Arial" w:hAnsi="Arial" w:cs="Arial"/>
          <w:snapToGrid w:val="0"/>
          <w:lang w:val="es-ES_tradnl"/>
        </w:rPr>
        <w:t>contestaron poseer título no docente, así tenemos diferentes clasificación de títulos no docentes, como se aprecia en el cuadro 3.18  el 56.2% de los directores o rectores poseen títulos de pregrado (universitarios) y el 27.5% poseen título de Bachille</w:t>
      </w:r>
      <w:r>
        <w:rPr>
          <w:rFonts w:ascii="Arial" w:hAnsi="Arial" w:cs="Arial"/>
          <w:snapToGrid w:val="0"/>
          <w:lang w:val="es-ES_tradnl"/>
        </w:rPr>
        <w:t>rato y el resto de los títulos no docentes en menores porcentajes como se ilustra en el gráfico 3.19.</w:t>
      </w:r>
    </w:p>
    <w:p w:rsidR="00000000" w:rsidRDefault="00E72144">
      <w:pPr>
        <w:spacing w:line="480" w:lineRule="auto"/>
        <w:ind w:left="539"/>
        <w:jc w:val="both"/>
        <w:rPr>
          <w:rFonts w:ascii="Arial" w:hAnsi="Arial"/>
          <w:b/>
          <w:highlight w:val="yellow"/>
        </w:rPr>
      </w:pPr>
      <w:r>
        <w:rPr>
          <w:rFonts w:ascii="Arial" w:hAnsi="Arial"/>
          <w:b/>
          <w:noProof/>
          <w:sz w:val="20"/>
        </w:rPr>
        <w:pict>
          <v:shape id="_x0000_s1388" type="#_x0000_t202" style="position:absolute;left:0;text-align:left;margin-left:36pt;margin-top:22.8pt;width:351pt;height:261pt;z-index:251649536">
            <v:textbox style="mso-next-textbox:#_x0000_s1388">
              <w:txbxContent>
                <w:p w:rsidR="00000000" w:rsidRDefault="00E72144">
                  <w:pPr>
                    <w:ind w:left="540"/>
                    <w:jc w:val="center"/>
                    <w:rPr>
                      <w:b/>
                      <w:i/>
                      <w:iCs/>
                      <w:lang w:val="es-ES_tradnl"/>
                    </w:rPr>
                  </w:pPr>
                  <w:r>
                    <w:rPr>
                      <w:b/>
                      <w:i/>
                      <w:iCs/>
                      <w:lang w:val="es-ES_tradnl"/>
                    </w:rPr>
                    <w:t>Cuadro 3.18</w:t>
                  </w:r>
                </w:p>
                <w:p w:rsidR="00000000" w:rsidRDefault="00E72144">
                  <w:pPr>
                    <w:jc w:val="center"/>
                    <w:rPr>
                      <w:b/>
                      <w:bCs/>
                      <w:i/>
                      <w:iCs/>
                    </w:rPr>
                  </w:pPr>
                  <w:r>
                    <w:rPr>
                      <w:b/>
                      <w:bCs/>
                      <w:i/>
                      <w:iCs/>
                    </w:rPr>
                    <w:t>Manabí: Censo del M</w:t>
                  </w:r>
                  <w:r>
                    <w:rPr>
                      <w:b/>
                      <w:bCs/>
                      <w:i/>
                      <w:iCs/>
                    </w:rPr>
                    <w:t xml:space="preserve">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 xml:space="preserve">Distribución de frecuencias: </w:t>
                  </w:r>
                  <w:r>
                    <w:rPr>
                      <w:b/>
                      <w:bCs/>
                      <w:i/>
                      <w:iCs/>
                    </w:rPr>
                    <w:t>Titulo no docente</w:t>
                  </w:r>
                  <w:r>
                    <w:rPr>
                      <w:b/>
                      <w:b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0"/>
                    <w:gridCol w:w="1280"/>
                    <w:gridCol w:w="1280"/>
                  </w:tblGrid>
                  <w:tr w:rsidR="00000000">
                    <w:tblPrEx>
                      <w:tblCellMar>
                        <w:top w:w="0" w:type="dxa"/>
                        <w:bottom w:w="0" w:type="dxa"/>
                      </w:tblCellMar>
                    </w:tblPrEx>
                    <w:trPr>
                      <w:trHeight w:hRule="exact" w:val="543"/>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Código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Título No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Auxiliar</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0,086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Bachillerato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29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0,275</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3</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Post Bachillerato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0,067</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4</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Pre Grado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w:t>
                        </w:r>
                        <w:r>
                          <w:rPr>
                            <w:color w:val="000000"/>
                            <w:szCs w:val="20"/>
                          </w:rPr>
                          <w:t>62</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5</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Post Grado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0,010</w:t>
                        </w:r>
                      </w:p>
                    </w:tc>
                  </w:tr>
                  <w:tr w:rsidR="00000000">
                    <w:tblPrEx>
                      <w:tblCellMar>
                        <w:top w:w="0" w:type="dxa"/>
                        <w:bottom w:w="0" w:type="dxa"/>
                      </w:tblCellMar>
                    </w:tblPrEx>
                    <w:trPr>
                      <w:cantSplit/>
                      <w:trHeight w:hRule="exact" w:val="340"/>
                      <w:jc w:val="center"/>
                    </w:trPr>
                    <w:tc>
                      <w:tcPr>
                        <w:tcW w:w="326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2"/>
                          </w:rPr>
                        </w:pPr>
                        <w:r>
                          <w:rPr>
                            <w:color w:val="000000"/>
                            <w:szCs w:val="22"/>
                          </w:rPr>
                          <w:t>Total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105</w:t>
                        </w:r>
                        <w:r>
                          <w:rPr>
                            <w:color w:val="000000"/>
                            <w:szCs w:val="20"/>
                          </w:rPr>
                          <w:fldChar w:fldCharType="end"/>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r>
                  <w:tr w:rsidR="00000000">
                    <w:tblPrEx>
                      <w:tblCellMar>
                        <w:top w:w="0" w:type="dxa"/>
                        <w:bottom w:w="0" w:type="dxa"/>
                      </w:tblCellMar>
                    </w:tblPrEx>
                    <w:trPr>
                      <w:cantSplit/>
                      <w:trHeight w:hRule="exact" w:val="787"/>
                      <w:jc w:val="center"/>
                    </w:trPr>
                    <w:tc>
                      <w:tcPr>
                        <w:tcW w:w="582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Pr>
                          <w:autoSpaceDE w:val="0"/>
                          <w:autoSpaceDN w:val="0"/>
                          <w:adjustRightInd w:val="0"/>
                          <w:rPr>
                            <w:color w:val="000000"/>
                            <w:szCs w:val="20"/>
                          </w:rPr>
                        </w:pPr>
                      </w:p>
                    </w:tc>
                  </w:tr>
                </w:tbl>
                <w:p w:rsidR="00000000" w:rsidRDefault="00E72144">
                  <w:pPr>
                    <w:jc w:val="center"/>
                  </w:pPr>
                </w:p>
              </w:txbxContent>
            </v:textbox>
          </v:shape>
        </w:pict>
      </w: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r>
        <w:rPr>
          <w:rFonts w:ascii="Arial" w:hAnsi="Arial"/>
          <w:b/>
          <w:noProof/>
          <w:sz w:val="20"/>
        </w:rPr>
        <w:pict>
          <v:shape id="_x0000_s1389" type="#_x0000_t202" style="position:absolute;left:0;text-align:left;margin-left:36pt;margin-top:8.4pt;width:351pt;height:306pt;z-index:251650560">
            <v:textbox style="mso-next-textbox:#_x0000_s1389">
              <w:txbxContent>
                <w:p w:rsidR="00000000" w:rsidRDefault="00E72144">
                  <w:pPr>
                    <w:ind w:left="540"/>
                    <w:jc w:val="center"/>
                    <w:rPr>
                      <w:b/>
                      <w:bCs/>
                      <w:i/>
                      <w:iCs/>
                    </w:rPr>
                  </w:pPr>
                  <w:r>
                    <w:rPr>
                      <w:b/>
                      <w:bCs/>
                      <w:i/>
                      <w:iCs/>
                    </w:rPr>
                    <w:t>Gráfico 3.19</w:t>
                  </w:r>
                </w:p>
                <w:p w:rsidR="00000000" w:rsidRDefault="00E72144">
                  <w:pPr>
                    <w:jc w:val="center"/>
                    <w:rPr>
                      <w:b/>
                      <w:bCs/>
                      <w:i/>
                      <w:iCs/>
                    </w:rPr>
                  </w:pPr>
                  <w:r>
                    <w:rPr>
                      <w:b/>
                      <w:bCs/>
                      <w:i/>
                      <w:iCs/>
                    </w:rPr>
                    <w:t>Manabí: Censo del Magisterio Nacion</w:t>
                  </w:r>
                  <w:r>
                    <w:rPr>
                      <w:b/>
                      <w:bCs/>
                      <w:i/>
                      <w:iCs/>
                    </w:rPr>
                    <w:t xml:space="preserve">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bCs/>
                      <w:i/>
                      <w:iCs/>
                    </w:rPr>
                    <w:t>Histograma de frecuencia: Titulo no docente</w:t>
                  </w:r>
                  <w:r>
                    <w:rPr>
                      <w:b/>
                      <w:bCs/>
                    </w:rPr>
                    <w:t xml:space="preserve"> </w:t>
                  </w:r>
                </w:p>
                <w:p w:rsidR="00000000" w:rsidRDefault="00415DB9">
                  <w:pPr>
                    <w:jc w:val="center"/>
                    <w:rPr>
                      <w:b/>
                      <w:i/>
                      <w:iCs/>
                      <w:lang w:val="es-EC"/>
                    </w:rPr>
                  </w:pPr>
                  <w:r>
                    <w:rPr>
                      <w:noProof/>
                    </w:rPr>
                    <w:drawing>
                      <wp:inline distT="0" distB="0" distL="0" distR="0">
                        <wp:extent cx="4127500" cy="2425700"/>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txbxContent>
            </v:textbox>
          </v:shape>
        </w:pict>
      </w: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highlight w:val="yellow"/>
        </w:rPr>
      </w:pPr>
    </w:p>
    <w:p w:rsidR="00000000" w:rsidRDefault="00E72144">
      <w:pPr>
        <w:spacing w:line="480" w:lineRule="auto"/>
        <w:ind w:left="539"/>
        <w:jc w:val="both"/>
        <w:rPr>
          <w:rFonts w:ascii="Arial" w:hAnsi="Arial"/>
          <w:b/>
        </w:rPr>
      </w:pPr>
    </w:p>
    <w:p w:rsidR="00000000" w:rsidRDefault="00E72144">
      <w:pPr>
        <w:spacing w:line="480" w:lineRule="auto"/>
        <w:ind w:left="539"/>
        <w:jc w:val="both"/>
        <w:rPr>
          <w:rFonts w:ascii="Arial" w:hAnsi="Arial"/>
          <w:b/>
        </w:rPr>
      </w:pPr>
      <w:r>
        <w:rPr>
          <w:rFonts w:ascii="Arial" w:hAnsi="Arial"/>
          <w:b/>
        </w:rPr>
        <w:t>V</w:t>
      </w:r>
      <w:r>
        <w:rPr>
          <w:rFonts w:ascii="Arial" w:hAnsi="Arial"/>
          <w:b/>
          <w:lang w:val="es-MX"/>
        </w:rPr>
        <w:t>ariable</w:t>
      </w:r>
      <w:r>
        <w:rPr>
          <w:rFonts w:ascii="Arial" w:hAnsi="Arial"/>
          <w:b/>
          <w:vertAlign w:val="subscript"/>
          <w:lang w:val="es-MX"/>
        </w:rPr>
        <w:t xml:space="preserve">  </w:t>
      </w:r>
      <w:r>
        <w:rPr>
          <w:rFonts w:ascii="Arial" w:hAnsi="Arial"/>
          <w:b/>
          <w:lang w:val="es-MX"/>
        </w:rPr>
        <w:t>IE</w:t>
      </w:r>
      <w:r>
        <w:rPr>
          <w:rFonts w:ascii="Arial" w:hAnsi="Arial"/>
          <w:b/>
          <w:vertAlign w:val="subscript"/>
          <w:lang w:val="es-MX"/>
        </w:rPr>
        <w:t>6</w:t>
      </w:r>
      <w:r>
        <w:rPr>
          <w:rFonts w:ascii="Arial" w:hAnsi="Arial"/>
          <w:b/>
          <w:lang w:val="es-MX"/>
        </w:rPr>
        <w:t>:</w:t>
      </w:r>
      <w:r>
        <w:rPr>
          <w:rFonts w:ascii="Arial" w:hAnsi="Arial"/>
          <w:b/>
        </w:rPr>
        <w:t xml:space="preserve">Clase de Título </w:t>
      </w:r>
    </w:p>
    <w:p w:rsidR="00000000" w:rsidRDefault="00E72144">
      <w:pPr>
        <w:pStyle w:val="Sangra3detindependiente"/>
      </w:pPr>
      <w:r>
        <w:t>En esta variable la categoría que tiene mayor porcentaje (92.4%) es título docente, es decir</w:t>
      </w:r>
      <w:r>
        <w:t xml:space="preserve"> que de cada 100 directores o rectores 92 poseen título docente, como se aprecia en el cuadro 3.19 y se ilustra en el gráfico 3.20.</w:t>
      </w:r>
    </w:p>
    <w:p w:rsidR="00000000" w:rsidRDefault="00E72144">
      <w:pPr>
        <w:pStyle w:val="Sangra3detindependiente"/>
      </w:pPr>
    </w:p>
    <w:p w:rsidR="00000000" w:rsidRDefault="00E72144">
      <w:pPr>
        <w:pStyle w:val="Sangra3detindependiente"/>
      </w:pPr>
    </w:p>
    <w:p w:rsidR="00000000" w:rsidRDefault="00E72144">
      <w:pPr>
        <w:pStyle w:val="Sangra3detindependiente"/>
      </w:pPr>
    </w:p>
    <w:p w:rsidR="00000000" w:rsidRDefault="00E72144">
      <w:pPr>
        <w:pStyle w:val="Sangra3detindependiente"/>
      </w:pPr>
      <w:r>
        <w:rPr>
          <w:noProof/>
          <w:sz w:val="20"/>
        </w:rPr>
        <w:lastRenderedPageBreak/>
        <w:pict>
          <v:shape id="_x0000_s1392" type="#_x0000_t202" style="position:absolute;left:0;text-align:left;margin-left:54pt;margin-top:9pt;width:324pt;height:243pt;z-index:251653632">
            <v:textbox>
              <w:txbxContent>
                <w:p w:rsidR="00000000" w:rsidRDefault="00E72144">
                  <w:pPr>
                    <w:ind w:left="540"/>
                    <w:jc w:val="center"/>
                    <w:rPr>
                      <w:b/>
                      <w:bCs/>
                      <w:i/>
                      <w:iCs/>
                    </w:rPr>
                  </w:pPr>
                  <w:r>
                    <w:rPr>
                      <w:b/>
                      <w:bCs/>
                      <w:i/>
                      <w:iCs/>
                    </w:rPr>
                    <w:t>Cuadro 3.19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lang w:val="es-ES_tradnl"/>
                    </w:rPr>
                    <w:t>Distribución de frecuencias: Clase de titulo</w:t>
                  </w:r>
                </w:p>
                <w:p w:rsidR="00000000" w:rsidRDefault="00E72144">
                  <w:pPr>
                    <w:rPr>
                      <w:b/>
                      <w:i/>
                      <w:iCs/>
                    </w:rPr>
                  </w:pPr>
                </w:p>
                <w:tbl>
                  <w:tblPr>
                    <w:tblW w:w="0" w:type="auto"/>
                    <w:jc w:val="center"/>
                    <w:tblLayout w:type="fixed"/>
                    <w:tblCellMar>
                      <w:left w:w="30" w:type="dxa"/>
                      <w:right w:w="30" w:type="dxa"/>
                    </w:tblCellMar>
                    <w:tblLook w:val="0000"/>
                  </w:tblPr>
                  <w:tblGrid>
                    <w:gridCol w:w="1280"/>
                    <w:gridCol w:w="1612"/>
                    <w:gridCol w:w="1260"/>
                    <w:gridCol w:w="1440"/>
                  </w:tblGrid>
                  <w:tr w:rsidR="00000000">
                    <w:tblPrEx>
                      <w:tblCellMar>
                        <w:top w:w="0" w:type="dxa"/>
                        <w:bottom w:w="0" w:type="dxa"/>
                      </w:tblCellMar>
                    </w:tblPrEx>
                    <w:trPr>
                      <w:trHeight w:hRule="exact" w:val="634"/>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Código</w:t>
                        </w:r>
                      </w:p>
                    </w:tc>
                    <w:tc>
                      <w:tcPr>
                        <w:tcW w:w="16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Clase Título</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absoluta</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relativa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1</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Ninguno</w:t>
                        </w:r>
                      </w:p>
                    </w:tc>
                    <w:tc>
                      <w:tcPr>
                        <w:tcW w:w="126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31</w:t>
                        </w:r>
                      </w:p>
                    </w:tc>
                    <w:tc>
                      <w:tcPr>
                        <w:tcW w:w="144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0,018</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2</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No Docente</w:t>
                        </w:r>
                      </w:p>
                    </w:tc>
                    <w:tc>
                      <w:tcPr>
                        <w:tcW w:w="126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42</w:t>
                        </w:r>
                      </w:p>
                    </w:tc>
                    <w:tc>
                      <w:tcPr>
                        <w:tcW w:w="144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0,024</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3</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Docente</w:t>
                        </w:r>
                      </w:p>
                    </w:tc>
                    <w:tc>
                      <w:tcPr>
                        <w:tcW w:w="126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1593</w:t>
                        </w:r>
                      </w:p>
                    </w:tc>
                    <w:tc>
                      <w:tcPr>
                        <w:tcW w:w="144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0,924</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4</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Ambos (2 Y 4)</w:t>
                        </w:r>
                      </w:p>
                    </w:tc>
                    <w:tc>
                      <w:tcPr>
                        <w:tcW w:w="126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58</w:t>
                        </w:r>
                      </w:p>
                    </w:tc>
                    <w:tc>
                      <w:tcPr>
                        <w:tcW w:w="144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szCs w:val="20"/>
                          </w:rPr>
                        </w:pPr>
                        <w:r>
                          <w:rPr>
                            <w:szCs w:val="20"/>
                          </w:rPr>
                          <w:t>0,034</w:t>
                        </w:r>
                      </w:p>
                    </w:tc>
                  </w:tr>
                  <w:tr w:rsidR="00000000">
                    <w:tblPrEx>
                      <w:tblCellMar>
                        <w:top w:w="0" w:type="dxa"/>
                        <w:bottom w:w="0" w:type="dxa"/>
                      </w:tblCellMar>
                    </w:tblPrEx>
                    <w:trPr>
                      <w:cantSplit/>
                      <w:trHeight w:hRule="exact" w:val="340"/>
                      <w:jc w:val="center"/>
                    </w:trPr>
                    <w:tc>
                      <w:tcPr>
                        <w:tcW w:w="2892" w:type="dxa"/>
                        <w:gridSpan w:val="2"/>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1724</w:t>
                        </w:r>
                        <w:r>
                          <w:rPr>
                            <w:szCs w:val="20"/>
                          </w:rPr>
                          <w:fldChar w:fldCharType="end"/>
                        </w:r>
                      </w:p>
                    </w:tc>
                    <w:tc>
                      <w:tcPr>
                        <w:tcW w:w="144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cantSplit/>
                      <w:trHeight w:hRule="exact" w:val="684"/>
                      <w:jc w:val="center"/>
                    </w:trPr>
                    <w:tc>
                      <w:tcPr>
                        <w:tcW w:w="559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pPr>
                          <w:autoSpaceDE w:val="0"/>
                          <w:autoSpaceDN w:val="0"/>
                          <w:adjustRightInd w:val="0"/>
                          <w:jc w:val="right"/>
                          <w:rPr>
                            <w:color w:val="000000"/>
                            <w:szCs w:val="20"/>
                          </w:rPr>
                        </w:pPr>
                      </w:p>
                    </w:tc>
                  </w:tr>
                </w:tbl>
                <w:p w:rsidR="00000000" w:rsidRDefault="00E72144">
                  <w:pPr>
                    <w:rPr>
                      <w:b/>
                      <w:i/>
                      <w:iCs/>
                    </w:rPr>
                  </w:pPr>
                </w:p>
                <w:p w:rsidR="00000000" w:rsidRDefault="00E72144">
                  <w:pPr>
                    <w:rPr>
                      <w:b/>
                      <w:i/>
                      <w:iCs/>
                    </w:rPr>
                  </w:pPr>
                </w:p>
                <w:p w:rsidR="00000000" w:rsidRDefault="00E72144"/>
              </w:txbxContent>
            </v:textbox>
          </v:shape>
        </w:pict>
      </w:r>
    </w:p>
    <w:p w:rsidR="00000000" w:rsidRDefault="00E72144">
      <w:pPr>
        <w:pStyle w:val="Sangra3detindependiente"/>
      </w:pPr>
    </w:p>
    <w:p w:rsidR="00000000" w:rsidRDefault="00E72144">
      <w:pPr>
        <w:pStyle w:val="Sangra3detindependiente"/>
      </w:pPr>
    </w:p>
    <w:p w:rsidR="00000000" w:rsidRDefault="00E72144">
      <w:pPr>
        <w:ind w:left="540"/>
        <w:jc w:val="both"/>
      </w:pPr>
    </w:p>
    <w:p w:rsidR="00000000" w:rsidRDefault="00E72144">
      <w:pPr>
        <w:jc w:val="center"/>
        <w:rPr>
          <w:b/>
          <w:i/>
          <w:iCs/>
          <w:lang w:val="es-EC"/>
        </w:rPr>
      </w:pPr>
    </w:p>
    <w:p w:rsidR="00000000" w:rsidRDefault="00E72144">
      <w:pPr>
        <w:ind w:left="540"/>
        <w:jc w:val="both"/>
        <w:rPr>
          <w:rFonts w:ascii="Arial" w:hAnsi="Arial"/>
          <w:b/>
          <w:lang w:val="es-ES_tradn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noProof/>
          <w:sz w:val="20"/>
        </w:rPr>
        <w:pict>
          <v:shape id="_x0000_s1069" type="#_x0000_t202" style="position:absolute;left:0;text-align:left;margin-left:36pt;margin-top:16.8pt;width:5in;height:324pt;z-index:251501056">
            <v:textbox style="mso-next-textbox:#_x0000_s1069">
              <w:txbxContent>
                <w:p w:rsidR="00000000" w:rsidRDefault="00E72144">
                  <w:pPr>
                    <w:ind w:left="540"/>
                    <w:jc w:val="center"/>
                    <w:rPr>
                      <w:b/>
                      <w:i/>
                      <w:iCs/>
                    </w:rPr>
                  </w:pPr>
                  <w:r>
                    <w:rPr>
                      <w:b/>
                      <w:i/>
                      <w:iCs/>
                    </w:rPr>
                    <w:t>Gráfico 3.20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w:t>
                  </w:r>
                  <w:r>
                    <w:rPr>
                      <w:b/>
                      <w:i/>
                      <w:lang w:val="es-ES_tradnl"/>
                    </w:rPr>
                    <w:t>ctores</w:t>
                  </w:r>
                </w:p>
                <w:p w:rsidR="00000000" w:rsidRDefault="00E72144">
                  <w:pPr>
                    <w:ind w:left="540"/>
                    <w:jc w:val="center"/>
                    <w:rPr>
                      <w:b/>
                      <w:i/>
                      <w:iCs/>
                    </w:rPr>
                  </w:pPr>
                  <w:r>
                    <w:rPr>
                      <w:b/>
                      <w:bCs/>
                      <w:i/>
                      <w:iCs/>
                    </w:rPr>
                    <w:t xml:space="preserve">Histograma de frecuencia: Clase de Titulo </w:t>
                  </w:r>
                </w:p>
                <w:p w:rsidR="00000000" w:rsidRDefault="00415DB9">
                  <w:pPr>
                    <w:jc w:val="center"/>
                    <w:rPr>
                      <w:b/>
                      <w:i/>
                      <w:iCs/>
                    </w:rPr>
                  </w:pPr>
                  <w:r>
                    <w:rPr>
                      <w:b/>
                      <w:i/>
                      <w:iCs/>
                      <w:noProof/>
                    </w:rPr>
                    <w:drawing>
                      <wp:inline distT="0" distB="0" distL="0" distR="0">
                        <wp:extent cx="4216400" cy="2692400"/>
                        <wp:effectExtent l="0" t="0" r="0" b="0"/>
                        <wp:docPr id="27" name="Objeto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txbxContent>
            </v:textbox>
          </v:shape>
        </w:pict>
      </w:r>
    </w:p>
    <w:p w:rsidR="00000000" w:rsidRDefault="00E72144">
      <w:pPr>
        <w:ind w:left="540"/>
        <w:jc w:val="center"/>
        <w:rPr>
          <w:b/>
          <w:bCs/>
          <w:i/>
          <w:iCs/>
        </w:rPr>
      </w:pPr>
    </w:p>
    <w:p w:rsidR="00000000" w:rsidRDefault="00E72144">
      <w:pPr>
        <w:ind w:left="540"/>
        <w:jc w:val="both"/>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rPr>
      </w:pPr>
      <w:r>
        <w:rPr>
          <w:rFonts w:ascii="Arial" w:hAnsi="Arial"/>
          <w:b/>
          <w:lang w:val="es-ES_tradnl"/>
        </w:rPr>
        <w:lastRenderedPageBreak/>
        <w:t xml:space="preserve">Variable  </w:t>
      </w:r>
      <w:r>
        <w:rPr>
          <w:rFonts w:ascii="Arial" w:hAnsi="Arial"/>
          <w:b/>
        </w:rPr>
        <w:t>IE</w:t>
      </w:r>
      <w:r>
        <w:rPr>
          <w:rFonts w:ascii="Arial" w:hAnsi="Arial"/>
          <w:b/>
          <w:vertAlign w:val="subscript"/>
        </w:rPr>
        <w:t>7</w:t>
      </w:r>
      <w:r>
        <w:rPr>
          <w:rFonts w:ascii="Arial" w:hAnsi="Arial"/>
          <w:b/>
          <w:lang w:val="es-ES_tradnl"/>
        </w:rPr>
        <w:t>:</w:t>
      </w:r>
      <w:r>
        <w:rPr>
          <w:rFonts w:ascii="Arial" w:hAnsi="Arial"/>
          <w:b/>
        </w:rPr>
        <w:t xml:space="preserve">Tipo de nombramiento </w:t>
      </w:r>
    </w:p>
    <w:p w:rsidR="00000000" w:rsidRDefault="00E72144">
      <w:pPr>
        <w:pStyle w:val="Sangra3detindependiente"/>
      </w:pPr>
      <w:r>
        <w:t>En el cuadro 3.20, se aprecia que el porcentaje de directo</w:t>
      </w:r>
      <w:r>
        <w:t>res o rectores que tienen tipo de nombramiento docente es 97.8%, los que tienen nombramiento administrativo representan el 0.7% y los que poseen otro tipo de nombramiento es el 1.5%. Se ilustra en el gráfico 3.21, que la mayor frecuencia es nombramiento do</w:t>
      </w:r>
      <w:r>
        <w:t xml:space="preserve">cente </w:t>
      </w:r>
    </w:p>
    <w:p w:rsidR="00000000" w:rsidRDefault="00E72144">
      <w:pPr>
        <w:pStyle w:val="Sangra3detindependiente"/>
      </w:pPr>
      <w:r>
        <w:rPr>
          <w:noProof/>
          <w:sz w:val="20"/>
        </w:rPr>
        <w:pict>
          <v:shape id="_x0000_s1393" type="#_x0000_t202" style="position:absolute;left:0;text-align:left;margin-left:45pt;margin-top:23.4pt;width:369pt;height:243pt;z-index:251654656">
            <v:textbox>
              <w:txbxContent>
                <w:p w:rsidR="00000000" w:rsidRDefault="00E72144">
                  <w:pPr>
                    <w:ind w:left="540"/>
                    <w:jc w:val="center"/>
                    <w:rPr>
                      <w:b/>
                      <w:bCs/>
                      <w:i/>
                      <w:iCs/>
                    </w:rPr>
                  </w:pPr>
                  <w:r>
                    <w:rPr>
                      <w:b/>
                      <w:bCs/>
                      <w:i/>
                      <w:iCs/>
                    </w:rPr>
                    <w:t>Cuadro 3.20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rPr>
                    <w:t xml:space="preserve">Distribución de frecuencias: Tipo de nombramiento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80"/>
                    <w:gridCol w:w="2250"/>
                    <w:gridCol w:w="1766"/>
                    <w:gridCol w:w="1280"/>
                  </w:tblGrid>
                  <w:tr w:rsidR="00000000">
                    <w:tblPrEx>
                      <w:tblCellMar>
                        <w:top w:w="0" w:type="dxa"/>
                        <w:bottom w:w="0" w:type="dxa"/>
                      </w:tblCellMar>
                    </w:tblPrEx>
                    <w:trPr>
                      <w:trHeight w:hRule="exact" w:val="535"/>
                      <w:jc w:val="center"/>
                    </w:trPr>
                    <w:tc>
                      <w:tcPr>
                        <w:tcW w:w="1280" w:type="dxa"/>
                        <w:vAlign w:val="center"/>
                      </w:tcPr>
                      <w:p w:rsidR="00000000" w:rsidRDefault="00E72144">
                        <w:pPr>
                          <w:autoSpaceDE w:val="0"/>
                          <w:autoSpaceDN w:val="0"/>
                          <w:adjustRightInd w:val="0"/>
                          <w:jc w:val="center"/>
                          <w:rPr>
                            <w:b/>
                            <w:bCs/>
                            <w:color w:val="000000"/>
                            <w:szCs w:val="22"/>
                          </w:rPr>
                        </w:pPr>
                        <w:r>
                          <w:rPr>
                            <w:b/>
                            <w:bCs/>
                            <w:color w:val="000000"/>
                            <w:szCs w:val="22"/>
                          </w:rPr>
                          <w:t>Código</w:t>
                        </w:r>
                      </w:p>
                    </w:tc>
                    <w:tc>
                      <w:tcPr>
                        <w:tcW w:w="2250" w:type="dxa"/>
                        <w:vAlign w:val="center"/>
                      </w:tcPr>
                      <w:p w:rsidR="00000000" w:rsidRDefault="00E72144">
                        <w:pPr>
                          <w:autoSpaceDE w:val="0"/>
                          <w:autoSpaceDN w:val="0"/>
                          <w:adjustRightInd w:val="0"/>
                          <w:jc w:val="center"/>
                          <w:rPr>
                            <w:b/>
                            <w:bCs/>
                            <w:color w:val="000000"/>
                            <w:szCs w:val="22"/>
                          </w:rPr>
                        </w:pPr>
                        <w:r>
                          <w:rPr>
                            <w:b/>
                            <w:bCs/>
                            <w:color w:val="000000"/>
                            <w:szCs w:val="22"/>
                          </w:rPr>
                          <w:t>Tipo de Nombramiento</w:t>
                        </w:r>
                      </w:p>
                    </w:tc>
                    <w:tc>
                      <w:tcPr>
                        <w:tcW w:w="1766" w:type="dxa"/>
                        <w:vAlign w:val="center"/>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vAlign w:val="center"/>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1</w:t>
                        </w:r>
                      </w:p>
                    </w:tc>
                    <w:tc>
                      <w:tcPr>
                        <w:tcW w:w="2250" w:type="dxa"/>
                        <w:vAlign w:val="center"/>
                      </w:tcPr>
                      <w:p w:rsidR="00000000" w:rsidRDefault="00E72144">
                        <w:pPr>
                          <w:autoSpaceDE w:val="0"/>
                          <w:autoSpaceDN w:val="0"/>
                          <w:adjustRightInd w:val="0"/>
                          <w:rPr>
                            <w:color w:val="000000"/>
                            <w:szCs w:val="22"/>
                          </w:rPr>
                        </w:pPr>
                        <w:r>
                          <w:rPr>
                            <w:color w:val="000000"/>
                            <w:szCs w:val="22"/>
                          </w:rPr>
                          <w:t>Otro</w:t>
                        </w:r>
                      </w:p>
                    </w:tc>
                    <w:tc>
                      <w:tcPr>
                        <w:tcW w:w="1766" w:type="dxa"/>
                        <w:vAlign w:val="center"/>
                      </w:tcPr>
                      <w:p w:rsidR="00000000" w:rsidRDefault="00E72144">
                        <w:pPr>
                          <w:autoSpaceDE w:val="0"/>
                          <w:autoSpaceDN w:val="0"/>
                          <w:adjustRightInd w:val="0"/>
                          <w:jc w:val="center"/>
                          <w:rPr>
                            <w:color w:val="000000"/>
                            <w:szCs w:val="20"/>
                          </w:rPr>
                        </w:pPr>
                        <w:r>
                          <w:rPr>
                            <w:color w:val="000000"/>
                            <w:szCs w:val="20"/>
                          </w:rPr>
                          <w:t>26</w:t>
                        </w:r>
                      </w:p>
                    </w:tc>
                    <w:tc>
                      <w:tcPr>
                        <w:tcW w:w="1280" w:type="dxa"/>
                        <w:vAlign w:val="center"/>
                      </w:tcPr>
                      <w:p w:rsidR="00000000" w:rsidRDefault="00E72144">
                        <w:pPr>
                          <w:autoSpaceDE w:val="0"/>
                          <w:autoSpaceDN w:val="0"/>
                          <w:adjustRightInd w:val="0"/>
                          <w:jc w:val="center"/>
                          <w:rPr>
                            <w:color w:val="000000"/>
                            <w:szCs w:val="20"/>
                          </w:rPr>
                        </w:pPr>
                        <w:r>
                          <w:rPr>
                            <w:color w:val="000000"/>
                            <w:szCs w:val="20"/>
                          </w:rPr>
                          <w:t>0,015</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2</w:t>
                        </w:r>
                      </w:p>
                    </w:tc>
                    <w:tc>
                      <w:tcPr>
                        <w:tcW w:w="2250" w:type="dxa"/>
                        <w:vAlign w:val="center"/>
                      </w:tcPr>
                      <w:p w:rsidR="00000000" w:rsidRDefault="00E72144">
                        <w:pPr>
                          <w:autoSpaceDE w:val="0"/>
                          <w:autoSpaceDN w:val="0"/>
                          <w:adjustRightInd w:val="0"/>
                          <w:rPr>
                            <w:color w:val="000000"/>
                            <w:szCs w:val="22"/>
                          </w:rPr>
                        </w:pPr>
                        <w:r>
                          <w:rPr>
                            <w:color w:val="000000"/>
                            <w:szCs w:val="22"/>
                          </w:rPr>
                          <w:t>De servicio</w:t>
                        </w:r>
                      </w:p>
                    </w:tc>
                    <w:tc>
                      <w:tcPr>
                        <w:tcW w:w="1766" w:type="dxa"/>
                        <w:vAlign w:val="center"/>
                      </w:tcPr>
                      <w:p w:rsidR="00000000" w:rsidRDefault="00E72144">
                        <w:pPr>
                          <w:autoSpaceDE w:val="0"/>
                          <w:autoSpaceDN w:val="0"/>
                          <w:adjustRightInd w:val="0"/>
                          <w:jc w:val="center"/>
                          <w:rPr>
                            <w:color w:val="000000"/>
                            <w:szCs w:val="20"/>
                          </w:rPr>
                        </w:pPr>
                        <w:r>
                          <w:rPr>
                            <w:color w:val="000000"/>
                            <w:szCs w:val="20"/>
                          </w:rPr>
                          <w:t>0</w:t>
                        </w:r>
                      </w:p>
                    </w:tc>
                    <w:tc>
                      <w:tcPr>
                        <w:tcW w:w="1280" w:type="dxa"/>
                        <w:vAlign w:val="center"/>
                      </w:tcPr>
                      <w:p w:rsidR="00000000" w:rsidRDefault="00E72144">
                        <w:pPr>
                          <w:autoSpaceDE w:val="0"/>
                          <w:autoSpaceDN w:val="0"/>
                          <w:adjustRightInd w:val="0"/>
                          <w:jc w:val="center"/>
                          <w:rPr>
                            <w:color w:val="000000"/>
                            <w:szCs w:val="20"/>
                          </w:rPr>
                        </w:pPr>
                        <w:r>
                          <w:rPr>
                            <w:color w:val="000000"/>
                            <w:szCs w:val="20"/>
                          </w:rPr>
                          <w:t>0,000</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3</w:t>
                        </w:r>
                      </w:p>
                    </w:tc>
                    <w:tc>
                      <w:tcPr>
                        <w:tcW w:w="2250" w:type="dxa"/>
                        <w:vAlign w:val="center"/>
                      </w:tcPr>
                      <w:p w:rsidR="00000000" w:rsidRDefault="00E72144">
                        <w:pPr>
                          <w:autoSpaceDE w:val="0"/>
                          <w:autoSpaceDN w:val="0"/>
                          <w:adjustRightInd w:val="0"/>
                          <w:rPr>
                            <w:color w:val="000000"/>
                            <w:szCs w:val="22"/>
                          </w:rPr>
                        </w:pPr>
                        <w:r>
                          <w:rPr>
                            <w:color w:val="000000"/>
                            <w:szCs w:val="22"/>
                          </w:rPr>
                          <w:t>Admini</w:t>
                        </w:r>
                        <w:r>
                          <w:rPr>
                            <w:color w:val="000000"/>
                            <w:szCs w:val="22"/>
                          </w:rPr>
                          <w:t>strativo</w:t>
                        </w:r>
                      </w:p>
                    </w:tc>
                    <w:tc>
                      <w:tcPr>
                        <w:tcW w:w="1766" w:type="dxa"/>
                        <w:vAlign w:val="center"/>
                      </w:tcPr>
                      <w:p w:rsidR="00000000" w:rsidRDefault="00E72144">
                        <w:pPr>
                          <w:autoSpaceDE w:val="0"/>
                          <w:autoSpaceDN w:val="0"/>
                          <w:adjustRightInd w:val="0"/>
                          <w:jc w:val="center"/>
                          <w:rPr>
                            <w:color w:val="000000"/>
                            <w:szCs w:val="20"/>
                          </w:rPr>
                        </w:pPr>
                        <w:r>
                          <w:rPr>
                            <w:color w:val="000000"/>
                            <w:szCs w:val="20"/>
                          </w:rPr>
                          <w:t>12</w:t>
                        </w:r>
                      </w:p>
                    </w:tc>
                    <w:tc>
                      <w:tcPr>
                        <w:tcW w:w="1280" w:type="dxa"/>
                        <w:vAlign w:val="center"/>
                      </w:tcPr>
                      <w:p w:rsidR="00000000" w:rsidRDefault="00E72144">
                        <w:pPr>
                          <w:autoSpaceDE w:val="0"/>
                          <w:autoSpaceDN w:val="0"/>
                          <w:adjustRightInd w:val="0"/>
                          <w:jc w:val="center"/>
                          <w:rPr>
                            <w:color w:val="000000"/>
                            <w:szCs w:val="20"/>
                          </w:rPr>
                        </w:pPr>
                        <w:r>
                          <w:rPr>
                            <w:color w:val="000000"/>
                            <w:szCs w:val="20"/>
                          </w:rPr>
                          <w:t>0,007</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4</w:t>
                        </w:r>
                      </w:p>
                    </w:tc>
                    <w:tc>
                      <w:tcPr>
                        <w:tcW w:w="2250" w:type="dxa"/>
                        <w:vAlign w:val="center"/>
                      </w:tcPr>
                      <w:p w:rsidR="00000000" w:rsidRDefault="00E72144">
                        <w:pPr>
                          <w:autoSpaceDE w:val="0"/>
                          <w:autoSpaceDN w:val="0"/>
                          <w:adjustRightInd w:val="0"/>
                          <w:rPr>
                            <w:color w:val="000000"/>
                            <w:szCs w:val="22"/>
                          </w:rPr>
                        </w:pPr>
                        <w:r>
                          <w:rPr>
                            <w:color w:val="000000"/>
                            <w:szCs w:val="22"/>
                          </w:rPr>
                          <w:t>Docente</w:t>
                        </w:r>
                      </w:p>
                    </w:tc>
                    <w:tc>
                      <w:tcPr>
                        <w:tcW w:w="1766" w:type="dxa"/>
                        <w:vAlign w:val="center"/>
                      </w:tcPr>
                      <w:p w:rsidR="00000000" w:rsidRDefault="00E72144">
                        <w:pPr>
                          <w:autoSpaceDE w:val="0"/>
                          <w:autoSpaceDN w:val="0"/>
                          <w:adjustRightInd w:val="0"/>
                          <w:jc w:val="center"/>
                          <w:rPr>
                            <w:color w:val="000000"/>
                            <w:szCs w:val="20"/>
                          </w:rPr>
                        </w:pPr>
                        <w:r>
                          <w:rPr>
                            <w:color w:val="000000"/>
                            <w:szCs w:val="20"/>
                          </w:rPr>
                          <w:t>1686</w:t>
                        </w:r>
                      </w:p>
                    </w:tc>
                    <w:tc>
                      <w:tcPr>
                        <w:tcW w:w="1280" w:type="dxa"/>
                        <w:vAlign w:val="center"/>
                      </w:tcPr>
                      <w:p w:rsidR="00000000" w:rsidRDefault="00E72144">
                        <w:pPr>
                          <w:autoSpaceDE w:val="0"/>
                          <w:autoSpaceDN w:val="0"/>
                          <w:adjustRightInd w:val="0"/>
                          <w:jc w:val="center"/>
                          <w:rPr>
                            <w:color w:val="000000"/>
                            <w:szCs w:val="20"/>
                          </w:rPr>
                        </w:pPr>
                        <w:r>
                          <w:rPr>
                            <w:color w:val="000000"/>
                            <w:szCs w:val="20"/>
                          </w:rPr>
                          <w:t>0,978</w:t>
                        </w:r>
                      </w:p>
                    </w:tc>
                  </w:tr>
                  <w:tr w:rsidR="00000000">
                    <w:tblPrEx>
                      <w:tblCellMar>
                        <w:top w:w="0" w:type="dxa"/>
                        <w:bottom w:w="0" w:type="dxa"/>
                      </w:tblCellMar>
                    </w:tblPrEx>
                    <w:trPr>
                      <w:cantSplit/>
                      <w:trHeight w:hRule="exact" w:val="340"/>
                      <w:jc w:val="center"/>
                    </w:trPr>
                    <w:tc>
                      <w:tcPr>
                        <w:tcW w:w="3530" w:type="dxa"/>
                        <w:gridSpan w:val="2"/>
                        <w:vAlign w:val="center"/>
                      </w:tcPr>
                      <w:p w:rsidR="00000000" w:rsidRDefault="00E72144">
                        <w:pPr>
                          <w:autoSpaceDE w:val="0"/>
                          <w:autoSpaceDN w:val="0"/>
                          <w:adjustRightInd w:val="0"/>
                          <w:jc w:val="right"/>
                          <w:rPr>
                            <w:color w:val="000000"/>
                            <w:szCs w:val="22"/>
                          </w:rPr>
                        </w:pPr>
                        <w:r>
                          <w:rPr>
                            <w:color w:val="000000"/>
                            <w:szCs w:val="22"/>
                          </w:rPr>
                          <w:t>Total</w:t>
                        </w:r>
                      </w:p>
                    </w:tc>
                    <w:tc>
                      <w:tcPr>
                        <w:tcW w:w="1766" w:type="dxa"/>
                        <w:vAlign w:val="center"/>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c>
                      <w:tcPr>
                        <w:tcW w:w="1280" w:type="dxa"/>
                        <w:vAlign w:val="center"/>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r>
                  <w:tr w:rsidR="00000000">
                    <w:tblPrEx>
                      <w:tblCellMar>
                        <w:top w:w="0" w:type="dxa"/>
                        <w:bottom w:w="0" w:type="dxa"/>
                      </w:tblCellMar>
                    </w:tblPrEx>
                    <w:trPr>
                      <w:cantSplit/>
                      <w:trHeight w:hRule="exact" w:val="884"/>
                      <w:jc w:val="center"/>
                    </w:trPr>
                    <w:tc>
                      <w:tcPr>
                        <w:tcW w:w="6576" w:type="dxa"/>
                        <w:gridSpan w:val="4"/>
                        <w:vAlign w:val="center"/>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Glenda Blanc P.</w:t>
                        </w:r>
                      </w:p>
                      <w:p w:rsidR="00000000" w:rsidRDefault="00E72144">
                        <w:pPr>
                          <w:autoSpaceDE w:val="0"/>
                          <w:autoSpaceDN w:val="0"/>
                          <w:adjustRightInd w:val="0"/>
                          <w:rPr>
                            <w:color w:val="000000"/>
                            <w:szCs w:val="20"/>
                          </w:rPr>
                        </w:pPr>
                      </w:p>
                    </w:tc>
                  </w:tr>
                </w:tbl>
                <w:p w:rsidR="00000000" w:rsidRDefault="00E72144"/>
              </w:txbxContent>
            </v:textbox>
          </v:shape>
        </w:pict>
      </w:r>
    </w:p>
    <w:p w:rsidR="00000000" w:rsidRDefault="00E72144">
      <w:pPr>
        <w:pStyle w:val="Sangra3detindependiente"/>
      </w:pPr>
    </w:p>
    <w:p w:rsidR="00000000" w:rsidRDefault="00E72144">
      <w:pPr>
        <w:jc w:val="center"/>
        <w:rPr>
          <w:b/>
          <w:i/>
          <w:iCs/>
        </w:rPr>
      </w:pPr>
    </w:p>
    <w:p w:rsidR="00000000" w:rsidRDefault="00E72144">
      <w:pPr>
        <w:jc w:val="center"/>
        <w:rPr>
          <w:b/>
          <w:i/>
          <w:iCs/>
          <w:lang w:val="es-EC"/>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p>
    <w:p w:rsidR="00000000" w:rsidRDefault="00E72144">
      <w:pPr>
        <w:spacing w:line="480" w:lineRule="auto"/>
        <w:ind w:left="540"/>
        <w:jc w:val="both"/>
        <w:rPr>
          <w:rFonts w:ascii="Arial" w:hAnsi="Arial"/>
        </w:rPr>
      </w:pPr>
      <w:r>
        <w:rPr>
          <w:rFonts w:ascii="Arial" w:hAnsi="Arial"/>
          <w:noProof/>
          <w:sz w:val="20"/>
        </w:rPr>
        <w:lastRenderedPageBreak/>
        <w:pict>
          <v:shape id="_x0000_s1089" type="#_x0000_t202" style="position:absolute;left:0;text-align:left;margin-left:45pt;margin-top:10.25pt;width:369pt;height:295.75pt;z-index:251506176">
            <v:textbox style="mso-next-textbox:#_x0000_s1089">
              <w:txbxContent>
                <w:p w:rsidR="00000000" w:rsidRDefault="00E72144">
                  <w:pPr>
                    <w:ind w:left="539"/>
                    <w:jc w:val="center"/>
                    <w:rPr>
                      <w:b/>
                      <w:i/>
                      <w:iCs/>
                    </w:rPr>
                  </w:pPr>
                  <w:r>
                    <w:rPr>
                      <w:b/>
                      <w:i/>
                      <w:iCs/>
                    </w:rPr>
                    <w:t>Gráfico 3.21</w:t>
                  </w:r>
                </w:p>
                <w:p w:rsidR="00000000" w:rsidRDefault="00E72144">
                  <w:pPr>
                    <w:jc w:val="center"/>
                    <w:rPr>
                      <w:b/>
                      <w:bCs/>
                      <w:i/>
                      <w:iCs/>
                    </w:rPr>
                  </w:pPr>
                  <w:r>
                    <w:rPr>
                      <w:b/>
                      <w:bCs/>
                      <w:i/>
                      <w:iCs/>
                    </w:rPr>
                    <w:t>Ma</w:t>
                  </w:r>
                  <w:r>
                    <w:rPr>
                      <w:b/>
                      <w:bCs/>
                      <w:i/>
                      <w:iCs/>
                    </w:rPr>
                    <w:t xml:space="preserve">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 xml:space="preserve">Histograma de frecuencia: Tipo de nombramiento </w:t>
                  </w:r>
                </w:p>
                <w:p w:rsidR="00000000" w:rsidRDefault="00415DB9">
                  <w:pPr>
                    <w:ind w:left="539"/>
                    <w:rPr>
                      <w:rFonts w:ascii="Arial" w:hAnsi="Arial"/>
                      <w:b/>
                      <w:lang w:val="es-ES_tradnl"/>
                    </w:rPr>
                  </w:pPr>
                  <w:r>
                    <w:rPr>
                      <w:b/>
                      <w:i/>
                      <w:iCs/>
                      <w:noProof/>
                    </w:rPr>
                    <w:drawing>
                      <wp:inline distT="0" distB="0" distL="0" distR="0">
                        <wp:extent cx="3759200" cy="2286000"/>
                        <wp:effectExtent l="0" t="0" r="0" b="0"/>
                        <wp:docPr id="29" name="Objeto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0"/>
                    </w:rPr>
                  </w:pPr>
                  <w:r>
                    <w:rPr>
                      <w:b/>
                      <w:sz w:val="20"/>
                    </w:rPr>
                    <w:t>Elaboración</w:t>
                  </w:r>
                  <w:r>
                    <w:rPr>
                      <w:bCs/>
                      <w:sz w:val="20"/>
                    </w:rPr>
                    <w:t xml:space="preserve">: </w:t>
                  </w:r>
                  <w:r>
                    <w:rPr>
                      <w:bCs/>
                      <w:sz w:val="20"/>
                    </w:rPr>
                    <w:t>Glenda Blanc P.</w:t>
                  </w:r>
                </w:p>
                <w:p w:rsidR="00000000" w:rsidRDefault="00E72144">
                  <w:pPr>
                    <w:jc w:val="center"/>
                  </w:pPr>
                </w:p>
              </w:txbxContent>
            </v:textbox>
          </v:shape>
        </w:pict>
      </w:r>
    </w:p>
    <w:p w:rsidR="00000000" w:rsidRDefault="00E72144">
      <w:pPr>
        <w:spacing w:line="480" w:lineRule="auto"/>
        <w:ind w:left="540"/>
        <w:jc w:val="both"/>
        <w:rPr>
          <w:rFonts w:ascii="Arial" w:hAnsi="Arial"/>
        </w:rPr>
      </w:pPr>
      <w:r>
        <w:rPr>
          <w:rFonts w:ascii="Arial" w:hAnsi="Arial"/>
        </w:rPr>
        <w:t xml:space="preserve">                                    </w:t>
      </w: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ind w:left="539"/>
        <w:jc w:val="center"/>
        <w:rPr>
          <w:b/>
          <w:i/>
          <w:iCs/>
        </w:rPr>
      </w:pPr>
    </w:p>
    <w:p w:rsidR="00000000" w:rsidRDefault="00E72144">
      <w:pPr>
        <w:tabs>
          <w:tab w:val="left" w:pos="1780"/>
        </w:tabs>
        <w:spacing w:line="480" w:lineRule="auto"/>
        <w:ind w:left="540"/>
        <w:jc w:val="both"/>
        <w:rPr>
          <w:rFonts w:ascii="Arial" w:hAnsi="Arial"/>
          <w:b/>
        </w:rPr>
      </w:pPr>
      <w:r>
        <w:rPr>
          <w:rFonts w:ascii="Arial" w:hAnsi="Arial"/>
          <w:b/>
        </w:rPr>
        <w:t>Variable IE</w:t>
      </w:r>
      <w:r>
        <w:rPr>
          <w:rFonts w:ascii="Arial" w:hAnsi="Arial"/>
          <w:b/>
          <w:vertAlign w:val="subscript"/>
        </w:rPr>
        <w:t>8</w:t>
      </w:r>
      <w:r>
        <w:rPr>
          <w:rFonts w:ascii="Arial" w:hAnsi="Arial"/>
          <w:b/>
        </w:rPr>
        <w:t xml:space="preserve">:Años de experiencia </w:t>
      </w:r>
    </w:p>
    <w:p w:rsidR="00000000" w:rsidRDefault="00E72144">
      <w:pPr>
        <w:pStyle w:val="Textoindependiente"/>
        <w:ind w:left="539"/>
        <w:rPr>
          <w:b w:val="0"/>
          <w:bCs w:val="0"/>
          <w:sz w:val="24"/>
        </w:rPr>
      </w:pPr>
      <w:r>
        <w:rPr>
          <w:b w:val="0"/>
          <w:bCs w:val="0"/>
          <w:sz w:val="24"/>
        </w:rPr>
        <w:t>Esta variable indica el número de años de experiencia de los Directores o  Rectores al momento del censo, es decir hasta el 14 de Diciembr</w:t>
      </w:r>
      <w:r>
        <w:rPr>
          <w:b w:val="0"/>
          <w:bCs w:val="0"/>
          <w:sz w:val="24"/>
        </w:rPr>
        <w:t>e de 2000. Cabe señalar que esta variable se encuentra en tres intervalos que son: de 0 a 15 años de labor (1), de 16 a 35 años de labor (2) y de 35 a más años laborados (3). Como se aprecia en el cuadro 3.21, el resultado de la media es 1.65, la desviació</w:t>
      </w:r>
      <w:r>
        <w:rPr>
          <w:b w:val="0"/>
          <w:bCs w:val="0"/>
          <w:sz w:val="24"/>
        </w:rPr>
        <w:t xml:space="preserve">n estándar es  0.59 que representa la variación absoluta con respecto a la media, y la moda es 2. Vemos que el coeficiente de asimetría es positivo, esto quiere decir que esta distribución de datos esta sesgada  ligeramente hacia la </w:t>
      </w:r>
      <w:r>
        <w:rPr>
          <w:b w:val="0"/>
          <w:bCs w:val="0"/>
          <w:sz w:val="24"/>
        </w:rPr>
        <w:lastRenderedPageBreak/>
        <w:t>derecha debido a que es</w:t>
      </w:r>
      <w:r>
        <w:rPr>
          <w:b w:val="0"/>
          <w:bCs w:val="0"/>
          <w:sz w:val="24"/>
        </w:rPr>
        <w:t xml:space="preserve"> un valor pequeño y por el valor de la kurtosis  (-0.68) podemos concluir que esta distribución de datos es platicúrtica. </w:t>
      </w:r>
    </w:p>
    <w:p w:rsidR="00000000" w:rsidRDefault="00E72144">
      <w:pPr>
        <w:tabs>
          <w:tab w:val="left" w:pos="1780"/>
        </w:tabs>
        <w:ind w:left="539"/>
        <w:jc w:val="center"/>
        <w:rPr>
          <w:b/>
          <w:i/>
          <w:iCs/>
          <w:lang w:val="es-ES_tradnl"/>
        </w:rPr>
      </w:pPr>
    </w:p>
    <w:p w:rsidR="00000000" w:rsidRDefault="00E72144">
      <w:pPr>
        <w:tabs>
          <w:tab w:val="left" w:pos="1780"/>
        </w:tabs>
        <w:spacing w:line="480" w:lineRule="auto"/>
        <w:ind w:left="540"/>
        <w:jc w:val="both"/>
        <w:rPr>
          <w:rFonts w:ascii="Arial" w:hAnsi="Arial"/>
        </w:rPr>
      </w:pPr>
      <w:r>
        <w:rPr>
          <w:rFonts w:ascii="Arial" w:hAnsi="Arial"/>
          <w:noProof/>
          <w:sz w:val="20"/>
        </w:rPr>
        <w:pict>
          <v:shape id="_x0000_s1395" type="#_x0000_t202" style="position:absolute;left:0;text-align:left;margin-left:36pt;margin-top:6.05pt;width:351pt;height:275.95pt;z-index:251656704">
            <v:textbox>
              <w:txbxContent>
                <w:p w:rsidR="00000000" w:rsidRDefault="00E72144">
                  <w:pPr>
                    <w:ind w:left="539"/>
                    <w:jc w:val="center"/>
                    <w:rPr>
                      <w:b/>
                      <w:bCs/>
                      <w:i/>
                      <w:iCs/>
                    </w:rPr>
                  </w:pPr>
                  <w:r>
                    <w:rPr>
                      <w:b/>
                      <w:bCs/>
                      <w:i/>
                      <w:iCs/>
                    </w:rPr>
                    <w:t>Cuadro 3.21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39"/>
                    <w:jc w:val="center"/>
                    <w:rPr>
                      <w:b/>
                      <w:i/>
                      <w:iCs/>
                    </w:rPr>
                  </w:pPr>
                  <w:r>
                    <w:rPr>
                      <w:b/>
                      <w:i/>
                      <w:iCs/>
                      <w:lang w:val="es-ES_tradnl"/>
                    </w:rPr>
                    <w:t xml:space="preserve">Indicadores estadísticos: </w:t>
                  </w:r>
                  <w:r>
                    <w:rPr>
                      <w:b/>
                      <w:i/>
                      <w:iCs/>
                      <w:lang w:val="es-ES_tradnl"/>
                    </w:rPr>
                    <w:t>años de experiencia</w:t>
                  </w:r>
                </w:p>
                <w:p w:rsidR="00000000" w:rsidRDefault="00E72144">
                  <w:pPr>
                    <w:rPr>
                      <w:b/>
                      <w:i/>
                      <w:iCs/>
                    </w:rPr>
                  </w:pPr>
                </w:p>
                <w:tbl>
                  <w:tblPr>
                    <w:tblW w:w="0" w:type="auto"/>
                    <w:jc w:val="center"/>
                    <w:tblLayout w:type="fixed"/>
                    <w:tblCellMar>
                      <w:left w:w="30" w:type="dxa"/>
                      <w:right w:w="30" w:type="dxa"/>
                    </w:tblCellMar>
                    <w:tblLook w:val="0000"/>
                  </w:tblPr>
                  <w:tblGrid>
                    <w:gridCol w:w="3279"/>
                    <w:gridCol w:w="528"/>
                    <w:gridCol w:w="1280"/>
                  </w:tblGrid>
                  <w:tr w:rsidR="00000000">
                    <w:tblPrEx>
                      <w:tblCellMar>
                        <w:top w:w="0" w:type="dxa"/>
                        <w:bottom w:w="0" w:type="dxa"/>
                      </w:tblCellMar>
                    </w:tblPrEx>
                    <w:trPr>
                      <w:trHeight w:hRule="exact" w:val="340"/>
                      <w:jc w:val="center"/>
                    </w:trPr>
                    <w:tc>
                      <w:tcPr>
                        <w:tcW w:w="3279" w:type="dxa"/>
                        <w:tcBorders>
                          <w:top w:val="single" w:sz="6" w:space="0" w:color="auto"/>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Media</w:t>
                        </w:r>
                      </w:p>
                    </w:tc>
                    <w:tc>
                      <w:tcPr>
                        <w:tcW w:w="528" w:type="dxa"/>
                        <w:tcBorders>
                          <w:top w:val="single" w:sz="6" w:space="0" w:color="auto"/>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single" w:sz="6" w:space="0" w:color="auto"/>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1.65</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Mediana</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2</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Moda</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2</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Desviación estándar</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0.59</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Varianza de la muestra</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0.35</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Kurtosis</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-0.68</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Coeficiente de asimetría</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0.29</w:t>
                        </w:r>
                      </w:p>
                    </w:tc>
                  </w:tr>
                  <w:tr w:rsidR="00000000">
                    <w:tblPrEx>
                      <w:tblCellMar>
                        <w:top w:w="0" w:type="dxa"/>
                        <w:bottom w:w="0" w:type="dxa"/>
                      </w:tblCellMar>
                    </w:tblPrEx>
                    <w:trPr>
                      <w:trHeight w:hRule="exact" w:val="340"/>
                      <w:jc w:val="center"/>
                    </w:trPr>
                    <w:tc>
                      <w:tcPr>
                        <w:tcW w:w="3279" w:type="dxa"/>
                        <w:tcBorders>
                          <w:top w:val="nil"/>
                          <w:left w:val="single" w:sz="6" w:space="0" w:color="auto"/>
                          <w:bottom w:val="nil"/>
                          <w:right w:val="nil"/>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Coeficiente de variación</w:t>
                        </w:r>
                      </w:p>
                    </w:tc>
                    <w:tc>
                      <w:tcPr>
                        <w:tcW w:w="528" w:type="dxa"/>
                        <w:tcBorders>
                          <w:top w:val="nil"/>
                          <w:left w:val="nil"/>
                          <w:bottom w:val="nil"/>
                          <w:right w:val="nil"/>
                        </w:tcBorders>
                      </w:tcPr>
                      <w:p w:rsidR="00000000" w:rsidRDefault="00E72144">
                        <w:pPr>
                          <w:autoSpaceDE w:val="0"/>
                          <w:autoSpaceDN w:val="0"/>
                          <w:adjustRightInd w:val="0"/>
                          <w:spacing w:line="480" w:lineRule="auto"/>
                          <w:ind w:left="540"/>
                          <w:jc w:val="both"/>
                          <w:rPr>
                            <w:rFonts w:ascii="Arial" w:hAnsi="Arial"/>
                            <w:color w:val="000000"/>
                          </w:rPr>
                        </w:pPr>
                      </w:p>
                    </w:tc>
                    <w:tc>
                      <w:tcPr>
                        <w:tcW w:w="1280" w:type="dxa"/>
                        <w:tcBorders>
                          <w:top w:val="nil"/>
                          <w:left w:val="nil"/>
                          <w:bottom w:val="nil"/>
                          <w:right w:val="single" w:sz="6" w:space="0" w:color="auto"/>
                        </w:tcBorders>
                      </w:tcPr>
                      <w:p w:rsidR="00000000" w:rsidRDefault="00E72144">
                        <w:pPr>
                          <w:autoSpaceDE w:val="0"/>
                          <w:autoSpaceDN w:val="0"/>
                          <w:adjustRightInd w:val="0"/>
                          <w:spacing w:line="480" w:lineRule="auto"/>
                          <w:ind w:left="540"/>
                          <w:jc w:val="both"/>
                          <w:rPr>
                            <w:rFonts w:ascii="Arial" w:hAnsi="Arial"/>
                            <w:color w:val="000000"/>
                          </w:rPr>
                        </w:pPr>
                        <w:r>
                          <w:rPr>
                            <w:rFonts w:ascii="Arial" w:hAnsi="Arial"/>
                            <w:color w:val="000000"/>
                          </w:rPr>
                          <w:t>0.36</w:t>
                        </w:r>
                      </w:p>
                    </w:tc>
                  </w:tr>
                  <w:tr w:rsidR="00000000">
                    <w:tblPrEx>
                      <w:tblCellMar>
                        <w:top w:w="0" w:type="dxa"/>
                        <w:bottom w:w="0" w:type="dxa"/>
                      </w:tblCellMar>
                    </w:tblPrEx>
                    <w:trPr>
                      <w:cantSplit/>
                      <w:trHeight w:hRule="exact" w:val="825"/>
                      <w:jc w:val="center"/>
                    </w:trPr>
                    <w:tc>
                      <w:tcPr>
                        <w:tcW w:w="5087" w:type="dxa"/>
                        <w:gridSpan w:val="3"/>
                        <w:tcBorders>
                          <w:top w:val="nil"/>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xml:space="preserve">: Base de datos del Censo del Magisterio de la provincia </w:t>
                        </w:r>
                        <w:r>
                          <w:rPr>
                            <w:bCs/>
                            <w:sz w:val="20"/>
                          </w:rPr>
                          <w:t>de Manabí (14 de diciembre del 2000)</w:t>
                        </w:r>
                      </w:p>
                      <w:p w:rsidR="00000000" w:rsidRDefault="00E72144">
                        <w:pPr>
                          <w:rPr>
                            <w:sz w:val="20"/>
                          </w:rPr>
                        </w:pPr>
                        <w:r>
                          <w:rPr>
                            <w:b/>
                            <w:sz w:val="20"/>
                          </w:rPr>
                          <w:t>Elaboración</w:t>
                        </w:r>
                        <w:r>
                          <w:rPr>
                            <w:bCs/>
                            <w:sz w:val="20"/>
                          </w:rPr>
                          <w:t>: Glenda Blanc P</w:t>
                        </w:r>
                      </w:p>
                      <w:p w:rsidR="00000000" w:rsidRDefault="00E72144"/>
                      <w:p w:rsidR="00000000" w:rsidRDefault="00E72144">
                        <w:pPr>
                          <w:autoSpaceDE w:val="0"/>
                          <w:autoSpaceDN w:val="0"/>
                          <w:adjustRightInd w:val="0"/>
                          <w:spacing w:line="480" w:lineRule="auto"/>
                          <w:ind w:left="540"/>
                          <w:jc w:val="both"/>
                          <w:rPr>
                            <w:rFonts w:ascii="Arial" w:hAnsi="Arial"/>
                            <w:color w:val="000000"/>
                          </w:rPr>
                        </w:pPr>
                      </w:p>
                    </w:tc>
                  </w:tr>
                </w:tbl>
                <w:p w:rsidR="00000000" w:rsidRDefault="00E72144"/>
              </w:txbxContent>
            </v:textbox>
          </v:shape>
        </w:pict>
      </w: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r>
        <w:rPr>
          <w:rFonts w:ascii="Arial" w:hAnsi="Arial"/>
        </w:rPr>
        <w:t>En el cuadro 3.22, se aprecia que el porcentaje de directores o rectores que tienen de 16 a 35 años laborados es el 53%,</w:t>
      </w:r>
      <w:r>
        <w:rPr>
          <w:rFonts w:ascii="Arial" w:hAnsi="Arial"/>
        </w:rPr>
        <w:t xml:space="preserve"> lo que tienen de 0 a 15 años laborados representan el 41% y los de 35 y más años laborados el 6%. </w:t>
      </w: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r>
        <w:rPr>
          <w:rFonts w:ascii="Arial" w:hAnsi="Arial"/>
          <w:noProof/>
          <w:sz w:val="20"/>
        </w:rPr>
        <w:lastRenderedPageBreak/>
        <w:pict>
          <v:shape id="_x0000_s1394" type="#_x0000_t202" style="position:absolute;left:0;text-align:left;margin-left:54pt;margin-top:0;width:315pt;height:234pt;z-index:251655680">
            <v:textbox>
              <w:txbxContent>
                <w:p w:rsidR="00000000" w:rsidRDefault="00E72144">
                  <w:pPr>
                    <w:ind w:left="539"/>
                    <w:jc w:val="center"/>
                    <w:rPr>
                      <w:b/>
                      <w:bCs/>
                      <w:i/>
                      <w:iCs/>
                    </w:rPr>
                  </w:pPr>
                  <w:r>
                    <w:rPr>
                      <w:b/>
                      <w:bCs/>
                      <w:i/>
                      <w:iCs/>
                    </w:rPr>
                    <w:t>Cuadro 3.22</w:t>
                  </w:r>
                </w:p>
                <w:p w:rsidR="00000000" w:rsidRDefault="00E72144">
                  <w:pPr>
                    <w:jc w:val="center"/>
                    <w:rPr>
                      <w:b/>
                      <w:bCs/>
                      <w:i/>
                      <w:iCs/>
                    </w:rPr>
                  </w:pPr>
                  <w:r>
                    <w:rPr>
                      <w:b/>
                      <w:bCs/>
                      <w:i/>
                      <w:iCs/>
                    </w:rPr>
                    <w:t>Manabí: Censo del Ma</w:t>
                  </w:r>
                  <w:r>
                    <w:rPr>
                      <w:b/>
                      <w:bCs/>
                      <w:i/>
                      <w:iCs/>
                    </w:rPr>
                    <w:t xml:space="preserve">gisterio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39"/>
                    <w:jc w:val="center"/>
                    <w:rPr>
                      <w:b/>
                      <w:i/>
                      <w:iCs/>
                    </w:rPr>
                  </w:pPr>
                  <w:r>
                    <w:rPr>
                      <w:b/>
                      <w:i/>
                      <w:iCs/>
                      <w:lang w:val="es-ES_tradnl"/>
                    </w:rPr>
                    <w:t xml:space="preserve">Distribución de frecuencias: años de experiencia </w:t>
                  </w:r>
                </w:p>
                <w:p w:rsidR="00000000" w:rsidRDefault="00E72144">
                  <w:pPr>
                    <w:tabs>
                      <w:tab w:val="left" w:pos="1780"/>
                    </w:tabs>
                    <w:ind w:left="539"/>
                    <w:jc w:val="center"/>
                    <w:rPr>
                      <w:b/>
                      <w:i/>
                      <w:iCs/>
                    </w:rPr>
                  </w:pPr>
                </w:p>
                <w:tbl>
                  <w:tblPr>
                    <w:tblW w:w="0" w:type="auto"/>
                    <w:jc w:val="center"/>
                    <w:tblLayout w:type="fixed"/>
                    <w:tblCellMar>
                      <w:left w:w="30" w:type="dxa"/>
                      <w:right w:w="30" w:type="dxa"/>
                    </w:tblCellMar>
                    <w:tblLook w:val="0000"/>
                  </w:tblPr>
                  <w:tblGrid>
                    <w:gridCol w:w="816"/>
                    <w:gridCol w:w="1648"/>
                    <w:gridCol w:w="1260"/>
                    <w:gridCol w:w="1440"/>
                  </w:tblGrid>
                  <w:tr w:rsidR="00000000">
                    <w:tblPrEx>
                      <w:tblCellMar>
                        <w:top w:w="0" w:type="dxa"/>
                        <w:bottom w:w="0" w:type="dxa"/>
                      </w:tblCellMar>
                    </w:tblPrEx>
                    <w:trPr>
                      <w:trHeight w:val="36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Años de Experiencia</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0-15</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714</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0,41</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16-35</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908</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0,53</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35 y más</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102</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0,06</w:t>
                        </w:r>
                      </w:p>
                    </w:tc>
                  </w:tr>
                  <w:tr w:rsidR="00000000">
                    <w:tblPrEx>
                      <w:tblCellMar>
                        <w:top w:w="0" w:type="dxa"/>
                        <w:bottom w:w="0" w:type="dxa"/>
                      </w:tblCellMar>
                    </w:tblPrEx>
                    <w:trPr>
                      <w:cantSplit/>
                      <w:trHeight w:hRule="exact" w:val="340"/>
                      <w:jc w:val="center"/>
                    </w:trPr>
                    <w:tc>
                      <w:tcPr>
                        <w:tcW w:w="246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w:instrText>
                        </w:r>
                        <w:r>
                          <w:rPr>
                            <w:color w:val="000000"/>
                            <w:szCs w:val="20"/>
                          </w:rPr>
                          <w:instrText xml:space="preserve">(ABOVE) </w:instrText>
                        </w:r>
                        <w:r>
                          <w:rPr>
                            <w:color w:val="000000"/>
                            <w:szCs w:val="20"/>
                          </w:rPr>
                          <w:fldChar w:fldCharType="separate"/>
                        </w:r>
                        <w:r>
                          <w:rPr>
                            <w:noProof/>
                            <w:color w:val="000000"/>
                            <w:szCs w:val="20"/>
                          </w:rPr>
                          <w:t>100</w:t>
                        </w:r>
                        <w:r>
                          <w:rPr>
                            <w:color w:val="000000"/>
                            <w:szCs w:val="20"/>
                          </w:rPr>
                          <w:fldChar w:fldCharType="end"/>
                        </w:r>
                      </w:p>
                    </w:tc>
                  </w:tr>
                  <w:tr w:rsidR="00000000">
                    <w:tblPrEx>
                      <w:tblCellMar>
                        <w:top w:w="0" w:type="dxa"/>
                        <w:bottom w:w="0" w:type="dxa"/>
                      </w:tblCellMar>
                    </w:tblPrEx>
                    <w:trPr>
                      <w:cantSplit/>
                      <w:trHeight w:val="700"/>
                      <w:jc w:val="center"/>
                    </w:trPr>
                    <w:tc>
                      <w:tcPr>
                        <w:tcW w:w="516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color w:val="000000"/>
                            <w:szCs w:val="20"/>
                          </w:rPr>
                        </w:pPr>
                        <w:r>
                          <w:rPr>
                            <w:b/>
                            <w:sz w:val="20"/>
                          </w:rPr>
                          <w:t>Elaboración</w:t>
                        </w:r>
                        <w:r>
                          <w:rPr>
                            <w:bCs/>
                            <w:sz w:val="20"/>
                          </w:rPr>
                          <w:t>: Glenda Blanc P.</w:t>
                        </w:r>
                      </w:p>
                    </w:tc>
                  </w:tr>
                </w:tbl>
                <w:p w:rsidR="00000000" w:rsidRDefault="00E72144"/>
                <w:p w:rsidR="00000000" w:rsidRDefault="00E72144"/>
                <w:p w:rsidR="00000000" w:rsidRDefault="00E72144"/>
                <w:p w:rsidR="00000000" w:rsidRDefault="00E72144"/>
              </w:txbxContent>
            </v:textbox>
          </v:shape>
        </w:pict>
      </w: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r>
        <w:rPr>
          <w:rFonts w:ascii="Arial" w:hAnsi="Arial"/>
        </w:rPr>
        <w:t>En el gráfico 3.22, se ilustra que las mayores frecuencias  se encuentran en el intervalo de 16 a 35 años y el intervalo de 0 a 15 años labor</w:t>
      </w:r>
      <w:r>
        <w:rPr>
          <w:rFonts w:ascii="Arial" w:hAnsi="Arial"/>
        </w:rPr>
        <w:t>ados.</w:t>
      </w:r>
    </w:p>
    <w:p w:rsidR="00000000" w:rsidRDefault="00E72144">
      <w:pPr>
        <w:tabs>
          <w:tab w:val="left" w:pos="1780"/>
        </w:tabs>
        <w:spacing w:line="480" w:lineRule="auto"/>
        <w:ind w:left="540"/>
        <w:jc w:val="both"/>
        <w:rPr>
          <w:rFonts w:ascii="Arial" w:hAnsi="Arial"/>
        </w:rPr>
      </w:pPr>
      <w:r>
        <w:rPr>
          <w:noProof/>
        </w:rPr>
        <w:pict>
          <v:shape id="_x0000_s1091" type="#_x0000_t202" style="position:absolute;left:0;text-align:left;margin-left:54pt;margin-top:10.85pt;width:351pt;height:279pt;z-index:251507200">
            <v:textbox style="mso-next-textbox:#_x0000_s1091">
              <w:txbxContent>
                <w:p w:rsidR="00000000" w:rsidRDefault="00E72144">
                  <w:pPr>
                    <w:ind w:left="540"/>
                    <w:jc w:val="center"/>
                    <w:rPr>
                      <w:b/>
                      <w:i/>
                      <w:iCs/>
                    </w:rPr>
                  </w:pPr>
                  <w:r>
                    <w:rPr>
                      <w:b/>
                      <w:i/>
                      <w:iCs/>
                    </w:rPr>
                    <w:t>Gráfico 3.22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40"/>
                    <w:jc w:val="center"/>
                    <w:rPr>
                      <w:b/>
                      <w:sz w:val="22"/>
                    </w:rPr>
                  </w:pPr>
                  <w:r>
                    <w:rPr>
                      <w:b/>
                      <w:i/>
                      <w:iCs/>
                      <w:lang w:val="es-ES_tradnl"/>
                    </w:rPr>
                    <w:t xml:space="preserve">Histograma de frecuencia: </w:t>
                  </w:r>
                  <w:r>
                    <w:rPr>
                      <w:b/>
                      <w:i/>
                      <w:iCs/>
                      <w:sz w:val="22"/>
                      <w:lang w:val="es-ES_tradnl"/>
                    </w:rPr>
                    <w:t xml:space="preserve">Años de experiencias  </w:t>
                  </w:r>
                </w:p>
                <w:p w:rsidR="00000000" w:rsidRDefault="00415DB9">
                  <w:pPr>
                    <w:jc w:val="center"/>
                  </w:pPr>
                  <w:r>
                    <w:rPr>
                      <w:b/>
                      <w:noProof/>
                    </w:rPr>
                    <w:drawing>
                      <wp:inline distT="0" distB="0" distL="0" distR="0">
                        <wp:extent cx="3441700" cy="2108200"/>
                        <wp:effectExtent l="0" t="0" r="0" b="0"/>
                        <wp:docPr id="31" name="Objeto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00000" w:rsidRDefault="00E72144">
                  <w:pPr>
                    <w:rPr>
                      <w:bCs/>
                      <w:sz w:val="20"/>
                    </w:rPr>
                  </w:pPr>
                  <w:r>
                    <w:rPr>
                      <w:b/>
                      <w:sz w:val="20"/>
                    </w:rPr>
                    <w:t>Fuente</w:t>
                  </w:r>
                  <w:r>
                    <w:rPr>
                      <w:bCs/>
                      <w:sz w:val="20"/>
                    </w:rPr>
                    <w:t>: Base de datos del Censo del Magisterio de la provinc</w:t>
                  </w:r>
                  <w:r>
                    <w:rPr>
                      <w:bCs/>
                      <w:sz w:val="20"/>
                    </w:rPr>
                    <w:t>ia de Manabí (14 de diciembre del 2000)</w:t>
                  </w:r>
                </w:p>
                <w:p w:rsidR="00000000" w:rsidRDefault="00E72144">
                  <w:r>
                    <w:rPr>
                      <w:b/>
                      <w:sz w:val="20"/>
                    </w:rPr>
                    <w:t>Elaboración</w:t>
                  </w:r>
                  <w:r>
                    <w:rPr>
                      <w:bCs/>
                      <w:sz w:val="20"/>
                    </w:rPr>
                    <w:t>: Glenda Blanc P.</w:t>
                  </w:r>
                </w:p>
                <w:p w:rsidR="00000000" w:rsidRDefault="00E72144"/>
              </w:txbxContent>
            </v:textbox>
          </v:shape>
        </w:pict>
      </w:r>
      <w:r>
        <w:rPr>
          <w:rFonts w:ascii="Arial" w:hAnsi="Arial"/>
        </w:rPr>
        <w:t xml:space="preserve"> </w:t>
      </w: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r>
        <w:rPr>
          <w:rFonts w:ascii="Arial" w:hAnsi="Arial"/>
          <w:b/>
          <w:lang w:val="es-ES_tradnl"/>
        </w:rPr>
        <w:lastRenderedPageBreak/>
        <w:t xml:space="preserve">Variable </w:t>
      </w:r>
      <w:r>
        <w:rPr>
          <w:rFonts w:ascii="Arial" w:hAnsi="Arial"/>
          <w:b/>
        </w:rPr>
        <w:t>IE</w:t>
      </w:r>
      <w:r>
        <w:rPr>
          <w:rFonts w:ascii="Arial" w:hAnsi="Arial"/>
          <w:b/>
          <w:vertAlign w:val="subscript"/>
        </w:rPr>
        <w:t>10</w:t>
      </w:r>
      <w:r>
        <w:rPr>
          <w:rFonts w:ascii="Arial" w:hAnsi="Arial"/>
          <w:b/>
          <w:lang w:val="es-ES_tradnl"/>
        </w:rPr>
        <w:t xml:space="preserve">:Escala nominal </w:t>
      </w:r>
    </w:p>
    <w:p w:rsidR="00000000" w:rsidRDefault="00E72144">
      <w:pPr>
        <w:pStyle w:val="Textoindependiente"/>
        <w:ind w:left="539"/>
        <w:rPr>
          <w:b w:val="0"/>
          <w:sz w:val="24"/>
        </w:rPr>
      </w:pPr>
      <w:r>
        <w:rPr>
          <w:b w:val="0"/>
          <w:sz w:val="24"/>
        </w:rPr>
        <w:t>Esta variable indica la categoría nominal de los Directores o  Rectores al momento del censo, es decir hasta el 14 de Diciembre de 2000 que va desde la categoría 1 a la  20. Como se aprecia en el cuadro 3.23,</w:t>
      </w:r>
      <w:r>
        <w:rPr>
          <w:b w:val="0"/>
          <w:sz w:val="24"/>
        </w:rPr>
        <w:t xml:space="preserve"> el resultado de la media es 8.42, la desviación estándar, que representa la variación absoluta con respecto a la media, es  2.22 y la moda es de 10, es decir valor con mayor frecuencia. El rango actual es 17. La mayor categoría de los directivos es 18 y l</w:t>
      </w:r>
      <w:r>
        <w:rPr>
          <w:b w:val="0"/>
          <w:sz w:val="24"/>
        </w:rPr>
        <w:t>a mínima de 1 (ver gráfico 3.23)</w:t>
      </w:r>
    </w:p>
    <w:p w:rsidR="00000000" w:rsidRDefault="00E72144">
      <w:pPr>
        <w:pStyle w:val="Textoindependiente"/>
        <w:ind w:left="539"/>
        <w:rPr>
          <w:b w:val="0"/>
          <w:sz w:val="24"/>
        </w:rPr>
      </w:pPr>
      <w:r>
        <w:rPr>
          <w:noProof/>
          <w:sz w:val="20"/>
        </w:rPr>
        <w:pict>
          <v:shape id="_x0000_s1396" type="#_x0000_t202" style="position:absolute;left:0;text-align:left;margin-left:45pt;margin-top:4.2pt;width:342pt;height:315pt;z-index:251657728">
            <v:textbox>
              <w:txbxContent>
                <w:p w:rsidR="00000000" w:rsidRDefault="00E72144">
                  <w:pPr>
                    <w:ind w:left="540"/>
                    <w:jc w:val="center"/>
                    <w:rPr>
                      <w:b/>
                      <w:bCs/>
                      <w:i/>
                      <w:iCs/>
                    </w:rPr>
                  </w:pPr>
                  <w:r>
                    <w:rPr>
                      <w:b/>
                      <w:bCs/>
                      <w:i/>
                      <w:iCs/>
                    </w:rPr>
                    <w:t>Cuadro 3.23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bCs/>
                      <w:i/>
                      <w:iCs/>
                      <w:lang w:val="es-ES_tradnl"/>
                    </w:rPr>
                  </w:pPr>
                  <w:r>
                    <w:rPr>
                      <w:b/>
                      <w:bCs/>
                      <w:i/>
                      <w:iCs/>
                      <w:lang w:val="es-ES_tradnl"/>
                    </w:rPr>
                    <w:t xml:space="preserve">Indicadores estadísticos: Escala nominal </w:t>
                  </w:r>
                </w:p>
                <w:p w:rsidR="00000000" w:rsidRDefault="00E72144">
                  <w:pPr>
                    <w:jc w:val="center"/>
                    <w:rPr>
                      <w:b/>
                      <w:i/>
                      <w:iCs/>
                    </w:rPr>
                  </w:pPr>
                </w:p>
                <w:tbl>
                  <w:tblPr>
                    <w:tblW w:w="0" w:type="auto"/>
                    <w:jc w:val="center"/>
                    <w:tblInd w:w="-272" w:type="dxa"/>
                    <w:tblLayout w:type="fixed"/>
                    <w:tblCellMar>
                      <w:left w:w="30" w:type="dxa"/>
                      <w:right w:w="30" w:type="dxa"/>
                    </w:tblCellMar>
                    <w:tblLook w:val="0000"/>
                  </w:tblPr>
                  <w:tblGrid>
                    <w:gridCol w:w="2743"/>
                    <w:gridCol w:w="353"/>
                    <w:gridCol w:w="1369"/>
                  </w:tblGrid>
                  <w:tr w:rsidR="00000000">
                    <w:tblPrEx>
                      <w:tblCellMar>
                        <w:top w:w="0" w:type="dxa"/>
                        <w:bottom w:w="0" w:type="dxa"/>
                      </w:tblCellMar>
                    </w:tblPrEx>
                    <w:trPr>
                      <w:trHeight w:val="264"/>
                      <w:jc w:val="center"/>
                    </w:trPr>
                    <w:tc>
                      <w:tcPr>
                        <w:tcW w:w="2743" w:type="dxa"/>
                        <w:tcBorders>
                          <w:top w:val="single" w:sz="4" w:space="0" w:color="auto"/>
                          <w:left w:val="single" w:sz="4" w:space="0" w:color="auto"/>
                        </w:tcBorders>
                      </w:tcPr>
                      <w:p w:rsidR="00000000" w:rsidRDefault="00E72144">
                        <w:pPr>
                          <w:autoSpaceDE w:val="0"/>
                          <w:autoSpaceDN w:val="0"/>
                          <w:adjustRightInd w:val="0"/>
                          <w:rPr>
                            <w:color w:val="000000"/>
                          </w:rPr>
                        </w:pPr>
                        <w:r>
                          <w:rPr>
                            <w:color w:val="000000"/>
                          </w:rPr>
                          <w:t>N</w:t>
                        </w:r>
                      </w:p>
                    </w:tc>
                    <w:tc>
                      <w:tcPr>
                        <w:tcW w:w="353" w:type="dxa"/>
                        <w:tcBorders>
                          <w:top w:val="single" w:sz="4" w:space="0" w:color="auto"/>
                        </w:tcBorders>
                      </w:tcPr>
                      <w:p w:rsidR="00000000" w:rsidRDefault="00E72144">
                        <w:pPr>
                          <w:autoSpaceDE w:val="0"/>
                          <w:autoSpaceDN w:val="0"/>
                          <w:adjustRightInd w:val="0"/>
                          <w:rPr>
                            <w:color w:val="000000"/>
                          </w:rPr>
                        </w:pPr>
                      </w:p>
                    </w:tc>
                    <w:tc>
                      <w:tcPr>
                        <w:tcW w:w="1369" w:type="dxa"/>
                        <w:tcBorders>
                          <w:top w:val="single" w:sz="4" w:space="0" w:color="auto"/>
                          <w:right w:val="single" w:sz="4" w:space="0" w:color="auto"/>
                        </w:tcBorders>
                      </w:tcPr>
                      <w:p w:rsidR="00000000" w:rsidRDefault="00E72144">
                        <w:pPr>
                          <w:autoSpaceDE w:val="0"/>
                          <w:autoSpaceDN w:val="0"/>
                          <w:adjustRightInd w:val="0"/>
                          <w:jc w:val="right"/>
                          <w:rPr>
                            <w:color w:val="000000"/>
                          </w:rPr>
                        </w:pPr>
                        <w:r>
                          <w:rPr>
                            <w:color w:val="000000"/>
                          </w:rPr>
                          <w:t>1724</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Media</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8.42</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Mediana</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9</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Moda</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10</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Desviación estándar</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2.221</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Varianza de la muestra</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4.931</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Curtosis</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0.297</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Coeficiente de asimetría</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-0.122</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Rango</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17</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Mínimo</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1</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Máximo</w:t>
                        </w:r>
                      </w:p>
                    </w:tc>
                    <w:tc>
                      <w:tcPr>
                        <w:tcW w:w="353" w:type="dxa"/>
                      </w:tcPr>
                      <w:p w:rsidR="00000000" w:rsidRDefault="00E72144">
                        <w:pPr>
                          <w:autoSpaceDE w:val="0"/>
                          <w:autoSpaceDN w:val="0"/>
                          <w:adjustRightInd w:val="0"/>
                          <w:rPr>
                            <w:color w:val="000000"/>
                          </w:rPr>
                        </w:pP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18</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r>
                          <w:rPr>
                            <w:color w:val="000000"/>
                          </w:rPr>
                          <w:t>Cuartiles</w:t>
                        </w:r>
                      </w:p>
                    </w:tc>
                    <w:tc>
                      <w:tcPr>
                        <w:tcW w:w="353" w:type="dxa"/>
                      </w:tcPr>
                      <w:p w:rsidR="00000000" w:rsidRDefault="00E72144">
                        <w:pPr>
                          <w:autoSpaceDE w:val="0"/>
                          <w:autoSpaceDN w:val="0"/>
                          <w:adjustRightInd w:val="0"/>
                          <w:jc w:val="right"/>
                          <w:rPr>
                            <w:color w:val="000000"/>
                          </w:rPr>
                        </w:pPr>
                        <w:r>
                          <w:rPr>
                            <w:color w:val="000000"/>
                          </w:rPr>
                          <w:t>1</w:t>
                        </w: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7</w:t>
                        </w:r>
                      </w:p>
                    </w:tc>
                  </w:tr>
                  <w:tr w:rsidR="00000000">
                    <w:tblPrEx>
                      <w:tblCellMar>
                        <w:top w:w="0" w:type="dxa"/>
                        <w:bottom w:w="0" w:type="dxa"/>
                      </w:tblCellMar>
                    </w:tblPrEx>
                    <w:trPr>
                      <w:trHeight w:val="264"/>
                      <w:jc w:val="center"/>
                    </w:trPr>
                    <w:tc>
                      <w:tcPr>
                        <w:tcW w:w="2743" w:type="dxa"/>
                        <w:tcBorders>
                          <w:left w:val="single" w:sz="4" w:space="0" w:color="auto"/>
                        </w:tcBorders>
                      </w:tcPr>
                      <w:p w:rsidR="00000000" w:rsidRDefault="00E72144">
                        <w:pPr>
                          <w:autoSpaceDE w:val="0"/>
                          <w:autoSpaceDN w:val="0"/>
                          <w:adjustRightInd w:val="0"/>
                          <w:rPr>
                            <w:color w:val="000000"/>
                          </w:rPr>
                        </w:pPr>
                      </w:p>
                    </w:tc>
                    <w:tc>
                      <w:tcPr>
                        <w:tcW w:w="353" w:type="dxa"/>
                      </w:tcPr>
                      <w:p w:rsidR="00000000" w:rsidRDefault="00E72144">
                        <w:pPr>
                          <w:autoSpaceDE w:val="0"/>
                          <w:autoSpaceDN w:val="0"/>
                          <w:adjustRightInd w:val="0"/>
                          <w:jc w:val="right"/>
                          <w:rPr>
                            <w:color w:val="000000"/>
                          </w:rPr>
                        </w:pPr>
                        <w:r>
                          <w:rPr>
                            <w:color w:val="000000"/>
                          </w:rPr>
                          <w:t>2</w:t>
                        </w:r>
                      </w:p>
                    </w:tc>
                    <w:tc>
                      <w:tcPr>
                        <w:tcW w:w="1369" w:type="dxa"/>
                        <w:tcBorders>
                          <w:right w:val="single" w:sz="4" w:space="0" w:color="auto"/>
                        </w:tcBorders>
                      </w:tcPr>
                      <w:p w:rsidR="00000000" w:rsidRDefault="00E72144">
                        <w:pPr>
                          <w:autoSpaceDE w:val="0"/>
                          <w:autoSpaceDN w:val="0"/>
                          <w:adjustRightInd w:val="0"/>
                          <w:jc w:val="right"/>
                          <w:rPr>
                            <w:color w:val="000000"/>
                          </w:rPr>
                        </w:pPr>
                        <w:r>
                          <w:rPr>
                            <w:color w:val="000000"/>
                          </w:rPr>
                          <w:t>9</w:t>
                        </w:r>
                      </w:p>
                    </w:tc>
                  </w:tr>
                  <w:tr w:rsidR="00000000">
                    <w:tblPrEx>
                      <w:tblCellMar>
                        <w:top w:w="0" w:type="dxa"/>
                        <w:bottom w:w="0" w:type="dxa"/>
                      </w:tblCellMar>
                    </w:tblPrEx>
                    <w:trPr>
                      <w:trHeight w:val="264"/>
                      <w:jc w:val="center"/>
                    </w:trPr>
                    <w:tc>
                      <w:tcPr>
                        <w:tcW w:w="2743" w:type="dxa"/>
                        <w:tcBorders>
                          <w:left w:val="single" w:sz="4" w:space="0" w:color="auto"/>
                          <w:bottom w:val="single" w:sz="4" w:space="0" w:color="auto"/>
                        </w:tcBorders>
                      </w:tcPr>
                      <w:p w:rsidR="00000000" w:rsidRDefault="00E72144">
                        <w:pPr>
                          <w:autoSpaceDE w:val="0"/>
                          <w:autoSpaceDN w:val="0"/>
                          <w:adjustRightInd w:val="0"/>
                          <w:rPr>
                            <w:color w:val="000000"/>
                          </w:rPr>
                        </w:pPr>
                      </w:p>
                    </w:tc>
                    <w:tc>
                      <w:tcPr>
                        <w:tcW w:w="353" w:type="dxa"/>
                        <w:tcBorders>
                          <w:bottom w:val="single" w:sz="4" w:space="0" w:color="auto"/>
                        </w:tcBorders>
                      </w:tcPr>
                      <w:p w:rsidR="00000000" w:rsidRDefault="00E72144">
                        <w:pPr>
                          <w:autoSpaceDE w:val="0"/>
                          <w:autoSpaceDN w:val="0"/>
                          <w:adjustRightInd w:val="0"/>
                          <w:jc w:val="right"/>
                          <w:rPr>
                            <w:color w:val="000000"/>
                          </w:rPr>
                        </w:pPr>
                        <w:r>
                          <w:rPr>
                            <w:color w:val="000000"/>
                          </w:rPr>
                          <w:t>3</w:t>
                        </w:r>
                      </w:p>
                    </w:tc>
                    <w:tc>
                      <w:tcPr>
                        <w:tcW w:w="1369" w:type="dxa"/>
                        <w:tcBorders>
                          <w:bottom w:val="single" w:sz="4" w:space="0" w:color="auto"/>
                          <w:right w:val="single" w:sz="4" w:space="0" w:color="auto"/>
                        </w:tcBorders>
                      </w:tcPr>
                      <w:p w:rsidR="00000000" w:rsidRDefault="00E72144">
                        <w:pPr>
                          <w:autoSpaceDE w:val="0"/>
                          <w:autoSpaceDN w:val="0"/>
                          <w:adjustRightInd w:val="0"/>
                          <w:jc w:val="right"/>
                          <w:rPr>
                            <w:color w:val="000000"/>
                          </w:rPr>
                        </w:pPr>
                        <w:r>
                          <w:rPr>
                            <w:color w:val="000000"/>
                          </w:rPr>
                          <w:t>10</w:t>
                        </w:r>
                      </w:p>
                    </w:tc>
                  </w:tr>
                  <w:tr w:rsidR="00000000">
                    <w:tblPrEx>
                      <w:tblCellMar>
                        <w:top w:w="0" w:type="dxa"/>
                        <w:bottom w:w="0" w:type="dxa"/>
                      </w:tblCellMar>
                    </w:tblPrEx>
                    <w:trPr>
                      <w:trHeight w:val="242"/>
                      <w:jc w:val="center"/>
                    </w:trPr>
                    <w:tc>
                      <w:tcPr>
                        <w:tcW w:w="4465"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 w:val="20"/>
                            <w:szCs w:val="16"/>
                          </w:rPr>
                        </w:pPr>
                        <w:r>
                          <w:rPr>
                            <w:b/>
                            <w:sz w:val="20"/>
                          </w:rPr>
                          <w:t>Ela</w:t>
                        </w:r>
                        <w:r>
                          <w:rPr>
                            <w:b/>
                            <w:sz w:val="20"/>
                          </w:rPr>
                          <w:t>boración</w:t>
                        </w:r>
                        <w:r>
                          <w:rPr>
                            <w:bCs/>
                            <w:sz w:val="20"/>
                          </w:rPr>
                          <w:t>: Glenda Blanc P.</w:t>
                        </w:r>
                      </w:p>
                    </w:tc>
                  </w:tr>
                </w:tbl>
                <w:p w:rsidR="00000000" w:rsidRDefault="00E72144">
                  <w:pPr>
                    <w:rPr>
                      <w:b/>
                      <w:i/>
                      <w:iCs/>
                    </w:rPr>
                  </w:pPr>
                </w:p>
                <w:p w:rsidR="00000000" w:rsidRDefault="00E72144">
                  <w:pPr>
                    <w:rPr>
                      <w:b/>
                      <w:i/>
                      <w:iCs/>
                    </w:rPr>
                  </w:pPr>
                </w:p>
                <w:p w:rsidR="00000000" w:rsidRDefault="00E72144"/>
              </w:txbxContent>
            </v:textbox>
          </v:shape>
        </w:pict>
      </w: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r>
        <w:rPr>
          <w:i/>
          <w:iCs/>
          <w:noProof/>
          <w:sz w:val="20"/>
        </w:rPr>
        <w:lastRenderedPageBreak/>
        <w:pict>
          <v:shape id="_x0000_s1100" type="#_x0000_t202" style="position:absolute;left:0;text-align:left;margin-left:36pt;margin-top:18pt;width:351pt;height:4in;z-index:251508224">
            <v:textbox style="mso-next-textbox:#_x0000_s1100">
              <w:txbxContent>
                <w:p w:rsidR="00000000" w:rsidRDefault="00E72144">
                  <w:pPr>
                    <w:ind w:left="540"/>
                    <w:jc w:val="center"/>
                    <w:rPr>
                      <w:b/>
                      <w:bCs/>
                      <w:i/>
                      <w:iCs/>
                    </w:rPr>
                  </w:pPr>
                  <w:r>
                    <w:rPr>
                      <w:b/>
                      <w:bCs/>
                      <w:i/>
                      <w:iCs/>
                    </w:rPr>
                    <w:t>Gráfico 3.23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pPr>
                  <w:r>
                    <w:rPr>
                      <w:b/>
                      <w:i/>
                      <w:iCs/>
                      <w:lang w:val="es-ES_tradnl"/>
                    </w:rPr>
                    <w:t>Histograma de frecuencia: Escala nominal</w:t>
                  </w:r>
                </w:p>
                <w:p w:rsidR="00000000" w:rsidRDefault="00E72144">
                  <w:pPr>
                    <w:jc w:val="center"/>
                  </w:pPr>
                  <w:r>
                    <w:object w:dxaOrig="5981" w:dyaOrig="3701">
                      <v:shape id="_x0000_i1026" type="#_x0000_t75" style="width:299pt;height:185pt" o:ole="">
                        <v:imagedata r:id="rId32" o:title=""/>
                      </v:shape>
                      <o:OLEObject Type="Embed" ProgID="Word.Picture.8" ShapeID="_x0000_i1026" DrawAspect="Content" ObjectID="_1309074701" r:id="rId33"/>
                    </w:object>
                  </w:r>
                </w:p>
                <w:p w:rsidR="00000000" w:rsidRDefault="00E72144">
                  <w:pPr>
                    <w:rPr>
                      <w:bCs/>
                      <w:sz w:val="20"/>
                    </w:rPr>
                  </w:pPr>
                  <w:r>
                    <w:rPr>
                      <w:b/>
                      <w:sz w:val="20"/>
                    </w:rPr>
                    <w:t>Fuente</w:t>
                  </w:r>
                  <w:r>
                    <w:rPr>
                      <w:bCs/>
                      <w:sz w:val="20"/>
                    </w:rPr>
                    <w:t>: Base de datos del Censo del Magist</w:t>
                  </w:r>
                  <w:r>
                    <w:rPr>
                      <w:bCs/>
                      <w:sz w:val="20"/>
                    </w:rPr>
                    <w: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jc w:val="center"/>
        <w:rPr>
          <w:b/>
          <w:i/>
          <w:iCs/>
          <w:lang w:val="es-EC"/>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b/>
          <w:lang w:val="es-ES_tradnl"/>
        </w:rPr>
      </w:pPr>
    </w:p>
    <w:p w:rsidR="00000000" w:rsidRDefault="00E72144">
      <w:pPr>
        <w:tabs>
          <w:tab w:val="left" w:pos="1780"/>
        </w:tabs>
        <w:spacing w:line="480" w:lineRule="auto"/>
        <w:ind w:left="540"/>
        <w:jc w:val="both"/>
        <w:rPr>
          <w:rFonts w:ascii="Arial" w:hAnsi="Arial"/>
          <w:b/>
          <w:lang w:val="es-ES_tradnl"/>
        </w:rPr>
      </w:pPr>
      <w:r>
        <w:rPr>
          <w:rFonts w:ascii="Arial" w:hAnsi="Arial"/>
          <w:b/>
          <w:lang w:val="es-ES_tradnl"/>
        </w:rPr>
        <w:t xml:space="preserve">Variable </w:t>
      </w:r>
      <w:r>
        <w:rPr>
          <w:rFonts w:ascii="Arial" w:hAnsi="Arial"/>
          <w:b/>
        </w:rPr>
        <w:t>IE</w:t>
      </w:r>
      <w:r>
        <w:rPr>
          <w:rFonts w:ascii="Arial" w:hAnsi="Arial"/>
          <w:b/>
          <w:vertAlign w:val="subscript"/>
        </w:rPr>
        <w:t>11</w:t>
      </w:r>
      <w:r>
        <w:rPr>
          <w:rFonts w:ascii="Arial" w:hAnsi="Arial"/>
          <w:b/>
          <w:lang w:val="es-ES_tradnl"/>
        </w:rPr>
        <w:t xml:space="preserve">:Escala Económica </w:t>
      </w:r>
    </w:p>
    <w:p w:rsidR="00000000" w:rsidRDefault="00E72144">
      <w:pPr>
        <w:pStyle w:val="Textoindependiente2"/>
        <w:tabs>
          <w:tab w:val="left" w:pos="1780"/>
        </w:tabs>
        <w:ind w:left="540"/>
        <w:rPr>
          <w:lang w:val="es-ES_tradnl"/>
        </w:rPr>
      </w:pPr>
      <w:r>
        <w:rPr>
          <w:lang w:val="es-ES_tradnl"/>
        </w:rPr>
        <w:t>Como se aprecia en el cuadro 3.24 los parámetros de la categoría económica, la media es 8.44 , en este caso tenemos un coeficiente de asimetría de  0.137 que indi</w:t>
      </w:r>
      <w:r>
        <w:rPr>
          <w:lang w:val="es-ES_tradnl"/>
        </w:rPr>
        <w:t>ca que esta distribución está sesgada a la derecha y es platicúrtica, el coeficiente de kurtosis es positivo entonces esta distribución es ligeramente más picuda que una distribución normal, es decir lepticúrtica.  En el gráfico 3.24 se aprecia que el 27.3</w:t>
      </w:r>
      <w:r>
        <w:rPr>
          <w:lang w:val="es-ES_tradnl"/>
        </w:rPr>
        <w:t>% representa la escala económica numero 10 y el 2.7% representan escalas económicas menores a 1%.</w:t>
      </w:r>
    </w:p>
    <w:p w:rsidR="00000000" w:rsidRDefault="00E72144">
      <w:pPr>
        <w:pStyle w:val="Textoindependiente2"/>
        <w:tabs>
          <w:tab w:val="left" w:pos="1780"/>
        </w:tabs>
        <w:ind w:left="540"/>
        <w:rPr>
          <w:lang w:val="es-ES_tradnl"/>
        </w:rPr>
      </w:pPr>
    </w:p>
    <w:p w:rsidR="00000000" w:rsidRDefault="00E72144">
      <w:pPr>
        <w:pStyle w:val="Textoindependiente2"/>
        <w:tabs>
          <w:tab w:val="left" w:pos="1780"/>
        </w:tabs>
        <w:ind w:left="540"/>
        <w:rPr>
          <w:lang w:val="es-ES_tradnl"/>
        </w:rPr>
      </w:pPr>
      <w:r>
        <w:rPr>
          <w:b/>
          <w:bCs/>
          <w:noProof/>
          <w:sz w:val="20"/>
        </w:rPr>
        <w:lastRenderedPageBreak/>
        <w:pict>
          <v:shape id="_x0000_s1429" type="#_x0000_t202" style="position:absolute;left:0;text-align:left;margin-left:63pt;margin-top:-9pt;width:297pt;height:306pt;z-index:251691520">
            <v:textbox>
              <w:txbxContent>
                <w:p w:rsidR="00000000" w:rsidRDefault="00E72144">
                  <w:pPr>
                    <w:jc w:val="center"/>
                    <w:rPr>
                      <w:b/>
                      <w:bCs/>
                      <w:i/>
                      <w:iCs/>
                    </w:rPr>
                  </w:pPr>
                  <w:r>
                    <w:rPr>
                      <w:b/>
                      <w:bCs/>
                      <w:i/>
                      <w:iCs/>
                    </w:rPr>
                    <w:t>Cuadro 3.24</w:t>
                  </w:r>
                </w:p>
                <w:p w:rsidR="00000000" w:rsidRDefault="00E72144">
                  <w:pPr>
                    <w:jc w:val="center"/>
                    <w:rPr>
                      <w:b/>
                      <w:bCs/>
                      <w:i/>
                      <w:iCs/>
                    </w:rPr>
                  </w:pPr>
                  <w:r>
                    <w:rPr>
                      <w:b/>
                      <w:bCs/>
                      <w:i/>
                      <w:iCs/>
                    </w:rPr>
                    <w:t>Manabí: Censo del Magisterio Naci</w:t>
                  </w:r>
                  <w:r>
                    <w:rPr>
                      <w:b/>
                      <w:bCs/>
                      <w:i/>
                      <w:iCs/>
                    </w:rPr>
                    <w:t xml:space="preserve">onal </w:t>
                  </w:r>
                </w:p>
                <w:p w:rsidR="00000000" w:rsidRDefault="00E72144">
                  <w:pPr>
                    <w:jc w:val="center"/>
                    <w:rPr>
                      <w:b/>
                      <w:i/>
                      <w:lang w:val="es-ES_tradnl"/>
                    </w:rPr>
                  </w:pPr>
                  <w:r>
                    <w:rPr>
                      <w:b/>
                      <w:i/>
                      <w:lang w:val="es-ES_tradnl"/>
                    </w:rPr>
                    <w:t>Grupo: Directores o Rectores</w:t>
                  </w:r>
                </w:p>
                <w:p w:rsidR="00000000" w:rsidRDefault="00E72144">
                  <w:pPr>
                    <w:tabs>
                      <w:tab w:val="left" w:pos="1780"/>
                    </w:tabs>
                    <w:jc w:val="center"/>
                    <w:rPr>
                      <w:b/>
                      <w:i/>
                      <w:iCs/>
                      <w:lang w:val="es-ES_tradnl"/>
                    </w:rPr>
                  </w:pPr>
                  <w:r>
                    <w:rPr>
                      <w:b/>
                      <w:i/>
                      <w:iCs/>
                      <w:lang w:val="es-ES_tradnl"/>
                    </w:rPr>
                    <w:t>Indicadores estadísticos: Escala Económica</w:t>
                  </w:r>
                </w:p>
                <w:tbl>
                  <w:tblPr>
                    <w:tblW w:w="0" w:type="auto"/>
                    <w:jc w:val="center"/>
                    <w:tblInd w:w="-1027" w:type="dxa"/>
                    <w:tblLayout w:type="fixed"/>
                    <w:tblCellMar>
                      <w:left w:w="30" w:type="dxa"/>
                      <w:right w:w="30" w:type="dxa"/>
                    </w:tblCellMar>
                    <w:tblLook w:val="0000"/>
                  </w:tblPr>
                  <w:tblGrid>
                    <w:gridCol w:w="3498"/>
                    <w:gridCol w:w="353"/>
                    <w:gridCol w:w="938"/>
                  </w:tblGrid>
                  <w:tr w:rsidR="00000000">
                    <w:tblPrEx>
                      <w:tblCellMar>
                        <w:top w:w="0" w:type="dxa"/>
                        <w:bottom w:w="0" w:type="dxa"/>
                      </w:tblCellMar>
                    </w:tblPrEx>
                    <w:trPr>
                      <w:trHeight w:val="264"/>
                      <w:jc w:val="center"/>
                    </w:trPr>
                    <w:tc>
                      <w:tcPr>
                        <w:tcW w:w="3498" w:type="dxa"/>
                        <w:tcBorders>
                          <w:top w:val="single" w:sz="4" w:space="0" w:color="auto"/>
                          <w:left w:val="single" w:sz="4" w:space="0" w:color="auto"/>
                        </w:tcBorders>
                      </w:tcPr>
                      <w:p w:rsidR="00000000" w:rsidRDefault="00E72144">
                        <w:pPr>
                          <w:autoSpaceDE w:val="0"/>
                          <w:autoSpaceDN w:val="0"/>
                          <w:adjustRightInd w:val="0"/>
                          <w:rPr>
                            <w:color w:val="000000"/>
                          </w:rPr>
                        </w:pPr>
                        <w:r>
                          <w:rPr>
                            <w:color w:val="000000"/>
                          </w:rPr>
                          <w:t>N</w:t>
                        </w:r>
                      </w:p>
                    </w:tc>
                    <w:tc>
                      <w:tcPr>
                        <w:tcW w:w="353" w:type="dxa"/>
                        <w:tcBorders>
                          <w:top w:val="single" w:sz="4" w:space="0" w:color="auto"/>
                        </w:tcBorders>
                      </w:tcPr>
                      <w:p w:rsidR="00000000" w:rsidRDefault="00E72144">
                        <w:pPr>
                          <w:autoSpaceDE w:val="0"/>
                          <w:autoSpaceDN w:val="0"/>
                          <w:adjustRightInd w:val="0"/>
                          <w:rPr>
                            <w:color w:val="000000"/>
                          </w:rPr>
                        </w:pPr>
                      </w:p>
                    </w:tc>
                    <w:tc>
                      <w:tcPr>
                        <w:tcW w:w="938" w:type="dxa"/>
                        <w:tcBorders>
                          <w:top w:val="single" w:sz="4" w:space="0" w:color="auto"/>
                          <w:right w:val="single" w:sz="4" w:space="0" w:color="auto"/>
                        </w:tcBorders>
                      </w:tcPr>
                      <w:p w:rsidR="00000000" w:rsidRDefault="00E72144">
                        <w:pPr>
                          <w:autoSpaceDE w:val="0"/>
                          <w:autoSpaceDN w:val="0"/>
                          <w:adjustRightInd w:val="0"/>
                          <w:rPr>
                            <w:color w:val="000000"/>
                          </w:rPr>
                        </w:pPr>
                        <w:r>
                          <w:rPr>
                            <w:color w:val="000000"/>
                          </w:rPr>
                          <w:t>1724</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Media</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8.448</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Mediana</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9</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Moda</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10</w:t>
                        </w:r>
                      </w:p>
                    </w:tc>
                  </w:tr>
                  <w:tr w:rsidR="00000000">
                    <w:tblPrEx>
                      <w:tblCellMar>
                        <w:top w:w="0" w:type="dxa"/>
                        <w:bottom w:w="0" w:type="dxa"/>
                      </w:tblCellMar>
                    </w:tblPrEx>
                    <w:trPr>
                      <w:trHeight w:val="279"/>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Desviación estándar</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2.307</w:t>
                        </w:r>
                      </w:p>
                    </w:tc>
                  </w:tr>
                  <w:tr w:rsidR="00000000">
                    <w:tblPrEx>
                      <w:tblCellMar>
                        <w:top w:w="0" w:type="dxa"/>
                        <w:bottom w:w="0" w:type="dxa"/>
                      </w:tblCellMar>
                    </w:tblPrEx>
                    <w:trPr>
                      <w:trHeight w:val="295"/>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Varianza de la muestra</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5.324</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Curtosis</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0.813</w:t>
                        </w:r>
                      </w:p>
                    </w:tc>
                  </w:tr>
                  <w:tr w:rsidR="00000000">
                    <w:tblPrEx>
                      <w:tblCellMar>
                        <w:top w:w="0" w:type="dxa"/>
                        <w:bottom w:w="0" w:type="dxa"/>
                      </w:tblCellMar>
                    </w:tblPrEx>
                    <w:trPr>
                      <w:trHeight w:val="27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Coeficiente de asimetría</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0.137</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Rango</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19</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Mínimo</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1</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Má</w:t>
                        </w:r>
                        <w:r>
                          <w:rPr>
                            <w:color w:val="000000"/>
                          </w:rPr>
                          <w:t>ximo</w:t>
                        </w:r>
                      </w:p>
                    </w:tc>
                    <w:tc>
                      <w:tcPr>
                        <w:tcW w:w="353" w:type="dxa"/>
                      </w:tcPr>
                      <w:p w:rsidR="00000000" w:rsidRDefault="00E72144">
                        <w:pPr>
                          <w:autoSpaceDE w:val="0"/>
                          <w:autoSpaceDN w:val="0"/>
                          <w:adjustRightInd w:val="0"/>
                          <w:rPr>
                            <w:color w:val="000000"/>
                          </w:rPr>
                        </w:pP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20</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r>
                          <w:rPr>
                            <w:color w:val="000000"/>
                          </w:rPr>
                          <w:t>Cuartiles</w:t>
                        </w:r>
                      </w:p>
                    </w:tc>
                    <w:tc>
                      <w:tcPr>
                        <w:tcW w:w="353" w:type="dxa"/>
                      </w:tcPr>
                      <w:p w:rsidR="00000000" w:rsidRDefault="00E72144">
                        <w:pPr>
                          <w:autoSpaceDE w:val="0"/>
                          <w:autoSpaceDN w:val="0"/>
                          <w:adjustRightInd w:val="0"/>
                          <w:jc w:val="right"/>
                          <w:rPr>
                            <w:color w:val="000000"/>
                          </w:rPr>
                        </w:pPr>
                        <w:r>
                          <w:rPr>
                            <w:color w:val="000000"/>
                          </w:rPr>
                          <w:t>1</w:t>
                        </w: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7</w:t>
                        </w:r>
                      </w:p>
                    </w:tc>
                  </w:tr>
                  <w:tr w:rsidR="00000000">
                    <w:tblPrEx>
                      <w:tblCellMar>
                        <w:top w:w="0" w:type="dxa"/>
                        <w:bottom w:w="0" w:type="dxa"/>
                      </w:tblCellMar>
                    </w:tblPrEx>
                    <w:trPr>
                      <w:trHeight w:val="264"/>
                      <w:jc w:val="center"/>
                    </w:trPr>
                    <w:tc>
                      <w:tcPr>
                        <w:tcW w:w="3498" w:type="dxa"/>
                        <w:tcBorders>
                          <w:left w:val="single" w:sz="4" w:space="0" w:color="auto"/>
                        </w:tcBorders>
                      </w:tcPr>
                      <w:p w:rsidR="00000000" w:rsidRDefault="00E72144">
                        <w:pPr>
                          <w:autoSpaceDE w:val="0"/>
                          <w:autoSpaceDN w:val="0"/>
                          <w:adjustRightInd w:val="0"/>
                          <w:rPr>
                            <w:color w:val="000000"/>
                          </w:rPr>
                        </w:pPr>
                      </w:p>
                    </w:tc>
                    <w:tc>
                      <w:tcPr>
                        <w:tcW w:w="353" w:type="dxa"/>
                      </w:tcPr>
                      <w:p w:rsidR="00000000" w:rsidRDefault="00E72144">
                        <w:pPr>
                          <w:autoSpaceDE w:val="0"/>
                          <w:autoSpaceDN w:val="0"/>
                          <w:adjustRightInd w:val="0"/>
                          <w:jc w:val="right"/>
                          <w:rPr>
                            <w:color w:val="000000"/>
                          </w:rPr>
                        </w:pPr>
                        <w:r>
                          <w:rPr>
                            <w:color w:val="000000"/>
                          </w:rPr>
                          <w:t>2</w:t>
                        </w:r>
                      </w:p>
                    </w:tc>
                    <w:tc>
                      <w:tcPr>
                        <w:tcW w:w="938" w:type="dxa"/>
                        <w:tcBorders>
                          <w:right w:val="single" w:sz="4" w:space="0" w:color="auto"/>
                        </w:tcBorders>
                      </w:tcPr>
                      <w:p w:rsidR="00000000" w:rsidRDefault="00E72144">
                        <w:pPr>
                          <w:autoSpaceDE w:val="0"/>
                          <w:autoSpaceDN w:val="0"/>
                          <w:adjustRightInd w:val="0"/>
                          <w:rPr>
                            <w:color w:val="000000"/>
                          </w:rPr>
                        </w:pPr>
                        <w:r>
                          <w:rPr>
                            <w:color w:val="000000"/>
                          </w:rPr>
                          <w:t>9</w:t>
                        </w:r>
                      </w:p>
                    </w:tc>
                  </w:tr>
                  <w:tr w:rsidR="00000000">
                    <w:tblPrEx>
                      <w:tblCellMar>
                        <w:top w:w="0" w:type="dxa"/>
                        <w:bottom w:w="0" w:type="dxa"/>
                      </w:tblCellMar>
                    </w:tblPrEx>
                    <w:trPr>
                      <w:trHeight w:val="264"/>
                      <w:jc w:val="center"/>
                    </w:trPr>
                    <w:tc>
                      <w:tcPr>
                        <w:tcW w:w="3498" w:type="dxa"/>
                        <w:tcBorders>
                          <w:left w:val="single" w:sz="4" w:space="0" w:color="auto"/>
                          <w:bottom w:val="single" w:sz="4" w:space="0" w:color="auto"/>
                        </w:tcBorders>
                      </w:tcPr>
                      <w:p w:rsidR="00000000" w:rsidRDefault="00E72144">
                        <w:pPr>
                          <w:autoSpaceDE w:val="0"/>
                          <w:autoSpaceDN w:val="0"/>
                          <w:adjustRightInd w:val="0"/>
                          <w:rPr>
                            <w:color w:val="000000"/>
                            <w:sz w:val="20"/>
                          </w:rPr>
                        </w:pPr>
                      </w:p>
                    </w:tc>
                    <w:tc>
                      <w:tcPr>
                        <w:tcW w:w="353" w:type="dxa"/>
                        <w:tcBorders>
                          <w:bottom w:val="single" w:sz="4" w:space="0" w:color="auto"/>
                        </w:tcBorders>
                      </w:tcPr>
                      <w:p w:rsidR="00000000" w:rsidRDefault="00E72144">
                        <w:pPr>
                          <w:autoSpaceDE w:val="0"/>
                          <w:autoSpaceDN w:val="0"/>
                          <w:adjustRightInd w:val="0"/>
                          <w:jc w:val="right"/>
                          <w:rPr>
                            <w:color w:val="000000"/>
                          </w:rPr>
                        </w:pPr>
                        <w:r>
                          <w:rPr>
                            <w:color w:val="000000"/>
                          </w:rPr>
                          <w:t>3</w:t>
                        </w:r>
                      </w:p>
                    </w:tc>
                    <w:tc>
                      <w:tcPr>
                        <w:tcW w:w="938" w:type="dxa"/>
                        <w:tcBorders>
                          <w:bottom w:val="single" w:sz="4" w:space="0" w:color="auto"/>
                          <w:right w:val="single" w:sz="4" w:space="0" w:color="auto"/>
                        </w:tcBorders>
                      </w:tcPr>
                      <w:p w:rsidR="00000000" w:rsidRDefault="00E72144">
                        <w:pPr>
                          <w:autoSpaceDE w:val="0"/>
                          <w:autoSpaceDN w:val="0"/>
                          <w:adjustRightInd w:val="0"/>
                          <w:rPr>
                            <w:color w:val="000000"/>
                          </w:rPr>
                        </w:pPr>
                        <w:r>
                          <w:rPr>
                            <w:color w:val="000000"/>
                          </w:rPr>
                          <w:t>10</w:t>
                        </w:r>
                      </w:p>
                    </w:tc>
                  </w:tr>
                  <w:tr w:rsidR="00000000">
                    <w:tblPrEx>
                      <w:tblCellMar>
                        <w:top w:w="0" w:type="dxa"/>
                        <w:bottom w:w="0" w:type="dxa"/>
                      </w:tblCellMar>
                    </w:tblPrEx>
                    <w:trPr>
                      <w:trHeight w:val="738"/>
                      <w:jc w:val="center"/>
                    </w:trPr>
                    <w:tc>
                      <w:tcPr>
                        <w:tcW w:w="4789"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 w:val="20"/>
                            <w:szCs w:val="16"/>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tabs>
          <w:tab w:val="left" w:pos="1780"/>
        </w:tabs>
        <w:ind w:left="540"/>
        <w:rPr>
          <w:lang w:val="es-ES_tradnl"/>
        </w:rPr>
      </w:pPr>
    </w:p>
    <w:p w:rsidR="00000000" w:rsidRDefault="00E72144">
      <w:pPr>
        <w:pStyle w:val="Textoindependiente2"/>
        <w:tabs>
          <w:tab w:val="left" w:pos="1780"/>
        </w:tabs>
        <w:ind w:left="540"/>
        <w:rPr>
          <w:lang w:val="es-ES_tradnl"/>
        </w:rPr>
      </w:pPr>
    </w:p>
    <w:p w:rsidR="00000000" w:rsidRDefault="00E72144">
      <w:pPr>
        <w:jc w:val="center"/>
        <w:rPr>
          <w:b/>
          <w:i/>
          <w:iCs/>
          <w:lang w:val="es-EC"/>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r>
        <w:rPr>
          <w:rFonts w:ascii="Arial" w:hAnsi="Arial"/>
          <w:b/>
          <w:lang w:val="es-ES_tradnl"/>
        </w:rPr>
        <w:pict>
          <v:shape id="_x0000_s1102" type="#_x0000_t202" style="position:absolute;left:0;text-align:left;margin-left:27pt;margin-top:11.45pt;width:5in;height:306pt;z-index:251509248">
            <v:textbox style="mso-next-textbox:#_x0000_s1102">
              <w:txbxContent>
                <w:p w:rsidR="00000000" w:rsidRDefault="00E72144">
                  <w:pPr>
                    <w:jc w:val="center"/>
                    <w:rPr>
                      <w:b/>
                      <w:bCs/>
                      <w:i/>
                      <w:iCs/>
                    </w:rPr>
                  </w:pPr>
                  <w:r>
                    <w:rPr>
                      <w:b/>
                      <w:bCs/>
                      <w:i/>
                      <w:iCs/>
                    </w:rPr>
                    <w:t>Gráfico 3.24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pPr>
                  <w:r>
                    <w:rPr>
                      <w:b/>
                      <w:i/>
                      <w:iCs/>
                      <w:lang w:val="es-ES_tradnl"/>
                    </w:rPr>
                    <w:t xml:space="preserve">Histograma de frecuencia: Escala económica </w:t>
                  </w:r>
                  <w:bookmarkStart w:id="44" w:name="OLE_LINK1"/>
                  <w:r>
                    <w:object w:dxaOrig="6521" w:dyaOrig="3801">
                      <v:shape id="_x0000_i1027" type="#_x0000_t75" style="width:326pt;height:190pt" o:ole="">
                        <v:imagedata r:id="rId34" o:title=""/>
                      </v:shape>
                      <o:OLEObject Type="Embed" ProgID="Word.Picture.8" ShapeID="_x0000_i1027" DrawAspect="Content" ObjectID="_1309074702" r:id="rId35"/>
                    </w:object>
                  </w:r>
                  <w:bookmarkEnd w:id="44"/>
                </w:p>
                <w:p w:rsidR="00000000" w:rsidRDefault="00E72144">
                  <w:pPr>
                    <w:rPr>
                      <w:bCs/>
                      <w:sz w:val="20"/>
                    </w:rPr>
                  </w:pPr>
                  <w:r>
                    <w:rPr>
                      <w:b/>
                      <w:sz w:val="20"/>
                    </w:rPr>
                    <w:t>Fuente</w:t>
                  </w:r>
                  <w:r>
                    <w:rPr>
                      <w:bCs/>
                      <w:sz w:val="20"/>
                    </w:rPr>
                    <w:t>: Base de dat</w:t>
                  </w:r>
                  <w:r>
                    <w:rPr>
                      <w:bCs/>
                      <w:sz w:val="20"/>
                    </w:rPr>
                    <w: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jc w:val="both"/>
        <w:rPr>
          <w:rFonts w:ascii="Arial" w:hAnsi="Arial" w:cs="Arial"/>
          <w:b/>
          <w:bCs/>
        </w:rPr>
      </w:pPr>
    </w:p>
    <w:p w:rsidR="00000000" w:rsidRDefault="00E72144">
      <w:pPr>
        <w:pStyle w:val="Ttulo2"/>
        <w:spacing w:line="480" w:lineRule="auto"/>
        <w:jc w:val="both"/>
        <w:rPr>
          <w:sz w:val="22"/>
          <w:lang w:val="es-ES_tradnl"/>
        </w:rPr>
      </w:pPr>
      <w:bookmarkStart w:id="45" w:name="_Toc2527149"/>
      <w:bookmarkStart w:id="46" w:name="_Toc2527254"/>
      <w:bookmarkStart w:id="47" w:name="_Toc2527454"/>
      <w:bookmarkStart w:id="48" w:name="_Toc2527534"/>
      <w:bookmarkStart w:id="49" w:name="_Toc2527757"/>
      <w:bookmarkStart w:id="50" w:name="_Toc2527840"/>
      <w:bookmarkStart w:id="51" w:name="_Toc11121118"/>
      <w:r>
        <w:rPr>
          <w:lang w:val="es-ES_tradnl"/>
        </w:rPr>
        <w:t>3.2.3 Sección III: Información Laboral.</w:t>
      </w:r>
      <w:bookmarkEnd w:id="45"/>
      <w:bookmarkEnd w:id="46"/>
      <w:bookmarkEnd w:id="47"/>
      <w:bookmarkEnd w:id="48"/>
      <w:bookmarkEnd w:id="49"/>
      <w:bookmarkEnd w:id="50"/>
      <w:bookmarkEnd w:id="51"/>
    </w:p>
    <w:p w:rsidR="00000000" w:rsidRDefault="00E72144">
      <w:pPr>
        <w:pStyle w:val="Textoindependiente2"/>
        <w:ind w:left="540"/>
        <w:rPr>
          <w:lang w:val="es-ES_tradnl"/>
        </w:rPr>
      </w:pPr>
      <w:r>
        <w:rPr>
          <w:lang w:val="es-ES_tradnl"/>
        </w:rPr>
        <w:t>En esta sección se analizarán las variables relacionadas con la instituci</w:t>
      </w:r>
      <w:r>
        <w:rPr>
          <w:lang w:val="es-ES_tradnl"/>
        </w:rPr>
        <w:t>ón en la cual el directores y rector está laborando actualmente,  en que nivel, el cantón, parroquia, sostenimiento, zona y su relación laboral.</w:t>
      </w:r>
    </w:p>
    <w:p w:rsidR="00000000" w:rsidRDefault="00E72144">
      <w:pPr>
        <w:spacing w:line="480" w:lineRule="auto"/>
        <w:jc w:val="both"/>
        <w:rPr>
          <w:rFonts w:ascii="Arial" w:hAnsi="Arial"/>
          <w:lang w:val="es-ES_tradnl"/>
        </w:rPr>
      </w:pPr>
    </w:p>
    <w:p w:rsidR="00000000" w:rsidRDefault="00E72144">
      <w:pPr>
        <w:spacing w:line="480" w:lineRule="auto"/>
        <w:ind w:left="540"/>
        <w:jc w:val="both"/>
        <w:rPr>
          <w:rFonts w:ascii="Arial" w:hAnsi="Arial"/>
          <w:b/>
          <w:lang w:val="es-ES_tradnl"/>
        </w:rPr>
      </w:pPr>
      <w:r>
        <w:rPr>
          <w:rFonts w:ascii="Arial" w:hAnsi="Arial"/>
          <w:b/>
          <w:lang w:val="es-ES_tradnl"/>
        </w:rPr>
        <w:t>Variable I</w:t>
      </w:r>
      <w:r>
        <w:rPr>
          <w:rFonts w:ascii="Arial" w:hAnsi="Arial"/>
          <w:b/>
        </w:rPr>
        <w:t>L</w:t>
      </w:r>
      <w:r>
        <w:rPr>
          <w:rFonts w:ascii="Arial" w:hAnsi="Arial"/>
          <w:b/>
          <w:vertAlign w:val="subscript"/>
        </w:rPr>
        <w:t>1</w:t>
      </w:r>
      <w:r>
        <w:rPr>
          <w:rFonts w:ascii="Arial" w:hAnsi="Arial"/>
          <w:b/>
          <w:lang w:val="es-ES_tradnl"/>
        </w:rPr>
        <w:t>:Tipo de Institución  donde labora</w:t>
      </w:r>
    </w:p>
    <w:p w:rsidR="00000000" w:rsidRDefault="00E72144">
      <w:pPr>
        <w:pStyle w:val="BodyText2"/>
        <w:spacing w:line="480" w:lineRule="auto"/>
        <w:ind w:left="540"/>
        <w:jc w:val="both"/>
        <w:rPr>
          <w:rFonts w:ascii="Arial" w:hAnsi="Arial"/>
          <w:lang w:val="es-ES_tradnl"/>
        </w:rPr>
      </w:pPr>
      <w:r>
        <w:rPr>
          <w:rFonts w:ascii="Arial" w:hAnsi="Arial"/>
          <w:lang w:val="es-ES_tradnl"/>
        </w:rPr>
        <w:t xml:space="preserve">En esta variable el 99.7% de los directores o rectores laboran </w:t>
      </w:r>
      <w:r>
        <w:rPr>
          <w:rFonts w:ascii="Arial" w:hAnsi="Arial"/>
          <w:lang w:val="es-ES_tradnl"/>
        </w:rPr>
        <w:t>en planteles educativos y el 0.3% en otro tipo de institución (Planta Central del MEC, Dirección Provincial de Estudios, subsecretaria de educación), como se aprecia en el  cuadro 3.25 y se ilustra en el gráfico 3.25.</w:t>
      </w:r>
    </w:p>
    <w:p w:rsidR="00000000" w:rsidRDefault="00E72144">
      <w:pPr>
        <w:pStyle w:val="BodyText2"/>
        <w:spacing w:line="480" w:lineRule="auto"/>
        <w:ind w:left="540"/>
        <w:jc w:val="both"/>
        <w:rPr>
          <w:rFonts w:ascii="Arial" w:hAnsi="Arial"/>
          <w:lang w:val="es-ES_tradnl"/>
        </w:rPr>
      </w:pPr>
    </w:p>
    <w:p w:rsidR="00000000" w:rsidRDefault="00E72144">
      <w:pPr>
        <w:jc w:val="center"/>
        <w:rPr>
          <w:b/>
          <w:i/>
          <w:iCs/>
          <w:lang w:val="es-EC"/>
        </w:rPr>
      </w:pPr>
      <w:r>
        <w:rPr>
          <w:rFonts w:ascii="Arial" w:hAnsi="Arial"/>
          <w:b/>
          <w:noProof/>
          <w:sz w:val="20"/>
        </w:rPr>
        <w:pict>
          <v:shape id="_x0000_s1397" type="#_x0000_t202" style="position:absolute;left:0;text-align:left;margin-left:36pt;margin-top:1.25pt;width:333pt;height:193.8pt;z-index:251658752">
            <v:textbox>
              <w:txbxContent>
                <w:p w:rsidR="00000000" w:rsidRDefault="00E72144">
                  <w:pPr>
                    <w:ind w:left="540"/>
                    <w:jc w:val="center"/>
                    <w:rPr>
                      <w:b/>
                      <w:bCs/>
                      <w:i/>
                      <w:iCs/>
                    </w:rPr>
                  </w:pPr>
                  <w:r>
                    <w:rPr>
                      <w:b/>
                      <w:bCs/>
                      <w:i/>
                      <w:iCs/>
                    </w:rPr>
                    <w:t>Cuadro 3.25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 xml:space="preserve">Distribución de frecuencias: Tipo de Institución donde labora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21"/>
                    <w:gridCol w:w="2711"/>
                    <w:gridCol w:w="1280"/>
                    <w:gridCol w:w="1229"/>
                  </w:tblGrid>
                  <w:tr w:rsidR="00000000">
                    <w:tblPrEx>
                      <w:tblCellMar>
                        <w:top w:w="0" w:type="dxa"/>
                        <w:bottom w:w="0" w:type="dxa"/>
                      </w:tblCellMar>
                    </w:tblPrEx>
                    <w:trPr>
                      <w:trHeight w:hRule="exact" w:val="536"/>
                      <w:jc w:val="center"/>
                    </w:trPr>
                    <w:tc>
                      <w:tcPr>
                        <w:tcW w:w="921" w:type="dxa"/>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2711" w:type="dxa"/>
                        <w:vAlign w:val="center"/>
                      </w:tcPr>
                      <w:p w:rsidR="00000000" w:rsidRDefault="00E72144">
                        <w:pPr>
                          <w:autoSpaceDE w:val="0"/>
                          <w:autoSpaceDN w:val="0"/>
                          <w:adjustRightInd w:val="0"/>
                          <w:jc w:val="center"/>
                          <w:rPr>
                            <w:b/>
                            <w:bCs/>
                            <w:color w:val="000000"/>
                            <w:szCs w:val="20"/>
                          </w:rPr>
                        </w:pPr>
                        <w:r>
                          <w:rPr>
                            <w:b/>
                            <w:bCs/>
                            <w:color w:val="000000"/>
                            <w:szCs w:val="20"/>
                          </w:rPr>
                          <w:t>Tipo de institución</w:t>
                        </w:r>
                      </w:p>
                    </w:tc>
                    <w:tc>
                      <w:tcPr>
                        <w:tcW w:w="1280" w:type="dxa"/>
                      </w:tcPr>
                      <w:p w:rsidR="00000000" w:rsidRDefault="00E72144">
                        <w:pPr>
                          <w:autoSpaceDE w:val="0"/>
                          <w:autoSpaceDN w:val="0"/>
                          <w:adjustRightInd w:val="0"/>
                          <w:rPr>
                            <w:b/>
                            <w:bCs/>
                            <w:color w:val="000000"/>
                            <w:szCs w:val="20"/>
                          </w:rPr>
                        </w:pPr>
                        <w:r>
                          <w:rPr>
                            <w:b/>
                            <w:bCs/>
                            <w:color w:val="000000"/>
                            <w:szCs w:val="20"/>
                          </w:rPr>
                          <w:t>Frecuencia absoluta</w:t>
                        </w:r>
                      </w:p>
                    </w:tc>
                    <w:tc>
                      <w:tcPr>
                        <w:tcW w:w="1229" w:type="dxa"/>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921" w:type="dxa"/>
                      </w:tcPr>
                      <w:p w:rsidR="00000000" w:rsidRDefault="00E72144">
                        <w:pPr>
                          <w:autoSpaceDE w:val="0"/>
                          <w:autoSpaceDN w:val="0"/>
                          <w:adjustRightInd w:val="0"/>
                          <w:jc w:val="center"/>
                          <w:rPr>
                            <w:color w:val="000000"/>
                            <w:szCs w:val="20"/>
                          </w:rPr>
                        </w:pPr>
                        <w:r>
                          <w:rPr>
                            <w:color w:val="000000"/>
                            <w:szCs w:val="20"/>
                          </w:rPr>
                          <w:t>1</w:t>
                        </w:r>
                      </w:p>
                    </w:tc>
                    <w:tc>
                      <w:tcPr>
                        <w:tcW w:w="2711" w:type="dxa"/>
                      </w:tcPr>
                      <w:p w:rsidR="00000000" w:rsidRDefault="00E72144">
                        <w:pPr>
                          <w:autoSpaceDE w:val="0"/>
                          <w:autoSpaceDN w:val="0"/>
                          <w:adjustRightInd w:val="0"/>
                          <w:rPr>
                            <w:color w:val="000000"/>
                            <w:szCs w:val="20"/>
                          </w:rPr>
                        </w:pPr>
                        <w:r>
                          <w:rPr>
                            <w:color w:val="000000"/>
                            <w:szCs w:val="20"/>
                          </w:rPr>
                          <w:t xml:space="preserve">Otro </w:t>
                        </w:r>
                      </w:p>
                    </w:tc>
                    <w:tc>
                      <w:tcPr>
                        <w:tcW w:w="1280" w:type="dxa"/>
                      </w:tcPr>
                      <w:p w:rsidR="00000000" w:rsidRDefault="00E72144">
                        <w:pPr>
                          <w:autoSpaceDE w:val="0"/>
                          <w:autoSpaceDN w:val="0"/>
                          <w:adjustRightInd w:val="0"/>
                          <w:jc w:val="center"/>
                          <w:rPr>
                            <w:color w:val="000000"/>
                            <w:szCs w:val="20"/>
                          </w:rPr>
                        </w:pPr>
                        <w:r>
                          <w:rPr>
                            <w:color w:val="000000"/>
                            <w:szCs w:val="20"/>
                          </w:rPr>
                          <w:t>6</w:t>
                        </w:r>
                      </w:p>
                    </w:tc>
                    <w:tc>
                      <w:tcPr>
                        <w:tcW w:w="1229" w:type="dxa"/>
                      </w:tcPr>
                      <w:p w:rsidR="00000000" w:rsidRDefault="00E72144">
                        <w:pPr>
                          <w:autoSpaceDE w:val="0"/>
                          <w:autoSpaceDN w:val="0"/>
                          <w:adjustRightInd w:val="0"/>
                          <w:jc w:val="center"/>
                          <w:rPr>
                            <w:color w:val="000000"/>
                            <w:szCs w:val="20"/>
                          </w:rPr>
                        </w:pPr>
                        <w:r>
                          <w:rPr>
                            <w:color w:val="000000"/>
                            <w:szCs w:val="20"/>
                          </w:rPr>
                          <w:t>0,00</w:t>
                        </w:r>
                        <w:r>
                          <w:rPr>
                            <w:color w:val="000000"/>
                            <w:szCs w:val="20"/>
                          </w:rPr>
                          <w:t>3</w:t>
                        </w:r>
                      </w:p>
                    </w:tc>
                  </w:tr>
                  <w:tr w:rsidR="00000000">
                    <w:tblPrEx>
                      <w:tblCellMar>
                        <w:top w:w="0" w:type="dxa"/>
                        <w:bottom w:w="0" w:type="dxa"/>
                      </w:tblCellMar>
                    </w:tblPrEx>
                    <w:trPr>
                      <w:trHeight w:hRule="exact" w:val="340"/>
                      <w:jc w:val="center"/>
                    </w:trPr>
                    <w:tc>
                      <w:tcPr>
                        <w:tcW w:w="921" w:type="dxa"/>
                      </w:tcPr>
                      <w:p w:rsidR="00000000" w:rsidRDefault="00E72144">
                        <w:pPr>
                          <w:autoSpaceDE w:val="0"/>
                          <w:autoSpaceDN w:val="0"/>
                          <w:adjustRightInd w:val="0"/>
                          <w:jc w:val="center"/>
                          <w:rPr>
                            <w:color w:val="000000"/>
                            <w:szCs w:val="20"/>
                          </w:rPr>
                        </w:pPr>
                        <w:r>
                          <w:rPr>
                            <w:color w:val="000000"/>
                            <w:szCs w:val="20"/>
                          </w:rPr>
                          <w:t>5</w:t>
                        </w:r>
                      </w:p>
                    </w:tc>
                    <w:tc>
                      <w:tcPr>
                        <w:tcW w:w="2711" w:type="dxa"/>
                      </w:tcPr>
                      <w:p w:rsidR="00000000" w:rsidRDefault="00E72144">
                        <w:pPr>
                          <w:autoSpaceDE w:val="0"/>
                          <w:autoSpaceDN w:val="0"/>
                          <w:adjustRightInd w:val="0"/>
                          <w:rPr>
                            <w:color w:val="000000"/>
                            <w:szCs w:val="20"/>
                          </w:rPr>
                        </w:pPr>
                        <w:r>
                          <w:rPr>
                            <w:color w:val="000000"/>
                            <w:szCs w:val="20"/>
                          </w:rPr>
                          <w:t xml:space="preserve">Plantel educativo </w:t>
                        </w:r>
                      </w:p>
                    </w:tc>
                    <w:tc>
                      <w:tcPr>
                        <w:tcW w:w="1280" w:type="dxa"/>
                      </w:tcPr>
                      <w:p w:rsidR="00000000" w:rsidRDefault="00E72144">
                        <w:pPr>
                          <w:autoSpaceDE w:val="0"/>
                          <w:autoSpaceDN w:val="0"/>
                          <w:adjustRightInd w:val="0"/>
                          <w:jc w:val="center"/>
                          <w:rPr>
                            <w:color w:val="000000"/>
                            <w:szCs w:val="20"/>
                          </w:rPr>
                        </w:pPr>
                        <w:r>
                          <w:rPr>
                            <w:color w:val="000000"/>
                            <w:szCs w:val="20"/>
                          </w:rPr>
                          <w:t>1718</w:t>
                        </w:r>
                      </w:p>
                    </w:tc>
                    <w:tc>
                      <w:tcPr>
                        <w:tcW w:w="1229" w:type="dxa"/>
                      </w:tcPr>
                      <w:p w:rsidR="00000000" w:rsidRDefault="00E72144">
                        <w:pPr>
                          <w:autoSpaceDE w:val="0"/>
                          <w:autoSpaceDN w:val="0"/>
                          <w:adjustRightInd w:val="0"/>
                          <w:jc w:val="center"/>
                          <w:rPr>
                            <w:color w:val="000000"/>
                            <w:szCs w:val="20"/>
                          </w:rPr>
                        </w:pPr>
                        <w:r>
                          <w:rPr>
                            <w:color w:val="000000"/>
                            <w:szCs w:val="20"/>
                          </w:rPr>
                          <w:t>0,997</w:t>
                        </w:r>
                      </w:p>
                    </w:tc>
                  </w:tr>
                  <w:tr w:rsidR="00000000">
                    <w:tblPrEx>
                      <w:tblCellMar>
                        <w:top w:w="0" w:type="dxa"/>
                        <w:bottom w:w="0" w:type="dxa"/>
                      </w:tblCellMar>
                    </w:tblPrEx>
                    <w:trPr>
                      <w:cantSplit/>
                      <w:trHeight w:hRule="exact" w:val="340"/>
                      <w:jc w:val="center"/>
                    </w:trPr>
                    <w:tc>
                      <w:tcPr>
                        <w:tcW w:w="3632" w:type="dxa"/>
                        <w:gridSpan w:val="2"/>
                      </w:tcPr>
                      <w:p w:rsidR="00000000" w:rsidRDefault="00E72144">
                        <w:pPr>
                          <w:autoSpaceDE w:val="0"/>
                          <w:autoSpaceDN w:val="0"/>
                          <w:adjustRightInd w:val="0"/>
                          <w:jc w:val="right"/>
                          <w:rPr>
                            <w:color w:val="000000"/>
                            <w:szCs w:val="20"/>
                          </w:rPr>
                        </w:pPr>
                        <w:r>
                          <w:rPr>
                            <w:color w:val="000000"/>
                            <w:szCs w:val="20"/>
                          </w:rPr>
                          <w:t>Total</w:t>
                        </w:r>
                      </w:p>
                    </w:tc>
                    <w:tc>
                      <w:tcPr>
                        <w:tcW w:w="1280" w:type="dxa"/>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c>
                      <w:tcPr>
                        <w:tcW w:w="1229" w:type="dxa"/>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r>
                  <w:tr w:rsidR="00000000">
                    <w:tblPrEx>
                      <w:tblCellMar>
                        <w:top w:w="0" w:type="dxa"/>
                        <w:bottom w:w="0" w:type="dxa"/>
                      </w:tblCellMar>
                    </w:tblPrEx>
                    <w:trPr>
                      <w:cantSplit/>
                      <w:trHeight w:hRule="exact" w:val="669"/>
                      <w:jc w:val="center"/>
                    </w:trPr>
                    <w:tc>
                      <w:tcPr>
                        <w:tcW w:w="6141" w:type="dxa"/>
                        <w:gridSpan w:val="4"/>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pStyle w:val="BodyText2"/>
                    <w:rPr>
                      <w:szCs w:val="24"/>
                    </w:rPr>
                  </w:pPr>
                </w:p>
              </w:txbxContent>
            </v:textbox>
          </v:shape>
        </w:pict>
      </w: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p>
    <w:p w:rsidR="00000000" w:rsidRDefault="00E72144">
      <w:pPr>
        <w:spacing w:line="480" w:lineRule="auto"/>
        <w:ind w:left="540"/>
        <w:jc w:val="both"/>
        <w:rPr>
          <w:rFonts w:ascii="Arial" w:hAnsi="Arial"/>
          <w:b/>
          <w:lang w:val="es-ES_tradnl"/>
        </w:rPr>
      </w:pPr>
      <w:r>
        <w:rPr>
          <w:rFonts w:ascii="Arial" w:hAnsi="Arial"/>
          <w:noProof/>
          <w:sz w:val="20"/>
        </w:rPr>
        <w:lastRenderedPageBreak/>
        <w:pict>
          <v:shape id="_x0000_s1107" type="#_x0000_t202" style="position:absolute;left:0;text-align:left;margin-left:27pt;margin-top:0;width:351pt;height:342pt;z-index:251510272">
            <v:textbox style="mso-next-textbox:#_x0000_s1107">
              <w:txbxContent>
                <w:p w:rsidR="00000000" w:rsidRDefault="00E72144">
                  <w:pPr>
                    <w:ind w:left="540"/>
                    <w:jc w:val="center"/>
                    <w:rPr>
                      <w:b/>
                      <w:bCs/>
                      <w:i/>
                      <w:iCs/>
                    </w:rPr>
                  </w:pPr>
                  <w:r>
                    <w:rPr>
                      <w:b/>
                      <w:bCs/>
                      <w:i/>
                      <w:iCs/>
                    </w:rPr>
                    <w:t>Gráfico 3.25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pPr>
                  <w:r>
                    <w:rPr>
                      <w:b/>
                      <w:i/>
                      <w:iCs/>
                      <w:lang w:val="es-ES_tradnl"/>
                    </w:rPr>
                    <w:t xml:space="preserve">Histograma de frecuencia: Tipo de Institución </w:t>
                  </w:r>
                  <w:r>
                    <w:rPr>
                      <w:b/>
                      <w:i/>
                      <w:iCs/>
                    </w:rPr>
                    <w:t>donde labora</w:t>
                  </w:r>
                </w:p>
                <w:p w:rsidR="00000000" w:rsidRDefault="00415DB9">
                  <w:pPr>
                    <w:jc w:val="center"/>
                  </w:pPr>
                  <w:r>
                    <w:rPr>
                      <w:noProof/>
                    </w:rPr>
                    <w:drawing>
                      <wp:inline distT="0" distB="0" distL="0" distR="0">
                        <wp:extent cx="3416300" cy="2921000"/>
                        <wp:effectExtent l="0" t="0" r="0" b="0"/>
                        <wp:docPr id="37" name="Objeto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pPr>
                    <w:jc w:val="center"/>
                  </w:pPr>
                </w:p>
              </w:txbxContent>
            </v:textbox>
          </v:shape>
        </w:pict>
      </w:r>
    </w:p>
    <w:p w:rsidR="00000000" w:rsidRDefault="00E72144">
      <w:pPr>
        <w:spacing w:line="480" w:lineRule="auto"/>
        <w:ind w:left="540"/>
        <w:jc w:val="both"/>
        <w:rPr>
          <w:rFonts w:ascii="Arial" w:hAnsi="Arial"/>
          <w:b/>
          <w:lang w:val="es-ES_tradnl"/>
        </w:rPr>
      </w:pPr>
    </w:p>
    <w:p w:rsidR="00000000" w:rsidRDefault="00E72144">
      <w:pPr>
        <w:jc w:val="center"/>
        <w:rPr>
          <w:b/>
          <w:i/>
          <w:iCs/>
          <w:lang w:val="es-EC"/>
        </w:rPr>
      </w:pPr>
    </w:p>
    <w:p w:rsidR="00000000" w:rsidRDefault="00E72144">
      <w:pPr>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b/>
          <w:lang w:val="es-ES_tradnl"/>
        </w:rPr>
      </w:pPr>
      <w:r>
        <w:rPr>
          <w:rFonts w:ascii="Arial" w:hAnsi="Arial"/>
          <w:b/>
          <w:lang w:val="es-ES_tradnl"/>
        </w:rPr>
        <w:t>Variable I</w:t>
      </w:r>
      <w:r>
        <w:rPr>
          <w:rFonts w:ascii="Arial" w:hAnsi="Arial"/>
          <w:b/>
        </w:rPr>
        <w:t>L</w:t>
      </w:r>
      <w:r>
        <w:rPr>
          <w:rFonts w:ascii="Arial" w:hAnsi="Arial"/>
          <w:b/>
          <w:vertAlign w:val="subscript"/>
        </w:rPr>
        <w:t>2</w:t>
      </w:r>
      <w:r>
        <w:rPr>
          <w:rFonts w:ascii="Arial" w:hAnsi="Arial"/>
          <w:b/>
          <w:lang w:val="es-ES_tradnl"/>
        </w:rPr>
        <w:t xml:space="preserve">: Cantón donde labora </w:t>
      </w:r>
    </w:p>
    <w:p w:rsidR="00000000" w:rsidRDefault="00E72144">
      <w:pPr>
        <w:tabs>
          <w:tab w:val="left" w:pos="1780"/>
        </w:tabs>
        <w:spacing w:line="480" w:lineRule="auto"/>
        <w:ind w:left="540"/>
        <w:jc w:val="both"/>
        <w:rPr>
          <w:rFonts w:ascii="Arial" w:hAnsi="Arial"/>
          <w:lang w:val="es-ES_tradnl"/>
        </w:rPr>
      </w:pPr>
      <w:r>
        <w:rPr>
          <w:rFonts w:ascii="Arial" w:hAnsi="Arial"/>
          <w:lang w:val="es-ES_tradnl"/>
        </w:rPr>
        <w:t>De los 22 cantones que tiene Manabí, Chone representa el cantón con mayor porcentaje (15.6% ) donde laboran los directores o  rectores, un valor similar tiene el cantón Portoviejo con 15.2% y los demás cantones en menores porcentaje</w:t>
      </w:r>
      <w:r>
        <w:rPr>
          <w:rFonts w:ascii="Arial" w:hAnsi="Arial"/>
          <w:lang w:val="es-ES_tradnl"/>
        </w:rPr>
        <w:t xml:space="preserve">s como se aprecia el cuadro 3.26 y se ilustra en el gráfico 3.26.  </w: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r>
        <w:rPr>
          <w:noProof/>
          <w:sz w:val="20"/>
        </w:rPr>
        <w:pict>
          <v:shape id="_x0000_s1398" type="#_x0000_t202" style="position:absolute;margin-left:27pt;margin-top:13.2pt;width:369pt;height:522pt;z-index:251659776">
            <v:textbox>
              <w:txbxContent>
                <w:p w:rsidR="00000000" w:rsidRDefault="00E72144">
                  <w:pPr>
                    <w:pStyle w:val="Ttulo7"/>
                    <w:spacing w:line="240" w:lineRule="auto"/>
                    <w:ind w:left="540"/>
                    <w:jc w:val="center"/>
                    <w:rPr>
                      <w:rFonts w:ascii="Times New Roman" w:hAnsi="Times New Roman"/>
                      <w:bCs/>
                      <w:i/>
                      <w:iCs/>
                      <w:szCs w:val="24"/>
                      <w:lang w:val="es-ES"/>
                    </w:rPr>
                  </w:pPr>
                  <w:r>
                    <w:rPr>
                      <w:rFonts w:ascii="Times New Roman" w:hAnsi="Times New Roman"/>
                      <w:bCs/>
                      <w:i/>
                      <w:iCs/>
                      <w:szCs w:val="24"/>
                      <w:lang w:val="es-ES"/>
                    </w:rPr>
                    <w:t>Cuadro 3.26</w:t>
                  </w:r>
                </w:p>
                <w:p w:rsidR="00000000" w:rsidRDefault="00E72144">
                  <w:pPr>
                    <w:jc w:val="center"/>
                    <w:rPr>
                      <w:b/>
                      <w:bCs/>
                      <w:i/>
                      <w:iCs/>
                    </w:rPr>
                  </w:pPr>
                  <w:r>
                    <w:rPr>
                      <w:b/>
                      <w:bCs/>
                      <w:i/>
                      <w:iCs/>
                    </w:rPr>
                    <w:t>Manabí: Censo del Magister</w:t>
                  </w:r>
                  <w:r>
                    <w:rPr>
                      <w:b/>
                      <w:bCs/>
                      <w:i/>
                      <w:iCs/>
                    </w:rPr>
                    <w:t xml:space="preserve">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40"/>
                    <w:jc w:val="center"/>
                    <w:rPr>
                      <w:b/>
                      <w:i/>
                      <w:iCs/>
                    </w:rPr>
                  </w:pPr>
                  <w:r>
                    <w:rPr>
                      <w:b/>
                      <w:i/>
                      <w:iCs/>
                    </w:rPr>
                    <w:t xml:space="preserve">Distribución de frecuencia: Cantón donde labora </w:t>
                  </w:r>
                </w:p>
                <w:p w:rsidR="00000000" w:rsidRDefault="00E72144">
                  <w:pPr>
                    <w:jc w:val="center"/>
                    <w:rPr>
                      <w:b/>
                      <w:i/>
                      <w:iCs/>
                    </w:rPr>
                  </w:pPr>
                </w:p>
                <w:tbl>
                  <w:tblPr>
                    <w:tblW w:w="0" w:type="auto"/>
                    <w:jc w:val="center"/>
                    <w:tblLayout w:type="fixed"/>
                    <w:tblCellMar>
                      <w:left w:w="30" w:type="dxa"/>
                      <w:right w:w="30" w:type="dxa"/>
                    </w:tblCellMar>
                    <w:tblLook w:val="0000"/>
                  </w:tblPr>
                  <w:tblGrid>
                    <w:gridCol w:w="894"/>
                    <w:gridCol w:w="2098"/>
                    <w:gridCol w:w="1856"/>
                    <w:gridCol w:w="1856"/>
                  </w:tblGrid>
                  <w:tr w:rsidR="00000000">
                    <w:tblPrEx>
                      <w:tblCellMar>
                        <w:top w:w="0" w:type="dxa"/>
                        <w:bottom w:w="0" w:type="dxa"/>
                      </w:tblCellMar>
                    </w:tblPrEx>
                    <w:trPr>
                      <w:trHeight w:val="256"/>
                      <w:jc w:val="center"/>
                    </w:trPr>
                    <w:tc>
                      <w:tcPr>
                        <w:tcW w:w="89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2098"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Cantón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0,152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261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Bolívar</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0,044</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76</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Chone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0,156</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269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El Carmen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40</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Flavio Alfaro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w:t>
                        </w:r>
                        <w:r>
                          <w:rPr>
                            <w:color w:val="000000"/>
                            <w:szCs w:val="20"/>
                          </w:rPr>
                          <w:t>38</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65</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Jipijapa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0,078</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07</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Junín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0,031</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08</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Manta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Montecristi</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0,021</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36</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Paján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0,057</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Pichincha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Rocafuerte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0,037</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Santa Ana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Sucre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0,041</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Tosagua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0,041</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24 De Mayo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0,060</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Pedern</w:t>
                        </w:r>
                        <w:r>
                          <w:rPr>
                            <w:color w:val="000000"/>
                            <w:szCs w:val="20"/>
                          </w:rPr>
                          <w:t>ales</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Olmedo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0,014</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Puerto López</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0,010</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Jama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23</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Jaramijo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Vicente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40</w:t>
                        </w:r>
                      </w:p>
                    </w:tc>
                  </w:tr>
                  <w:tr w:rsidR="00000000">
                    <w:tblPrEx>
                      <w:tblCellMar>
                        <w:top w:w="0" w:type="dxa"/>
                        <w:bottom w:w="0" w:type="dxa"/>
                      </w:tblCellMar>
                    </w:tblPrEx>
                    <w:trPr>
                      <w:cantSplit/>
                      <w:trHeight w:val="300"/>
                      <w:jc w:val="center"/>
                    </w:trPr>
                    <w:tc>
                      <w:tcPr>
                        <w:tcW w:w="299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r>
                  <w:tr w:rsidR="00000000">
                    <w:tblPrEx>
                      <w:tblCellMar>
                        <w:top w:w="0" w:type="dxa"/>
                        <w:bottom w:w="0" w:type="dxa"/>
                      </w:tblCellMar>
                    </w:tblPrEx>
                    <w:trPr>
                      <w:cantSplit/>
                      <w:trHeight w:val="300"/>
                      <w:jc w:val="center"/>
                    </w:trPr>
                    <w:tc>
                      <w:tcPr>
                        <w:tcW w:w="670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w:t>
                        </w:r>
                        <w:r>
                          <w:rPr>
                            <w:bCs/>
                            <w:sz w:val="20"/>
                          </w:rPr>
                          <w:t>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rFonts w:ascii="Arial" w:hAnsi="Arial"/>
          <w:noProof/>
          <w:sz w:val="20"/>
        </w:rPr>
        <w:pict>
          <v:shape id="_x0000_s1159" type="#_x0000_t202" style="position:absolute;margin-left:27pt;margin-top:12.6pt;width:387pt;height:324.6pt;z-index:251511296">
            <v:textbox style="mso-next-textbox:#_x0000_s1159">
              <w:txbxContent>
                <w:p w:rsidR="00000000" w:rsidRDefault="00E72144">
                  <w:pPr>
                    <w:ind w:left="540"/>
                    <w:jc w:val="center"/>
                    <w:rPr>
                      <w:b/>
                      <w:bCs/>
                      <w:i/>
                      <w:iCs/>
                    </w:rPr>
                  </w:pPr>
                  <w:r>
                    <w:rPr>
                      <w:b/>
                      <w:bCs/>
                      <w:i/>
                      <w:iCs/>
                    </w:rPr>
                    <w:t>Gráfico 3.26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bCs/>
                      <w:i/>
                      <w:iCs/>
                    </w:rPr>
                    <w:t xml:space="preserve">Histograma de frecuencia: Cantón donde labora </w:t>
                  </w:r>
                </w:p>
                <w:p w:rsidR="00000000" w:rsidRDefault="00415DB9">
                  <w:pPr>
                    <w:jc w:val="center"/>
                  </w:pPr>
                  <w:r>
                    <w:rPr>
                      <w:b/>
                      <w:i/>
                      <w:iCs/>
                      <w:noProof/>
                    </w:rPr>
                    <w:drawing>
                      <wp:inline distT="0" distB="0" distL="0" distR="0">
                        <wp:extent cx="4686300" cy="2743200"/>
                        <wp:effectExtent l="0" t="0" r="0" b="0"/>
                        <wp:docPr id="42" name="Objet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00000" w:rsidRDefault="00E72144">
                  <w:pPr>
                    <w:rPr>
                      <w:bCs/>
                      <w:sz w:val="20"/>
                    </w:rPr>
                  </w:pPr>
                  <w:r>
                    <w:rPr>
                      <w:b/>
                      <w:sz w:val="20"/>
                    </w:rPr>
                    <w:t>F</w:t>
                  </w:r>
                  <w:r>
                    <w:rPr>
                      <w:b/>
                      <w:sz w:val="20"/>
                    </w:rPr>
                    <w:t>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 w:rsidR="00000000" w:rsidRDefault="00E72144">
      <w:pPr>
        <w:ind w:left="540"/>
        <w:jc w:val="both"/>
      </w:pPr>
    </w:p>
    <w:p w:rsidR="00000000" w:rsidRDefault="00E72144">
      <w:pPr>
        <w:jc w:val="center"/>
        <w:rPr>
          <w:b/>
          <w:i/>
          <w:iCs/>
          <w:lang w:val="es-EC"/>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cs="Arial"/>
          <w:b/>
          <w:bCs/>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ind w:left="540"/>
        <w:jc w:val="both"/>
        <w:rPr>
          <w:rFonts w:ascii="Arial" w:hAnsi="Arial"/>
        </w:rPr>
      </w:pPr>
    </w:p>
    <w:p w:rsidR="00000000" w:rsidRDefault="00E72144">
      <w:pPr>
        <w:tabs>
          <w:tab w:val="left" w:pos="1780"/>
        </w:tabs>
        <w:spacing w:line="480" w:lineRule="auto"/>
        <w:ind w:left="539"/>
        <w:jc w:val="both"/>
        <w:rPr>
          <w:rFonts w:ascii="Arial" w:hAnsi="Arial"/>
          <w:b/>
          <w:lang w:val="es-ES_tradnl"/>
        </w:rPr>
      </w:pPr>
    </w:p>
    <w:p w:rsidR="00000000" w:rsidRDefault="00E72144">
      <w:pPr>
        <w:tabs>
          <w:tab w:val="left" w:pos="1780"/>
        </w:tabs>
        <w:spacing w:line="480" w:lineRule="auto"/>
        <w:ind w:left="539"/>
        <w:jc w:val="both"/>
        <w:rPr>
          <w:rFonts w:ascii="Arial" w:hAnsi="Arial"/>
          <w:b/>
          <w:lang w:val="es-ES_tradnl"/>
        </w:rPr>
      </w:pPr>
    </w:p>
    <w:p w:rsidR="00000000" w:rsidRDefault="00E72144">
      <w:pPr>
        <w:tabs>
          <w:tab w:val="left" w:pos="1780"/>
        </w:tabs>
        <w:spacing w:line="480" w:lineRule="auto"/>
        <w:ind w:left="539"/>
        <w:jc w:val="both"/>
        <w:rPr>
          <w:rFonts w:ascii="Arial" w:hAnsi="Arial"/>
          <w:b/>
          <w:lang w:val="es-ES_tradnl"/>
        </w:rPr>
      </w:pPr>
      <w:r>
        <w:rPr>
          <w:rFonts w:ascii="Arial" w:hAnsi="Arial"/>
          <w:b/>
          <w:lang w:val="es-ES_tradnl"/>
        </w:rPr>
        <w:t>Variable I</w:t>
      </w:r>
      <w:r>
        <w:rPr>
          <w:rFonts w:ascii="Arial" w:hAnsi="Arial"/>
          <w:b/>
        </w:rPr>
        <w:t>L</w:t>
      </w:r>
      <w:r>
        <w:rPr>
          <w:rFonts w:ascii="Arial" w:hAnsi="Arial"/>
          <w:b/>
          <w:vertAlign w:val="subscript"/>
        </w:rPr>
        <w:t>3</w:t>
      </w:r>
      <w:r>
        <w:rPr>
          <w:rFonts w:ascii="Arial" w:hAnsi="Arial"/>
          <w:b/>
          <w:lang w:val="es-ES_tradnl"/>
        </w:rPr>
        <w:t xml:space="preserve">: Parroquia donde labora </w:t>
      </w:r>
    </w:p>
    <w:p w:rsidR="00000000" w:rsidRDefault="00E72144">
      <w:pPr>
        <w:pStyle w:val="Textoindependiente2"/>
        <w:ind w:left="539"/>
        <w:rPr>
          <w:lang w:val="es-ES_tradnl"/>
        </w:rPr>
      </w:pPr>
      <w:r>
        <w:rPr>
          <w:lang w:val="es-ES_tradnl"/>
        </w:rPr>
        <w:t>En esta variable se analizará cada cantón con sus respectivas parroquias</w:t>
      </w:r>
      <w:r>
        <w:rPr>
          <w:lang w:val="es-ES_tradnl"/>
        </w:rPr>
        <w:t>:</w:t>
      </w:r>
    </w:p>
    <w:p w:rsidR="00000000" w:rsidRDefault="00E72144">
      <w:pPr>
        <w:pStyle w:val="Textoindependiente2"/>
        <w:ind w:left="540"/>
        <w:rPr>
          <w:b/>
          <w:lang w:val="es-ES_tradnl"/>
        </w:rPr>
      </w:pPr>
      <w:r>
        <w:rPr>
          <w:b/>
          <w:lang w:val="es-ES_tradnl"/>
        </w:rPr>
        <w:t>Parroquias del cantón Portoviejo</w:t>
      </w:r>
    </w:p>
    <w:p w:rsidR="00000000" w:rsidRDefault="00E72144">
      <w:pPr>
        <w:pStyle w:val="Textoindependiente2"/>
        <w:ind w:left="540"/>
        <w:rPr>
          <w:lang w:val="es-ES_tradnl"/>
        </w:rPr>
      </w:pPr>
      <w:r>
        <w:rPr>
          <w:lang w:val="es-ES_tradnl"/>
        </w:rPr>
        <w:t>Este cantón tiene 13 parroquias de las cuales 6 son urbanas (código del 1 al 6) y 7 son rurales  (código del 51 al 57), de los 261 Directores o  Rectores que laboran en este cantón como vimos en la variable anterior, el 2</w:t>
      </w:r>
      <w:r>
        <w:rPr>
          <w:lang w:val="es-ES_tradnl"/>
        </w:rPr>
        <w:t xml:space="preserve">0% labora en la parroquia urbana Andrés de Vera, el 18% en San </w:t>
      </w:r>
      <w:r>
        <w:rPr>
          <w:lang w:val="es-ES_tradnl"/>
        </w:rPr>
        <w:lastRenderedPageBreak/>
        <w:t>Placido que es una parroquia rural, las otras parroquias en menores porcentajes se aprecian en el cuadro 3.27 y se ilustra en el gráfico 3.27</w:t>
      </w:r>
    </w:p>
    <w:p w:rsidR="00000000" w:rsidRDefault="00E72144">
      <w:pPr>
        <w:tabs>
          <w:tab w:val="left" w:pos="1780"/>
        </w:tabs>
        <w:ind w:left="540"/>
        <w:jc w:val="center"/>
        <w:rPr>
          <w:b/>
          <w:i/>
          <w:iCs/>
          <w:lang w:val="es-ES_tradnl"/>
        </w:rPr>
      </w:pPr>
    </w:p>
    <w:p w:rsidR="00000000" w:rsidRDefault="00E72144">
      <w:pPr>
        <w:tabs>
          <w:tab w:val="left" w:pos="1780"/>
        </w:tabs>
        <w:ind w:left="540"/>
        <w:jc w:val="both"/>
        <w:rPr>
          <w:rFonts w:ascii="Arial" w:hAnsi="Arial"/>
          <w:b/>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r>
        <w:rPr>
          <w:rFonts w:ascii="Arial" w:hAnsi="Arial"/>
          <w:noProof/>
          <w:sz w:val="20"/>
        </w:rPr>
        <w:pict>
          <v:shape id="_x0000_s1399" type="#_x0000_t202" style="position:absolute;left:0;text-align:left;margin-left:36pt;margin-top:2.4pt;width:342pt;height:396pt;z-index:251660800">
            <v:textbox>
              <w:txbxContent>
                <w:p w:rsidR="00000000" w:rsidRDefault="00E72144">
                  <w:pPr>
                    <w:pStyle w:val="Ttulo7"/>
                    <w:spacing w:line="240" w:lineRule="auto"/>
                    <w:ind w:left="540"/>
                    <w:jc w:val="center"/>
                    <w:rPr>
                      <w:rFonts w:ascii="Times New Roman" w:hAnsi="Times New Roman"/>
                      <w:bCs/>
                      <w:i/>
                      <w:iCs/>
                      <w:szCs w:val="24"/>
                      <w:lang w:val="es-ES"/>
                    </w:rPr>
                  </w:pPr>
                  <w:r>
                    <w:rPr>
                      <w:rFonts w:ascii="Times New Roman" w:hAnsi="Times New Roman"/>
                      <w:bCs/>
                      <w:i/>
                      <w:iCs/>
                      <w:szCs w:val="24"/>
                      <w:lang w:val="es-ES"/>
                    </w:rPr>
                    <w:t>Cuadro 3.27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40"/>
                    <w:jc w:val="center"/>
                    <w:rPr>
                      <w:b/>
                      <w:i/>
                      <w:iCs/>
                      <w:lang w:val="es-ES_tradnl"/>
                    </w:rPr>
                  </w:pPr>
                  <w:r>
                    <w:rPr>
                      <w:b/>
                      <w:i/>
                      <w:iCs/>
                      <w:lang w:val="es-ES_tradnl"/>
                    </w:rPr>
                    <w:t>Distribución de frecuencias: Parroquias del cantón Portoviejo donde labora</w:t>
                  </w:r>
                </w:p>
                <w:p w:rsidR="00000000" w:rsidRDefault="00E72144">
                  <w:pPr>
                    <w:rPr>
                      <w:b/>
                      <w:i/>
                      <w:iCs/>
                      <w:lang w:val="es-ES_tradnl"/>
                    </w:rPr>
                  </w:pPr>
                </w:p>
                <w:tbl>
                  <w:tblPr>
                    <w:tblW w:w="6152" w:type="dxa"/>
                    <w:jc w:val="center"/>
                    <w:tblLayout w:type="fixed"/>
                    <w:tblCellMar>
                      <w:left w:w="30" w:type="dxa"/>
                      <w:right w:w="30" w:type="dxa"/>
                    </w:tblCellMar>
                    <w:tblLook w:val="0000"/>
                  </w:tblPr>
                  <w:tblGrid>
                    <w:gridCol w:w="842"/>
                    <w:gridCol w:w="2160"/>
                    <w:gridCol w:w="1530"/>
                    <w:gridCol w:w="1620"/>
                  </w:tblGrid>
                  <w:tr w:rsidR="00000000">
                    <w:tblPrEx>
                      <w:tblCellMar>
                        <w:top w:w="0" w:type="dxa"/>
                        <w:bottom w:w="0" w:type="dxa"/>
                      </w:tblCellMar>
                    </w:tblPrEx>
                    <w:trPr>
                      <w:trHeight w:val="256"/>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Parroquias</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 xml:space="preserve">Frecuencia </w:t>
                        </w:r>
                        <w:r>
                          <w:rPr>
                            <w:b/>
                            <w:bCs/>
                            <w:color w:val="000000"/>
                            <w:szCs w:val="20"/>
                          </w:rPr>
                          <w:t>absoluta</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Andrés De Vera</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0,20</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Colon</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12 De Marzo</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30</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Picoaza</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Pablo</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Abdón Calderón</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0,08</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Alhajuela</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Crucita</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Pueblo Nuevo</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Riochico (Rio Chi</w:t>
                        </w:r>
                        <w:r>
                          <w:rPr>
                            <w:color w:val="000000"/>
                            <w:szCs w:val="20"/>
                          </w:rPr>
                          <w:t>co)</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0,10</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25</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Placido</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33</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Chirijos</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r>
                  <w:tr w:rsidR="00000000">
                    <w:tblPrEx>
                      <w:tblCellMar>
                        <w:top w:w="0" w:type="dxa"/>
                        <w:bottom w:w="0" w:type="dxa"/>
                      </w:tblCellMar>
                    </w:tblPrEx>
                    <w:trPr>
                      <w:cantSplit/>
                      <w:trHeight w:val="300"/>
                      <w:jc w:val="center"/>
                    </w:trPr>
                    <w:tc>
                      <w:tcPr>
                        <w:tcW w:w="300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w:t>
                        </w:r>
                        <w:r>
                          <w:rPr>
                            <w:color w:val="000000"/>
                            <w:szCs w:val="20"/>
                          </w:rPr>
                          <w:fldChar w:fldCharType="end"/>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261</w:t>
                        </w:r>
                        <w:r>
                          <w:rPr>
                            <w:color w:val="000000"/>
                            <w:szCs w:val="20"/>
                          </w:rPr>
                          <w:fldChar w:fldCharType="end"/>
                        </w:r>
                      </w:p>
                    </w:tc>
                  </w:tr>
                  <w:tr w:rsidR="00000000">
                    <w:tblPrEx>
                      <w:tblCellMar>
                        <w:top w:w="0" w:type="dxa"/>
                        <w:bottom w:w="0" w:type="dxa"/>
                      </w:tblCellMar>
                    </w:tblPrEx>
                    <w:trPr>
                      <w:cantSplit/>
                      <w:trHeight w:val="300"/>
                      <w:jc w:val="center"/>
                    </w:trPr>
                    <w:tc>
                      <w:tcPr>
                        <w:tcW w:w="615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rPr>
                      <w:b/>
                      <w:i/>
                      <w:iCs/>
                      <w:lang w:val="es-ES_tradnl"/>
                    </w:rPr>
                  </w:pPr>
                </w:p>
                <w:p w:rsidR="00000000" w:rsidRDefault="00E72144"/>
              </w:txbxContent>
            </v:textbox>
          </v:shape>
        </w:pict>
      </w: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pStyle w:val="Epgrafe"/>
        <w:ind w:left="540"/>
        <w:jc w:val="both"/>
      </w:pPr>
    </w:p>
    <w:p w:rsidR="00000000" w:rsidRDefault="00E72144">
      <w:pPr>
        <w:ind w:left="540"/>
        <w:jc w:val="center"/>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r>
        <w:rPr>
          <w:rFonts w:ascii="Arial" w:hAnsi="Arial"/>
          <w:b/>
          <w:noProof/>
          <w:sz w:val="20"/>
        </w:rPr>
        <w:lastRenderedPageBreak/>
        <w:pict>
          <v:shape id="_x0000_s1167" type="#_x0000_t202" style="position:absolute;left:0;text-align:left;margin-left:-9pt;margin-top:-9pt;width:422.9pt;height:270pt;z-index:251513344">
            <v:textbox style="mso-next-textbox:#_x0000_s1167">
              <w:txbxContent>
                <w:p w:rsidR="00000000" w:rsidRDefault="00E72144">
                  <w:pPr>
                    <w:pStyle w:val="Epgrafe"/>
                    <w:ind w:left="540"/>
                    <w:rPr>
                      <w:rFonts w:ascii="Times New Roman" w:hAnsi="Times New Roman"/>
                      <w:i/>
                      <w:iCs/>
                    </w:rPr>
                  </w:pPr>
                  <w:r>
                    <w:rPr>
                      <w:rFonts w:ascii="Times New Roman" w:hAnsi="Times New Roman"/>
                      <w:i/>
                      <w:iCs/>
                    </w:rPr>
                    <w:t>Gráfico 3.27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ind w:left="540"/>
                    <w:jc w:val="center"/>
                    <w:rPr>
                      <w:b/>
                      <w:i/>
                      <w:iCs/>
                    </w:rPr>
                  </w:pPr>
                  <w:r>
                    <w:rPr>
                      <w:b/>
                      <w:i/>
                      <w:iCs/>
                    </w:rPr>
                    <w:t xml:space="preserve">Histograma de frecuencia: Parroquias del cantón Portoviejo donde labora </w:t>
                  </w:r>
                </w:p>
                <w:p w:rsidR="00000000" w:rsidRDefault="00415DB9">
                  <w:pPr>
                    <w:jc w:val="center"/>
                  </w:pPr>
                  <w:r>
                    <w:rPr>
                      <w:noProof/>
                    </w:rPr>
                    <w:drawing>
                      <wp:inline distT="0" distB="0" distL="0" distR="0">
                        <wp:extent cx="4940300" cy="2133600"/>
                        <wp:effectExtent l="0" t="0" r="0" b="0"/>
                        <wp:docPr id="50" name="Objeto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ind w:left="540"/>
        <w:jc w:val="both"/>
        <w:rPr>
          <w:rFonts w:ascii="Arial" w:hAnsi="Arial"/>
          <w:b/>
        </w:rPr>
      </w:pPr>
    </w:p>
    <w:p w:rsidR="00000000" w:rsidRDefault="00E72144">
      <w:pPr>
        <w:pStyle w:val="Textoindependiente2"/>
        <w:ind w:left="540"/>
        <w:rPr>
          <w:lang w:val="es-ES_tradnl"/>
        </w:rPr>
      </w:pPr>
      <w:r>
        <w:rPr>
          <w:lang w:val="es-ES_tradnl"/>
        </w:rPr>
        <w:t>En el gráfico 3.28 se ilustra que el 53% de los Directores o  Rectores trabajan en el área urbana lo que indica que cada 100 Directores o  Rectores 53 laboran en esta zona y 47% trabajan en el área rural.</w:t>
      </w:r>
    </w:p>
    <w:p w:rsidR="00000000" w:rsidRDefault="00E72144">
      <w:pPr>
        <w:pStyle w:val="Textoindependiente2"/>
        <w:ind w:left="540"/>
        <w:rPr>
          <w:lang w:val="es-ES_tradnl"/>
        </w:rPr>
      </w:pPr>
      <w:r>
        <w:rPr>
          <w:noProof/>
        </w:rPr>
        <w:pict>
          <v:shape id="_x0000_s1170" type="#_x0000_t202" style="position:absolute;left:0;text-align:left;margin-left:9pt;margin-top:5.45pt;width:396pt;height:261pt;z-index:251514368">
            <v:textbox style="mso-next-textbox:#_x0000_s1170">
              <w:txbxContent>
                <w:p w:rsidR="00000000" w:rsidRDefault="00E72144">
                  <w:pPr>
                    <w:pStyle w:val="Epgrafe"/>
                    <w:ind w:left="540"/>
                    <w:rPr>
                      <w:rFonts w:ascii="Times New Roman" w:hAnsi="Times New Roman"/>
                      <w:i/>
                      <w:iCs/>
                    </w:rPr>
                  </w:pPr>
                  <w:r>
                    <w:rPr>
                      <w:rFonts w:ascii="Times New Roman" w:hAnsi="Times New Roman"/>
                      <w:i/>
                      <w:iCs/>
                    </w:rPr>
                    <w:t>Gráfico 3.28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w:t>
                  </w:r>
                  <w:r>
                    <w:rPr>
                      <w:b/>
                      <w:i/>
                      <w:lang w:val="es-ES_tradnl"/>
                    </w:rPr>
                    <w:t>s</w:t>
                  </w:r>
                </w:p>
                <w:p w:rsidR="00000000" w:rsidRDefault="00E72144">
                  <w:pPr>
                    <w:tabs>
                      <w:tab w:val="num" w:pos="-2520"/>
                    </w:tabs>
                    <w:ind w:left="540"/>
                    <w:jc w:val="center"/>
                    <w:rPr>
                      <w:b/>
                      <w:i/>
                      <w:iCs/>
                    </w:rPr>
                  </w:pPr>
                  <w:r>
                    <w:rPr>
                      <w:b/>
                      <w:i/>
                      <w:iCs/>
                    </w:rPr>
                    <w:t xml:space="preserve">Histograma de frecuencia: Parroquias por zonas del cantón Portoviejo donde labora </w:t>
                  </w:r>
                </w:p>
                <w:p w:rsidR="00000000" w:rsidRDefault="00E72144">
                  <w:pPr>
                    <w:jc w:val="center"/>
                  </w:pPr>
                  <w:r>
                    <w:object w:dxaOrig="6281" w:dyaOrig="2961">
                      <v:shape id="_x0000_i1031" type="#_x0000_t75" style="width:314pt;height:148pt" o:ole="">
                        <v:imagedata r:id="rId39" o:title=""/>
                      </v:shape>
                      <o:OLEObject Type="Embed" ProgID="Word.Picture.8" ShapeID="_x0000_i1031" DrawAspect="Content" ObjectID="_1309074706" r:id="rId40"/>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Epgrafe"/>
        <w:ind w:left="540"/>
        <w:jc w:val="both"/>
        <w:rPr>
          <w:b w:val="0"/>
        </w:rPr>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t>Parroquias del cantón Bol</w:t>
      </w:r>
      <w:r>
        <w:rPr>
          <w:b/>
          <w:lang w:val="es-ES_tradnl"/>
        </w:rPr>
        <w:t>ívar</w:t>
      </w:r>
    </w:p>
    <w:p w:rsidR="00000000" w:rsidRDefault="00E72144">
      <w:pPr>
        <w:pStyle w:val="Textoindependiente2"/>
        <w:ind w:left="540"/>
        <w:rPr>
          <w:lang w:val="es-ES_tradnl"/>
        </w:rPr>
      </w:pPr>
      <w:r>
        <w:rPr>
          <w:lang w:val="es-ES_tradnl"/>
        </w:rPr>
        <w:lastRenderedPageBreak/>
        <w:t>Este cantón tiene 3 parroquias de las cuales 1 es urbana (código  1 ) y 2 son rurales  (código del 51 al 52), de los 89 Directores o  Rectores que laboran en este cantón podemos ver en la cuadro 3.28 la parroquia Calceta tiene el 44% de los Directores</w:t>
      </w:r>
      <w:r>
        <w:rPr>
          <w:lang w:val="es-ES_tradnl"/>
        </w:rPr>
        <w:t xml:space="preserve"> o  Rectores de este cantón, esta parroquia es la cabecera cantonal, el 42% lo tiene Quiroga que es una parroquia rural, la otra parroquias es Membrillo que tiene el 14% como se ilustra en el gráfico 3.27</w:t>
      </w:r>
    </w:p>
    <w:p w:rsidR="00000000" w:rsidRDefault="00E72144">
      <w:pPr>
        <w:ind w:left="540"/>
        <w:jc w:val="both"/>
        <w:rPr>
          <w:rFonts w:ascii="Arial" w:hAnsi="Arial"/>
          <w:lang w:val="es-ES_tradnl"/>
        </w:rPr>
      </w:pPr>
    </w:p>
    <w:p w:rsidR="00000000" w:rsidRDefault="00E72144">
      <w:pPr>
        <w:pStyle w:val="TDC1"/>
        <w:ind w:left="539"/>
        <w:jc w:val="center"/>
        <w:rPr>
          <w:i/>
          <w:iCs/>
        </w:rPr>
      </w:pPr>
      <w:r>
        <w:rPr>
          <w:i/>
          <w:iCs/>
          <w:noProof/>
          <w:sz w:val="20"/>
        </w:rPr>
        <w:pict>
          <v:shape id="_x0000_s1400" type="#_x0000_t202" style="position:absolute;left:0;text-align:left;margin-left:45pt;margin-top:-.6pt;width:333pt;height:234.6pt;z-index:251661824">
            <v:textbox>
              <w:txbxContent>
                <w:p w:rsidR="00000000" w:rsidRDefault="00E72144">
                  <w:pPr>
                    <w:pStyle w:val="TDC1"/>
                    <w:ind w:left="539"/>
                    <w:jc w:val="center"/>
                    <w:rPr>
                      <w:i/>
                      <w:iCs/>
                      <w:caps w:val="0"/>
                    </w:rPr>
                  </w:pPr>
                  <w:r>
                    <w:rPr>
                      <w:i/>
                      <w:iCs/>
                      <w:caps w:val="0"/>
                    </w:rPr>
                    <w:t>Cuadro 3.28</w:t>
                  </w:r>
                </w:p>
                <w:p w:rsidR="00000000" w:rsidRDefault="00E72144">
                  <w:pPr>
                    <w:jc w:val="center"/>
                    <w:rPr>
                      <w:b/>
                      <w:bCs/>
                      <w:i/>
                      <w:iCs/>
                    </w:rPr>
                  </w:pPr>
                  <w:r>
                    <w:rPr>
                      <w:b/>
                      <w:bCs/>
                      <w:i/>
                      <w:iCs/>
                    </w:rPr>
                    <w:t>Manabí:</w:t>
                  </w:r>
                  <w:r>
                    <w:rPr>
                      <w:b/>
                      <w:bCs/>
                      <w:i/>
                      <w:iCs/>
                    </w:rPr>
                    <w:t xml:space="preserve">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39"/>
                    <w:jc w:val="center"/>
                    <w:rPr>
                      <w:b/>
                      <w:i/>
                      <w:iCs/>
                      <w:lang w:val="es-ES_tradnl"/>
                    </w:rPr>
                  </w:pPr>
                  <w:r>
                    <w:rPr>
                      <w:b/>
                      <w:i/>
                      <w:iCs/>
                      <w:lang w:val="es-ES_tradnl"/>
                    </w:rPr>
                    <w:t xml:space="preserve">Distribución de frecuencia: Parroquias del cantón Bolívar donde labora </w:t>
                  </w:r>
                </w:p>
                <w:p w:rsidR="00000000" w:rsidRDefault="00E72144">
                  <w:pPr>
                    <w:jc w:val="center"/>
                    <w:rPr>
                      <w:b/>
                      <w:i/>
                      <w:iCs/>
                      <w:lang w:val="es-ES_tradnl"/>
                    </w:rPr>
                  </w:pPr>
                </w:p>
                <w:tbl>
                  <w:tblPr>
                    <w:tblW w:w="0" w:type="auto"/>
                    <w:jc w:val="center"/>
                    <w:tblLayout w:type="fixed"/>
                    <w:tblCellMar>
                      <w:left w:w="30" w:type="dxa"/>
                      <w:right w:w="30" w:type="dxa"/>
                    </w:tblCellMar>
                    <w:tblLook w:val="0000"/>
                  </w:tblPr>
                  <w:tblGrid>
                    <w:gridCol w:w="1400"/>
                    <w:gridCol w:w="1890"/>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color w:val="000000"/>
                            <w:sz w:val="22"/>
                          </w:rPr>
                        </w:pPr>
                        <w:r>
                          <w:rPr>
                            <w:b/>
                            <w:color w:val="000000"/>
                            <w:sz w:val="22"/>
                          </w:rPr>
                          <w:t>Código</w:t>
                        </w:r>
                      </w:p>
                    </w:tc>
                    <w:tc>
                      <w:tcPr>
                        <w:tcW w:w="189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ind w:left="540"/>
                          <w:rPr>
                            <w:b/>
                            <w:color w:val="000000"/>
                            <w:sz w:val="22"/>
                          </w:rPr>
                        </w:pPr>
                        <w:r>
                          <w:rPr>
                            <w:b/>
                            <w:color w:val="000000"/>
                            <w:sz w:val="22"/>
                          </w:rPr>
                          <w:t>Parroquia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color w:val="000000"/>
                            <w:sz w:val="22"/>
                          </w:rPr>
                        </w:pPr>
                        <w:r>
                          <w:rPr>
                            <w:b/>
                            <w:color w:val="000000"/>
                            <w:sz w:val="22"/>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01</w:t>
                        </w:r>
                      </w:p>
                    </w:tc>
                    <w:tc>
                      <w:tcPr>
                        <w:tcW w:w="18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Calceta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0.44</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51</w:t>
                        </w:r>
                      </w:p>
                    </w:tc>
                    <w:tc>
                      <w:tcPr>
                        <w:tcW w:w="18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Membrillo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0.14</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52</w:t>
                        </w:r>
                      </w:p>
                    </w:tc>
                    <w:tc>
                      <w:tcPr>
                        <w:tcW w:w="18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Quiroga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t>0.42</w:t>
                        </w:r>
                      </w:p>
                    </w:tc>
                  </w:tr>
                  <w:tr w:rsidR="00000000">
                    <w:tblPrEx>
                      <w:tblCellMar>
                        <w:top w:w="0" w:type="dxa"/>
                        <w:bottom w:w="0" w:type="dxa"/>
                      </w:tblCellMar>
                    </w:tblPrEx>
                    <w:trPr>
                      <w:cantSplit/>
                      <w:trHeight w:val="300"/>
                      <w:jc w:val="center"/>
                    </w:trPr>
                    <w:tc>
                      <w:tcPr>
                        <w:tcW w:w="329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sz w:val="22"/>
                          </w:rPr>
                        </w:pPr>
                        <w:r>
                          <w:rPr>
                            <w:color w:val="000000"/>
                            <w:sz w:val="22"/>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sz w:val="22"/>
                          </w:rPr>
                        </w:pPr>
                        <w:r>
                          <w:rPr>
                            <w:color w:val="000000"/>
                            <w:sz w:val="22"/>
                          </w:rPr>
                          <w:fldChar w:fldCharType="begin"/>
                        </w:r>
                        <w:r>
                          <w:rPr>
                            <w:color w:val="000000"/>
                            <w:sz w:val="22"/>
                          </w:rPr>
                          <w:instrText xml:space="preserve"> =SUM(ABOVE) </w:instrText>
                        </w:r>
                        <w:r>
                          <w:rPr>
                            <w:color w:val="000000"/>
                            <w:sz w:val="22"/>
                          </w:rPr>
                          <w:fldChar w:fldCharType="separate"/>
                        </w:r>
                        <w:r>
                          <w:rPr>
                            <w:noProof/>
                            <w:color w:val="000000"/>
                            <w:sz w:val="22"/>
                          </w:rPr>
                          <w:t>1</w:t>
                        </w:r>
                        <w:r>
                          <w:rPr>
                            <w:color w:val="000000"/>
                            <w:sz w:val="22"/>
                          </w:rPr>
                          <w:fldChar w:fldCharType="end"/>
                        </w:r>
                        <w:r>
                          <w:rPr>
                            <w:color w:val="000000"/>
                            <w:sz w:val="22"/>
                          </w:rPr>
                          <w:t>.00</w:t>
                        </w:r>
                      </w:p>
                    </w:tc>
                  </w:tr>
                  <w:tr w:rsidR="00000000">
                    <w:tblPrEx>
                      <w:tblCellMar>
                        <w:top w:w="0" w:type="dxa"/>
                        <w:bottom w:w="0" w:type="dxa"/>
                      </w:tblCellMar>
                    </w:tblPrEx>
                    <w:trPr>
                      <w:cantSplit/>
                      <w:trHeight w:val="451"/>
                      <w:jc w:val="center"/>
                    </w:trPr>
                    <w:tc>
                      <w:tcPr>
                        <w:tcW w:w="538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w:t>
                        </w:r>
                        <w:r>
                          <w:rPr>
                            <w:b/>
                            <w:sz w:val="20"/>
                          </w:rPr>
                          <w:t>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pStyle w:val="TDC1"/>
        <w:ind w:left="539"/>
        <w:jc w:val="center"/>
        <w:rPr>
          <w:i/>
          <w:iCs/>
        </w:rPr>
      </w:pPr>
    </w:p>
    <w:p w:rsidR="00000000" w:rsidRDefault="00E72144">
      <w:pPr>
        <w:tabs>
          <w:tab w:val="left" w:pos="1780"/>
        </w:tabs>
        <w:ind w:left="539"/>
        <w:jc w:val="center"/>
        <w:rPr>
          <w:b/>
          <w:i/>
          <w:iCs/>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p>
    <w:p w:rsidR="00000000" w:rsidRDefault="00E72144">
      <w:pPr>
        <w:tabs>
          <w:tab w:val="left" w:pos="1780"/>
        </w:tabs>
        <w:ind w:left="540"/>
        <w:jc w:val="both"/>
        <w:rPr>
          <w:rFonts w:ascii="Arial" w:hAnsi="Arial"/>
          <w:b/>
          <w:lang w:val="es-ES_tradnl"/>
        </w:rPr>
      </w:pPr>
      <w:r>
        <w:rPr>
          <w:noProof/>
          <w:sz w:val="20"/>
        </w:rPr>
        <w:lastRenderedPageBreak/>
        <w:pict>
          <v:shape id="_x0000_s1165" type="#_x0000_t202" style="position:absolute;left:0;text-align:left;margin-left:36pt;margin-top:-18pt;width:396pt;height:306pt;z-index:251512320">
            <v:textbox style="mso-next-textbox:#_x0000_s1165">
              <w:txbxContent>
                <w:p w:rsidR="00000000" w:rsidRDefault="00E72144">
                  <w:pPr>
                    <w:pStyle w:val="Epgrafe"/>
                    <w:ind w:left="540"/>
                    <w:rPr>
                      <w:rFonts w:ascii="Times New Roman" w:hAnsi="Times New Roman"/>
                      <w:i/>
                      <w:iCs/>
                    </w:rPr>
                  </w:pPr>
                  <w:r>
                    <w:rPr>
                      <w:rFonts w:ascii="Times New Roman" w:hAnsi="Times New Roman"/>
                      <w:i/>
                      <w:iCs/>
                    </w:rPr>
                    <w:t>Gráfico 3.29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Histograma de frecuencia: Parroquias d</w:t>
                  </w:r>
                  <w:r>
                    <w:rPr>
                      <w:rFonts w:ascii="Times New Roman" w:hAnsi="Times New Roman"/>
                      <w:b/>
                      <w:i/>
                      <w:iCs/>
                    </w:rPr>
                    <w:t xml:space="preserve">el cantón Bolívar donde labora </w:t>
                  </w:r>
                </w:p>
                <w:p w:rsidR="00000000" w:rsidRDefault="00415DB9">
                  <w:pPr>
                    <w:jc w:val="center"/>
                  </w:pPr>
                  <w:r>
                    <w:rPr>
                      <w:noProof/>
                    </w:rPr>
                    <w:drawing>
                      <wp:inline distT="0" distB="0" distL="0" distR="0">
                        <wp:extent cx="4610100" cy="26797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srcRect/>
                                <a:stretch>
                                  <a:fillRect/>
                                </a:stretch>
                              </pic:blipFill>
                              <pic:spPr bwMode="auto">
                                <a:xfrm>
                                  <a:off x="0" y="0"/>
                                  <a:ext cx="4610100" cy="2679700"/>
                                </a:xfrm>
                                <a:prstGeom prst="rect">
                                  <a:avLst/>
                                </a:prstGeom>
                                <a:noFill/>
                                <a:ln w="9525">
                                  <a:noFill/>
                                  <a:miter lim="800000"/>
                                  <a:headEnd/>
                                  <a:tailEnd/>
                                </a:ln>
                              </pic:spPr>
                            </pic:pic>
                          </a:graphicData>
                        </a:graphic>
                      </wp:inline>
                    </w:drawing>
                  </w:r>
                </w:p>
                <w:p w:rsidR="00000000" w:rsidRDefault="00E72144">
                  <w:r>
                    <w:rPr>
                      <w:b/>
                      <w:sz w:val="18"/>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tabs>
          <w:tab w:val="left" w:pos="1780"/>
        </w:tabs>
        <w:ind w:left="540"/>
        <w:jc w:val="both"/>
        <w:rPr>
          <w:rFonts w:ascii="Arial" w:hAnsi="Arial"/>
          <w:b/>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pict>
          <v:shape id="_x0000_s1172" type="#_x0000_t202" style="position:absolute;left:0;text-align:left;margin-left:54pt;margin-top:78.65pt;width:333pt;height:270pt;z-index:251515392">
            <v:textbox style="mso-next-textbox:#_x0000_s1172">
              <w:txbxContent>
                <w:p w:rsidR="00000000" w:rsidRDefault="00E72144">
                  <w:pPr>
                    <w:pStyle w:val="Epgrafe"/>
                    <w:ind w:left="540"/>
                    <w:rPr>
                      <w:rFonts w:ascii="Times New Roman" w:hAnsi="Times New Roman"/>
                      <w:i/>
                      <w:iCs/>
                    </w:rPr>
                  </w:pPr>
                  <w:r>
                    <w:rPr>
                      <w:rFonts w:ascii="Times New Roman" w:hAnsi="Times New Roman"/>
                      <w:i/>
                      <w:iCs/>
                    </w:rPr>
                    <w:t>Gráfico 3.30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num" w:pos="-2520"/>
                    </w:tabs>
                    <w:ind w:left="540"/>
                    <w:jc w:val="center"/>
                  </w:pPr>
                  <w:r>
                    <w:rPr>
                      <w:b/>
                      <w:i/>
                      <w:iCs/>
                    </w:rPr>
                    <w:t>Histograma de frecuencia: Parroquias del cantón Bolívar según área urbana y rural</w:t>
                  </w:r>
                  <w:r>
                    <w:t xml:space="preserve"> </w:t>
                  </w:r>
                  <w:r w:rsidR="00415DB9">
                    <w:rPr>
                      <w:noProof/>
                    </w:rPr>
                    <w:drawing>
                      <wp:inline distT="0" distB="0" distL="0" distR="0">
                        <wp:extent cx="3784600" cy="19431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srcRect/>
                                <a:stretch>
                                  <a:fillRect/>
                                </a:stretch>
                              </pic:blipFill>
                              <pic:spPr bwMode="auto">
                                <a:xfrm>
                                  <a:off x="0" y="0"/>
                                  <a:ext cx="3784600" cy="19431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w:t>
                  </w:r>
                  <w:r>
                    <w:rPr>
                      <w:bCs/>
                      <w:sz w:val="20"/>
                    </w:rPr>
                    <w:t xml:space="preserve"> provincia de Manabí (14 de diciembre del 2000)</w:t>
                  </w:r>
                </w:p>
                <w:p w:rsidR="00000000" w:rsidRDefault="00E72144">
                  <w:r>
                    <w:rPr>
                      <w:b/>
                      <w:sz w:val="20"/>
                    </w:rPr>
                    <w:t>Elaboración</w:t>
                  </w:r>
                  <w:r>
                    <w:rPr>
                      <w:bCs/>
                      <w:sz w:val="20"/>
                    </w:rPr>
                    <w:t>: Glenda Blanc P</w:t>
                  </w:r>
                </w:p>
                <w:p w:rsidR="00000000" w:rsidRDefault="00E72144"/>
                <w:p w:rsidR="00000000" w:rsidRDefault="00E72144"/>
              </w:txbxContent>
            </v:textbox>
          </v:shape>
        </w:pict>
      </w:r>
      <w:r>
        <w:rPr>
          <w:lang w:val="es-ES_tradnl"/>
        </w:rPr>
        <w:t>En el g</w:t>
      </w:r>
      <w:r>
        <w:rPr>
          <w:lang w:val="es-ES_tradnl"/>
        </w:rPr>
        <w:t>rafico 3.30 se ilustra que el 56% de los Directores o  Rectores trabajan en el área rural lo que indica que cada 100 Directores o  Rectores 56 laboran en esta zona y 44% trabajan en el área urbana.</w:t>
      </w:r>
    </w:p>
    <w:p w:rsidR="00000000" w:rsidRDefault="00E72144">
      <w:pPr>
        <w:tabs>
          <w:tab w:val="num" w:pos="-2520"/>
        </w:tabs>
        <w:ind w:left="540"/>
        <w:jc w:val="center"/>
        <w:rPr>
          <w:b/>
          <w:i/>
          <w:iCs/>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t>Parroquias del cantón Chone</w:t>
      </w:r>
    </w:p>
    <w:p w:rsidR="00000000" w:rsidRDefault="00E72144">
      <w:pPr>
        <w:pStyle w:val="Textoindependiente2"/>
        <w:ind w:left="540"/>
        <w:rPr>
          <w:lang w:val="es-ES_tradnl"/>
        </w:rPr>
      </w:pPr>
      <w:r>
        <w:rPr>
          <w:lang w:val="es-ES_tradnl"/>
        </w:rPr>
        <w:t>Este cantón t</w:t>
      </w:r>
      <w:r>
        <w:rPr>
          <w:lang w:val="es-ES_tradnl"/>
        </w:rPr>
        <w:t>iene 9 parroquias de las cuales 2 es urbana (código del 1 al 2) y 7 son rurales  (código del 51 al 57), de los 269 Directores o  Rectores que laboran en este cantón podemos ver en la cuadro 3.29 la parroquia Chone tiene el 26% de los Directores o  Rectores</w:t>
      </w:r>
      <w:r>
        <w:rPr>
          <w:lang w:val="es-ES_tradnl"/>
        </w:rPr>
        <w:t xml:space="preserve"> de este cantón, esta parroquia es la cabecera cantonal, el 18% lo tiene Quiroga es una parroquia urbana, las otras parroquias se aprecian en el grafico 3.31</w:t>
      </w:r>
    </w:p>
    <w:p w:rsidR="00000000" w:rsidRDefault="00E72144">
      <w:pPr>
        <w:pStyle w:val="Textoindependiente2"/>
        <w:ind w:left="540"/>
        <w:rPr>
          <w:lang w:val="es-ES_tradnl"/>
        </w:rPr>
      </w:pPr>
      <w:r>
        <w:rPr>
          <w:b/>
          <w:bCs/>
          <w:i/>
          <w:iCs/>
          <w:noProof/>
          <w:sz w:val="20"/>
        </w:rPr>
        <w:pict>
          <v:shape id="_x0000_s1401" type="#_x0000_t202" style="position:absolute;left:0;text-align:left;margin-left:36pt;margin-top:4.2pt;width:351pt;height:315pt;z-index:251662848">
            <v:textbox>
              <w:txbxContent>
                <w:p w:rsidR="00000000" w:rsidRDefault="00E72144">
                  <w:pPr>
                    <w:ind w:left="540"/>
                    <w:jc w:val="center"/>
                    <w:rPr>
                      <w:b/>
                      <w:bCs/>
                      <w:i/>
                      <w:iCs/>
                    </w:rPr>
                  </w:pPr>
                  <w:r>
                    <w:rPr>
                      <w:b/>
                      <w:bCs/>
                      <w:i/>
                      <w:iCs/>
                    </w:rPr>
                    <w:t>Cuadro 3.29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left" w:pos="1780"/>
                    </w:tabs>
                    <w:ind w:left="540"/>
                    <w:jc w:val="center"/>
                    <w:rPr>
                      <w:b/>
                      <w:bCs/>
                      <w:i/>
                      <w:iCs/>
                      <w:lang w:val="es-ES_tradnl"/>
                    </w:rPr>
                  </w:pPr>
                  <w:r>
                    <w:rPr>
                      <w:b/>
                      <w:bCs/>
                      <w:i/>
                      <w:iCs/>
                    </w:rPr>
                    <w:t>Distribución de frecuencia:</w:t>
                  </w:r>
                  <w:r>
                    <w:rPr>
                      <w:b/>
                      <w:bCs/>
                      <w:i/>
                      <w:iCs/>
                      <w:lang w:val="es-ES_tradnl"/>
                    </w:rPr>
                    <w:t>Parroquias del cantó</w:t>
                  </w:r>
                  <w:r>
                    <w:rPr>
                      <w:b/>
                      <w:bCs/>
                      <w:i/>
                      <w:iCs/>
                      <w:lang w:val="es-ES_tradnl"/>
                    </w:rPr>
                    <w:t xml:space="preserve">n Chone donde labora </w:t>
                  </w:r>
                </w:p>
                <w:p w:rsidR="00000000" w:rsidRDefault="00E72144">
                  <w:pPr>
                    <w:tabs>
                      <w:tab w:val="left" w:pos="1780"/>
                    </w:tabs>
                    <w:ind w:left="540"/>
                    <w:jc w:val="center"/>
                    <w:rPr>
                      <w:b/>
                      <w:bCs/>
                      <w:i/>
                      <w:iCs/>
                      <w:lang w:val="es-ES_tradnl"/>
                    </w:rPr>
                  </w:pPr>
                </w:p>
                <w:tbl>
                  <w:tblPr>
                    <w:tblW w:w="0" w:type="auto"/>
                    <w:jc w:val="center"/>
                    <w:tblLayout w:type="fixed"/>
                    <w:tblCellMar>
                      <w:left w:w="30" w:type="dxa"/>
                      <w:right w:w="30" w:type="dxa"/>
                    </w:tblCellMar>
                    <w:tblLook w:val="0000"/>
                  </w:tblPr>
                  <w:tblGrid>
                    <w:gridCol w:w="1400"/>
                    <w:gridCol w:w="2101"/>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Código</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01</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Chone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0.26</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02</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Santa Rita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0.18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51</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Boyacá</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0.07</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52</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Canuto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0.11</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53</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Convento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0.04</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54</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Chibunga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0.01</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55</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Eloy Alfaro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0.08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56</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Ricaurte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0.13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57</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San Antonio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0.12</w:t>
                        </w:r>
                      </w:p>
                    </w:tc>
                  </w:tr>
                  <w:tr w:rsidR="00000000">
                    <w:tblPrEx>
                      <w:tblCellMar>
                        <w:top w:w="0" w:type="dxa"/>
                        <w:bottom w:w="0" w:type="dxa"/>
                      </w:tblCellMar>
                    </w:tblPrEx>
                    <w:trPr>
                      <w:cantSplit/>
                      <w:trHeight w:val="300"/>
                      <w:jc w:val="center"/>
                    </w:trPr>
                    <w:tc>
                      <w:tcPr>
                        <w:tcW w:w="350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rFonts w:ascii="Arial" w:hAnsi="Arial"/>
                            <w:color w:val="000000"/>
                            <w:sz w:val="20"/>
                          </w:rPr>
                        </w:pPr>
                        <w:r>
                          <w:rPr>
                            <w:rFonts w:ascii="Arial" w:hAnsi="Arial"/>
                            <w:color w:val="000000"/>
                            <w:sz w:val="2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fldChar w:fldCharType="begin"/>
                        </w:r>
                        <w:r>
                          <w:rPr>
                            <w:rFonts w:ascii="Arial" w:hAnsi="Arial"/>
                            <w:color w:val="000000"/>
                            <w:sz w:val="20"/>
                          </w:rPr>
                          <w:instrText xml:space="preserve"> =SUM(ABOVE) </w:instrText>
                        </w:r>
                        <w:r>
                          <w:rPr>
                            <w:rFonts w:ascii="Arial" w:hAnsi="Arial"/>
                            <w:color w:val="000000"/>
                            <w:sz w:val="20"/>
                          </w:rPr>
                          <w:fldChar w:fldCharType="separate"/>
                        </w:r>
                        <w:r>
                          <w:rPr>
                            <w:rFonts w:ascii="Arial" w:hAnsi="Arial"/>
                            <w:noProof/>
                            <w:color w:val="000000"/>
                            <w:sz w:val="20"/>
                          </w:rPr>
                          <w:t>1</w:t>
                        </w:r>
                        <w:r>
                          <w:rPr>
                            <w:rFonts w:ascii="Arial" w:hAnsi="Arial"/>
                            <w:color w:val="000000"/>
                            <w:sz w:val="20"/>
                          </w:rPr>
                          <w:fldChar w:fldCharType="end"/>
                        </w:r>
                        <w:r>
                          <w:rPr>
                            <w:rFonts w:ascii="Arial" w:hAnsi="Arial"/>
                            <w:color w:val="000000"/>
                            <w:sz w:val="20"/>
                          </w:rPr>
                          <w:t>.00</w:t>
                        </w:r>
                      </w:p>
                    </w:tc>
                  </w:tr>
                  <w:tr w:rsidR="00000000">
                    <w:tblPrEx>
                      <w:tblCellMar>
                        <w:top w:w="0" w:type="dxa"/>
                        <w:bottom w:w="0" w:type="dxa"/>
                      </w:tblCellMar>
                    </w:tblPrEx>
                    <w:trPr>
                      <w:cantSplit/>
                      <w:trHeight w:val="300"/>
                      <w:jc w:val="center"/>
                    </w:trPr>
                    <w:tc>
                      <w:tcPr>
                        <w:tcW w:w="559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w:t>
                        </w:r>
                        <w:r>
                          <w:rPr>
                            <w:b/>
                            <w:sz w:val="20"/>
                          </w:rPr>
                          <w:t>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540"/>
        <w:rPr>
          <w:lang w:val="es-ES_tradnl"/>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Epgrafe"/>
        <w:ind w:left="540"/>
        <w:jc w:val="both"/>
      </w:pPr>
      <w:r>
        <w:rPr>
          <w:noProof/>
          <w:sz w:val="20"/>
        </w:rPr>
        <w:lastRenderedPageBreak/>
        <w:pict>
          <v:shape id="_x0000_s1174" type="#_x0000_t202" style="position:absolute;left:0;text-align:left;margin-left:27pt;margin-top:.6pt;width:387pt;height:305.4pt;z-index:251516416">
            <v:textbox style="mso-next-textbox:#_x0000_s1174">
              <w:txbxContent>
                <w:p w:rsidR="00000000" w:rsidRDefault="00E72144">
                  <w:pPr>
                    <w:pStyle w:val="Epgrafe"/>
                    <w:ind w:left="540"/>
                    <w:rPr>
                      <w:rFonts w:ascii="Times New Roman" w:hAnsi="Times New Roman"/>
                      <w:i/>
                      <w:iCs/>
                    </w:rPr>
                  </w:pPr>
                  <w:r>
                    <w:rPr>
                      <w:rFonts w:ascii="Times New Roman" w:hAnsi="Times New Roman"/>
                      <w:i/>
                      <w:iCs/>
                    </w:rPr>
                    <w:t>Gráfico 3.31</w:t>
                  </w:r>
                </w:p>
                <w:p w:rsidR="00000000" w:rsidRDefault="00E72144">
                  <w:pPr>
                    <w:jc w:val="center"/>
                    <w:rPr>
                      <w:b/>
                      <w:bCs/>
                      <w:i/>
                      <w:iCs/>
                    </w:rPr>
                  </w:pPr>
                  <w:r>
                    <w:rPr>
                      <w:b/>
                      <w:bCs/>
                      <w:i/>
                      <w:iCs/>
                    </w:rPr>
                    <w:t>Manabí: Censo del Magisterio Nacional</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sz w:val="18"/>
                    </w:rPr>
                  </w:pPr>
                  <w:r>
                    <w:rPr>
                      <w:rFonts w:ascii="Times New Roman" w:hAnsi="Times New Roman"/>
                      <w:b/>
                      <w:bCs/>
                      <w:i/>
                      <w:iCs/>
                      <w:sz w:val="22"/>
                    </w:rPr>
                    <w:t>Histograma de frecuencia: Parroquias del cantón Chone donde labora</w:t>
                  </w:r>
                  <w:r>
                    <w:t xml:space="preserve"> </w:t>
                  </w:r>
                  <w:r>
                    <w:object w:dxaOrig="6841" w:dyaOrig="4201">
                      <v:shape id="_x0000_i1032" type="#_x0000_t75" style="width:342pt;height:210pt" o:ole="">
                        <v:imagedata r:id="rId43" o:title=""/>
                      </v:shape>
                      <o:OLEObject Type="Embed" ProgID="Word.Picture.8" ShapeID="_x0000_i1032" DrawAspect="Content" ObjectID="_1309074707" r:id="rId44"/>
                    </w:object>
                  </w:r>
                  <w:r>
                    <w:rPr>
                      <w:sz w:val="18"/>
                    </w:rPr>
                    <w:t xml:space="preserve"> </w:t>
                  </w:r>
                </w:p>
                <w:p w:rsidR="00000000" w:rsidRDefault="00E72144">
                  <w:pPr>
                    <w:rPr>
                      <w:bCs/>
                      <w:sz w:val="20"/>
                    </w:rPr>
                  </w:pPr>
                  <w:r>
                    <w:rPr>
                      <w:b/>
                      <w:sz w:val="20"/>
                    </w:rPr>
                    <w:t>Fuente</w:t>
                  </w:r>
                  <w:r>
                    <w:rPr>
                      <w:bCs/>
                      <w:sz w:val="20"/>
                    </w:rPr>
                    <w:t>: Base de datos del Censo del Magisterio de la provincia de Manabí (14 de diciembre de</w:t>
                  </w:r>
                  <w:r>
                    <w:rPr>
                      <w:bCs/>
                      <w:sz w:val="20"/>
                    </w:rPr>
                    <w:t>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noProof/>
          <w:sz w:val="20"/>
        </w:rPr>
        <w:pict>
          <v:shape id="_x0000_s1176" type="#_x0000_t202" style="position:absolute;left:0;text-align:left;margin-left:45pt;margin-top:78.05pt;width:5in;height:261pt;z-index:251517440">
            <v:textbox style="mso-next-textbox:#_x0000_s1176">
              <w:txbxContent>
                <w:p w:rsidR="00000000" w:rsidRDefault="00E72144">
                  <w:pPr>
                    <w:pStyle w:val="Epgrafe"/>
                    <w:ind w:left="540"/>
                    <w:rPr>
                      <w:rFonts w:ascii="Times New Roman" w:hAnsi="Times New Roman"/>
                      <w:i/>
                      <w:iCs/>
                    </w:rPr>
                  </w:pPr>
                  <w:r>
                    <w:rPr>
                      <w:rFonts w:ascii="Times New Roman" w:hAnsi="Times New Roman"/>
                      <w:i/>
                      <w:iCs/>
                    </w:rPr>
                    <w:t>Grafico 3.32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num" w:pos="-2520"/>
                    </w:tabs>
                    <w:ind w:left="540"/>
                    <w:jc w:val="center"/>
                  </w:pPr>
                  <w:r>
                    <w:rPr>
                      <w:b/>
                      <w:i/>
                      <w:iCs/>
                    </w:rPr>
                    <w:t>Histograma de frecuencia: Parroquias del cantón Chone según área urbana y</w:t>
                  </w:r>
                  <w:r>
                    <w:rPr>
                      <w:b/>
                      <w:i/>
                      <w:iCs/>
                    </w:rPr>
                    <w:t xml:space="preserve"> rural</w:t>
                  </w:r>
                  <w:r>
                    <w:t xml:space="preserve"> </w:t>
                  </w:r>
                  <w:r>
                    <w:object w:dxaOrig="5761" w:dyaOrig="2961">
                      <v:shape id="_x0000_i1030" type="#_x0000_t75" style="width:4in;height:148pt" o:ole="">
                        <v:imagedata r:id="rId45" o:title=""/>
                      </v:shape>
                      <o:OLEObject Type="Embed" ProgID="Word.Picture.8" ShapeID="_x0000_i1030" DrawAspect="Content" ObjectID="_1309074705" r:id="rId46"/>
                    </w:object>
                  </w:r>
                </w:p>
                <w:p w:rsidR="00000000" w:rsidRDefault="00E72144">
                  <w:pPr>
                    <w:tabs>
                      <w:tab w:val="num" w:pos="-2520"/>
                    </w:tabs>
                    <w:ind w:left="540"/>
                    <w:rPr>
                      <w:bCs/>
                      <w:sz w:val="20"/>
                    </w:rPr>
                  </w:pPr>
                  <w:r>
                    <w:rPr>
                      <w:b/>
                      <w:sz w:val="20"/>
                    </w:rPr>
                    <w:t>Fuente</w:t>
                  </w:r>
                  <w:r>
                    <w:rPr>
                      <w:bCs/>
                      <w:sz w:val="20"/>
                    </w:rPr>
                    <w:t>: Base de datos del Censo del Magisterio de la provincia de Manabí (14 de diciembre del 2000)</w:t>
                  </w:r>
                </w:p>
                <w:p w:rsidR="00000000" w:rsidRDefault="00E72144">
                  <w:r>
                    <w:rPr>
                      <w:b/>
                      <w:sz w:val="20"/>
                    </w:rPr>
                    <w:t xml:space="preserve">           Elaboración</w:t>
                  </w:r>
                  <w:r>
                    <w:rPr>
                      <w:bCs/>
                      <w:sz w:val="20"/>
                    </w:rPr>
                    <w:t>: Glenda Blanc P.</w:t>
                  </w:r>
                </w:p>
                <w:p w:rsidR="00000000" w:rsidRDefault="00E72144"/>
              </w:txbxContent>
            </v:textbox>
          </v:shape>
        </w:pict>
      </w:r>
      <w:r>
        <w:rPr>
          <w:lang w:val="es-ES_tradnl"/>
        </w:rPr>
        <w:t xml:space="preserve">En el grafico 3.32 se ilustra que el 56% de los </w:t>
      </w:r>
      <w:r>
        <w:rPr>
          <w:lang w:val="es-ES_tradnl"/>
        </w:rPr>
        <w:t>Directores o  Rectores trabajan en el área rural lo que indica que cada 100 Directores o  Rectores 56 laboran en esta zona y 44% trabajan en el área urbana.</w:t>
      </w:r>
    </w:p>
    <w:p w:rsidR="00000000" w:rsidRDefault="00E72144">
      <w:pPr>
        <w:pStyle w:val="Epgrafe"/>
        <w:ind w:left="540"/>
        <w:rPr>
          <w:rFonts w:ascii="Times New Roman" w:hAnsi="Times New Roman"/>
          <w:i/>
          <w:iCs/>
        </w:rPr>
      </w:pPr>
    </w:p>
    <w:p w:rsidR="00000000" w:rsidRDefault="00E72144">
      <w:pPr>
        <w:tabs>
          <w:tab w:val="num" w:pos="-2520"/>
        </w:tabs>
        <w:ind w:left="540"/>
        <w:jc w:val="center"/>
        <w:rPr>
          <w:b/>
          <w:i/>
          <w:iCs/>
        </w:rPr>
      </w:pPr>
    </w:p>
    <w:p w:rsidR="00000000" w:rsidRDefault="00E72144">
      <w:pPr>
        <w:pStyle w:val="Textoindependiente2"/>
        <w:spacing w:line="240" w:lineRule="auto"/>
        <w:ind w:left="540"/>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t>Parroquias del cantón El Carmen</w:t>
      </w:r>
    </w:p>
    <w:p w:rsidR="00000000" w:rsidRDefault="00E72144">
      <w:pPr>
        <w:pStyle w:val="Textoindependiente2"/>
        <w:ind w:left="540"/>
        <w:rPr>
          <w:lang w:val="es-ES_tradnl"/>
        </w:rPr>
      </w:pPr>
      <w:r>
        <w:rPr>
          <w:lang w:val="es-ES_tradnl"/>
        </w:rPr>
        <w:t xml:space="preserve">Este cantón tiene 4 parroquias de las cuales 2 es </w:t>
      </w:r>
      <w:r>
        <w:rPr>
          <w:lang w:val="es-ES_tradnl"/>
        </w:rPr>
        <w:t>urbana (código del 1 al 2) y 2 son rurales  (código del 51 al 52), de los 40 Directores o  Rectores que laboran en este cantón podemos apreciar en el cuadro 3.30 que la parroquia El Carmen tiene el 80% de los Directores o  Rectores de este cantón, esta par</w:t>
      </w:r>
      <w:r>
        <w:rPr>
          <w:lang w:val="es-ES_tradnl"/>
        </w:rPr>
        <w:t>roquia es la cabecera cantonal, el 12% lo tiene 4 de Diciembre es una parroquia urbana, las otras parroquias se ilustran en el gráfico 3.33</w:t>
      </w:r>
    </w:p>
    <w:p w:rsidR="00000000" w:rsidRDefault="00E72144">
      <w:pPr>
        <w:ind w:left="540"/>
        <w:jc w:val="both"/>
      </w:pPr>
    </w:p>
    <w:p w:rsidR="00000000" w:rsidRDefault="00E72144">
      <w:pPr>
        <w:ind w:left="540"/>
        <w:jc w:val="both"/>
      </w:pPr>
    </w:p>
    <w:p w:rsidR="00000000" w:rsidRDefault="00E72144">
      <w:pPr>
        <w:ind w:left="540"/>
        <w:jc w:val="both"/>
      </w:pPr>
      <w:r>
        <w:rPr>
          <w:b/>
          <w:bCs/>
          <w:i/>
          <w:iCs/>
          <w:noProof/>
          <w:sz w:val="20"/>
        </w:rPr>
        <w:pict>
          <v:shape id="_x0000_s1402" type="#_x0000_t202" style="position:absolute;left:0;text-align:left;margin-left:45pt;margin-top:3pt;width:5in;height:234pt;z-index:251663872">
            <v:textbox>
              <w:txbxContent>
                <w:p w:rsidR="00000000" w:rsidRDefault="00E72144">
                  <w:pPr>
                    <w:ind w:left="540"/>
                    <w:jc w:val="center"/>
                    <w:rPr>
                      <w:b/>
                      <w:bCs/>
                      <w:i/>
                      <w:iCs/>
                    </w:rPr>
                  </w:pPr>
                  <w:r>
                    <w:rPr>
                      <w:b/>
                      <w:bCs/>
                      <w:i/>
                      <w:iCs/>
                    </w:rPr>
                    <w:t>Cuadro 3.30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Distribución de frecuencia: Parroquias del cant</w:t>
                  </w:r>
                  <w:r>
                    <w:rPr>
                      <w:b/>
                      <w:bCs/>
                      <w:i/>
                      <w:iCs/>
                    </w:rPr>
                    <w:t xml:space="preserve">ón El Carmen donde labora </w:t>
                  </w:r>
                </w:p>
                <w:p w:rsidR="00000000" w:rsidRDefault="00E72144">
                  <w:pPr>
                    <w:jc w:val="center"/>
                    <w:rPr>
                      <w:b/>
                      <w:bCs/>
                      <w:i/>
                      <w:iCs/>
                      <w:lang w:val="es-ES_tradnl"/>
                    </w:rPr>
                  </w:pPr>
                </w:p>
                <w:tbl>
                  <w:tblPr>
                    <w:tblW w:w="0" w:type="auto"/>
                    <w:jc w:val="center"/>
                    <w:tblLayout w:type="fixed"/>
                    <w:tblCellMar>
                      <w:left w:w="30" w:type="dxa"/>
                      <w:right w:w="30" w:type="dxa"/>
                    </w:tblCellMar>
                    <w:tblLook w:val="0000"/>
                  </w:tblPr>
                  <w:tblGrid>
                    <w:gridCol w:w="1400"/>
                    <w:gridCol w:w="3301"/>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Código</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Parroquia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01</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El Carmen</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0.80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02</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4 De Diciembre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lang w:val="en-US"/>
                          </w:rPr>
                        </w:pPr>
                        <w:r>
                          <w:rPr>
                            <w:rFonts w:ascii="Arial" w:hAnsi="Arial"/>
                            <w:color w:val="000000"/>
                            <w:sz w:val="20"/>
                            <w:lang w:val="en-US"/>
                          </w:rPr>
                          <w:t>0.12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lang w:val="en-US"/>
                          </w:rPr>
                        </w:pPr>
                        <w:r>
                          <w:rPr>
                            <w:rFonts w:ascii="Arial" w:hAnsi="Arial"/>
                            <w:color w:val="000000"/>
                            <w:sz w:val="20"/>
                            <w:lang w:val="en-US"/>
                          </w:rPr>
                          <w:t>51</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lang w:val="en-US"/>
                          </w:rPr>
                        </w:pPr>
                        <w:r>
                          <w:rPr>
                            <w:rFonts w:ascii="Arial" w:hAnsi="Arial"/>
                            <w:color w:val="000000"/>
                            <w:sz w:val="20"/>
                            <w:lang w:val="en-US"/>
                          </w:rPr>
                          <w:t>Wilfrido Loor Moreira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0.05</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52</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San Pedro De Suma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0.03</w:t>
                        </w:r>
                      </w:p>
                    </w:tc>
                  </w:tr>
                  <w:tr w:rsidR="00000000">
                    <w:tblPrEx>
                      <w:tblCellMar>
                        <w:top w:w="0" w:type="dxa"/>
                        <w:bottom w:w="0" w:type="dxa"/>
                      </w:tblCellMar>
                    </w:tblPrEx>
                    <w:trPr>
                      <w:cantSplit/>
                      <w:trHeight w:val="300"/>
                      <w:jc w:val="center"/>
                    </w:trPr>
                    <w:tc>
                      <w:tcPr>
                        <w:tcW w:w="470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rFonts w:ascii="Arial" w:hAnsi="Arial"/>
                            <w:color w:val="000000"/>
                            <w:sz w:val="20"/>
                          </w:rPr>
                        </w:pPr>
                        <w:r>
                          <w:rPr>
                            <w:rFonts w:ascii="Arial" w:hAnsi="Arial"/>
                            <w:color w:val="000000"/>
                            <w:sz w:val="2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fldChar w:fldCharType="begin"/>
                        </w:r>
                        <w:r>
                          <w:rPr>
                            <w:rFonts w:ascii="Arial" w:hAnsi="Arial"/>
                            <w:color w:val="000000"/>
                            <w:sz w:val="20"/>
                          </w:rPr>
                          <w:instrText xml:space="preserve"> =SUM(ABOVE) </w:instrText>
                        </w:r>
                        <w:r>
                          <w:rPr>
                            <w:rFonts w:ascii="Arial" w:hAnsi="Arial"/>
                            <w:color w:val="000000"/>
                            <w:sz w:val="20"/>
                          </w:rPr>
                          <w:fldChar w:fldCharType="separate"/>
                        </w:r>
                        <w:r>
                          <w:rPr>
                            <w:rFonts w:ascii="Arial" w:hAnsi="Arial"/>
                            <w:noProof/>
                            <w:color w:val="000000"/>
                            <w:sz w:val="20"/>
                          </w:rPr>
                          <w:t>1</w:t>
                        </w:r>
                        <w:r>
                          <w:rPr>
                            <w:rFonts w:ascii="Arial" w:hAnsi="Arial"/>
                            <w:color w:val="000000"/>
                            <w:sz w:val="20"/>
                          </w:rPr>
                          <w:fldChar w:fldCharType="end"/>
                        </w:r>
                        <w:r>
                          <w:rPr>
                            <w:rFonts w:ascii="Arial" w:hAnsi="Arial"/>
                            <w:color w:val="000000"/>
                            <w:sz w:val="20"/>
                          </w:rPr>
                          <w:t>.00</w:t>
                        </w:r>
                      </w:p>
                    </w:tc>
                  </w:tr>
                  <w:tr w:rsidR="00000000">
                    <w:tblPrEx>
                      <w:tblCellMar>
                        <w:top w:w="0" w:type="dxa"/>
                        <w:bottom w:w="0" w:type="dxa"/>
                      </w:tblCellMar>
                    </w:tblPrEx>
                    <w:trPr>
                      <w:cantSplit/>
                      <w:trHeight w:val="300"/>
                      <w:jc w:val="center"/>
                    </w:trPr>
                    <w:tc>
                      <w:tcPr>
                        <w:tcW w:w="679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w:t>
                        </w:r>
                        <w:r>
                          <w:rPr>
                            <w:bCs/>
                            <w:sz w:val="20"/>
                          </w:rPr>
                          <w:t>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b/>
          <w:lang w:val="es-ES_tradnl"/>
        </w:rPr>
      </w:pPr>
    </w:p>
    <w:p w:rsidR="00000000" w:rsidRDefault="00E72144">
      <w:pPr>
        <w:pStyle w:val="Epgrafe"/>
        <w:ind w:left="540"/>
        <w:jc w:val="both"/>
      </w:pP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r>
        <w:rPr>
          <w:b/>
          <w:noProof/>
          <w:sz w:val="20"/>
        </w:rPr>
        <w:lastRenderedPageBreak/>
        <w:pict>
          <v:shape id="_x0000_s1180" type="#_x0000_t202" style="position:absolute;left:0;text-align:left;margin-left:18pt;margin-top:-27pt;width:405pt;height:315pt;z-index:251518464">
            <v:textbox style="mso-next-textbox:#_x0000_s1180">
              <w:txbxContent>
                <w:p w:rsidR="00000000" w:rsidRDefault="00E72144">
                  <w:pPr>
                    <w:pStyle w:val="Epgrafe"/>
                    <w:ind w:left="540"/>
                    <w:rPr>
                      <w:rFonts w:ascii="Times New Roman" w:hAnsi="Times New Roman"/>
                      <w:i/>
                      <w:iCs/>
                    </w:rPr>
                  </w:pPr>
                  <w:r>
                    <w:rPr>
                      <w:rFonts w:ascii="Times New Roman" w:hAnsi="Times New Roman"/>
                      <w:i/>
                      <w:iCs/>
                    </w:rPr>
                    <w:t>Gráfico 3.33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pPr>
                  <w:r>
                    <w:rPr>
                      <w:rFonts w:ascii="Times New Roman" w:hAnsi="Times New Roman"/>
                      <w:b/>
                      <w:i/>
                      <w:iCs/>
                    </w:rPr>
                    <w:t>Histograma de frecuencia: Parroquias del cantó</w:t>
                  </w:r>
                  <w:r>
                    <w:rPr>
                      <w:rFonts w:ascii="Times New Roman" w:hAnsi="Times New Roman"/>
                      <w:b/>
                      <w:i/>
                      <w:iCs/>
                    </w:rPr>
                    <w:t>n El Carmen donde labora</w:t>
                  </w:r>
                  <w:r>
                    <w:t xml:space="preserve"> </w:t>
                  </w:r>
                  <w:r>
                    <w:object w:dxaOrig="6701" w:dyaOrig="4081">
                      <v:shape id="_x0000_i1029" type="#_x0000_t75" style="width:335pt;height:204pt" o:ole="">
                        <v:imagedata r:id="rId47" o:title=""/>
                      </v:shape>
                      <o:OLEObject Type="Embed" ProgID="Word.Picture.8" ShapeID="_x0000_i1029" DrawAspect="Content" ObjectID="_1309074704" r:id="rId48"/>
                    </w:object>
                  </w:r>
                </w:p>
                <w:p w:rsidR="00000000" w:rsidRDefault="00E72144">
                  <w:pPr>
                    <w:pStyle w:val="Textoindependiente2"/>
                    <w:spacing w:line="240" w:lineRule="auto"/>
                    <w:ind w:left="540"/>
                    <w:jc w:val="left"/>
                    <w:rPr>
                      <w:rFonts w:ascii="Times New Roman" w:hAnsi="Times New Roman"/>
                      <w:sz w:val="20"/>
                    </w:rPr>
                  </w:pPr>
                  <w:r>
                    <w:rPr>
                      <w:rFonts w:ascii="Times New Roman" w:hAnsi="Times New Roman"/>
                      <w:b/>
                      <w:sz w:val="20"/>
                    </w:rPr>
                    <w:t>Fuente</w:t>
                  </w:r>
                  <w:r>
                    <w:rPr>
                      <w:rFonts w:ascii="Times New Roman" w:hAnsi="Times New Roman"/>
                      <w:sz w:val="20"/>
                    </w:rPr>
                    <w:t>: Base de datos del Censo del Magisterio de la provincia de Manabí (14 de diciembre del 2000)</w:t>
                  </w:r>
                </w:p>
                <w:p w:rsidR="00000000" w:rsidRDefault="00E72144">
                  <w:r>
                    <w:rPr>
                      <w:b/>
                      <w:sz w:val="20"/>
                    </w:rPr>
                    <w:t xml:space="preserve">          Elaboración</w:t>
                  </w:r>
                  <w:r>
                    <w:rPr>
                      <w:bCs/>
                      <w:sz w:val="20"/>
                    </w:rPr>
                    <w:t>: Glenda Blanc P.</w:t>
                  </w:r>
                </w:p>
                <w:p w:rsidR="00000000" w:rsidRDefault="00E72144"/>
              </w:txbxContent>
            </v:textbox>
          </v:shape>
        </w:pict>
      </w: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ind w:left="540"/>
        <w:rPr>
          <w:lang w:val="es-ES_tradnl"/>
        </w:rPr>
      </w:pPr>
      <w:r>
        <w:rPr>
          <w:lang w:val="es-ES_tradnl"/>
        </w:rPr>
        <w:t>En el grafico 3.34 se ilustra que el 93% de los Directores o  Rect</w:t>
      </w:r>
      <w:r>
        <w:rPr>
          <w:lang w:val="es-ES_tradnl"/>
        </w:rPr>
        <w:t>ores trabajan en el área urbana lo que indica que cada 100 Directores o  Rectores 93 laboran en esta zona y 7% trabajan en el área rural.</w:t>
      </w:r>
    </w:p>
    <w:p w:rsidR="00000000" w:rsidRDefault="00E72144">
      <w:r>
        <w:rPr>
          <w:b/>
          <w:noProof/>
          <w:sz w:val="20"/>
        </w:rPr>
        <w:pict>
          <v:shape id="_x0000_s1182" type="#_x0000_t202" style="position:absolute;margin-left:45pt;margin-top:5.45pt;width:351pt;height:265.2pt;z-index:251519488">
            <v:textbox style="mso-next-textbox:#_x0000_s1182">
              <w:txbxContent>
                <w:p w:rsidR="00000000" w:rsidRDefault="00E72144">
                  <w:pPr>
                    <w:pStyle w:val="Epgrafe"/>
                    <w:ind w:left="540"/>
                    <w:rPr>
                      <w:rFonts w:ascii="Times New Roman" w:hAnsi="Times New Roman"/>
                      <w:i/>
                      <w:iCs/>
                    </w:rPr>
                  </w:pPr>
                  <w:r>
                    <w:rPr>
                      <w:rFonts w:ascii="Times New Roman" w:hAnsi="Times New Roman"/>
                      <w:i/>
                      <w:iCs/>
                    </w:rPr>
                    <w:t>Gráfico 3.34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tabs>
                      <w:tab w:val="num" w:pos="-2520"/>
                    </w:tabs>
                    <w:ind w:left="540"/>
                    <w:jc w:val="center"/>
                    <w:rPr>
                      <w:b/>
                      <w:i/>
                      <w:iCs/>
                    </w:rPr>
                  </w:pPr>
                  <w:r>
                    <w:rPr>
                      <w:b/>
                      <w:i/>
                      <w:iCs/>
                    </w:rPr>
                    <w:t>Histograma d</w:t>
                  </w:r>
                  <w:r>
                    <w:rPr>
                      <w:b/>
                      <w:i/>
                      <w:iCs/>
                    </w:rPr>
                    <w:t>e frecuencia: Parroquias del cantón El Carmen según área urbana y rural</w:t>
                  </w:r>
                </w:p>
                <w:p w:rsidR="00000000" w:rsidRDefault="00E72144">
                  <w:pPr>
                    <w:jc w:val="center"/>
                  </w:pPr>
                  <w:r>
                    <w:object w:dxaOrig="5761" w:dyaOrig="3141">
                      <v:shape id="_x0000_i1033" type="#_x0000_t75" style="width:4in;height:157pt" o:ole="">
                        <v:imagedata r:id="rId49" o:title=""/>
                      </v:shape>
                      <o:OLEObject Type="Embed" ProgID="Word.Picture.8" ShapeID="_x0000_i1033" DrawAspect="Content" ObjectID="_1309074708" r:id="rId50"/>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Epgrafe"/>
        <w:ind w:left="540"/>
        <w:jc w:val="both"/>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lang w:val="es-ES_tradnl"/>
        </w:rPr>
      </w:pPr>
    </w:p>
    <w:p w:rsidR="00000000" w:rsidRDefault="00E72144">
      <w:pPr>
        <w:pStyle w:val="Textoindependiente2"/>
        <w:ind w:left="540"/>
        <w:rPr>
          <w:b/>
          <w:lang w:val="es-ES_tradnl"/>
        </w:rPr>
      </w:pPr>
      <w:r>
        <w:rPr>
          <w:b/>
          <w:lang w:val="es-ES_tradnl"/>
        </w:rPr>
        <w:lastRenderedPageBreak/>
        <w:t>Parroquias del cantón Flavio Alfaro</w:t>
      </w:r>
    </w:p>
    <w:p w:rsidR="00000000" w:rsidRDefault="00E72144">
      <w:pPr>
        <w:pStyle w:val="Textoindependiente2"/>
        <w:ind w:left="540"/>
        <w:rPr>
          <w:lang w:val="es-ES_tradnl"/>
        </w:rPr>
      </w:pPr>
      <w:r>
        <w:rPr>
          <w:lang w:val="es-ES_tradnl"/>
        </w:rPr>
        <w:t>Este cantón tiene 3 parroquias de las cuales una es urbana (códig</w:t>
      </w:r>
      <w:r>
        <w:rPr>
          <w:lang w:val="es-ES_tradnl"/>
        </w:rPr>
        <w:t>o  1 ) y 2 son rurales  (código del 51 al 52), de los 65 Directores o  Rectores que laboran en este cantón podemos apreciar en el cuadro 3.31 la parroquia Flavio Alfaro tiene el 66% de los Directores o  Rectores de este cantón, esta parroquia es la cabecer</w:t>
      </w:r>
      <w:r>
        <w:rPr>
          <w:lang w:val="es-ES_tradnl"/>
        </w:rPr>
        <w:t>a cantonal, el 17% lo tiene San Francisco de Novillo y Zapallo son parroquias rurales, como se ilustra en el grafico 3.35</w:t>
      </w: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r>
        <w:rPr>
          <w:noProof/>
          <w:sz w:val="20"/>
        </w:rPr>
        <w:pict>
          <v:shape id="_x0000_s1403" type="#_x0000_t202" style="position:absolute;left:0;text-align:left;margin-left:54pt;margin-top:-1.2pt;width:5in;height:225pt;z-index:251664896">
            <v:textbox>
              <w:txbxContent>
                <w:p w:rsidR="00000000" w:rsidRDefault="00E72144">
                  <w:pPr>
                    <w:ind w:left="540"/>
                    <w:jc w:val="center"/>
                    <w:rPr>
                      <w:b/>
                      <w:bCs/>
                      <w:i/>
                      <w:iCs/>
                    </w:rPr>
                  </w:pPr>
                  <w:r>
                    <w:rPr>
                      <w:b/>
                      <w:bCs/>
                      <w:i/>
                      <w:iCs/>
                    </w:rPr>
                    <w:t>Cuadro 3.31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 xml:space="preserve">Parroquias del cantón Flavio Alfaro donde labora </w:t>
                  </w:r>
                </w:p>
                <w:p w:rsidR="00000000" w:rsidRDefault="00E72144">
                  <w:pPr>
                    <w:jc w:val="center"/>
                    <w:rPr>
                      <w:b/>
                      <w:bCs/>
                      <w:i/>
                      <w:iCs/>
                      <w:lang w:val="es-ES_tradnl"/>
                    </w:rPr>
                  </w:pPr>
                </w:p>
                <w:tbl>
                  <w:tblPr>
                    <w:tblW w:w="0" w:type="auto"/>
                    <w:jc w:val="center"/>
                    <w:tblLayout w:type="fixed"/>
                    <w:tblCellMar>
                      <w:left w:w="30" w:type="dxa"/>
                      <w:right w:w="30" w:type="dxa"/>
                    </w:tblCellMar>
                    <w:tblLook w:val="0000"/>
                  </w:tblPr>
                  <w:tblGrid>
                    <w:gridCol w:w="900"/>
                    <w:gridCol w:w="2520"/>
                    <w:gridCol w:w="2340"/>
                  </w:tblGrid>
                  <w:tr w:rsidR="00000000">
                    <w:tblPrEx>
                      <w:tblCellMar>
                        <w:top w:w="0" w:type="dxa"/>
                        <w:bottom w:w="0" w:type="dxa"/>
                      </w:tblCellMar>
                    </w:tblPrEx>
                    <w:trPr>
                      <w:trHeight w:val="300"/>
                      <w:jc w:val="center"/>
                    </w:trPr>
                    <w:tc>
                      <w:tcPr>
                        <w:tcW w:w="900"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4"/>
                            <w:szCs w:val="24"/>
                          </w:rPr>
                        </w:pPr>
                        <w:r>
                          <w:rPr>
                            <w:rFonts w:ascii="Times New Roman" w:hAnsi="Times New Roman"/>
                            <w:bCs w:val="0"/>
                            <w:i/>
                            <w:iCs/>
                            <w:sz w:val="24"/>
                            <w:szCs w:val="24"/>
                          </w:rPr>
                          <w:t>Código</w:t>
                        </w:r>
                      </w:p>
                    </w:tc>
                    <w:tc>
                      <w:tcPr>
                        <w:tcW w:w="25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b/>
                            <w:i/>
                            <w:iCs/>
                            <w:color w:val="000000"/>
                          </w:rPr>
                        </w:pPr>
                        <w:r>
                          <w:rPr>
                            <w:b/>
                            <w:i/>
                            <w:iCs/>
                            <w:color w:val="000000"/>
                          </w:rPr>
                          <w:t>Parroquia</w:t>
                        </w:r>
                      </w:p>
                    </w:tc>
                    <w:tc>
                      <w:tcPr>
                        <w:tcW w:w="2340"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4"/>
                            <w:szCs w:val="24"/>
                          </w:rPr>
                        </w:pPr>
                        <w:r>
                          <w:rPr>
                            <w:rFonts w:ascii="Times New Roman" w:hAnsi="Times New Roman"/>
                            <w:bCs w:val="0"/>
                            <w:i/>
                            <w:iCs/>
                            <w:sz w:val="24"/>
                            <w:szCs w:val="24"/>
                          </w:rPr>
                          <w:t>Frecuencia</w:t>
                        </w:r>
                        <w:r>
                          <w:rPr>
                            <w:rFonts w:ascii="Times New Roman" w:hAnsi="Times New Roman"/>
                            <w:bCs w:val="0"/>
                            <w:i/>
                            <w:iCs/>
                            <w:sz w:val="24"/>
                            <w:szCs w:val="24"/>
                          </w:rPr>
                          <w:t xml:space="preserve"> relativa</w:t>
                        </w:r>
                      </w:p>
                    </w:tc>
                  </w:tr>
                  <w:tr w:rsidR="00000000">
                    <w:tblPrEx>
                      <w:tblCellMar>
                        <w:top w:w="0" w:type="dxa"/>
                        <w:bottom w:w="0" w:type="dxa"/>
                      </w:tblCellMar>
                    </w:tblPrEx>
                    <w:trPr>
                      <w:trHeight w:val="300"/>
                      <w:jc w:val="center"/>
                    </w:trPr>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01</w:t>
                        </w:r>
                      </w:p>
                    </w:tc>
                    <w:tc>
                      <w:tcPr>
                        <w:tcW w:w="25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Flavio Alfaro</w:t>
                        </w:r>
                      </w:p>
                    </w:tc>
                    <w:tc>
                      <w:tcPr>
                        <w:tcW w:w="23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0.66</w:t>
                        </w:r>
                      </w:p>
                    </w:tc>
                  </w:tr>
                  <w:tr w:rsidR="00000000">
                    <w:tblPrEx>
                      <w:tblCellMar>
                        <w:top w:w="0" w:type="dxa"/>
                        <w:bottom w:w="0" w:type="dxa"/>
                      </w:tblCellMar>
                    </w:tblPrEx>
                    <w:trPr>
                      <w:trHeight w:val="300"/>
                      <w:jc w:val="center"/>
                    </w:trPr>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51</w:t>
                        </w:r>
                      </w:p>
                    </w:tc>
                    <w:tc>
                      <w:tcPr>
                        <w:tcW w:w="25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San Fco. De Novillo</w:t>
                        </w:r>
                      </w:p>
                    </w:tc>
                    <w:tc>
                      <w:tcPr>
                        <w:tcW w:w="23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0.17</w:t>
                        </w:r>
                      </w:p>
                    </w:tc>
                  </w:tr>
                  <w:tr w:rsidR="00000000">
                    <w:tblPrEx>
                      <w:tblCellMar>
                        <w:top w:w="0" w:type="dxa"/>
                        <w:bottom w:w="0" w:type="dxa"/>
                      </w:tblCellMar>
                    </w:tblPrEx>
                    <w:trPr>
                      <w:trHeight w:val="300"/>
                      <w:jc w:val="center"/>
                    </w:trPr>
                    <w:tc>
                      <w:tcPr>
                        <w:tcW w:w="9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52</w:t>
                        </w:r>
                      </w:p>
                    </w:tc>
                    <w:tc>
                      <w:tcPr>
                        <w:tcW w:w="25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Zapallo</w:t>
                        </w:r>
                      </w:p>
                    </w:tc>
                    <w:tc>
                      <w:tcPr>
                        <w:tcW w:w="23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0.17</w:t>
                        </w:r>
                      </w:p>
                    </w:tc>
                  </w:tr>
                  <w:tr w:rsidR="00000000">
                    <w:tblPrEx>
                      <w:tblCellMar>
                        <w:top w:w="0" w:type="dxa"/>
                        <w:bottom w:w="0" w:type="dxa"/>
                      </w:tblCellMar>
                    </w:tblPrEx>
                    <w:trPr>
                      <w:cantSplit/>
                      <w:trHeight w:val="300"/>
                      <w:jc w:val="center"/>
                    </w:trPr>
                    <w:tc>
                      <w:tcPr>
                        <w:tcW w:w="342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rPr>
                        </w:pPr>
                        <w:r>
                          <w:rPr>
                            <w:color w:val="000000"/>
                          </w:rPr>
                          <w:t>total</w:t>
                        </w:r>
                      </w:p>
                    </w:tc>
                    <w:tc>
                      <w:tcPr>
                        <w:tcW w:w="23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76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r>
        <w:rPr>
          <w:b/>
          <w:noProof/>
          <w:sz w:val="20"/>
        </w:rPr>
        <w:lastRenderedPageBreak/>
        <w:pict>
          <v:shape id="_x0000_s1184" type="#_x0000_t202" style="position:absolute;left:0;text-align:left;margin-left:36pt;margin-top:-9pt;width:342pt;height:4in;z-index:251520512">
            <v:textbox style="mso-next-textbox:#_x0000_s1184">
              <w:txbxContent>
                <w:p w:rsidR="00000000" w:rsidRDefault="00E72144">
                  <w:pPr>
                    <w:pStyle w:val="Epgrafe"/>
                    <w:ind w:left="540"/>
                    <w:rPr>
                      <w:rFonts w:ascii="Times New Roman" w:hAnsi="Times New Roman"/>
                      <w:i/>
                      <w:iCs/>
                    </w:rPr>
                  </w:pPr>
                  <w:r>
                    <w:rPr>
                      <w:rFonts w:ascii="Times New Roman" w:hAnsi="Times New Roman"/>
                      <w:i/>
                      <w:iCs/>
                    </w:rPr>
                    <w:t>Gráfico  3.35</w:t>
                  </w:r>
                </w:p>
                <w:p w:rsidR="00000000" w:rsidRDefault="00E72144">
                  <w:pPr>
                    <w:jc w:val="center"/>
                    <w:rPr>
                      <w:b/>
                      <w:bCs/>
                      <w:i/>
                      <w:iCs/>
                    </w:rPr>
                  </w:pPr>
                  <w:r>
                    <w:rPr>
                      <w:b/>
                      <w:bCs/>
                      <w:i/>
                      <w:iCs/>
                    </w:rPr>
                    <w:t>Manabí: Cens</w:t>
                  </w:r>
                  <w:r>
                    <w:rPr>
                      <w:b/>
                      <w:bCs/>
                      <w:i/>
                      <w:iCs/>
                    </w:rPr>
                    <w:t xml:space="preserve">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Histograma de frecuencia</w:t>
                  </w:r>
                </w:p>
                <w:p w:rsidR="00000000" w:rsidRDefault="00E72144">
                  <w:pPr>
                    <w:jc w:val="center"/>
                  </w:pPr>
                  <w:r>
                    <w:rPr>
                      <w:b/>
                      <w:bCs/>
                      <w:i/>
                      <w:iCs/>
                    </w:rPr>
                    <w:t xml:space="preserve">Parroquias del cantón Flavio Alfaro donde labora </w:t>
                  </w:r>
                  <w:r>
                    <w:object w:dxaOrig="6121" w:dyaOrig="3601">
                      <v:shape id="_x0000_i1034" type="#_x0000_t75" style="width:306pt;height:180pt" o:ole="">
                        <v:imagedata r:id="rId51" o:title=""/>
                      </v:shape>
                      <o:OLEObject Type="Embed" ProgID="Word.Picture.8" ShapeID="_x0000_i1034" DrawAspect="Content" ObjectID="_1309074709" r:id="rId52"/>
                    </w:object>
                  </w:r>
                </w:p>
                <w:p w:rsidR="00000000" w:rsidRDefault="00E72144">
                  <w:pPr>
                    <w:rPr>
                      <w:bCs/>
                      <w:sz w:val="20"/>
                    </w:rPr>
                  </w:pPr>
                  <w:r>
                    <w:rPr>
                      <w:b/>
                      <w:sz w:val="20"/>
                    </w:rPr>
                    <w:t>Fuente</w:t>
                  </w:r>
                  <w:r>
                    <w:rPr>
                      <w:bCs/>
                      <w:sz w:val="20"/>
                    </w:rPr>
                    <w:t>: Base de datos del Censo del Magisterio de la provincia de Manabí (14 de diciembre del 2000</w:t>
                  </w:r>
                  <w:r>
                    <w:rPr>
                      <w:bCs/>
                      <w:sz w:val="20"/>
                    </w:rPr>
                    <w:t>)</w:t>
                  </w:r>
                </w:p>
                <w:p w:rsidR="00000000" w:rsidRDefault="00E72144">
                  <w:r>
                    <w:rPr>
                      <w:b/>
                      <w:sz w:val="20"/>
                    </w:rPr>
                    <w:t>Elaboración</w:t>
                  </w:r>
                  <w:r>
                    <w:rPr>
                      <w:bCs/>
                      <w:sz w:val="20"/>
                    </w:rPr>
                    <w:t>: Glenda Blanc P</w:t>
                  </w:r>
                </w:p>
                <w:p w:rsidR="00000000" w:rsidRDefault="00E72144"/>
              </w:txbxContent>
            </v:textbox>
          </v:shape>
        </w:pic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b/>
          <w:lang w:val="es-ES_tradnl"/>
        </w:rPr>
      </w:pP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spacing w:line="240" w:lineRule="auto"/>
        <w:ind w:left="540"/>
        <w:rPr>
          <w:b/>
          <w:lang w:val="es-ES_tradnl"/>
        </w:rPr>
      </w:pPr>
    </w:p>
    <w:p w:rsidR="00000000" w:rsidRDefault="00E72144">
      <w:pPr>
        <w:pStyle w:val="Textoindependiente2"/>
        <w:ind w:left="540"/>
        <w:rPr>
          <w:lang w:val="es-ES_tradnl"/>
        </w:rPr>
      </w:pPr>
      <w:r>
        <w:rPr>
          <w:lang w:val="es-ES_tradnl"/>
        </w:rPr>
        <w:t>En el gráfico 3.36 se ilustra que el 93% de los Directores o  Rectores trabajan en</w:t>
      </w:r>
      <w:r>
        <w:rPr>
          <w:lang w:val="es-ES_tradnl"/>
        </w:rPr>
        <w:t xml:space="preserve"> el área urbana lo que indica que cada 100 Directores o  Rectores 93 laboran en esta zona y 8% trabajan en el área rural.</w:t>
      </w:r>
    </w:p>
    <w:p w:rsidR="00000000" w:rsidRDefault="00E72144">
      <w:pPr>
        <w:pStyle w:val="Epgrafe"/>
        <w:ind w:left="540"/>
        <w:jc w:val="both"/>
      </w:pPr>
      <w:r>
        <w:rPr>
          <w:noProof/>
          <w:sz w:val="20"/>
        </w:rPr>
        <w:pict>
          <v:shape id="_x0000_s1186" type="#_x0000_t202" style="position:absolute;left:0;text-align:left;margin-left:36pt;margin-top:.65pt;width:5in;height:279pt;z-index:251521536">
            <v:textbox style="mso-next-textbox:#_x0000_s1186">
              <w:txbxContent>
                <w:p w:rsidR="00000000" w:rsidRDefault="00E72144">
                  <w:pPr>
                    <w:pStyle w:val="Epgrafe"/>
                    <w:ind w:left="540"/>
                    <w:rPr>
                      <w:rFonts w:ascii="Times New Roman" w:hAnsi="Times New Roman"/>
                      <w:i/>
                      <w:iCs/>
                    </w:rPr>
                  </w:pPr>
                  <w:r>
                    <w:rPr>
                      <w:rFonts w:ascii="Times New Roman" w:hAnsi="Times New Roman"/>
                      <w:i/>
                      <w:iCs/>
                    </w:rPr>
                    <w:t>Gráfico  3.36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 xml:space="preserve">Histograma de frecuencia </w:t>
                  </w:r>
                </w:p>
                <w:p w:rsidR="00000000" w:rsidRDefault="00E72144">
                  <w:pPr>
                    <w:jc w:val="center"/>
                  </w:pPr>
                  <w:r>
                    <w:rPr>
                      <w:b/>
                      <w:bCs/>
                      <w:i/>
                      <w:iCs/>
                    </w:rPr>
                    <w:t>Parroquias del cantón Flavio Alfaro según área urbana y rural</w:t>
                  </w:r>
                  <w:r>
                    <w:t xml:space="preserve"> </w:t>
                  </w:r>
                  <w:r>
                    <w:object w:dxaOrig="6481" w:dyaOrig="3321">
                      <v:shape id="_x0000_i1035" type="#_x0000_t75" style="width:324pt;height:166pt" o:ole="">
                        <v:imagedata r:id="rId53" o:title=""/>
                      </v:shape>
                      <o:OLEObject Type="Embed" ProgID="Word.Picture.8" ShapeID="_x0000_i1035" DrawAspect="Content" ObjectID="_1309074710" r:id="rId54"/>
                    </w:object>
                  </w:r>
                </w:p>
                <w:p w:rsidR="00000000" w:rsidRDefault="00E72144">
                  <w:pPr>
                    <w:rPr>
                      <w:bCs/>
                      <w:sz w:val="20"/>
                    </w:rPr>
                  </w:pPr>
                  <w:r>
                    <w:rPr>
                      <w:b/>
                      <w:sz w:val="20"/>
                    </w:rPr>
                    <w:t>Fuente</w:t>
                  </w:r>
                  <w:r>
                    <w:rPr>
                      <w:bCs/>
                      <w:sz w:val="20"/>
                    </w:rPr>
                    <w:t xml:space="preserve">: Base de datos del </w:t>
                  </w:r>
                  <w:r>
                    <w:rPr>
                      <w:bCs/>
                      <w:sz w:val="20"/>
                    </w:rPr>
                    <w:t>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Epgrafe"/>
        <w:ind w:left="540"/>
        <w:jc w:val="both"/>
      </w:pPr>
    </w:p>
    <w:p w:rsidR="00000000" w:rsidRDefault="00E72144">
      <w:pPr>
        <w:pStyle w:val="Epgrafe"/>
        <w:ind w:left="540"/>
        <w:jc w:val="both"/>
      </w:pPr>
    </w:p>
    <w:p w:rsidR="00000000" w:rsidRDefault="00E72144"/>
    <w:p w:rsidR="00000000" w:rsidRDefault="00E72144"/>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lastRenderedPageBreak/>
        <w:t>Parroquias del cantón Jipijapa</w:t>
      </w:r>
    </w:p>
    <w:p w:rsidR="00000000" w:rsidRDefault="00E72144">
      <w:pPr>
        <w:pStyle w:val="Textoindependiente2"/>
        <w:ind w:left="540"/>
        <w:rPr>
          <w:lang w:val="es-ES_tradnl"/>
        </w:rPr>
      </w:pPr>
      <w:r>
        <w:rPr>
          <w:lang w:val="es-ES_tradnl"/>
        </w:rPr>
        <w:t xml:space="preserve">Este cantón tiene 11 parroquias de las cuales 3 son urbanas (código  del 1 al 3 ) y 8 </w:t>
      </w:r>
      <w:r>
        <w:rPr>
          <w:lang w:val="es-ES_tradnl"/>
        </w:rPr>
        <w:t>son rurales  (código del 51 al 58), de los 134 Directores o  Rectores que laboran en este cantón podemos apreciar en el cuadro 3.32  la parroquia Dr. Miguel Moran Lucio tiene el 42% de los Directores o  Rectores de este cantón, esta parroquia es urbana, el</w:t>
      </w:r>
      <w:r>
        <w:rPr>
          <w:lang w:val="es-ES_tradnl"/>
        </w:rPr>
        <w:t xml:space="preserve"> 20% lo tiene El Anegado es una parroquias rurales, las otras parroquias se ilustran en el grafico 3.37</w:t>
      </w: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r>
        <w:rPr>
          <w:rFonts w:ascii="Arial" w:hAnsi="Arial"/>
          <w:noProof/>
          <w:sz w:val="20"/>
        </w:rPr>
        <w:pict>
          <v:shape id="_x0000_s1404" type="#_x0000_t202" style="position:absolute;left:0;text-align:left;margin-left:27pt;margin-top:4.2pt;width:369pt;height:346.2pt;z-index:251665920">
            <v:textbox style="mso-next-textbox:#_x0000_s1404">
              <w:txbxContent>
                <w:p w:rsidR="00000000" w:rsidRDefault="00E72144">
                  <w:pPr>
                    <w:ind w:left="540"/>
                    <w:jc w:val="center"/>
                    <w:rPr>
                      <w:b/>
                      <w:bCs/>
                      <w:i/>
                      <w:iCs/>
                    </w:rPr>
                  </w:pPr>
                  <w:r>
                    <w:rPr>
                      <w:b/>
                      <w:bCs/>
                      <w:i/>
                      <w:iCs/>
                    </w:rPr>
                    <w:t>Cuadro 3.32</w:t>
                  </w:r>
                </w:p>
                <w:p w:rsidR="00000000" w:rsidRDefault="00E72144">
                  <w:pPr>
                    <w:jc w:val="center"/>
                    <w:rPr>
                      <w:b/>
                      <w:bCs/>
                      <w:i/>
                      <w:iCs/>
                    </w:rPr>
                  </w:pPr>
                  <w:r>
                    <w:rPr>
                      <w:b/>
                      <w:bCs/>
                      <w:i/>
                      <w:iCs/>
                    </w:rPr>
                    <w:t>Manab</w:t>
                  </w:r>
                  <w:r>
                    <w:rPr>
                      <w:b/>
                      <w:bCs/>
                      <w:i/>
                      <w:iCs/>
                    </w:rPr>
                    <w:t xml:space="preserve">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pStyle w:val="Textoindependiente2"/>
                    <w:spacing w:line="240" w:lineRule="auto"/>
                    <w:ind w:left="540"/>
                    <w:jc w:val="center"/>
                    <w:rPr>
                      <w:rFonts w:ascii="Times New Roman" w:hAnsi="Times New Roman"/>
                      <w:b/>
                      <w:bCs/>
                      <w:i/>
                      <w:iCs/>
                      <w:lang w:val="es-ES_tradnl"/>
                    </w:rPr>
                  </w:pPr>
                  <w:r>
                    <w:rPr>
                      <w:rFonts w:ascii="Times New Roman" w:hAnsi="Times New Roman"/>
                      <w:b/>
                      <w:bCs/>
                      <w:i/>
                      <w:iCs/>
                      <w:lang w:val="es-ES_tradnl"/>
                    </w:rPr>
                    <w:t xml:space="preserve">Parroquias del cantón Jipijapa donde labora </w:t>
                  </w:r>
                </w:p>
                <w:p w:rsidR="00000000" w:rsidRDefault="00E72144">
                  <w:pPr>
                    <w:pStyle w:val="Textoindependiente2"/>
                    <w:spacing w:line="240" w:lineRule="auto"/>
                    <w:ind w:left="540"/>
                    <w:jc w:val="center"/>
                    <w:rPr>
                      <w:rFonts w:ascii="Times New Roman" w:hAnsi="Times New Roman"/>
                      <w:b/>
                      <w:bCs/>
                      <w:i/>
                      <w:iCs/>
                      <w:lang w:val="es-ES_tradnl"/>
                    </w:rPr>
                  </w:pPr>
                </w:p>
                <w:tbl>
                  <w:tblPr>
                    <w:tblW w:w="0" w:type="auto"/>
                    <w:jc w:val="center"/>
                    <w:tblLayout w:type="fixed"/>
                    <w:tblCellMar>
                      <w:left w:w="30" w:type="dxa"/>
                      <w:right w:w="30" w:type="dxa"/>
                    </w:tblCellMar>
                    <w:tblLook w:val="0000"/>
                  </w:tblPr>
                  <w:tblGrid>
                    <w:gridCol w:w="927"/>
                    <w:gridCol w:w="3240"/>
                    <w:gridCol w:w="2208"/>
                  </w:tblGrid>
                  <w:tr w:rsidR="00000000">
                    <w:tblPrEx>
                      <w:tblCellMar>
                        <w:top w:w="0" w:type="dxa"/>
                        <w:bottom w:w="0" w:type="dxa"/>
                      </w:tblCellMar>
                    </w:tblPrEx>
                    <w:trPr>
                      <w:trHeight w:val="256"/>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2"/>
                            <w:szCs w:val="24"/>
                          </w:rPr>
                        </w:pPr>
                        <w:r>
                          <w:rPr>
                            <w:rFonts w:ascii="Times New Roman" w:hAnsi="Times New Roman"/>
                            <w:bCs w:val="0"/>
                            <w:i/>
                            <w:iCs/>
                            <w:sz w:val="22"/>
                            <w:szCs w:val="24"/>
                          </w:rPr>
                          <w:t>Código</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b/>
                            <w:i/>
                            <w:iCs/>
                            <w:color w:val="000000"/>
                            <w:sz w:val="22"/>
                          </w:rPr>
                        </w:pPr>
                        <w:r>
                          <w:rPr>
                            <w:b/>
                            <w:i/>
                            <w:iCs/>
                            <w:color w:val="000000"/>
                            <w:sz w:val="22"/>
                          </w:rPr>
                          <w:t>Parroquias</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2"/>
                            <w:szCs w:val="24"/>
                          </w:rPr>
                        </w:pPr>
                        <w:r>
                          <w:rPr>
                            <w:rFonts w:ascii="Times New Roman" w:hAnsi="Times New Roman"/>
                            <w:bCs w:val="0"/>
                            <w:i/>
                            <w:iCs/>
                            <w:sz w:val="22"/>
                            <w:szCs w:val="24"/>
                          </w:rPr>
                          <w:t>Frecuencia relativa</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01</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Dr. Miguel Moran Lucio</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0.42</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02</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 xml:space="preserve">Manuel Inocencio Parrales </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0.00</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03</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San Lorenz</w:t>
                        </w:r>
                        <w:r>
                          <w:rPr>
                            <w:color w:val="000000"/>
                            <w:sz w:val="22"/>
                          </w:rPr>
                          <w:t>o De Jipijapa</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0.07</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51</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América</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0.13</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52</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El Anegado</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0.20</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53</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Julcuy</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0.04</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54</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La Unión</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0.03</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55</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Machalilla</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0.00</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56</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Membrillal</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0.01</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57</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Pedro Pablo Gómez</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0.06</w:t>
                        </w:r>
                      </w:p>
                    </w:tc>
                  </w:tr>
                  <w:tr w:rsidR="00000000">
                    <w:tblPrEx>
                      <w:tblCellMar>
                        <w:top w:w="0" w:type="dxa"/>
                        <w:bottom w:w="0" w:type="dxa"/>
                      </w:tblCellMar>
                    </w:tblPrEx>
                    <w:trPr>
                      <w:trHeight w:val="300"/>
                      <w:jc w:val="center"/>
                    </w:trPr>
                    <w:tc>
                      <w:tcPr>
                        <w:tcW w:w="92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58</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Puerto De Cayo</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0.04</w:t>
                        </w:r>
                      </w:p>
                    </w:tc>
                  </w:tr>
                  <w:tr w:rsidR="00000000">
                    <w:tblPrEx>
                      <w:tblCellMar>
                        <w:top w:w="0" w:type="dxa"/>
                        <w:bottom w:w="0" w:type="dxa"/>
                      </w:tblCellMar>
                    </w:tblPrEx>
                    <w:trPr>
                      <w:cantSplit/>
                      <w:trHeight w:val="300"/>
                      <w:jc w:val="center"/>
                    </w:trPr>
                    <w:tc>
                      <w:tcPr>
                        <w:tcW w:w="4167"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2"/>
                          </w:rPr>
                        </w:pPr>
                        <w:r>
                          <w:rPr>
                            <w:color w:val="000000"/>
                            <w:sz w:val="22"/>
                          </w:rPr>
                          <w:t>Total</w:t>
                        </w:r>
                      </w:p>
                    </w:tc>
                    <w:tc>
                      <w:tcPr>
                        <w:tcW w:w="22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fldChar w:fldCharType="begin"/>
                        </w:r>
                        <w:r>
                          <w:rPr>
                            <w:color w:val="000000"/>
                            <w:sz w:val="22"/>
                          </w:rPr>
                          <w:instrText xml:space="preserve"> =SUM(ABOVE) </w:instrText>
                        </w:r>
                        <w:r>
                          <w:rPr>
                            <w:color w:val="000000"/>
                            <w:sz w:val="22"/>
                          </w:rPr>
                          <w:fldChar w:fldCharType="separate"/>
                        </w:r>
                        <w:r>
                          <w:rPr>
                            <w:noProof/>
                            <w:color w:val="000000"/>
                            <w:sz w:val="22"/>
                          </w:rPr>
                          <w:t>1</w:t>
                        </w:r>
                        <w:r>
                          <w:rPr>
                            <w:color w:val="000000"/>
                            <w:sz w:val="22"/>
                          </w:rPr>
                          <w:fldChar w:fldCharType="end"/>
                        </w:r>
                        <w:r>
                          <w:rPr>
                            <w:color w:val="000000"/>
                            <w:sz w:val="22"/>
                          </w:rPr>
                          <w:t>.00</w:t>
                        </w:r>
                      </w:p>
                    </w:tc>
                  </w:tr>
                  <w:tr w:rsidR="00000000">
                    <w:tblPrEx>
                      <w:tblCellMar>
                        <w:top w:w="0" w:type="dxa"/>
                        <w:bottom w:w="0" w:type="dxa"/>
                      </w:tblCellMar>
                    </w:tblPrEx>
                    <w:trPr>
                      <w:cantSplit/>
                      <w:trHeight w:val="300"/>
                      <w:jc w:val="center"/>
                    </w:trPr>
                    <w:tc>
                      <w:tcPr>
                        <w:tcW w:w="6375"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w:t>
                        </w:r>
                        <w:r>
                          <w:rPr>
                            <w:bCs/>
                            <w:sz w:val="20"/>
                          </w:rPr>
                          <w:t xml:space="preserve">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both"/>
        <w:rPr>
          <w:rFonts w:ascii="Arial" w:hAnsi="Arial"/>
          <w:lang w:val="es-ES_tradnl"/>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b/>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lastRenderedPageBreak/>
        <w:pict>
          <v:shape id="_x0000_s1188" type="#_x0000_t202" style="position:absolute;left:0;text-align:left;margin-left:18pt;margin-top:-9pt;width:369pt;height:5in;z-index:251522560">
            <v:textbox style="mso-next-textbox:#_x0000_s1188">
              <w:txbxContent>
                <w:p w:rsidR="00000000" w:rsidRDefault="00E72144">
                  <w:pPr>
                    <w:pStyle w:val="Epgrafe"/>
                    <w:ind w:left="540"/>
                    <w:rPr>
                      <w:rFonts w:ascii="Times New Roman" w:hAnsi="Times New Roman"/>
                      <w:i/>
                      <w:iCs/>
                    </w:rPr>
                  </w:pPr>
                  <w:r>
                    <w:rPr>
                      <w:rFonts w:ascii="Times New Roman" w:hAnsi="Times New Roman"/>
                      <w:i/>
                      <w:iCs/>
                    </w:rPr>
                    <w:t>Gráfico  3.37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de </w:t>
                  </w:r>
                </w:p>
                <w:p w:rsidR="00000000" w:rsidRDefault="00E72144">
                  <w:pPr>
                    <w:jc w:val="center"/>
                  </w:pPr>
                  <w:r>
                    <w:rPr>
                      <w:b/>
                      <w:i/>
                      <w:iCs/>
                    </w:rPr>
                    <w:t>Parroquias del cantón Jipijapa donde labo</w:t>
                  </w:r>
                  <w:r>
                    <w:rPr>
                      <w:b/>
                      <w:i/>
                      <w:iCs/>
                    </w:rPr>
                    <w:t xml:space="preserve">ra </w:t>
                  </w:r>
                  <w:r>
                    <w:object w:dxaOrig="7241" w:dyaOrig="4541">
                      <v:shape id="_x0000_i1036" type="#_x0000_t75" style="width:362pt;height:227pt" o:ole="">
                        <v:imagedata r:id="rId55" o:title=""/>
                      </v:shape>
                      <o:OLEObject Type="Embed" ProgID="Word.Picture.8" ShapeID="_x0000_i1036" DrawAspect="Content" ObjectID="_1309074711" r:id="rId56"/>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lang w:val="es-ES_tradnl"/>
        </w:rPr>
        <w:t>En el grafico 3.38 se ilustra que el 52% de los Directores o  Rectores trabajan en el área urbana</w:t>
      </w:r>
      <w:r>
        <w:rPr>
          <w:lang w:val="es-ES_tradnl"/>
        </w:rPr>
        <w:t xml:space="preserve"> lo que indica que cada 100 Directores o  Rectores 52 laboran en esta zona y 48% trabajan en el área rural.</w: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Epgrafe"/>
        <w:ind w:left="540"/>
        <w:jc w:val="both"/>
      </w:pPr>
      <w:r>
        <w:rPr>
          <w:noProof/>
          <w:sz w:val="20"/>
        </w:rPr>
        <w:lastRenderedPageBreak/>
        <w:pict>
          <v:shape id="_x0000_s1190" type="#_x0000_t202" style="position:absolute;left:0;text-align:left;margin-left:45pt;margin-top:7.2pt;width:324pt;height:225pt;z-index:251523584">
            <v:textbox style="mso-next-textbox:#_x0000_s1190">
              <w:txbxContent>
                <w:p w:rsidR="00000000" w:rsidRDefault="00E72144">
                  <w:pPr>
                    <w:pStyle w:val="Epgrafe"/>
                    <w:ind w:left="540"/>
                    <w:rPr>
                      <w:rFonts w:ascii="Times New Roman" w:hAnsi="Times New Roman"/>
                      <w:i/>
                      <w:iCs/>
                    </w:rPr>
                  </w:pPr>
                  <w:r>
                    <w:rPr>
                      <w:rFonts w:ascii="Times New Roman" w:hAnsi="Times New Roman"/>
                      <w:i/>
                      <w:iCs/>
                    </w:rPr>
                    <w:t>Gráfico 3.38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w:t>
                  </w:r>
                  <w:r>
                    <w:rPr>
                      <w:rFonts w:ascii="Times New Roman" w:hAnsi="Times New Roman"/>
                      <w:b/>
                      <w:i/>
                      <w:iCs/>
                    </w:rPr>
                    <w:t xml:space="preserve">frecuencia </w:t>
                  </w:r>
                </w:p>
                <w:p w:rsidR="00000000" w:rsidRDefault="00E72144">
                  <w:pPr>
                    <w:jc w:val="center"/>
                  </w:pPr>
                  <w:r>
                    <w:rPr>
                      <w:b/>
                      <w:i/>
                      <w:iCs/>
                    </w:rPr>
                    <w:t>Parroquias del cantón Jipijapa según área urbana y rural</w:t>
                  </w:r>
                  <w:r>
                    <w:t xml:space="preserve"> </w:t>
                  </w:r>
                  <w:r>
                    <w:object w:dxaOrig="5941" w:dyaOrig="3041">
                      <v:shape id="_x0000_i1037" type="#_x0000_t75" style="width:297pt;height:152pt" o:ole="">
                        <v:imagedata r:id="rId57" o:title=""/>
                      </v:shape>
                      <o:OLEObject Type="Embed" ProgID="Word.Picture.8" ShapeID="_x0000_i1037" DrawAspect="Content" ObjectID="_1309074712" r:id="rId58"/>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ind w:left="540"/>
        <w:jc w:val="both"/>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t>Parroquias del cantón Junín</w:t>
      </w:r>
    </w:p>
    <w:p w:rsidR="00000000" w:rsidRDefault="00E72144">
      <w:pPr>
        <w:pStyle w:val="Textoindependiente2"/>
        <w:ind w:left="540"/>
        <w:rPr>
          <w:lang w:val="es-ES_tradnl"/>
        </w:rPr>
      </w:pPr>
      <w:r>
        <w:rPr>
          <w:lang w:val="es-ES_tradnl"/>
        </w:rPr>
        <w:t xml:space="preserve">Este cantón tiene solo 1 parroquia urbana que es Junín, y tiene 55 Directores o  Rectores que </w:t>
      </w:r>
      <w:r>
        <w:rPr>
          <w:lang w:val="es-ES_tradnl"/>
        </w:rPr>
        <w:t>laboran en esta parroquia.</w:t>
      </w: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t>Parroquias del cantón Manta</w:t>
      </w:r>
    </w:p>
    <w:p w:rsidR="00000000" w:rsidRDefault="00E72144">
      <w:pPr>
        <w:pStyle w:val="Textoindependiente2"/>
        <w:ind w:left="540"/>
        <w:rPr>
          <w:lang w:val="es-ES_tradnl"/>
        </w:rPr>
      </w:pPr>
      <w:r>
        <w:rPr>
          <w:lang w:val="es-ES_tradnl"/>
        </w:rPr>
        <w:t>Este cantón tiene 7 parroquias de las cuales 5 son urbanas (código  del 1 al 5)  y 2 son rurales  (código del 51 al 52), de los 76 Directores o  Rectores que laboran en este cantón podemos apreciar en</w:t>
      </w:r>
      <w:r>
        <w:rPr>
          <w:lang w:val="es-ES_tradnl"/>
        </w:rPr>
        <w:t xml:space="preserve"> el cuadro 3.33 que la parroquia Manta tiene el 27% de los Directores o  Rectores de este cantón, esta parroquia es la cabecera cantonal, el 43% lo tiene Turquí es una parroquias urbana, las otras parroquias se ilustra en el grafico 3.36</w:t>
      </w:r>
    </w:p>
    <w:p w:rsidR="00000000" w:rsidRDefault="00E72144">
      <w:pPr>
        <w:pStyle w:val="Textoindependiente2"/>
        <w:ind w:left="540"/>
        <w:rPr>
          <w:lang w:val="es-ES_tradnl"/>
        </w:rPr>
      </w:pPr>
      <w:r>
        <w:rPr>
          <w:noProof/>
          <w:sz w:val="20"/>
        </w:rPr>
        <w:lastRenderedPageBreak/>
        <w:pict>
          <v:shape id="_x0000_s1405" type="#_x0000_t202" style="position:absolute;left:0;text-align:left;margin-left:54pt;margin-top:7.2pt;width:324pt;height:280.8pt;z-index:251666944">
            <v:textbox>
              <w:txbxContent>
                <w:p w:rsidR="00000000" w:rsidRDefault="00E72144">
                  <w:pPr>
                    <w:ind w:left="540"/>
                    <w:jc w:val="center"/>
                    <w:rPr>
                      <w:b/>
                      <w:bCs/>
                      <w:i/>
                      <w:iCs/>
                    </w:rPr>
                  </w:pPr>
                  <w:r>
                    <w:rPr>
                      <w:b/>
                      <w:bCs/>
                      <w:i/>
                      <w:iCs/>
                    </w:rPr>
                    <w:t>Cuadro 3.33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 xml:space="preserve">Parroquias del cantón Manta donde labora </w:t>
                  </w:r>
                </w:p>
                <w:p w:rsidR="00000000" w:rsidRDefault="00E72144">
                  <w:pPr>
                    <w:jc w:val="center"/>
                    <w:rPr>
                      <w:b/>
                      <w:bCs/>
                      <w:i/>
                      <w:iCs/>
                      <w:lang w:val="es-ES_tradnl"/>
                    </w:rPr>
                  </w:pPr>
                </w:p>
                <w:tbl>
                  <w:tblPr>
                    <w:tblW w:w="0" w:type="auto"/>
                    <w:jc w:val="center"/>
                    <w:tblLayout w:type="fixed"/>
                    <w:tblCellMar>
                      <w:left w:w="30" w:type="dxa"/>
                      <w:right w:w="30" w:type="dxa"/>
                    </w:tblCellMar>
                    <w:tblLook w:val="0000"/>
                  </w:tblPr>
                  <w:tblGrid>
                    <w:gridCol w:w="1400"/>
                    <w:gridCol w:w="2523"/>
                    <w:gridCol w:w="1724"/>
                  </w:tblGrid>
                  <w:tr w:rsidR="00000000">
                    <w:tblPrEx>
                      <w:tblCellMar>
                        <w:top w:w="0" w:type="dxa"/>
                        <w:bottom w:w="0" w:type="dxa"/>
                      </w:tblCellMar>
                    </w:tblPrEx>
                    <w:trPr>
                      <w:trHeight w:val="256"/>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b/>
                            <w:i/>
                            <w:iCs/>
                            <w:color w:val="000000"/>
                          </w:rPr>
                        </w:pPr>
                        <w:r>
                          <w:rPr>
                            <w:b/>
                            <w:i/>
                            <w:iCs/>
                            <w:color w:val="000000"/>
                          </w:rPr>
                          <w:t>Fre</w:t>
                        </w:r>
                        <w:r>
                          <w:rPr>
                            <w:b/>
                            <w:i/>
                            <w:iCs/>
                            <w:color w:val="000000"/>
                          </w:rPr>
                          <w:t>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Los Esteros</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0.09</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Manta</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0.27</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Mateo</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0.03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04</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Tarquí</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0.43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05</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Eloy Alfaro</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0.13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Lorenzo</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0.04</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5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Santa Marianita</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t>0.01</w:t>
                        </w:r>
                      </w:p>
                    </w:tc>
                  </w:tr>
                  <w:tr w:rsidR="00000000">
                    <w:tblPrEx>
                      <w:tblCellMar>
                        <w:top w:w="0" w:type="dxa"/>
                        <w:bottom w:w="0" w:type="dxa"/>
                      </w:tblCellMar>
                    </w:tblPrEx>
                    <w:trPr>
                      <w:cantSplit/>
                      <w:trHeight w:val="300"/>
                      <w:jc w:val="center"/>
                    </w:trPr>
                    <w:tc>
                      <w:tcPr>
                        <w:tcW w:w="3923"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Total</w:t>
                        </w:r>
                      </w:p>
                    </w:tc>
                    <w:tc>
                      <w:tcPr>
                        <w:tcW w:w="17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64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w:t>
                        </w:r>
                        <w:r>
                          <w:rPr>
                            <w:bCs/>
                            <w:sz w:val="20"/>
                          </w:rPr>
                          <w:t xml:space="preserve">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pict>
          <v:shape id="_x0000_s1192" type="#_x0000_t202" style="position:absolute;left:0;text-align:left;margin-left:45pt;margin-top:2.45pt;width:342pt;height:315pt;z-index:251524608">
            <v:textbox style="mso-next-textbox:#_x0000_s1192">
              <w:txbxContent>
                <w:p w:rsidR="00000000" w:rsidRDefault="00E72144">
                  <w:pPr>
                    <w:pStyle w:val="Epgrafe"/>
                    <w:ind w:left="540"/>
                    <w:rPr>
                      <w:rFonts w:ascii="Times New Roman" w:hAnsi="Times New Roman"/>
                      <w:i/>
                      <w:iCs/>
                    </w:rPr>
                  </w:pPr>
                  <w:r>
                    <w:rPr>
                      <w:rFonts w:ascii="Times New Roman" w:hAnsi="Times New Roman"/>
                      <w:i/>
                      <w:iCs/>
                    </w:rPr>
                    <w:t>Gráfico 3.39</w:t>
                  </w:r>
                </w:p>
                <w:p w:rsidR="00000000" w:rsidRDefault="00E72144">
                  <w:pPr>
                    <w:jc w:val="center"/>
                    <w:rPr>
                      <w:b/>
                      <w:bCs/>
                      <w:i/>
                      <w:iCs/>
                    </w:rPr>
                  </w:pPr>
                  <w:r>
                    <w:rPr>
                      <w:b/>
                      <w:bCs/>
                      <w:i/>
                      <w:iCs/>
                    </w:rPr>
                    <w:t>Manabí: Censo de</w:t>
                  </w:r>
                  <w:r>
                    <w:rPr>
                      <w:b/>
                      <w:bCs/>
                      <w:i/>
                      <w:iCs/>
                    </w:rPr>
                    <w:t xml:space="preserv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pStyle w:val="BodyText2"/>
                    <w:jc w:val="center"/>
                  </w:pPr>
                  <w:r>
                    <w:rPr>
                      <w:b/>
                      <w:i/>
                      <w:iCs/>
                    </w:rPr>
                    <w:t xml:space="preserve">Parroquias del cantón Manta donde labora </w:t>
                  </w:r>
                  <w:r>
                    <w:object w:dxaOrig="6661" w:dyaOrig="3881">
                      <v:shape id="_x0000_i1038" type="#_x0000_t75" style="width:333pt;height:194pt" o:ole="">
                        <v:imagedata r:id="rId59" o:title=""/>
                      </v:shape>
                      <o:OLEObject Type="Embed" ProgID="Word.Picture.8" ShapeID="_x0000_i1038" DrawAspect="Content" ObjectID="_1309074713" r:id="rId60"/>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w:t>
                  </w:r>
                  <w:r>
                    <w:rPr>
                      <w:b/>
                      <w:sz w:val="20"/>
                    </w:rPr>
                    <w:t>ón</w:t>
                  </w:r>
                  <w:r>
                    <w:rPr>
                      <w:bCs/>
                      <w:sz w:val="20"/>
                    </w:rPr>
                    <w:t>: Glenda Blanc P</w:t>
                  </w:r>
                </w:p>
                <w:p w:rsidR="00000000" w:rsidRDefault="00E72144">
                  <w:pPr>
                    <w:pStyle w:val="BodyText2"/>
                  </w:pPr>
                </w:p>
              </w:txbxContent>
            </v:textbox>
          </v:shape>
        </w:pict>
      </w: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b/>
          <w:i/>
          <w:iCs/>
        </w:rPr>
      </w:pPr>
    </w:p>
    <w:p w:rsidR="00000000" w:rsidRDefault="00E72144">
      <w:pPr>
        <w:ind w:left="540"/>
        <w:jc w:val="both"/>
        <w:rPr>
          <w:rFonts w:ascii="Arial" w:hAnsi="Arial"/>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lang w:val="es-ES_tradnl"/>
        </w:rPr>
        <w:lastRenderedPageBreak/>
        <w:t>En el gráfico 3.40 se ilustra que el 95% de los Directores o  Rectores trabajan en el área urbana lo que indica que cada 100 Directores o  Rectores 95 laboran en esta zona y 5% trabajan en el área rural.</w:t>
      </w:r>
    </w:p>
    <w:p w:rsidR="00000000" w:rsidRDefault="00E72144">
      <w:pPr>
        <w:pStyle w:val="Epgrafe"/>
        <w:ind w:left="540"/>
        <w:jc w:val="both"/>
      </w:pPr>
      <w:r>
        <w:rPr>
          <w:noProof/>
          <w:sz w:val="20"/>
        </w:rPr>
        <w:pict>
          <v:shape id="_x0000_s1194" type="#_x0000_t202" style="position:absolute;left:0;text-align:left;margin-left:45pt;margin-top:6.6pt;width:351pt;height:279.6pt;z-index:251525632">
            <v:textbox style="mso-next-textbox:#_x0000_s1194">
              <w:txbxContent>
                <w:p w:rsidR="00000000" w:rsidRDefault="00E72144">
                  <w:pPr>
                    <w:pStyle w:val="Epgrafe"/>
                    <w:ind w:left="540"/>
                    <w:rPr>
                      <w:rFonts w:ascii="Times New Roman" w:hAnsi="Times New Roman"/>
                      <w:i/>
                      <w:iCs/>
                    </w:rPr>
                  </w:pPr>
                  <w:r>
                    <w:rPr>
                      <w:rFonts w:ascii="Times New Roman" w:hAnsi="Times New Roman"/>
                      <w:i/>
                      <w:iCs/>
                    </w:rPr>
                    <w:t>Gráfico 3.40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Histograma de frecuencia</w:t>
                  </w:r>
                </w:p>
                <w:p w:rsidR="00000000" w:rsidRDefault="00E72144">
                  <w:pPr>
                    <w:jc w:val="center"/>
                  </w:pPr>
                  <w:r>
                    <w:rPr>
                      <w:b/>
                      <w:i/>
                      <w:iCs/>
                    </w:rPr>
                    <w:t>Parroquias del cantón Manta según área urbana y rural</w:t>
                  </w:r>
                  <w:r>
                    <w:t xml:space="preserve"> </w:t>
                  </w:r>
                  <w:r>
                    <w:object w:dxaOrig="6661" w:dyaOrig="3441">
                      <v:shape id="_x0000_i1039" type="#_x0000_t75" style="width:333pt;height:172pt" o:ole="">
                        <v:imagedata r:id="rId61" o:title=""/>
                      </v:shape>
                      <o:OLEObject Type="Embed" ProgID="Word.Picture.8" ShapeID="_x0000_i1039" DrawAspect="Content" ObjectID="_1309074714" r:id="rId62"/>
                    </w:object>
                  </w:r>
                </w:p>
                <w:p w:rsidR="00000000" w:rsidRDefault="00E72144">
                  <w:pPr>
                    <w:rPr>
                      <w:bCs/>
                      <w:sz w:val="20"/>
                    </w:rPr>
                  </w:pPr>
                  <w:r>
                    <w:rPr>
                      <w:b/>
                      <w:sz w:val="20"/>
                    </w:rPr>
                    <w:t>Fuente</w:t>
                  </w:r>
                  <w:r>
                    <w:rPr>
                      <w:bCs/>
                      <w:sz w:val="20"/>
                    </w:rPr>
                    <w:t xml:space="preserve">: Base de datos del Censo del Magisterio </w:t>
                  </w:r>
                  <w:r>
                    <w:rPr>
                      <w:bCs/>
                      <w:sz w:val="20"/>
                    </w:rPr>
                    <w:t>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t>Parroquias del</w:t>
      </w:r>
      <w:r>
        <w:rPr>
          <w:b/>
          <w:lang w:val="es-ES_tradnl"/>
        </w:rPr>
        <w:t xml:space="preserve"> cantón Montecristi</w:t>
      </w:r>
    </w:p>
    <w:p w:rsidR="00000000" w:rsidRDefault="00E72144">
      <w:pPr>
        <w:pStyle w:val="Textoindependiente2"/>
        <w:ind w:left="540"/>
        <w:rPr>
          <w:lang w:val="es-ES_tradnl"/>
        </w:rPr>
      </w:pPr>
      <w:r>
        <w:rPr>
          <w:lang w:val="es-ES_tradnl"/>
        </w:rPr>
        <w:t>Este cantón tiene 4 parroquias de las cuales 2 son urbanas (código  del 1 al 4)  y 2 son rurales  (código del 51 al 52), de los 36 Directores o  Rectores que laboran en este cantón podemos apreciar en el cuadro 3.27 que la parroquia Aní</w:t>
      </w:r>
      <w:r>
        <w:rPr>
          <w:lang w:val="es-ES_tradnl"/>
        </w:rPr>
        <w:t xml:space="preserve">bal San Andrés tiene el 94% de los Directores o  Rectores de este cantón, esta parroquia es urbana, el 6% lo tiene la cabecera cantonal Montecristi, no se reportaron en el censo Directores </w:t>
      </w:r>
      <w:r>
        <w:rPr>
          <w:lang w:val="es-ES_tradnl"/>
        </w:rPr>
        <w:lastRenderedPageBreak/>
        <w:t>o  Rectores que laboren en las parroquias rurales Jaramijo y La Pil</w:t>
      </w:r>
      <w:r>
        <w:rPr>
          <w:lang w:val="es-ES_tradnl"/>
        </w:rPr>
        <w:t>a, (ver gráfico 3.41)</w:t>
      </w:r>
    </w:p>
    <w:p w:rsidR="00000000" w:rsidRDefault="00E72144">
      <w:pPr>
        <w:pStyle w:val="Textoindependiente2"/>
        <w:spacing w:line="240" w:lineRule="auto"/>
        <w:ind w:left="540"/>
        <w:rPr>
          <w:lang w:val="es-ES_tradnl"/>
        </w:rPr>
      </w:pPr>
      <w:r>
        <w:rPr>
          <w:noProof/>
          <w:sz w:val="20"/>
        </w:rPr>
        <w:pict>
          <v:shape id="_x0000_s1406" type="#_x0000_t202" style="position:absolute;left:0;text-align:left;margin-left:36pt;margin-top:-1.8pt;width:5in;height:216.6pt;z-index:251667968">
            <v:textbox>
              <w:txbxContent>
                <w:p w:rsidR="00000000" w:rsidRDefault="00E72144">
                  <w:pPr>
                    <w:ind w:left="540"/>
                    <w:jc w:val="center"/>
                    <w:rPr>
                      <w:b/>
                      <w:bCs/>
                      <w:i/>
                      <w:iCs/>
                    </w:rPr>
                  </w:pPr>
                  <w:r>
                    <w:rPr>
                      <w:b/>
                      <w:bCs/>
                      <w:i/>
                      <w:iCs/>
                    </w:rPr>
                    <w:t>Cuadro 3.34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Parroquias del cantón Montecristi donde labora</w:t>
                  </w:r>
                </w:p>
                <w:p w:rsidR="00000000" w:rsidRDefault="00E72144">
                  <w:pPr>
                    <w:rPr>
                      <w:b/>
                      <w:bCs/>
                      <w:i/>
                      <w:iCs/>
                      <w:lang w:val="es-ES_tradnl"/>
                    </w:rPr>
                  </w:pPr>
                </w:p>
                <w:tbl>
                  <w:tblPr>
                    <w:tblW w:w="0" w:type="auto"/>
                    <w:jc w:val="center"/>
                    <w:tblLayout w:type="fixed"/>
                    <w:tblCellMar>
                      <w:left w:w="30" w:type="dxa"/>
                      <w:right w:w="30" w:type="dxa"/>
                    </w:tblCellMar>
                    <w:tblLook w:val="0000"/>
                  </w:tblPr>
                  <w:tblGrid>
                    <w:gridCol w:w="1400"/>
                    <w:gridCol w:w="2779"/>
                    <w:gridCol w:w="2524"/>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Código</w:t>
                        </w:r>
                      </w:p>
                    </w:tc>
                    <w:tc>
                      <w:tcPr>
                        <w:tcW w:w="27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01</w:t>
                        </w:r>
                      </w:p>
                    </w:tc>
                    <w:tc>
                      <w:tcPr>
                        <w:tcW w:w="27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Aníbal San Andrés</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0.94</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02</w:t>
                        </w:r>
                      </w:p>
                    </w:tc>
                    <w:tc>
                      <w:tcPr>
                        <w:tcW w:w="27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Montecristi</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0.06</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51</w:t>
                        </w:r>
                      </w:p>
                    </w:tc>
                    <w:tc>
                      <w:tcPr>
                        <w:tcW w:w="27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Jaramijo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52</w:t>
                        </w:r>
                      </w:p>
                    </w:tc>
                    <w:tc>
                      <w:tcPr>
                        <w:tcW w:w="27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La Pila</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0.00</w:t>
                        </w:r>
                      </w:p>
                    </w:tc>
                  </w:tr>
                  <w:tr w:rsidR="00000000">
                    <w:tblPrEx>
                      <w:tblCellMar>
                        <w:top w:w="0" w:type="dxa"/>
                        <w:bottom w:w="0" w:type="dxa"/>
                      </w:tblCellMar>
                    </w:tblPrEx>
                    <w:trPr>
                      <w:cantSplit/>
                      <w:trHeight w:val="300"/>
                      <w:jc w:val="center"/>
                    </w:trPr>
                    <w:tc>
                      <w:tcPr>
                        <w:tcW w:w="417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6703"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pict>
          <v:shape id="_x0000_s1196" type="#_x0000_t202" style="position:absolute;left:0;text-align:left;margin-left:36pt;margin-top:2.45pt;width:369pt;height:319.75pt;z-index:251526656">
            <v:textbox style="mso-next-textbox:#_x0000_s1196">
              <w:txbxContent>
                <w:p w:rsidR="00000000" w:rsidRDefault="00E72144">
                  <w:pPr>
                    <w:pStyle w:val="Epgrafe"/>
                    <w:ind w:left="540"/>
                    <w:rPr>
                      <w:rFonts w:ascii="Times New Roman" w:hAnsi="Times New Roman"/>
                      <w:i/>
                      <w:iCs/>
                    </w:rPr>
                  </w:pPr>
                  <w:r>
                    <w:rPr>
                      <w:rFonts w:ascii="Times New Roman" w:hAnsi="Times New Roman"/>
                      <w:i/>
                      <w:iCs/>
                    </w:rPr>
                    <w:t>Gráfico  3.41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del cantón </w:t>
                  </w:r>
                  <w:r>
                    <w:rPr>
                      <w:b/>
                      <w:i/>
                      <w:iCs/>
                      <w:lang w:val="es-ES_tradnl"/>
                    </w:rPr>
                    <w:t xml:space="preserve">Montecristi </w:t>
                  </w:r>
                  <w:r>
                    <w:rPr>
                      <w:b/>
                      <w:i/>
                      <w:iCs/>
                    </w:rPr>
                    <w:t xml:space="preserve">donde labora </w:t>
                  </w:r>
                  <w:r>
                    <w:object w:dxaOrig="6521" w:dyaOrig="3981">
                      <v:shape id="_x0000_i1040" type="#_x0000_t75" style="width:326pt;height:199pt" o:ole="">
                        <v:imagedata r:id="rId63" o:title=""/>
                      </v:shape>
                      <o:OLEObject Type="Embed" ProgID="Word.Picture.8" ShapeID="_x0000_i1040" DrawAspect="Content" ObjectID="_1309074715" r:id="rId64"/>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lastRenderedPageBreak/>
        <w:t>Parroquias del cantón Paján</w:t>
      </w:r>
    </w:p>
    <w:p w:rsidR="00000000" w:rsidRDefault="00E72144">
      <w:pPr>
        <w:pStyle w:val="Textoindependiente2"/>
        <w:ind w:left="540"/>
        <w:rPr>
          <w:lang w:val="es-ES_tradnl"/>
        </w:rPr>
      </w:pPr>
      <w:r>
        <w:rPr>
          <w:noProof/>
          <w:sz w:val="20"/>
        </w:rPr>
        <w:pict>
          <v:shape id="_x0000_s1407" type="#_x0000_t202" style="position:absolute;left:0;text-align:left;margin-left:54pt;margin-top:188.4pt;width:333pt;height:252pt;z-index:251668992">
            <v:textbox>
              <w:txbxContent>
                <w:p w:rsidR="00000000" w:rsidRDefault="00E72144">
                  <w:pPr>
                    <w:ind w:left="540"/>
                    <w:jc w:val="center"/>
                    <w:rPr>
                      <w:b/>
                      <w:bCs/>
                      <w:i/>
                      <w:iCs/>
                    </w:rPr>
                  </w:pPr>
                  <w:r>
                    <w:rPr>
                      <w:b/>
                      <w:bCs/>
                      <w:i/>
                      <w:iCs/>
                    </w:rPr>
                    <w:t>Cuadro 3.35</w:t>
                  </w:r>
                </w:p>
                <w:p w:rsidR="00000000" w:rsidRDefault="00E72144">
                  <w:pPr>
                    <w:jc w:val="center"/>
                    <w:rPr>
                      <w:b/>
                      <w:bCs/>
                      <w:i/>
                      <w:iCs/>
                    </w:rPr>
                  </w:pPr>
                  <w:r>
                    <w:rPr>
                      <w:b/>
                      <w:bCs/>
                      <w:i/>
                      <w:iCs/>
                    </w:rPr>
                    <w:t>Manab</w:t>
                  </w:r>
                  <w:r>
                    <w:rPr>
                      <w:b/>
                      <w:bCs/>
                      <w:i/>
                      <w:iCs/>
                    </w:rPr>
                    <w:t xml:space="preserve">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Parroquias del cantón Paján donde labora</w:t>
                  </w:r>
                </w:p>
                <w:p w:rsidR="00000000" w:rsidRDefault="00E72144">
                  <w:pPr>
                    <w:rPr>
                      <w:b/>
                      <w:bCs/>
                      <w:i/>
                      <w:iCs/>
                      <w:lang w:val="es-ES_tradnl"/>
                    </w:rPr>
                  </w:pPr>
                </w:p>
                <w:tbl>
                  <w:tblPr>
                    <w:tblW w:w="0" w:type="auto"/>
                    <w:jc w:val="center"/>
                    <w:tblLayout w:type="fixed"/>
                    <w:tblCellMar>
                      <w:left w:w="30" w:type="dxa"/>
                      <w:right w:w="30" w:type="dxa"/>
                    </w:tblCellMar>
                    <w:tblLook w:val="0000"/>
                  </w:tblPr>
                  <w:tblGrid>
                    <w:gridCol w:w="1400"/>
                    <w:gridCol w:w="2001"/>
                    <w:gridCol w:w="2649"/>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0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4"/>
                            <w:szCs w:val="24"/>
                          </w:rPr>
                        </w:pPr>
                        <w:r>
                          <w:rPr>
                            <w:rFonts w:ascii="Times New Roman" w:hAnsi="Times New Roman"/>
                            <w:bCs w:val="0"/>
                            <w:i/>
                            <w:iCs/>
                            <w:sz w:val="24"/>
                            <w:szCs w:val="24"/>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0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Paján</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0.36</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0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Campozano</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0.20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0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Cascol</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0.30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53</w:t>
                        </w:r>
                      </w:p>
                    </w:tc>
                    <w:tc>
                      <w:tcPr>
                        <w:tcW w:w="20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Guale</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0.07</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54</w:t>
                        </w:r>
                      </w:p>
                    </w:tc>
                    <w:tc>
                      <w:tcPr>
                        <w:tcW w:w="20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Lascano</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0.07</w:t>
                        </w:r>
                      </w:p>
                    </w:tc>
                  </w:tr>
                  <w:tr w:rsidR="00000000">
                    <w:tblPrEx>
                      <w:tblCellMar>
                        <w:top w:w="0" w:type="dxa"/>
                        <w:bottom w:w="0" w:type="dxa"/>
                      </w:tblCellMar>
                    </w:tblPrEx>
                    <w:trPr>
                      <w:cantSplit/>
                      <w:trHeight w:val="300"/>
                      <w:jc w:val="center"/>
                    </w:trPr>
                    <w:tc>
                      <w:tcPr>
                        <w:tcW w:w="340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w:t>
                        </w:r>
                        <w:r>
                          <w:rPr>
                            <w:color w:val="000000"/>
                          </w:rPr>
                          <w:t>al</w:t>
                        </w:r>
                      </w:p>
                    </w:tc>
                    <w:tc>
                      <w:tcPr>
                        <w:tcW w:w="264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605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r>
        <w:rPr>
          <w:lang w:val="es-ES_tradnl"/>
        </w:rPr>
        <w:t>Este cantón tiene 5 parroquias de las cuales 1 es urbana (código  1)  y 4 son rurales  (código del 51 al 54), de los 98 Directores o  Rectores que laboran en este can</w:t>
      </w:r>
      <w:r>
        <w:rPr>
          <w:lang w:val="es-ES_tradnl"/>
        </w:rPr>
        <w:t>tón podemos apreciar en el cuadro 3.35 que la parroquia Paján tiene el 36% de los Directores o  Rectores de este cantón, esta parroquia es la cabecera cantonal, el 30% lo tiene Cascol que es una parroquia rural, las otras parroquias se ilustran en el grafi</w:t>
      </w:r>
      <w:r>
        <w:rPr>
          <w:lang w:val="es-ES_tradnl"/>
        </w:rPr>
        <w:t>co 3.42.</w: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lastRenderedPageBreak/>
        <w:pict>
          <v:shape id="_x0000_s1198" type="#_x0000_t202" style="position:absolute;left:0;text-align:left;margin-left:54pt;margin-top:-18pt;width:333pt;height:4in;z-index:251527680">
            <v:textbox style="mso-next-textbox:#_x0000_s1198">
              <w:txbxContent>
                <w:p w:rsidR="00000000" w:rsidRDefault="00E72144">
                  <w:pPr>
                    <w:pStyle w:val="Epgrafe"/>
                    <w:ind w:left="540"/>
                    <w:rPr>
                      <w:rFonts w:ascii="Times New Roman" w:hAnsi="Times New Roman"/>
                      <w:i/>
                      <w:iCs/>
                    </w:rPr>
                  </w:pPr>
                  <w:r>
                    <w:rPr>
                      <w:rFonts w:ascii="Times New Roman" w:hAnsi="Times New Roman"/>
                      <w:i/>
                      <w:iCs/>
                    </w:rPr>
                    <w:t>Gráfico 3.42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Parroquia</w:t>
                  </w:r>
                  <w:r>
                    <w:rPr>
                      <w:b/>
                      <w:i/>
                      <w:iCs/>
                    </w:rPr>
                    <w:t xml:space="preserve">s del cantón </w:t>
                  </w:r>
                  <w:r>
                    <w:rPr>
                      <w:b/>
                      <w:i/>
                      <w:iCs/>
                      <w:lang w:val="es-ES_tradnl"/>
                    </w:rPr>
                    <w:t xml:space="preserve">Paján </w:t>
                  </w:r>
                  <w:r>
                    <w:rPr>
                      <w:b/>
                      <w:i/>
                      <w:iCs/>
                    </w:rPr>
                    <w:t xml:space="preserve">donde labora </w:t>
                  </w:r>
                  <w:r>
                    <w:object w:dxaOrig="5941" w:dyaOrig="3421">
                      <v:shape id="_x0000_i1041" type="#_x0000_t75" style="width:297pt;height:171pt" o:ole="">
                        <v:imagedata r:id="rId65" o:title=""/>
                      </v:shape>
                      <o:OLEObject Type="Embed" ProgID="Word.Picture.8" ShapeID="_x0000_i1041" DrawAspect="Content" ObjectID="_1309074716" r:id="rId66"/>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noProof/>
          <w:sz w:val="20"/>
        </w:rPr>
        <w:pict>
          <v:shape id="_x0000_s1200" type="#_x0000_t202" style="position:absolute;left:0;text-align:left;margin-left:45pt;margin-top:70.2pt;width:324pt;height:268.25pt;z-index:251528704">
            <v:textbox style="mso-next-textbox:#_x0000_s1200">
              <w:txbxContent>
                <w:p w:rsidR="00000000" w:rsidRDefault="00E72144">
                  <w:pPr>
                    <w:pStyle w:val="Epgrafe"/>
                    <w:ind w:left="540"/>
                    <w:rPr>
                      <w:rFonts w:ascii="Times New Roman" w:hAnsi="Times New Roman"/>
                      <w:i/>
                      <w:iCs/>
                    </w:rPr>
                  </w:pPr>
                  <w:r>
                    <w:rPr>
                      <w:rFonts w:ascii="Times New Roman" w:hAnsi="Times New Roman"/>
                      <w:i/>
                      <w:iCs/>
                    </w:rPr>
                    <w:t>Gráfico 3.43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w:t>
                  </w:r>
                  <w:r>
                    <w:rPr>
                      <w:b/>
                      <w:i/>
                      <w:lang w:val="es-ES_tradnl"/>
                    </w:rPr>
                    <w:t>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r>
                    <w:rPr>
                      <w:b/>
                      <w:i/>
                      <w:iCs/>
                    </w:rPr>
                    <w:t>Parroquias del cantón Paján según área urbana y rural</w:t>
                  </w:r>
                  <w:r>
                    <w:t xml:space="preserve"> </w:t>
                  </w:r>
                  <w:r>
                    <w:object w:dxaOrig="6121" w:dyaOrig="3141">
                      <v:shape id="_x0000_i1042" type="#_x0000_t75" style="width:306pt;height:157pt" o:ole="" fillcolor="window">
                        <v:imagedata r:id="rId67" o:title=""/>
                      </v:shape>
                      <o:OLEObject Type="Embed" ProgID="Word.Picture.8" ShapeID="_x0000_i1042" DrawAspect="Content" ObjectID="_1309074717" r:id="rId68"/>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lang w:val="es-ES_tradnl"/>
        </w:rPr>
        <w:t>En el grafico 3.43 se ilustra que el 64% de los Directores o  Rectores trabajan en el área rural lo que indica que cada 100 Directores o  Rectores 64 laboran en esta zona y 36% trabajan en el área urb</w:t>
      </w:r>
      <w:r>
        <w:rPr>
          <w:lang w:val="es-ES_tradnl"/>
        </w:rPr>
        <w:t>ana.</w:t>
      </w: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lastRenderedPageBreak/>
        <w:t>Parroquias del cantón Pichincha</w:t>
      </w:r>
    </w:p>
    <w:p w:rsidR="00000000" w:rsidRDefault="00E72144">
      <w:pPr>
        <w:pStyle w:val="Textoindependiente2"/>
        <w:ind w:left="540"/>
        <w:rPr>
          <w:lang w:val="es-ES_tradnl"/>
        </w:rPr>
      </w:pPr>
      <w:r>
        <w:rPr>
          <w:lang w:val="es-ES_tradnl"/>
        </w:rPr>
        <w:t>Este cantón tiene 3 parroquias de las cuales 1 es urbana (código  1)  y 2 son rurales  (código del 51 al 52), de los 38 Directores o  Rectores que laboran en este cantón podemos aprecia en el cuadro 3.3</w:t>
      </w:r>
      <w:r>
        <w:rPr>
          <w:lang w:val="es-ES_tradnl"/>
        </w:rPr>
        <w:t>6 que la parroquia Pichincha tiene el 58% de los Directores o  Rectores de este cantón, esta parroquia es la cabecera cantonal, el 34% lo tiene San Sebastián que es una parroquia rural y el 8% Barraganete como se ilustra en el grafico 3.44.</w: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r>
        <w:rPr>
          <w:noProof/>
          <w:sz w:val="20"/>
        </w:rPr>
        <w:pict>
          <v:shape id="_x0000_s1408" type="#_x0000_t202" style="position:absolute;left:0;text-align:left;margin-left:54pt;margin-top:7.8pt;width:324pt;height:241.8pt;z-index:251670016">
            <v:textbox>
              <w:txbxContent>
                <w:p w:rsidR="00000000" w:rsidRDefault="00E72144">
                  <w:pPr>
                    <w:ind w:left="540"/>
                    <w:jc w:val="center"/>
                    <w:rPr>
                      <w:b/>
                      <w:bCs/>
                      <w:i/>
                      <w:iCs/>
                    </w:rPr>
                  </w:pPr>
                  <w:r>
                    <w:rPr>
                      <w:b/>
                      <w:bCs/>
                      <w:i/>
                      <w:iCs/>
                    </w:rPr>
                    <w:t>Cuadro 3.36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w:t>
                  </w:r>
                  <w:r>
                    <w:rPr>
                      <w:rFonts w:ascii="Times New Roman" w:hAnsi="Times New Roman"/>
                      <w:b/>
                      <w:bCs/>
                      <w:i/>
                      <w:iCs/>
                    </w:rPr>
                    <w:t>cuencia</w:t>
                  </w:r>
                </w:p>
                <w:p w:rsidR="00000000" w:rsidRDefault="00E72144">
                  <w:pPr>
                    <w:pStyle w:val="Textoindependiente2"/>
                    <w:spacing w:line="240" w:lineRule="auto"/>
                    <w:ind w:left="540"/>
                    <w:jc w:val="center"/>
                    <w:rPr>
                      <w:rFonts w:ascii="Times New Roman" w:hAnsi="Times New Roman"/>
                      <w:b/>
                      <w:bCs/>
                      <w:i/>
                      <w:iCs/>
                      <w:lang w:val="es-ES_tradnl"/>
                    </w:rPr>
                  </w:pPr>
                  <w:r>
                    <w:rPr>
                      <w:rFonts w:ascii="Times New Roman" w:hAnsi="Times New Roman"/>
                      <w:b/>
                      <w:bCs/>
                      <w:i/>
                      <w:iCs/>
                      <w:lang w:val="es-ES_tradnl"/>
                    </w:rPr>
                    <w:t xml:space="preserve">Parroquias del cantón Pichincha donde labora </w:t>
                  </w:r>
                </w:p>
                <w:p w:rsidR="00000000" w:rsidRDefault="00E72144">
                  <w:pPr>
                    <w:pStyle w:val="Textoindependiente2"/>
                    <w:spacing w:line="240" w:lineRule="auto"/>
                    <w:ind w:left="540"/>
                    <w:jc w:val="center"/>
                    <w:rPr>
                      <w:rFonts w:ascii="Times New Roman" w:hAnsi="Times New Roman"/>
                      <w:b/>
                      <w:bCs/>
                      <w:i/>
                      <w:iCs/>
                      <w:lang w:val="es-ES_tradnl"/>
                    </w:rPr>
                  </w:pPr>
                </w:p>
                <w:tbl>
                  <w:tblPr>
                    <w:tblW w:w="0" w:type="auto"/>
                    <w:jc w:val="center"/>
                    <w:tblLayout w:type="fixed"/>
                    <w:tblCellMar>
                      <w:left w:w="30" w:type="dxa"/>
                      <w:right w:w="30" w:type="dxa"/>
                    </w:tblCellMar>
                    <w:tblLook w:val="0000"/>
                  </w:tblPr>
                  <w:tblGrid>
                    <w:gridCol w:w="1400"/>
                    <w:gridCol w:w="2301"/>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Código</w:t>
                        </w:r>
                      </w:p>
                    </w:tc>
                    <w:tc>
                      <w:tcPr>
                        <w:tcW w:w="2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Pichincha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0.58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Barraganete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Sebastián</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0.34</w:t>
                        </w:r>
                      </w:p>
                    </w:tc>
                  </w:tr>
                  <w:tr w:rsidR="00000000">
                    <w:tblPrEx>
                      <w:tblCellMar>
                        <w:top w:w="0" w:type="dxa"/>
                        <w:bottom w:w="0" w:type="dxa"/>
                      </w:tblCellMar>
                    </w:tblPrEx>
                    <w:trPr>
                      <w:cantSplit/>
                      <w:trHeight w:val="300"/>
                      <w:jc w:val="center"/>
                    </w:trPr>
                    <w:tc>
                      <w:tcPr>
                        <w:tcW w:w="370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79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w:t>
                        </w:r>
                        <w:r>
                          <w:rPr>
                            <w:bCs/>
                            <w:sz w:val="20"/>
                          </w:rPr>
                          <w:t>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lastRenderedPageBreak/>
        <w:pict>
          <v:shape id="_x0000_s1202" type="#_x0000_t202" style="position:absolute;left:0;text-align:left;margin-left:36pt;margin-top:-54pt;width:351pt;height:306pt;z-index:251529728">
            <v:textbox style="mso-next-textbox:#_x0000_s1202">
              <w:txbxContent>
                <w:p w:rsidR="00000000" w:rsidRDefault="00E72144">
                  <w:pPr>
                    <w:pStyle w:val="Epgrafe"/>
                    <w:ind w:left="540"/>
                    <w:rPr>
                      <w:rFonts w:ascii="Times New Roman" w:hAnsi="Times New Roman"/>
                      <w:i/>
                      <w:iCs/>
                    </w:rPr>
                  </w:pPr>
                  <w:r>
                    <w:rPr>
                      <w:rFonts w:ascii="Times New Roman" w:hAnsi="Times New Roman"/>
                      <w:i/>
                      <w:iCs/>
                    </w:rPr>
                    <w:t>Grá</w:t>
                  </w:r>
                  <w:r>
                    <w:rPr>
                      <w:rFonts w:ascii="Times New Roman" w:hAnsi="Times New Roman"/>
                      <w:i/>
                      <w:iCs/>
                    </w:rPr>
                    <w:t>fico 3.44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pPr>
                  <w:r>
                    <w:rPr>
                      <w:rFonts w:ascii="Times New Roman" w:hAnsi="Times New Roman" w:cs="Times New Roman"/>
                      <w:b/>
                      <w:bCs/>
                      <w:i/>
                      <w:iCs/>
                    </w:rPr>
                    <w:t xml:space="preserve">Histograma de frecuencia: Parroquias del cantón </w:t>
                  </w:r>
                  <w:r>
                    <w:rPr>
                      <w:rFonts w:ascii="Times New Roman" w:hAnsi="Times New Roman" w:cs="Times New Roman"/>
                      <w:b/>
                      <w:bCs/>
                      <w:i/>
                      <w:iCs/>
                      <w:lang w:val="es-ES_tradnl"/>
                    </w:rPr>
                    <w:t xml:space="preserve">Pichincha </w:t>
                  </w:r>
                  <w:r>
                    <w:rPr>
                      <w:rFonts w:ascii="Times New Roman" w:hAnsi="Times New Roman" w:cs="Times New Roman"/>
                      <w:b/>
                      <w:bCs/>
                      <w:i/>
                      <w:iCs/>
                    </w:rPr>
                    <w:t>donde labora</w:t>
                  </w:r>
                  <w:r>
                    <w:t xml:space="preserve"> </w:t>
                  </w:r>
                  <w:r>
                    <w:object w:dxaOrig="5761" w:dyaOrig="3781">
                      <v:shape id="_x0000_i1043" type="#_x0000_t75" style="width:4in;height:189pt" o:ole="">
                        <v:imagedata r:id="rId69" o:title=""/>
                      </v:shape>
                      <o:OLEObject Type="Embed" ProgID="Word.Picture.8" ShapeID="_x0000_i1043" DrawAspect="Content" ObjectID="_1309074718" r:id="rId70"/>
                    </w:object>
                  </w:r>
                </w:p>
                <w:p w:rsidR="00000000" w:rsidRDefault="00E72144">
                  <w:pPr>
                    <w:rPr>
                      <w:bCs/>
                      <w:sz w:val="20"/>
                    </w:rPr>
                  </w:pPr>
                  <w:r>
                    <w:rPr>
                      <w:b/>
                      <w:sz w:val="20"/>
                    </w:rPr>
                    <w:t>Fuente</w:t>
                  </w:r>
                  <w:r>
                    <w:rPr>
                      <w:bCs/>
                      <w:sz w:val="20"/>
                    </w:rPr>
                    <w:t>: Base de datos del Censo del Magisterio de la provincia de Manabí (14 de</w:t>
                  </w:r>
                  <w:r>
                    <w:rPr>
                      <w:bCs/>
                      <w:sz w:val="20"/>
                    </w:rPr>
                    <w:t xml:space="preserv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pict>
          <v:shape id="_x0000_s1204" type="#_x0000_t202" style="position:absolute;left:0;text-align:left;margin-left:27pt;margin-top:79.8pt;width:387pt;height:4in;z-index:251530752">
            <v:textbox style="mso-next-textbox:#_x0000_s1204">
              <w:txbxContent>
                <w:p w:rsidR="00000000" w:rsidRDefault="00E72144">
                  <w:pPr>
                    <w:pStyle w:val="Epgrafe"/>
                    <w:ind w:left="540"/>
                    <w:rPr>
                      <w:rFonts w:ascii="Times New Roman" w:hAnsi="Times New Roman"/>
                      <w:i/>
                      <w:iCs/>
                    </w:rPr>
                  </w:pPr>
                  <w:r>
                    <w:rPr>
                      <w:rFonts w:ascii="Times New Roman" w:hAnsi="Times New Roman"/>
                      <w:i/>
                      <w:iCs/>
                    </w:rPr>
                    <w:t>Gráfico 3.45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pPr>
                  <w:r>
                    <w:rPr>
                      <w:rFonts w:ascii="Times New Roman" w:hAnsi="Times New Roman" w:cs="Times New Roman"/>
                      <w:b/>
                      <w:bCs/>
                      <w:i/>
                      <w:iCs/>
                    </w:rPr>
                    <w:t>Histograma de frecuencia: Parroquias del cantón Pichincha según área urbana y rural</w:t>
                  </w:r>
                  <w:r>
                    <w:t xml:space="preserve"> </w:t>
                  </w:r>
                  <w:r>
                    <w:object w:dxaOrig="5941" w:dyaOrig="3541">
                      <v:shape id="_x0000_i1044" type="#_x0000_t75" style="width:297pt;height:177pt" o:ole="">
                        <v:imagedata r:id="rId71" o:title=""/>
                      </v:shape>
                      <o:OLEObject Type="Embed" ProgID="Word.Picture.8" ShapeID="_x0000_i1044" DrawAspect="Content" ObjectID="_1309074719" r:id="rId72"/>
                    </w:object>
                  </w:r>
                </w:p>
                <w:p w:rsidR="00000000" w:rsidRDefault="00E72144">
                  <w:pPr>
                    <w:rPr>
                      <w:bCs/>
                      <w:sz w:val="20"/>
                    </w:rPr>
                  </w:pPr>
                  <w:r>
                    <w:rPr>
                      <w:b/>
                      <w:sz w:val="20"/>
                    </w:rPr>
                    <w:t>Fuente</w:t>
                  </w:r>
                  <w:r>
                    <w:rPr>
                      <w:bCs/>
                      <w:sz w:val="20"/>
                    </w:rPr>
                    <w:t>: Base</w:t>
                  </w:r>
                  <w:r>
                    <w:rPr>
                      <w:bCs/>
                      <w:sz w:val="20"/>
                    </w:rPr>
                    <w:t xml:space="preserv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lang w:val="es-ES_tradnl"/>
        </w:rPr>
        <w:t>En el gráfico 3.45 se ilustra que el 58% de los Directores o  Rectores trabajan en el área urbana lo que indica que cada 100 Directores o  Rectores 58 laboran en esta zona y 48% trabajan en el área rural.</w:t>
      </w: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lastRenderedPageBreak/>
        <w:t>Parroquias del cantón Rocafuerte</w:t>
      </w:r>
    </w:p>
    <w:p w:rsidR="00000000" w:rsidRDefault="00E72144">
      <w:pPr>
        <w:pStyle w:val="Textoindependiente2"/>
        <w:ind w:left="540"/>
        <w:rPr>
          <w:lang w:val="es-ES_tradnl"/>
        </w:rPr>
      </w:pPr>
      <w:r>
        <w:rPr>
          <w:lang w:val="es-ES_tradnl"/>
        </w:rPr>
        <w:t>Este cantón tiene solo una parroquia que es la cabecera cantonal, esta parroquia tiene 64 Directores o  Rectores que laboran, lo que indica que se reportaron 64 planteles educativos en la parroquia Rocafuerte.</w:t>
      </w: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t>Parroquias</w:t>
      </w:r>
      <w:r>
        <w:rPr>
          <w:b/>
          <w:lang w:val="es-ES_tradnl"/>
        </w:rPr>
        <w:t xml:space="preserve"> del cantón Santa Ana</w:t>
      </w:r>
    </w:p>
    <w:p w:rsidR="00000000" w:rsidRDefault="00E72144">
      <w:pPr>
        <w:pStyle w:val="Textoindependiente2"/>
        <w:ind w:left="540"/>
        <w:rPr>
          <w:lang w:val="es-ES_tradnl"/>
        </w:rPr>
      </w:pPr>
      <w:r>
        <w:rPr>
          <w:lang w:val="es-ES_tradnl"/>
        </w:rPr>
        <w:t>Este cantón tiene 7 parroquias de las cuales 2 son urbana (código del 1 al 2)  y 5 son rurales  (código del 51 al 55), de los 91 Directores o  Rectores que laboran en este cantón podemos ver en la cuadro 3.37 que la parroquia Santa An</w:t>
      </w:r>
      <w:r>
        <w:rPr>
          <w:lang w:val="es-ES_tradnl"/>
        </w:rPr>
        <w:t>a tiene el 38% de los Directores o  Rectores de este cantón, esta parroquia es la cabecera cantonal, el 19% lo tiene Ayacucho y Honorato Vásquez que son parroquias rurales, las otras parroquias se aprecian en el gráfico 3.46</w:t>
      </w:r>
    </w:p>
    <w:p w:rsidR="00000000" w:rsidRDefault="00E72144">
      <w:pPr>
        <w:ind w:left="540"/>
        <w:jc w:val="both"/>
      </w:pPr>
      <w:r>
        <w:rPr>
          <w:noProof/>
          <w:sz w:val="20"/>
        </w:rPr>
        <w:pict>
          <v:shape id="_x0000_s1409" type="#_x0000_t202" style="position:absolute;left:0;text-align:left;margin-left:36pt;margin-top:1.25pt;width:387pt;height:252pt;z-index:251671040">
            <v:textbox style="mso-next-textbox:#_x0000_s1409">
              <w:txbxContent>
                <w:p w:rsidR="00000000" w:rsidRDefault="00E72144">
                  <w:pPr>
                    <w:ind w:left="540"/>
                    <w:jc w:val="center"/>
                    <w:rPr>
                      <w:b/>
                      <w:bCs/>
                      <w:i/>
                      <w:iCs/>
                    </w:rPr>
                  </w:pPr>
                  <w:r>
                    <w:rPr>
                      <w:b/>
                      <w:bCs/>
                      <w:i/>
                      <w:iCs/>
                    </w:rPr>
                    <w:t>Cuadro 3.37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sz w:val="22"/>
                      <w:lang w:val="es-ES_tradnl"/>
                    </w:rPr>
                  </w:pPr>
                  <w:r>
                    <w:rPr>
                      <w:rFonts w:ascii="Times New Roman" w:hAnsi="Times New Roman"/>
                      <w:b/>
                      <w:bCs/>
                      <w:i/>
                      <w:iCs/>
                      <w:sz w:val="22"/>
                    </w:rPr>
                    <w:t xml:space="preserve">Distribución de frecuencia:  </w:t>
                  </w:r>
                  <w:r>
                    <w:rPr>
                      <w:rFonts w:ascii="Times New Roman" w:hAnsi="Times New Roman"/>
                      <w:b/>
                      <w:bCs/>
                      <w:i/>
                      <w:iCs/>
                      <w:sz w:val="22"/>
                      <w:lang w:val="es-ES_tradnl"/>
                    </w:rPr>
                    <w:t xml:space="preserve">Parroquias del cantón Santa Ana donde labora </w:t>
                  </w:r>
                </w:p>
                <w:tbl>
                  <w:tblPr>
                    <w:tblW w:w="0" w:type="auto"/>
                    <w:jc w:val="center"/>
                    <w:tblLayout w:type="fixed"/>
                    <w:tblCellMar>
                      <w:left w:w="30" w:type="dxa"/>
                      <w:right w:w="30" w:type="dxa"/>
                    </w:tblCellMar>
                    <w:tblLook w:val="0000"/>
                  </w:tblPr>
                  <w:tblGrid>
                    <w:gridCol w:w="1400"/>
                    <w:gridCol w:w="2879"/>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w:t>
                        </w:r>
                        <w:r>
                          <w:rPr>
                            <w:color w:val="000000"/>
                          </w:rPr>
                          <w:t>1</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Santa Ana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Lodaña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Ayacucho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0.19</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Honorato Vásquez</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0.19</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53</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La Unión</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0.15</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54</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Olmedo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55</w:t>
                        </w:r>
                      </w:p>
                    </w:tc>
                    <w:tc>
                      <w:tcPr>
                        <w:tcW w:w="28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Pablo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0.07</w:t>
                        </w:r>
                      </w:p>
                    </w:tc>
                  </w:tr>
                  <w:tr w:rsidR="00000000">
                    <w:tblPrEx>
                      <w:tblCellMar>
                        <w:top w:w="0" w:type="dxa"/>
                        <w:bottom w:w="0" w:type="dxa"/>
                      </w:tblCellMar>
                    </w:tblPrEx>
                    <w:trPr>
                      <w:cantSplit/>
                      <w:trHeight w:val="300"/>
                      <w:jc w:val="center"/>
                    </w:trPr>
                    <w:tc>
                      <w:tcPr>
                        <w:tcW w:w="427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714"/>
                      <w:jc w:val="center"/>
                    </w:trPr>
                    <w:tc>
                      <w:tcPr>
                        <w:tcW w:w="6375" w:type="dxa"/>
                        <w:gridSpan w:val="3"/>
                        <w:tcBorders>
                          <w:top w:val="single" w:sz="6" w:space="0" w:color="auto"/>
                          <w:left w:val="single" w:sz="6" w:space="0" w:color="auto"/>
                          <w:bottom w:val="single" w:sz="6" w:space="0" w:color="auto"/>
                          <w:right w:val="single" w:sz="6" w:space="0" w:color="auto"/>
                        </w:tcBorders>
                      </w:tcPr>
                      <w:p w:rsidR="00000000" w:rsidRDefault="00E72144">
                        <w:r>
                          <w:rPr>
                            <w:b/>
                            <w:sz w:val="18"/>
                          </w:rPr>
                          <w:t>FUENTE</w:t>
                        </w:r>
                        <w:r>
                          <w:rPr>
                            <w:bCs/>
                            <w:sz w:val="20"/>
                          </w:rPr>
                          <w:t>: Base de datos del Censo del Magisterio de la provincia de Manabí (14 de diciembre del 200</w:t>
                        </w:r>
                        <w:r>
                          <w:rPr>
                            <w:bCs/>
                            <w:sz w:val="20"/>
                          </w:rPr>
                          <w:t>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pStyle w:val="Textoindependiente2"/>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lastRenderedPageBreak/>
        <w:pict>
          <v:shape id="_x0000_s1206" type="#_x0000_t202" style="position:absolute;left:0;text-align:left;margin-left:27pt;margin-top:-9pt;width:387pt;height:4in;z-index:251531776">
            <v:textbox style="mso-next-textbox:#_x0000_s1206">
              <w:txbxContent>
                <w:p w:rsidR="00000000" w:rsidRDefault="00E72144">
                  <w:pPr>
                    <w:pStyle w:val="Epgrafe"/>
                    <w:ind w:left="540"/>
                    <w:rPr>
                      <w:rFonts w:ascii="Times New Roman" w:hAnsi="Times New Roman"/>
                      <w:i/>
                      <w:iCs/>
                    </w:rPr>
                  </w:pPr>
                  <w:r>
                    <w:rPr>
                      <w:rFonts w:ascii="Times New Roman" w:hAnsi="Times New Roman"/>
                      <w:i/>
                      <w:iCs/>
                    </w:rPr>
                    <w:t>Gráfico 3.46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pPr>
                  <w:r>
                    <w:rPr>
                      <w:rFonts w:ascii="Times New Roman" w:hAnsi="Times New Roman" w:cs="Times New Roman"/>
                      <w:i/>
                      <w:iCs/>
                      <w:sz w:val="22"/>
                    </w:rPr>
                    <w:t xml:space="preserve">Histograma de frecuencia: Parroquias del cantón </w:t>
                  </w:r>
                  <w:r>
                    <w:rPr>
                      <w:rFonts w:ascii="Times New Roman" w:hAnsi="Times New Roman" w:cs="Times New Roman"/>
                      <w:i/>
                      <w:iCs/>
                      <w:sz w:val="22"/>
                      <w:lang w:val="es-ES_tradnl"/>
                    </w:rPr>
                    <w:t>Pichincha</w:t>
                  </w:r>
                  <w:r>
                    <w:rPr>
                      <w:rFonts w:ascii="Times New Roman" w:hAnsi="Times New Roman" w:cs="Times New Roman"/>
                      <w:i/>
                      <w:iCs/>
                      <w:sz w:val="22"/>
                      <w:lang w:val="es-ES_tradnl"/>
                    </w:rPr>
                    <w:t xml:space="preserve"> </w:t>
                  </w:r>
                  <w:r>
                    <w:rPr>
                      <w:rFonts w:ascii="Times New Roman" w:hAnsi="Times New Roman" w:cs="Times New Roman"/>
                      <w:i/>
                      <w:iCs/>
                      <w:sz w:val="22"/>
                    </w:rPr>
                    <w:t>donde labora</w:t>
                  </w:r>
                  <w:r>
                    <w:t xml:space="preserve"> </w:t>
                  </w:r>
                  <w:r>
                    <w:object w:dxaOrig="6141" w:dyaOrig="3841">
                      <v:shape id="_x0000_i1045" type="#_x0000_t75" style="width:307pt;height:192pt" o:ole="">
                        <v:imagedata r:id="rId73" o:title=""/>
                      </v:shape>
                      <o:OLEObject Type="Embed" ProgID="Word.Picture.8" ShapeID="_x0000_i1045" DrawAspect="Content" ObjectID="_1309074720" r:id="rId74"/>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pPr>
                    <w:jc w:val="center"/>
                  </w:pP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lang w:val="es-ES_tradnl"/>
        </w:rPr>
        <w:t>En el gráfico 3.47 se ilustra que el 59% de los Directores o  Rectores trabajan en el área rural lo que indica que cada 100 Directores o  Rectores 59 laboran en esta zona y 41% trabajan en el área urbana.</w:t>
      </w:r>
    </w:p>
    <w:p w:rsidR="00000000" w:rsidRDefault="00E72144">
      <w:pPr>
        <w:pStyle w:val="Textoindependiente2"/>
        <w:ind w:left="540"/>
        <w:rPr>
          <w:lang w:val="es-ES_tradnl"/>
        </w:rPr>
      </w:pPr>
      <w:r>
        <w:rPr>
          <w:noProof/>
          <w:sz w:val="20"/>
        </w:rPr>
        <w:pict>
          <v:shape id="_x0000_s1209" type="#_x0000_t202" style="position:absolute;left:0;text-align:left;margin-left:27pt;margin-top:.05pt;width:387pt;height:243.6pt;z-index:251532800">
            <v:textbox style="mso-next-textbox:#_x0000_s1209">
              <w:txbxContent>
                <w:p w:rsidR="00000000" w:rsidRDefault="00E72144">
                  <w:pPr>
                    <w:pStyle w:val="Epgrafe"/>
                    <w:ind w:left="540"/>
                    <w:rPr>
                      <w:rFonts w:ascii="Times New Roman" w:hAnsi="Times New Roman"/>
                      <w:i/>
                      <w:iCs/>
                    </w:rPr>
                  </w:pPr>
                  <w:r>
                    <w:rPr>
                      <w:rFonts w:ascii="Times New Roman" w:hAnsi="Times New Roman"/>
                      <w:i/>
                      <w:iCs/>
                    </w:rPr>
                    <w:t>Gráfico 3.47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pPr>
                  <w:r>
                    <w:rPr>
                      <w:rFonts w:ascii="Times New Roman" w:hAnsi="Times New Roman" w:cs="Times New Roman"/>
                      <w:b/>
                      <w:bCs/>
                      <w:i/>
                      <w:iCs/>
                    </w:rPr>
                    <w:t>His</w:t>
                  </w:r>
                  <w:r>
                    <w:rPr>
                      <w:rFonts w:ascii="Times New Roman" w:hAnsi="Times New Roman" w:cs="Times New Roman"/>
                      <w:b/>
                      <w:bCs/>
                      <w:i/>
                      <w:iCs/>
                    </w:rPr>
                    <w:t>tograma de frecuencia: Parroquias del cantón Santa Ana según área</w:t>
                  </w:r>
                  <w:r>
                    <w:rPr>
                      <w:rFonts w:ascii="Times New Roman" w:hAnsi="Times New Roman" w:cs="Times New Roman"/>
                      <w:b/>
                      <w:bCs/>
                      <w:i/>
                      <w:iCs/>
                      <w:sz w:val="22"/>
                    </w:rPr>
                    <w:t xml:space="preserve"> </w:t>
                  </w:r>
                  <w:r>
                    <w:object w:dxaOrig="5801" w:dyaOrig="2981">
                      <v:shape id="_x0000_i1046" type="#_x0000_t75" style="width:290pt;height:149pt" o:ole="">
                        <v:imagedata r:id="rId75" o:title=""/>
                      </v:shape>
                      <o:OLEObject Type="Embed" ProgID="Word.Picture.8" ShapeID="_x0000_i1046" DrawAspect="Content" ObjectID="_1309074721" r:id="rId76"/>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lastRenderedPageBreak/>
        <w:t>Parroquias del cantón Suc</w:t>
      </w:r>
      <w:r>
        <w:rPr>
          <w:b/>
          <w:lang w:val="es-ES_tradnl"/>
        </w:rPr>
        <w:t>re</w:t>
      </w:r>
    </w:p>
    <w:p w:rsidR="00000000" w:rsidRDefault="00E72144">
      <w:pPr>
        <w:pStyle w:val="Textoindependiente2"/>
        <w:ind w:left="540"/>
        <w:rPr>
          <w:lang w:val="es-ES_tradnl"/>
        </w:rPr>
      </w:pPr>
      <w:r>
        <w:rPr>
          <w:lang w:val="es-ES_tradnl"/>
        </w:rPr>
        <w:t>Este cantón tiene 10 parroquias de las cuales 2 son urbana (código del 1 al 2)  y 8 son rurales  (código del 51 al 58), de los 71 Directores o  Rectores que laboran en este cantón podemos aprecia en el cuadro 3.38 que la parroquia San Isidro tiene el 34</w:t>
      </w:r>
      <w:r>
        <w:rPr>
          <w:lang w:val="es-ES_tradnl"/>
        </w:rPr>
        <w:t>% de los Directores o  Rectores de este cantón, esta parroquia es rural y tiene el mayor porcentaje, el 30% lo tiene Charapotó es una  parroquias rural, las otras parroquias se ilustran en el gráfico 3.47</w:t>
      </w:r>
    </w:p>
    <w:p w:rsidR="00000000" w:rsidRDefault="00E72144">
      <w:pPr>
        <w:ind w:left="540"/>
        <w:jc w:val="both"/>
      </w:pPr>
    </w:p>
    <w:p w:rsidR="00000000" w:rsidRDefault="00E72144">
      <w:pPr>
        <w:ind w:left="540"/>
        <w:jc w:val="both"/>
      </w:pPr>
      <w:r>
        <w:rPr>
          <w:noProof/>
          <w:sz w:val="20"/>
        </w:rPr>
        <w:pict>
          <v:shape id="_x0000_s1410" type="#_x0000_t202" style="position:absolute;left:0;text-align:left;margin-left:27pt;margin-top:8.4pt;width:378pt;height:340.8pt;z-index:251672064">
            <v:textbox>
              <w:txbxContent>
                <w:p w:rsidR="00000000" w:rsidRDefault="00E72144">
                  <w:pPr>
                    <w:ind w:left="540"/>
                    <w:jc w:val="center"/>
                    <w:rPr>
                      <w:b/>
                      <w:bCs/>
                      <w:i/>
                      <w:iCs/>
                    </w:rPr>
                  </w:pPr>
                  <w:r>
                    <w:rPr>
                      <w:b/>
                      <w:bCs/>
                      <w:i/>
                      <w:iCs/>
                    </w:rPr>
                    <w:t>Cuadro 3.38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 xml:space="preserve">Parroquias del cantón Sucre donde labora </w:t>
                  </w:r>
                </w:p>
                <w:p w:rsidR="00000000" w:rsidRDefault="00E72144">
                  <w:pPr>
                    <w:rPr>
                      <w:b/>
                      <w:bCs/>
                      <w:i/>
                      <w:iCs/>
                      <w:lang w:val="es-ES_tradnl"/>
                    </w:rPr>
                  </w:pPr>
                </w:p>
                <w:tbl>
                  <w:tblPr>
                    <w:tblW w:w="0" w:type="auto"/>
                    <w:jc w:val="center"/>
                    <w:tblLayout w:type="fixed"/>
                    <w:tblCellMar>
                      <w:left w:w="30" w:type="dxa"/>
                      <w:right w:w="30" w:type="dxa"/>
                    </w:tblCellMar>
                    <w:tblLook w:val="0000"/>
                  </w:tblPr>
                  <w:tblGrid>
                    <w:gridCol w:w="1367"/>
                    <w:gridCol w:w="3079"/>
                    <w:gridCol w:w="2096"/>
                  </w:tblGrid>
                  <w:tr w:rsidR="00000000">
                    <w:tblPrEx>
                      <w:tblCellMar>
                        <w:top w:w="0" w:type="dxa"/>
                        <w:bottom w:w="0" w:type="dxa"/>
                      </w:tblCellMar>
                    </w:tblPrEx>
                    <w:trPr>
                      <w:trHeight w:val="256"/>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Bahía De Caráquez</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0.11</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Leo</w:t>
                        </w:r>
                        <w:r>
                          <w:rPr>
                            <w:color w:val="000000"/>
                          </w:rPr>
                          <w:t>nidas Plaza Gutie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0.21</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Canoa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0.01</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Cojimies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0.00</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53</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Charapoto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0.30</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54</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10 De Agosto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0.00</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55</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Jama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0.00</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56</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Pedernales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0.00</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57</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Isidro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0.34</w:t>
                        </w:r>
                      </w:p>
                    </w:tc>
                  </w:tr>
                  <w:tr w:rsidR="00000000">
                    <w:tblPrEx>
                      <w:tblCellMar>
                        <w:top w:w="0" w:type="dxa"/>
                        <w:bottom w:w="0" w:type="dxa"/>
                      </w:tblCellMar>
                    </w:tblPrEx>
                    <w:trPr>
                      <w:trHeight w:val="300"/>
                      <w:jc w:val="center"/>
                    </w:trPr>
                    <w:tc>
                      <w:tcPr>
                        <w:tcW w:w="136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58</w:t>
                        </w:r>
                      </w:p>
                    </w:tc>
                    <w:tc>
                      <w:tcPr>
                        <w:tcW w:w="30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Vicente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0.03</w:t>
                        </w:r>
                      </w:p>
                    </w:tc>
                  </w:tr>
                  <w:tr w:rsidR="00000000">
                    <w:tblPrEx>
                      <w:tblCellMar>
                        <w:top w:w="0" w:type="dxa"/>
                        <w:bottom w:w="0" w:type="dxa"/>
                      </w:tblCellMar>
                    </w:tblPrEx>
                    <w:trPr>
                      <w:cantSplit/>
                      <w:trHeight w:val="300"/>
                      <w:jc w:val="center"/>
                    </w:trPr>
                    <w:tc>
                      <w:tcPr>
                        <w:tcW w:w="444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6542"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w:t>
                        </w:r>
                        <w:r>
                          <w:rPr>
                            <w:bCs/>
                            <w:sz w:val="20"/>
                          </w:rPr>
                          <w:t>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lang w:val="es-ES_tradnl"/>
        </w:rPr>
      </w:pPr>
      <w:r>
        <w:rPr>
          <w:noProof/>
          <w:sz w:val="20"/>
        </w:rPr>
        <w:pict>
          <v:shape id="_x0000_s1211" type="#_x0000_t202" style="position:absolute;left:0;text-align:left;margin-left:27pt;margin-top:12.6pt;width:378pt;height:324pt;z-index:251533824">
            <v:textbox style="mso-next-textbox:#_x0000_s1211">
              <w:txbxContent>
                <w:p w:rsidR="00000000" w:rsidRDefault="00E72144">
                  <w:pPr>
                    <w:pStyle w:val="Epgrafe"/>
                    <w:ind w:left="540"/>
                    <w:rPr>
                      <w:rFonts w:ascii="Times New Roman" w:hAnsi="Times New Roman"/>
                      <w:i/>
                      <w:iCs/>
                    </w:rPr>
                  </w:pPr>
                  <w:r>
                    <w:rPr>
                      <w:rFonts w:ascii="Times New Roman" w:hAnsi="Times New Roman"/>
                      <w:i/>
                      <w:iCs/>
                    </w:rPr>
                    <w:t>Gráfico 3.48</w:t>
                  </w:r>
                </w:p>
                <w:p w:rsidR="00000000" w:rsidRDefault="00E72144">
                  <w:pPr>
                    <w:jc w:val="center"/>
                    <w:rPr>
                      <w:b/>
                      <w:bCs/>
                      <w:i/>
                      <w:iCs/>
                    </w:rPr>
                  </w:pPr>
                  <w:r>
                    <w:rPr>
                      <w:b/>
                      <w:bCs/>
                      <w:i/>
                      <w:iCs/>
                    </w:rPr>
                    <w:t>Manabí: Censo del Ma</w:t>
                  </w:r>
                  <w:r>
                    <w:rPr>
                      <w:b/>
                      <w:bCs/>
                      <w:i/>
                      <w:iCs/>
                    </w:rPr>
                    <w:t xml:space="preserve">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i/>
                      <w:iCs/>
                      <w:lang w:val="es-ES_tradnl"/>
                    </w:rPr>
                  </w:pPr>
                  <w:r>
                    <w:rPr>
                      <w:rFonts w:ascii="Times New Roman" w:hAnsi="Times New Roman"/>
                      <w:b/>
                      <w:i/>
                      <w:iCs/>
                    </w:rPr>
                    <w:t xml:space="preserve">Histograma de frecuencia: Parroquias del cantón </w:t>
                  </w:r>
                  <w:r>
                    <w:rPr>
                      <w:rFonts w:ascii="Times New Roman" w:hAnsi="Times New Roman"/>
                      <w:b/>
                      <w:i/>
                      <w:iCs/>
                      <w:lang w:val="es-ES_tradnl"/>
                    </w:rPr>
                    <w:t>Sucre</w:t>
                  </w:r>
                  <w:r>
                    <w:rPr>
                      <w:rFonts w:ascii="Times New Roman" w:hAnsi="Times New Roman"/>
                      <w:b/>
                      <w:i/>
                      <w:iCs/>
                    </w:rPr>
                    <w:t xml:space="preserve"> donde labora </w:t>
                  </w:r>
                </w:p>
                <w:p w:rsidR="00000000" w:rsidRDefault="00E72144">
                  <w:pPr>
                    <w:jc w:val="center"/>
                  </w:pPr>
                  <w:r>
                    <w:object w:dxaOrig="6481" w:dyaOrig="4001">
                      <v:shape id="_x0000_i1047" type="#_x0000_t75" style="width:324pt;height:200pt" o:ole="" fillcolor="window">
                        <v:imagedata r:id="rId77" o:title=""/>
                      </v:shape>
                      <o:OLEObject Type="Embed" ProgID="Word.Picture.8" ShapeID="_x0000_i1047" DrawAspect="Content" ObjectID="_1309074722" r:id="rId78"/>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w:t>
                  </w:r>
                  <w:r>
                    <w:rPr>
                      <w:bCs/>
                      <w:sz w:val="20"/>
                    </w:rPr>
                    <w:t xml:space="preserve"> Glenda Blanc P.</w:t>
                  </w: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lang w:val="es-ES_tradnl"/>
        </w:rPr>
        <w:t>En el gráfico 3.49 se ilustra que el 68% de los Directores o  Rectores trabajan en el área rural lo que indica que cada 100 Directores o  Rectores 68 laboran en esta zona y 32% trabajan en el área urbana.</w: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lastRenderedPageBreak/>
        <w:pict>
          <v:shape id="_x0000_s1213" type="#_x0000_t202" style="position:absolute;left:0;text-align:left;margin-left:54pt;margin-top:16.2pt;width:315pt;height:262.8pt;z-index:251534848">
            <v:textbox style="mso-next-textbox:#_x0000_s1213">
              <w:txbxContent>
                <w:p w:rsidR="00000000" w:rsidRDefault="00E72144">
                  <w:pPr>
                    <w:pStyle w:val="Epgrafe"/>
                    <w:ind w:left="540"/>
                    <w:rPr>
                      <w:rFonts w:ascii="Times New Roman" w:hAnsi="Times New Roman"/>
                      <w:i/>
                      <w:iCs/>
                    </w:rPr>
                  </w:pPr>
                  <w:r>
                    <w:rPr>
                      <w:rFonts w:ascii="Times New Roman" w:hAnsi="Times New Roman"/>
                      <w:i/>
                      <w:iCs/>
                    </w:rPr>
                    <w:t>Gráfico 3.49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cantón </w:t>
                  </w:r>
                  <w:r>
                    <w:rPr>
                      <w:b/>
                      <w:i/>
                      <w:iCs/>
                      <w:lang w:val="es-ES_tradnl"/>
                    </w:rPr>
                    <w:t>Sucre</w:t>
                  </w:r>
                  <w:r>
                    <w:rPr>
                      <w:b/>
                      <w:i/>
                      <w:iCs/>
                    </w:rPr>
                    <w:t xml:space="preserve"> según área urbana y rural</w:t>
                  </w:r>
                  <w:r>
                    <w:t xml:space="preserve"> </w:t>
                  </w:r>
                  <w:r>
                    <w:object w:dxaOrig="5941" w:dyaOrig="3041">
                      <v:shape id="_x0000_i1048" type="#_x0000_t75" style="width:297pt;height:152pt" o:ole="" fillcolor="window">
                        <v:imagedata r:id="rId79" o:title=""/>
                      </v:shape>
                      <o:OLEObject Type="Embed" ProgID="Word.Picture.8" ShapeID="_x0000_i1048" DrawAspect="Content" ObjectID="_1309074723" r:id="rId80"/>
                    </w:object>
                  </w:r>
                </w:p>
                <w:p w:rsidR="00000000" w:rsidRDefault="00E72144">
                  <w:pPr>
                    <w:rPr>
                      <w:bCs/>
                      <w:sz w:val="20"/>
                    </w:rPr>
                  </w:pPr>
                  <w:r>
                    <w:rPr>
                      <w:b/>
                      <w:sz w:val="20"/>
                    </w:rPr>
                    <w:t>Fuente</w:t>
                  </w:r>
                  <w:r>
                    <w:rPr>
                      <w:bCs/>
                      <w:sz w:val="20"/>
                    </w:rPr>
                    <w:t xml:space="preserve">: Base de datos del Censo del Magisterio de la </w:t>
                  </w:r>
                  <w:r>
                    <w:rPr>
                      <w:bCs/>
                      <w:sz w:val="20"/>
                    </w:rPr>
                    <w:t>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t xml:space="preserve">Parroquias del cantón </w:t>
      </w:r>
      <w:r>
        <w:rPr>
          <w:b/>
          <w:lang w:val="es-ES_tradnl"/>
        </w:rPr>
        <w:t>Tosagua</w:t>
      </w:r>
    </w:p>
    <w:p w:rsidR="00000000" w:rsidRDefault="00E72144">
      <w:pPr>
        <w:pStyle w:val="Textoindependiente2"/>
        <w:ind w:left="540"/>
        <w:rPr>
          <w:lang w:val="es-ES_tradnl"/>
        </w:rPr>
      </w:pPr>
      <w:r>
        <w:rPr>
          <w:lang w:val="es-ES_tradnl"/>
        </w:rPr>
        <w:t>Este cantón tiene 3 parroquias de las cuales 1 es urbana (código  1 )  y 2 son rurales  (código del 51 al 52), de los 71 Directores o  Rectores que laboran en este cantón podemos aprecia en el cuadro 3.39 que la parroquia Tosagua tiene el 72% de lo</w:t>
      </w:r>
      <w:r>
        <w:rPr>
          <w:lang w:val="es-ES_tradnl"/>
        </w:rPr>
        <w:t>s Directores o  Rectores de este cantón, esta parroquia es la cabecera cantonal y tiene el mayor porcentaje, el 15% lo tiene Estancilla es una  parroquias rural, y Bachillero el 13% como se ilustra en el gráfico 3.50.</w:t>
      </w: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r>
        <w:rPr>
          <w:b/>
          <w:bCs/>
          <w:i/>
          <w:iCs/>
          <w:noProof/>
          <w:sz w:val="20"/>
        </w:rPr>
        <w:lastRenderedPageBreak/>
        <w:pict>
          <v:shape id="_x0000_s1411" type="#_x0000_t202" style="position:absolute;left:0;text-align:left;margin-left:36pt;margin-top:9pt;width:342pt;height:207pt;z-index:251673088">
            <v:textbox>
              <w:txbxContent>
                <w:p w:rsidR="00000000" w:rsidRDefault="00E72144">
                  <w:pPr>
                    <w:ind w:left="540"/>
                    <w:jc w:val="center"/>
                    <w:rPr>
                      <w:b/>
                      <w:bCs/>
                      <w:i/>
                      <w:iCs/>
                    </w:rPr>
                  </w:pPr>
                  <w:r>
                    <w:rPr>
                      <w:b/>
                      <w:bCs/>
                      <w:i/>
                      <w:iCs/>
                    </w:rPr>
                    <w:t>Cuadro 3.39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 xml:space="preserve">Parroquias del cantón Tosagua donde labora </w:t>
                  </w:r>
                </w:p>
                <w:tbl>
                  <w:tblPr>
                    <w:tblW w:w="0" w:type="auto"/>
                    <w:jc w:val="center"/>
                    <w:tblLayout w:type="fixed"/>
                    <w:tblCellMar>
                      <w:left w:w="30" w:type="dxa"/>
                      <w:right w:w="30" w:type="dxa"/>
                    </w:tblCellMar>
                    <w:tblLook w:val="0000"/>
                  </w:tblPr>
                  <w:tblGrid>
                    <w:gridCol w:w="1400"/>
                    <w:gridCol w:w="2235"/>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23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w:t>
                        </w:r>
                        <w:r>
                          <w:rPr>
                            <w:b/>
                            <w:i/>
                            <w:iCs/>
                            <w:color w:val="000000"/>
                          </w:rPr>
                          <w:t xml:space="preserve">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23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Tosagua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0.72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23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Bachillero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23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La Estancilla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0.15</w:t>
                        </w:r>
                      </w:p>
                    </w:tc>
                  </w:tr>
                  <w:tr w:rsidR="00000000">
                    <w:tblPrEx>
                      <w:tblCellMar>
                        <w:top w:w="0" w:type="dxa"/>
                        <w:bottom w:w="0" w:type="dxa"/>
                      </w:tblCellMar>
                    </w:tblPrEx>
                    <w:trPr>
                      <w:cantSplit/>
                      <w:trHeight w:val="300"/>
                      <w:jc w:val="center"/>
                    </w:trPr>
                    <w:tc>
                      <w:tcPr>
                        <w:tcW w:w="363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731"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pPr>
    </w:p>
    <w:p w:rsidR="00000000" w:rsidRDefault="00E72144">
      <w:pPr>
        <w:pStyle w:val="Textoindependiente2"/>
        <w:spacing w:line="240" w:lineRule="auto"/>
        <w:ind w:left="540"/>
      </w:pPr>
    </w:p>
    <w:p w:rsidR="00000000" w:rsidRDefault="00E72144">
      <w:pPr>
        <w:pStyle w:val="Textoindependiente2"/>
        <w:spacing w:line="240" w:lineRule="auto"/>
        <w:ind w:left="540"/>
      </w:pPr>
    </w:p>
    <w:p w:rsidR="00000000" w:rsidRDefault="00E72144">
      <w:pPr>
        <w:pStyle w:val="Textoindependiente2"/>
        <w:spacing w:line="240" w:lineRule="auto"/>
        <w:ind w:left="540"/>
      </w:pPr>
    </w:p>
    <w:p w:rsidR="00000000" w:rsidRDefault="00E72144">
      <w:pPr>
        <w:pStyle w:val="Textoindependiente2"/>
        <w:spacing w:line="240" w:lineRule="auto"/>
        <w:ind w:left="540"/>
      </w:pPr>
      <w:r>
        <w:rPr>
          <w:noProof/>
          <w:sz w:val="20"/>
        </w:rPr>
        <w:pict>
          <v:shape id="_x0000_s1215" type="#_x0000_t202" style="position:absolute;left:0;text-align:left;margin-left:36pt;margin-top:8.4pt;width:342pt;height:270pt;z-index:251535872">
            <v:textbox style="mso-next-textbox:#_x0000_s1215">
              <w:txbxContent>
                <w:p w:rsidR="00000000" w:rsidRDefault="00E72144">
                  <w:pPr>
                    <w:pStyle w:val="Epgrafe"/>
                    <w:ind w:left="540"/>
                    <w:rPr>
                      <w:rFonts w:ascii="Times New Roman" w:hAnsi="Times New Roman"/>
                      <w:i/>
                      <w:iCs/>
                    </w:rPr>
                  </w:pPr>
                  <w:r>
                    <w:rPr>
                      <w:rFonts w:ascii="Times New Roman" w:hAnsi="Times New Roman"/>
                      <w:i/>
                      <w:iCs/>
                    </w:rPr>
                    <w:t>Gráfico 3.50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del cantón </w:t>
                  </w:r>
                  <w:r>
                    <w:rPr>
                      <w:b/>
                      <w:i/>
                      <w:iCs/>
                      <w:lang w:val="es-ES_tradnl"/>
                    </w:rPr>
                    <w:t xml:space="preserve">Tosagua </w:t>
                  </w:r>
                  <w:r>
                    <w:rPr>
                      <w:b/>
                      <w:i/>
                      <w:iCs/>
                    </w:rPr>
                    <w:t xml:space="preserve">donde labora </w:t>
                  </w:r>
                  <w:r>
                    <w:object w:dxaOrig="5941" w:dyaOrig="3061">
                      <v:shape id="_x0000_i1049" type="#_x0000_t75" style="width:297pt;height:153pt" o:ole="">
                        <v:imagedata r:id="rId81" o:title=""/>
                      </v:shape>
                      <o:OLEObject Type="Embed" ProgID="Word.Picture.8" ShapeID="_x0000_i1049" DrawAspect="Content" ObjectID="_1309074724" r:id="rId82"/>
                    </w:object>
                  </w:r>
                </w:p>
                <w:p w:rsidR="00000000" w:rsidRDefault="00E72144">
                  <w:pPr>
                    <w:rPr>
                      <w:bCs/>
                      <w:sz w:val="20"/>
                    </w:rPr>
                  </w:pPr>
                  <w:r>
                    <w:rPr>
                      <w:b/>
                      <w:sz w:val="20"/>
                    </w:rPr>
                    <w:t>F</w:t>
                  </w:r>
                  <w:r>
                    <w:rPr>
                      <w:b/>
                      <w:sz w:val="20"/>
                    </w:rPr>
                    <w:t>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lang w:val="es-ES_tradnl"/>
        </w:rPr>
        <w:t>En el gráfico 3.51 se ilustra que el 72% de los Directores o  Rectores trabajan en el área urbana lo que indica que cada 100 Directores o  Rectores 72 laboran en esta zona y 28/% trabajan en el área rural.</w:t>
      </w:r>
    </w:p>
    <w:p w:rsidR="00000000" w:rsidRDefault="00E72144">
      <w:pPr>
        <w:pStyle w:val="Epgrafe"/>
        <w:ind w:left="540"/>
        <w:jc w:val="both"/>
      </w:pPr>
      <w:r>
        <w:rPr>
          <w:noProof/>
          <w:sz w:val="20"/>
        </w:rPr>
        <w:lastRenderedPageBreak/>
        <w:pict>
          <v:shape id="_x0000_s1217" type="#_x0000_t202" style="position:absolute;left:0;text-align:left;margin-left:54pt;margin-top:0;width:324pt;height:279pt;z-index:251536896">
            <v:textbox style="mso-next-textbox:#_x0000_s1217">
              <w:txbxContent>
                <w:p w:rsidR="00000000" w:rsidRDefault="00E72144">
                  <w:pPr>
                    <w:pStyle w:val="Epgrafe"/>
                    <w:ind w:left="540"/>
                    <w:rPr>
                      <w:rFonts w:ascii="Times New Roman" w:hAnsi="Times New Roman"/>
                      <w:i/>
                      <w:iCs/>
                    </w:rPr>
                  </w:pPr>
                  <w:r>
                    <w:rPr>
                      <w:rFonts w:ascii="Times New Roman" w:hAnsi="Times New Roman"/>
                      <w:i/>
                      <w:iCs/>
                    </w:rPr>
                    <w:t>Gráfica 3.51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Parroquias del cantó</w:t>
                  </w:r>
                  <w:r>
                    <w:rPr>
                      <w:b/>
                      <w:i/>
                      <w:iCs/>
                    </w:rPr>
                    <w:t xml:space="preserve">n </w:t>
                  </w:r>
                  <w:r>
                    <w:rPr>
                      <w:b/>
                      <w:i/>
                      <w:iCs/>
                      <w:lang w:val="es-ES_tradnl"/>
                    </w:rPr>
                    <w:t xml:space="preserve">Tosagua </w:t>
                  </w:r>
                  <w:r>
                    <w:rPr>
                      <w:b/>
                      <w:i/>
                      <w:iCs/>
                    </w:rPr>
                    <w:t>según área urbana y rural</w:t>
                  </w:r>
                  <w:r>
                    <w:t xml:space="preserve"> </w:t>
                  </w:r>
                  <w:r>
                    <w:object w:dxaOrig="6161" w:dyaOrig="3161">
                      <v:shape id="_x0000_i1050" type="#_x0000_t75" style="width:308pt;height:158pt" o:ole="">
                        <v:imagedata r:id="rId83" o:title=""/>
                      </v:shape>
                      <o:OLEObject Type="Embed" ProgID="Word.Picture.8" ShapeID="_x0000_i1050" DrawAspect="Content" ObjectID="_1309074725" r:id="rId84"/>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Epgrafe"/>
        <w:ind w:left="540"/>
        <w:jc w:val="both"/>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t>Parroquias del cantón 24</w:t>
      </w:r>
      <w:r>
        <w:rPr>
          <w:b/>
          <w:lang w:val="es-ES_tradnl"/>
        </w:rPr>
        <w:t xml:space="preserve"> de Mayo</w:t>
      </w:r>
    </w:p>
    <w:p w:rsidR="00000000" w:rsidRDefault="00E72144">
      <w:pPr>
        <w:pStyle w:val="Textoindependiente2"/>
        <w:ind w:left="540"/>
        <w:rPr>
          <w:lang w:val="es-ES_tradnl"/>
        </w:rPr>
      </w:pPr>
      <w:r>
        <w:rPr>
          <w:lang w:val="es-ES_tradnl"/>
        </w:rPr>
        <w:t>Este cantón tiene 4 parroquias de las cuales 1 es urbana (código  1 )  y 3 son rurales  (código del 51 al 53), de los 104 Directores o  Rectores que laboran en este cantón podemos aprecia en el Cuadro 3.40 que la parroquia Sucre tiene el 50% de lo</w:t>
      </w:r>
      <w:r>
        <w:rPr>
          <w:lang w:val="es-ES_tradnl"/>
        </w:rPr>
        <w:t>s Directores o  Rectores de este cantón, esta parroquia es la cabecera cantonal y tiene el mayor porcentaje, el 31% lo tiene Noboa es una  parroquias rural, las otras parroquias se ilustran en el Gráfico 3.52</w:t>
      </w:r>
    </w:p>
    <w:p w:rsidR="00000000" w:rsidRDefault="00E72144">
      <w:pPr>
        <w:pStyle w:val="Ttulo6"/>
        <w:tabs>
          <w:tab w:val="left" w:pos="1780"/>
        </w:tabs>
        <w:spacing w:line="240" w:lineRule="auto"/>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ind w:left="540"/>
        <w:jc w:val="both"/>
        <w:rPr>
          <w:lang w:val="es-ES_tradnl"/>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lang w:val="es-ES_tradnl"/>
        </w:rPr>
      </w:pPr>
    </w:p>
    <w:p w:rsidR="00000000" w:rsidRDefault="00E72144">
      <w:pPr>
        <w:pStyle w:val="Epgrafe"/>
        <w:ind w:left="540"/>
        <w:jc w:val="both"/>
      </w:pPr>
      <w:r>
        <w:rPr>
          <w:noProof/>
          <w:sz w:val="20"/>
        </w:rPr>
        <w:lastRenderedPageBreak/>
        <w:pict>
          <v:shape id="_x0000_s1412" type="#_x0000_t202" style="position:absolute;left:0;text-align:left;margin-left:27pt;margin-top:0;width:378pt;height:225pt;z-index:251674112">
            <v:textbox>
              <w:txbxContent>
                <w:p w:rsidR="00000000" w:rsidRDefault="00E72144">
                  <w:pPr>
                    <w:ind w:left="540"/>
                    <w:jc w:val="center"/>
                    <w:rPr>
                      <w:b/>
                      <w:bCs/>
                      <w:i/>
                      <w:iCs/>
                    </w:rPr>
                  </w:pPr>
                  <w:r>
                    <w:rPr>
                      <w:b/>
                      <w:bCs/>
                      <w:i/>
                      <w:iCs/>
                    </w:rPr>
                    <w:t>Cuadro 3.40</w:t>
                  </w:r>
                </w:p>
                <w:p w:rsidR="00000000" w:rsidRDefault="00E72144">
                  <w:pPr>
                    <w:jc w:val="center"/>
                    <w:rPr>
                      <w:b/>
                      <w:bCs/>
                      <w:i/>
                      <w:iCs/>
                    </w:rPr>
                  </w:pPr>
                  <w:r>
                    <w:rPr>
                      <w:b/>
                      <w:bCs/>
                      <w:i/>
                      <w:iCs/>
                    </w:rPr>
                    <w:t>Manabí: Censo</w:t>
                  </w:r>
                  <w:r>
                    <w:rPr>
                      <w:b/>
                      <w:bCs/>
                      <w:i/>
                      <w:iCs/>
                    </w:rPr>
                    <w:t xml:space="preserve">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Parroquias del cantón Tosagua donde labora</w:t>
                  </w:r>
                </w:p>
                <w:tbl>
                  <w:tblPr>
                    <w:tblW w:w="0" w:type="auto"/>
                    <w:jc w:val="center"/>
                    <w:tblLayout w:type="fixed"/>
                    <w:tblCellMar>
                      <w:left w:w="30" w:type="dxa"/>
                      <w:right w:w="30" w:type="dxa"/>
                    </w:tblCellMar>
                    <w:tblLook w:val="0000"/>
                  </w:tblPr>
                  <w:tblGrid>
                    <w:gridCol w:w="1400"/>
                    <w:gridCol w:w="3112"/>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31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31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Sucre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0.50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31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Bellavista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31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Noboa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0.31</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53</w:t>
                        </w:r>
                      </w:p>
                    </w:tc>
                    <w:tc>
                      <w:tcPr>
                        <w:tcW w:w="31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Arq.Sixto Duran Ball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0.01</w:t>
                        </w:r>
                      </w:p>
                    </w:tc>
                  </w:tr>
                  <w:tr w:rsidR="00000000">
                    <w:tblPrEx>
                      <w:tblCellMar>
                        <w:top w:w="0" w:type="dxa"/>
                        <w:bottom w:w="0" w:type="dxa"/>
                      </w:tblCellMar>
                    </w:tblPrEx>
                    <w:trPr>
                      <w:cantSplit/>
                      <w:trHeight w:val="300"/>
                      <w:jc w:val="center"/>
                    </w:trPr>
                    <w:tc>
                      <w:tcPr>
                        <w:tcW w:w="451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w:instrText>
                        </w:r>
                        <w:r>
                          <w:rPr>
                            <w:color w:val="000000"/>
                          </w:rPr>
                          <w:instrText xml:space="preserve">(ABOVE)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6608"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Epgrafe"/>
        <w:ind w:left="540"/>
        <w:rPr>
          <w:rFonts w:ascii="Times New Roman" w:hAnsi="Times New Roman"/>
          <w:i/>
          <w:iCs/>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pict>
          <v:shape id="_x0000_s1219" type="#_x0000_t202" style="position:absolute;left:0;text-align:left;margin-left:27pt;margin-top:4.2pt;width:378pt;height:323.4pt;z-index:251537920">
            <v:textbox style="mso-next-textbox:#_x0000_s1219">
              <w:txbxContent>
                <w:p w:rsidR="00000000" w:rsidRDefault="00E72144">
                  <w:pPr>
                    <w:pStyle w:val="Epgrafe"/>
                    <w:ind w:left="540"/>
                    <w:rPr>
                      <w:rFonts w:ascii="Times New Roman" w:hAnsi="Times New Roman"/>
                      <w:i/>
                      <w:iCs/>
                    </w:rPr>
                  </w:pPr>
                  <w:r>
                    <w:rPr>
                      <w:rFonts w:ascii="Times New Roman" w:hAnsi="Times New Roman"/>
                      <w:i/>
                      <w:iCs/>
                    </w:rPr>
                    <w:t>Gráfico 3.52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w:t>
                  </w:r>
                  <w:r>
                    <w:rPr>
                      <w:b/>
                      <w:i/>
                      <w:lang w:val="es-ES_tradnl"/>
                    </w:rPr>
                    <w:t>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del cantón </w:t>
                  </w:r>
                  <w:r>
                    <w:rPr>
                      <w:b/>
                      <w:i/>
                      <w:iCs/>
                      <w:lang w:val="es-ES_tradnl"/>
                    </w:rPr>
                    <w:t xml:space="preserve">24 de Mayo </w:t>
                  </w:r>
                  <w:r>
                    <w:rPr>
                      <w:b/>
                      <w:i/>
                      <w:iCs/>
                    </w:rPr>
                    <w:t xml:space="preserve">donde labora </w:t>
                  </w:r>
                  <w:r>
                    <w:object w:dxaOrig="6841" w:dyaOrig="3981">
                      <v:shape id="_x0000_i1051" type="#_x0000_t75" style="width:342pt;height:199pt" o:ole="">
                        <v:imagedata r:id="rId85" o:title=""/>
                      </v:shape>
                      <o:OLEObject Type="Embed" ProgID="Word.Picture.8" ShapeID="_x0000_i1051" DrawAspect="Content" ObjectID="_1309074726" r:id="rId86"/>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lang w:val="es-ES_tradnl"/>
        </w:rPr>
        <w:lastRenderedPageBreak/>
        <w:t>En</w:t>
      </w:r>
      <w:r>
        <w:rPr>
          <w:lang w:val="es-ES_tradnl"/>
        </w:rPr>
        <w:t xml:space="preserve"> el gráfico 3.53 se observa que el 72% de los Directores o  Rectores trabajan en el área urbana lo que indica que cada 100 Directores o  Rectores 72 laboran en esta zona y 28/% trabajan en el área rural.</w:t>
      </w: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rPr>
      </w:pPr>
      <w:r>
        <w:rPr>
          <w:noProof/>
          <w:sz w:val="20"/>
        </w:rPr>
        <w:pict>
          <v:shape id="_x0000_s1222" type="#_x0000_t202" style="position:absolute;left:0;text-align:left;margin-left:45pt;margin-top:4.2pt;width:324pt;height:268.2pt;z-index:251538944">
            <v:textbox style="mso-next-textbox:#_x0000_s1222">
              <w:txbxContent>
                <w:p w:rsidR="00000000" w:rsidRDefault="00E72144">
                  <w:pPr>
                    <w:pStyle w:val="Epgrafe"/>
                    <w:ind w:left="540"/>
                    <w:rPr>
                      <w:rFonts w:ascii="Times New Roman" w:hAnsi="Times New Roman"/>
                      <w:i/>
                      <w:iCs/>
                    </w:rPr>
                  </w:pPr>
                  <w:r>
                    <w:rPr>
                      <w:rFonts w:ascii="Times New Roman" w:hAnsi="Times New Roman"/>
                      <w:i/>
                      <w:iCs/>
                    </w:rPr>
                    <w:t>Gráfico</w:t>
                  </w:r>
                  <w:r>
                    <w:rPr>
                      <w:rFonts w:ascii="Times New Roman" w:hAnsi="Times New Roman"/>
                      <w:i/>
                      <w:iCs/>
                    </w:rPr>
                    <w:t xml:space="preserve"> 3.53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del cantón </w:t>
                  </w:r>
                  <w:r>
                    <w:rPr>
                      <w:b/>
                      <w:i/>
                      <w:iCs/>
                      <w:lang w:val="es-ES_tradnl"/>
                    </w:rPr>
                    <w:t xml:space="preserve">24 de Mayo </w:t>
                  </w:r>
                  <w:r>
                    <w:rPr>
                      <w:b/>
                      <w:i/>
                      <w:iCs/>
                    </w:rPr>
                    <w:t>según área urbana y rural</w:t>
                  </w:r>
                  <w:r>
                    <w:t xml:space="preserve"> </w:t>
                  </w:r>
                  <w:r>
                    <w:object w:dxaOrig="5801" w:dyaOrig="2981">
                      <v:shape id="_x0000_i1052" type="#_x0000_t75" style="width:290pt;height:149pt" o:ole="">
                        <v:imagedata r:id="rId87" o:title=""/>
                      </v:shape>
                      <o:OLEObject Type="Embed" ProgID="Word.Picture.8" ShapeID="_x0000_i1052" DrawAspect="Content" ObjectID="_1309074727" r:id="rId88"/>
                    </w:object>
                  </w:r>
                </w:p>
                <w:p w:rsidR="00000000" w:rsidRDefault="00E72144">
                  <w:pPr>
                    <w:rPr>
                      <w:bCs/>
                      <w:sz w:val="20"/>
                    </w:rPr>
                  </w:pPr>
                  <w:r>
                    <w:rPr>
                      <w:b/>
                      <w:sz w:val="20"/>
                    </w:rPr>
                    <w:t>Fuente</w:t>
                  </w:r>
                  <w:r>
                    <w:rPr>
                      <w:bCs/>
                      <w:sz w:val="20"/>
                    </w:rPr>
                    <w:t>: Base de datos del Censo del Magisterio de la provincia de Man</w:t>
                  </w:r>
                  <w:r>
                    <w:rPr>
                      <w:bCs/>
                      <w:sz w:val="20"/>
                    </w:rPr>
                    <w:t>abí (14 de diciembre del 2000)</w:t>
                  </w:r>
                </w:p>
                <w:p w:rsidR="00000000" w:rsidRDefault="00E72144">
                  <w:r>
                    <w:rPr>
                      <w:b/>
                      <w:sz w:val="20"/>
                    </w:rPr>
                    <w:t>Elaboración</w:t>
                  </w:r>
                  <w:r>
                    <w:rPr>
                      <w:bCs/>
                      <w:sz w:val="20"/>
                    </w:rPr>
                    <w:t>: Glenda Blanc P.</w:t>
                  </w:r>
                </w:p>
              </w:txbxContent>
            </v:textbox>
          </v:shape>
        </w:pict>
      </w:r>
    </w:p>
    <w:p w:rsidR="00000000" w:rsidRDefault="00E72144">
      <w:pPr>
        <w:pStyle w:val="Epgrafe"/>
        <w:ind w:left="540"/>
        <w:rPr>
          <w:rFonts w:ascii="Times New Roman" w:hAnsi="Times New Roman"/>
          <w:i/>
          <w:iCs/>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p>
    <w:p w:rsidR="00000000" w:rsidRDefault="00E72144">
      <w:pPr>
        <w:pStyle w:val="Textoindependiente2"/>
        <w:ind w:left="540"/>
        <w:rPr>
          <w:b/>
          <w:lang w:val="es-ES_tradnl"/>
        </w:rPr>
      </w:pPr>
      <w:r>
        <w:rPr>
          <w:b/>
          <w:lang w:val="es-ES_tradnl"/>
        </w:rPr>
        <w:t>Parroquias del cantón Pedernales</w:t>
      </w:r>
    </w:p>
    <w:p w:rsidR="00000000" w:rsidRDefault="00E72144">
      <w:pPr>
        <w:pStyle w:val="Textoindependiente2"/>
        <w:ind w:left="540"/>
        <w:rPr>
          <w:lang w:val="es-ES_tradnl"/>
        </w:rPr>
      </w:pPr>
      <w:r>
        <w:rPr>
          <w:lang w:val="es-ES_tradnl"/>
        </w:rPr>
        <w:t>Este cantón tiene 4 parroquias de las cuales 1 es urbana (código  1 )  y 3 son rurales  (código del 51 al 53), de los 53 Directores o  Rectores que laboran en este cantón podemos apreciar en el cuadro 3.41 que la parroquia Pedernales tiene el 36% de los Di</w:t>
      </w:r>
      <w:r>
        <w:rPr>
          <w:lang w:val="es-ES_tradnl"/>
        </w:rPr>
        <w:t>rectores o  Rectores de este cantón, esta parroquia es la cabecera cantonal y tiene el mayor porcentaje, el 28% lo tiene 10 de Agosto es una  parroquias rural, las otras parroquias se ilustran en el gráfico 3.54.</w:t>
      </w:r>
    </w:p>
    <w:p w:rsidR="00000000" w:rsidRDefault="00E72144">
      <w:pPr>
        <w:ind w:left="540"/>
        <w:jc w:val="both"/>
      </w:pPr>
      <w:r>
        <w:rPr>
          <w:b/>
          <w:bCs/>
          <w:i/>
          <w:iCs/>
          <w:noProof/>
          <w:sz w:val="20"/>
        </w:rPr>
        <w:lastRenderedPageBreak/>
        <w:pict>
          <v:shape id="_x0000_s1413" type="#_x0000_t202" style="position:absolute;left:0;text-align:left;margin-left:54pt;margin-top:9pt;width:333pt;height:234pt;z-index:251675136">
            <v:textbox>
              <w:txbxContent>
                <w:p w:rsidR="00000000" w:rsidRDefault="00E72144">
                  <w:pPr>
                    <w:ind w:left="540"/>
                    <w:jc w:val="center"/>
                    <w:rPr>
                      <w:b/>
                      <w:bCs/>
                      <w:i/>
                      <w:iCs/>
                    </w:rPr>
                  </w:pPr>
                  <w:r>
                    <w:rPr>
                      <w:b/>
                      <w:bCs/>
                      <w:i/>
                      <w:iCs/>
                    </w:rPr>
                    <w:t>Cuadro 3.41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pStyle w:val="Textoindependiente2"/>
                    <w:spacing w:line="240" w:lineRule="auto"/>
                    <w:ind w:left="540"/>
                    <w:jc w:val="center"/>
                    <w:rPr>
                      <w:rFonts w:ascii="Times New Roman" w:hAnsi="Times New Roman"/>
                      <w:b/>
                      <w:bCs/>
                      <w:i/>
                      <w:iCs/>
                      <w:lang w:val="es-ES_tradnl"/>
                    </w:rPr>
                  </w:pPr>
                  <w:r>
                    <w:rPr>
                      <w:rFonts w:ascii="Times New Roman" w:hAnsi="Times New Roman"/>
                      <w:b/>
                      <w:bCs/>
                      <w:i/>
                      <w:iCs/>
                      <w:lang w:val="es-ES_tradnl"/>
                    </w:rPr>
                    <w:t>P</w:t>
                  </w:r>
                  <w:r>
                    <w:rPr>
                      <w:rFonts w:ascii="Times New Roman" w:hAnsi="Times New Roman"/>
                      <w:b/>
                      <w:bCs/>
                      <w:i/>
                      <w:iCs/>
                      <w:lang w:val="es-ES_tradnl"/>
                    </w:rPr>
                    <w:t xml:space="preserve">arroquias del cantón pedernales donde labora </w:t>
                  </w:r>
                </w:p>
                <w:tbl>
                  <w:tblPr>
                    <w:tblW w:w="0" w:type="auto"/>
                    <w:jc w:val="center"/>
                    <w:tblLayout w:type="fixed"/>
                    <w:tblCellMar>
                      <w:left w:w="30" w:type="dxa"/>
                      <w:right w:w="30" w:type="dxa"/>
                    </w:tblCellMar>
                    <w:tblLook w:val="0000"/>
                  </w:tblPr>
                  <w:tblGrid>
                    <w:gridCol w:w="1400"/>
                    <w:gridCol w:w="2179"/>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1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1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Pedernales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0.36</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1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Cojimies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1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10 De Agosto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53</w:t>
                        </w:r>
                      </w:p>
                    </w:tc>
                    <w:tc>
                      <w:tcPr>
                        <w:tcW w:w="21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Atahualpa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0.13</w:t>
                        </w:r>
                      </w:p>
                    </w:tc>
                  </w:tr>
                  <w:tr w:rsidR="00000000">
                    <w:tblPrEx>
                      <w:tblCellMar>
                        <w:top w:w="0" w:type="dxa"/>
                        <w:bottom w:w="0" w:type="dxa"/>
                      </w:tblCellMar>
                    </w:tblPrEx>
                    <w:trPr>
                      <w:cantSplit/>
                      <w:trHeight w:val="300"/>
                      <w:jc w:val="center"/>
                    </w:trPr>
                    <w:tc>
                      <w:tcPr>
                        <w:tcW w:w="357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675"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w:t>
                        </w:r>
                        <w:r>
                          <w:rPr>
                            <w:bCs/>
                            <w:sz w:val="20"/>
                          </w:rPr>
                          <w:t>e Manabí (14 de diciembre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r>
        <w:rPr>
          <w:noProof/>
          <w:sz w:val="20"/>
        </w:rPr>
        <w:pict>
          <v:shape id="_x0000_s1224" type="#_x0000_t202" style="position:absolute;left:0;text-align:left;margin-left:45pt;margin-top:7.8pt;width:351pt;height:270pt;z-index:251539968">
            <v:textbox style="mso-next-textbox:#_x0000_s1224">
              <w:txbxContent>
                <w:p w:rsidR="00000000" w:rsidRDefault="00E72144">
                  <w:pPr>
                    <w:pStyle w:val="Epgrafe"/>
                    <w:ind w:left="540"/>
                    <w:rPr>
                      <w:rFonts w:ascii="Times New Roman" w:hAnsi="Times New Roman"/>
                      <w:i/>
                      <w:iCs/>
                    </w:rPr>
                  </w:pPr>
                  <w:r>
                    <w:rPr>
                      <w:rFonts w:ascii="Times New Roman" w:hAnsi="Times New Roman"/>
                      <w:i/>
                      <w:iCs/>
                    </w:rPr>
                    <w:t>Gráfico 3.54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del cantón </w:t>
                  </w:r>
                  <w:r>
                    <w:rPr>
                      <w:b/>
                      <w:i/>
                      <w:iCs/>
                      <w:lang w:val="es-ES_tradnl"/>
                    </w:rPr>
                    <w:t xml:space="preserve">Pedernales </w:t>
                  </w:r>
                  <w:r>
                    <w:rPr>
                      <w:b/>
                      <w:i/>
                      <w:iCs/>
                    </w:rPr>
                    <w:t xml:space="preserve">donde labora </w:t>
                  </w:r>
                  <w:r>
                    <w:object w:dxaOrig="6481" w:dyaOrig="2801">
                      <v:shape id="_x0000_i1053" type="#_x0000_t75" style="width:324pt;height:140pt" o:ole="">
                        <v:imagedata r:id="rId89" o:title=""/>
                      </v:shape>
                      <o:OLEObject Type="Embed" ProgID="Word.Picture.8" ShapeID="_x0000_i1053" DrawAspect="Content" ObjectID="_1309074728" r:id="rId90"/>
                    </w:object>
                  </w:r>
                </w:p>
                <w:p w:rsidR="00000000" w:rsidRDefault="00E72144">
                  <w:pPr>
                    <w:rPr>
                      <w:bCs/>
                      <w:sz w:val="20"/>
                    </w:rPr>
                  </w:pPr>
                  <w:r>
                    <w:rPr>
                      <w:b/>
                      <w:sz w:val="20"/>
                    </w:rPr>
                    <w:t>Fuente</w:t>
                  </w:r>
                  <w:r>
                    <w:rPr>
                      <w:bCs/>
                      <w:sz w:val="20"/>
                    </w:rPr>
                    <w:t>: Base d</w:t>
                  </w:r>
                  <w:r>
                    <w:rPr>
                      <w:bCs/>
                      <w:sz w:val="20"/>
                    </w:rPr>
                    <w:t>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pStyle w:val="Textoindependiente2"/>
        <w:spacing w:line="240" w:lineRule="auto"/>
        <w:ind w:left="540"/>
        <w:rPr>
          <w:b/>
          <w:bCs/>
          <w:lang w:val="es-ES_tradnl"/>
        </w:rPr>
      </w:pPr>
    </w:p>
    <w:p w:rsidR="00000000" w:rsidRDefault="00E72144">
      <w:pPr>
        <w:pStyle w:val="Textoindependiente2"/>
        <w:spacing w:line="240" w:lineRule="auto"/>
        <w:ind w:left="540"/>
        <w:rPr>
          <w:lang w:val="es-ES_tradnl"/>
        </w:rPr>
      </w:pPr>
    </w:p>
    <w:p w:rsidR="00000000" w:rsidRDefault="00E72144">
      <w:pPr>
        <w:pStyle w:val="Epgrafe"/>
        <w:ind w:left="540"/>
        <w:rPr>
          <w:rFonts w:ascii="Times New Roman" w:hAnsi="Times New Roman"/>
          <w:i/>
          <w:iCs/>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lang w:val="es-ES_tradnl"/>
        </w:rPr>
        <w:lastRenderedPageBreak/>
        <w:t>En el gráfico 3.55 se ilustra que el 64% de los Directores o  Rectores trabajan en el área rural lo que indica que cada 100 Directores o  Rectores 64 laboran en esta zona y 36/% trabajan en el área rural.</w:t>
      </w: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rPr>
      </w:pPr>
      <w:r>
        <w:rPr>
          <w:noProof/>
          <w:sz w:val="20"/>
        </w:rPr>
        <w:pict>
          <v:shape id="_x0000_s1226" type="#_x0000_t202" style="position:absolute;left:0;text-align:left;margin-left:27pt;margin-top:11.4pt;width:5in;height:279pt;z-index:251540992">
            <v:textbox style="mso-next-textbox:#_x0000_s1226">
              <w:txbxContent>
                <w:p w:rsidR="00000000" w:rsidRDefault="00E72144">
                  <w:pPr>
                    <w:pStyle w:val="Epgrafe"/>
                    <w:ind w:left="540"/>
                    <w:rPr>
                      <w:rFonts w:ascii="Times New Roman" w:hAnsi="Times New Roman"/>
                      <w:i/>
                      <w:iCs/>
                    </w:rPr>
                  </w:pPr>
                  <w:r>
                    <w:rPr>
                      <w:rFonts w:ascii="Times New Roman" w:hAnsi="Times New Roman"/>
                      <w:i/>
                      <w:iCs/>
                    </w:rPr>
                    <w:t>Gráfico 3.55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Epgrafe"/>
                    <w:ind w:left="540"/>
                    <w:rPr>
                      <w:rFonts w:ascii="Times New Roman" w:hAnsi="Times New Roman"/>
                      <w:i/>
                      <w:iCs/>
                    </w:rPr>
                  </w:pPr>
                  <w:r>
                    <w:rPr>
                      <w:rFonts w:ascii="Times New Roman" w:hAnsi="Times New Roman"/>
                      <w:i/>
                      <w:iCs/>
                    </w:rPr>
                    <w:t xml:space="preserve">Histograma de frecuencia </w:t>
                  </w:r>
                </w:p>
                <w:p w:rsidR="00000000" w:rsidRDefault="00E72144">
                  <w:pPr>
                    <w:jc w:val="center"/>
                    <w:rPr>
                      <w:b/>
                      <w:bCs/>
                    </w:rPr>
                  </w:pPr>
                  <w:r>
                    <w:rPr>
                      <w:b/>
                      <w:bCs/>
                      <w:i/>
                      <w:iCs/>
                    </w:rPr>
                    <w:t xml:space="preserve">Parroquias del cantón </w:t>
                  </w:r>
                  <w:r>
                    <w:rPr>
                      <w:b/>
                      <w:bCs/>
                      <w:i/>
                      <w:iCs/>
                      <w:lang w:val="es-ES_tradnl"/>
                    </w:rPr>
                    <w:t xml:space="preserve">Pedernales </w:t>
                  </w:r>
                  <w:r>
                    <w:rPr>
                      <w:b/>
                      <w:bCs/>
                      <w:i/>
                      <w:iCs/>
                    </w:rPr>
                    <w:t>según área urbana y rural</w:t>
                  </w:r>
                  <w:r>
                    <w:rPr>
                      <w:b/>
                      <w:bCs/>
                    </w:rPr>
                    <w:t xml:space="preserve"> </w:t>
                  </w:r>
                </w:p>
                <w:p w:rsidR="00000000" w:rsidRDefault="00E72144">
                  <w:pPr>
                    <w:jc w:val="center"/>
                    <w:rPr>
                      <w:b/>
                      <w:bCs/>
                    </w:rPr>
                  </w:pPr>
                </w:p>
                <w:p w:rsidR="00000000" w:rsidRDefault="00E72144">
                  <w:pPr>
                    <w:jc w:val="center"/>
                  </w:pPr>
                  <w:r>
                    <w:object w:dxaOrig="6526" w:dyaOrig="2881">
                      <v:shape id="_x0000_i1054" type="#_x0000_t75" style="width:326pt;height:2in" o:ole="">
                        <v:imagedata r:id="rId91" o:title=""/>
                      </v:shape>
                      <o:OLEObject Type="Embed" ProgID="Word.Picture.8" ShapeID="_x0000_i1054" DrawAspect="Content" ObjectID="_1309074729" r:id="rId92"/>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rPr>
      </w:pPr>
    </w:p>
    <w:p w:rsidR="00000000" w:rsidRDefault="00E72144">
      <w:pPr>
        <w:pStyle w:val="Epgrafe"/>
        <w:ind w:left="540"/>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t>Parroquias del cantón Ol</w:t>
      </w:r>
      <w:r>
        <w:rPr>
          <w:b/>
          <w:lang w:val="es-ES_tradnl"/>
        </w:rPr>
        <w:t>medo</w:t>
      </w:r>
    </w:p>
    <w:p w:rsidR="00000000" w:rsidRDefault="00E72144">
      <w:pPr>
        <w:pStyle w:val="Textoindependiente2"/>
        <w:ind w:left="539"/>
        <w:rPr>
          <w:lang w:val="es-ES_tradnl"/>
        </w:rPr>
      </w:pPr>
      <w:r>
        <w:rPr>
          <w:lang w:val="es-ES_tradnl"/>
        </w:rPr>
        <w:t>Este cantón tiene solo una parroquia que es Olmedo la cabecera cantonal, esta parroquia tiene 24 Directores o  Rectores que laboran, lo que indica que se reportan 24 planteles educativos existen en la parroquia Olmedo.</w:t>
      </w:r>
    </w:p>
    <w:p w:rsidR="00000000" w:rsidRDefault="00E72144">
      <w:pPr>
        <w:pStyle w:val="Textoindependiente2"/>
        <w:ind w:left="539"/>
        <w:rPr>
          <w:lang w:val="es-ES_tradnl"/>
        </w:rPr>
      </w:pPr>
    </w:p>
    <w:p w:rsidR="00000000" w:rsidRDefault="00E72144">
      <w:pPr>
        <w:pStyle w:val="Textoindependiente2"/>
        <w:ind w:left="539"/>
        <w:rPr>
          <w:b/>
          <w:lang w:val="es-ES_tradnl"/>
        </w:rPr>
      </w:pPr>
      <w:r>
        <w:rPr>
          <w:b/>
          <w:lang w:val="es-ES_tradnl"/>
        </w:rPr>
        <w:lastRenderedPageBreak/>
        <w:t>Parroquias del cantón Puerto Ló</w:t>
      </w:r>
      <w:r>
        <w:rPr>
          <w:b/>
          <w:lang w:val="es-ES_tradnl"/>
        </w:rPr>
        <w:t>pez</w:t>
      </w:r>
    </w:p>
    <w:p w:rsidR="00000000" w:rsidRDefault="00E72144">
      <w:pPr>
        <w:pStyle w:val="Textoindependiente2"/>
        <w:ind w:left="540"/>
        <w:rPr>
          <w:lang w:val="es-ES_tradnl"/>
        </w:rPr>
      </w:pPr>
      <w:r>
        <w:rPr>
          <w:lang w:val="es-ES_tradnl"/>
        </w:rPr>
        <w:t xml:space="preserve">Este cantón tiene 3 parroquias de las cuales 1 es urbana (código  1 )  y 2 son rurales  (código del 51 al 52), de los 18 Directores o  Rectores que laboran en este cantón podemos apreciar en el cuadro 3.42 que la parroquia Puerto López tiene el 72% de </w:t>
      </w:r>
      <w:r>
        <w:rPr>
          <w:lang w:val="es-ES_tradnl"/>
        </w:rPr>
        <w:t>los Directores o  Rectores de este cantón, esta parroquia es la cabecera cantonal y tiene el mayor porcentaje, el 22% lo tiene Machalilla es una  parroquias rural y 6% Salango como se ilustra en el gráfico 3.56</w:t>
      </w:r>
    </w:p>
    <w:p w:rsidR="00000000" w:rsidRDefault="00E72144">
      <w:pPr>
        <w:ind w:left="540"/>
        <w:jc w:val="both"/>
      </w:pPr>
    </w:p>
    <w:p w:rsidR="00000000" w:rsidRDefault="00E72144">
      <w:pPr>
        <w:ind w:left="540"/>
        <w:jc w:val="both"/>
      </w:pPr>
    </w:p>
    <w:p w:rsidR="00000000" w:rsidRDefault="00E72144">
      <w:pPr>
        <w:ind w:left="540"/>
        <w:jc w:val="both"/>
      </w:pPr>
      <w:r>
        <w:rPr>
          <w:noProof/>
          <w:sz w:val="20"/>
        </w:rPr>
        <w:pict>
          <v:shape id="_x0000_s1414" type="#_x0000_t202" style="position:absolute;left:0;text-align:left;margin-left:63pt;margin-top:7.2pt;width:324pt;height:230.4pt;z-index:251676160">
            <v:textbox>
              <w:txbxContent>
                <w:p w:rsidR="00000000" w:rsidRDefault="00E72144">
                  <w:pPr>
                    <w:ind w:left="540"/>
                    <w:jc w:val="center"/>
                    <w:rPr>
                      <w:b/>
                      <w:bCs/>
                      <w:i/>
                      <w:iCs/>
                    </w:rPr>
                  </w:pPr>
                  <w:r>
                    <w:rPr>
                      <w:b/>
                      <w:bCs/>
                      <w:i/>
                      <w:iCs/>
                    </w:rPr>
                    <w:t>Cuadro 3.42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pStyle w:val="Textoindependiente2"/>
                    <w:spacing w:line="240" w:lineRule="auto"/>
                    <w:ind w:left="540"/>
                    <w:jc w:val="center"/>
                    <w:rPr>
                      <w:rFonts w:ascii="Times New Roman" w:hAnsi="Times New Roman"/>
                      <w:b/>
                      <w:bCs/>
                      <w:i/>
                      <w:iCs/>
                      <w:lang w:val="es-ES_tradnl"/>
                    </w:rPr>
                  </w:pPr>
                  <w:r>
                    <w:rPr>
                      <w:rFonts w:ascii="Times New Roman" w:hAnsi="Times New Roman"/>
                      <w:b/>
                      <w:bCs/>
                      <w:i/>
                      <w:iCs/>
                      <w:lang w:val="es-ES_tradnl"/>
                    </w:rPr>
                    <w:t xml:space="preserve">Parroquias del cantón Tosagua donde labora </w:t>
                  </w:r>
                </w:p>
                <w:p w:rsidR="00000000" w:rsidRDefault="00E72144">
                  <w:pPr>
                    <w:pStyle w:val="Textoindependiente2"/>
                    <w:spacing w:line="240" w:lineRule="auto"/>
                    <w:ind w:left="540"/>
                    <w:jc w:val="center"/>
                    <w:rPr>
                      <w:rFonts w:ascii="Times New Roman" w:hAnsi="Times New Roman"/>
                      <w:b/>
                      <w:bCs/>
                      <w:i/>
                      <w:iCs/>
                      <w:lang w:val="es-ES_tradnl"/>
                    </w:rPr>
                  </w:pPr>
                </w:p>
                <w:tbl>
                  <w:tblPr>
                    <w:tblW w:w="0" w:type="auto"/>
                    <w:jc w:val="center"/>
                    <w:tblLayout w:type="fixed"/>
                    <w:tblCellMar>
                      <w:left w:w="30" w:type="dxa"/>
                      <w:right w:w="30" w:type="dxa"/>
                    </w:tblCellMar>
                    <w:tblLook w:val="0000"/>
                  </w:tblPr>
                  <w:tblGrid>
                    <w:gridCol w:w="1400"/>
                    <w:gridCol w:w="2256"/>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2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w:t>
                        </w:r>
                        <w:r>
                          <w:rPr>
                            <w:b/>
                            <w:i/>
                            <w:iCs/>
                            <w:color w:val="000000"/>
                          </w:rPr>
                          <w:t>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2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Puerto López</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0.72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2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Machalilla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2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Salango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0.06</w:t>
                        </w:r>
                      </w:p>
                    </w:tc>
                  </w:tr>
                  <w:tr w:rsidR="00000000">
                    <w:tblPrEx>
                      <w:tblCellMar>
                        <w:top w:w="0" w:type="dxa"/>
                        <w:bottom w:w="0" w:type="dxa"/>
                      </w:tblCellMar>
                    </w:tblPrEx>
                    <w:trPr>
                      <w:cantSplit/>
                      <w:trHeight w:val="300"/>
                      <w:jc w:val="center"/>
                    </w:trPr>
                    <w:tc>
                      <w:tcPr>
                        <w:tcW w:w="365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752"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r>
                          <w:rPr>
                            <w:rFonts w:ascii="Arial" w:hAnsi="Arial"/>
                            <w:color w:val="000000"/>
                            <w:sz w:val="20"/>
                          </w:rPr>
                          <w:t>.</w:t>
                        </w:r>
                      </w:p>
                    </w:tc>
                  </w:tr>
                </w:tbl>
                <w:p w:rsidR="00000000" w:rsidRDefault="00E72144"/>
              </w:txbxContent>
            </v:textbox>
          </v:shape>
        </w:pict>
      </w: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ind w:left="540"/>
        <w:jc w:val="both"/>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lastRenderedPageBreak/>
        <w:pict>
          <v:shape id="_x0000_s1228" type="#_x0000_t202" style="position:absolute;left:0;text-align:left;margin-left:54pt;margin-top:0;width:324pt;height:243pt;z-index:251542016">
            <v:textbox style="mso-next-textbox:#_x0000_s1228">
              <w:txbxContent>
                <w:p w:rsidR="00000000" w:rsidRDefault="00E72144">
                  <w:pPr>
                    <w:pStyle w:val="Epgrafe"/>
                    <w:ind w:left="540"/>
                    <w:rPr>
                      <w:rFonts w:ascii="Times New Roman" w:hAnsi="Times New Roman"/>
                      <w:i/>
                      <w:iCs/>
                      <w:sz w:val="22"/>
                    </w:rPr>
                  </w:pPr>
                  <w:r>
                    <w:rPr>
                      <w:rFonts w:ascii="Times New Roman" w:hAnsi="Times New Roman"/>
                      <w:i/>
                      <w:iCs/>
                      <w:sz w:val="22"/>
                    </w:rPr>
                    <w:t>Gráfico 3.56</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 xml:space="preserve">Grupo: Directores </w:t>
                  </w:r>
                  <w:r>
                    <w:rPr>
                      <w:b/>
                      <w:i/>
                      <w:sz w:val="22"/>
                      <w:lang w:val="es-ES_tradnl"/>
                    </w:rPr>
                    <w:t>o Rectores</w:t>
                  </w:r>
                </w:p>
                <w:p w:rsidR="00000000" w:rsidRDefault="00E72144">
                  <w:pPr>
                    <w:pStyle w:val="Textoindependiente2"/>
                    <w:spacing w:line="240" w:lineRule="auto"/>
                    <w:ind w:left="540"/>
                    <w:jc w:val="center"/>
                    <w:rPr>
                      <w:rFonts w:ascii="Times New Roman" w:hAnsi="Times New Roman"/>
                      <w:b/>
                      <w:i/>
                      <w:iCs/>
                      <w:sz w:val="22"/>
                    </w:rPr>
                  </w:pPr>
                  <w:r>
                    <w:rPr>
                      <w:rFonts w:ascii="Times New Roman" w:hAnsi="Times New Roman"/>
                      <w:b/>
                      <w:i/>
                      <w:iCs/>
                      <w:sz w:val="22"/>
                    </w:rPr>
                    <w:t xml:space="preserve">Histograma de frecuencia </w:t>
                  </w:r>
                </w:p>
                <w:p w:rsidR="00000000" w:rsidRDefault="00E72144">
                  <w:pPr>
                    <w:pStyle w:val="Textoindependiente2"/>
                    <w:spacing w:line="240" w:lineRule="auto"/>
                    <w:ind w:left="540"/>
                    <w:jc w:val="center"/>
                    <w:rPr>
                      <w:rFonts w:ascii="Times New Roman" w:hAnsi="Times New Roman"/>
                      <w:i/>
                      <w:iCs/>
                      <w:lang w:val="es-ES_tradnl"/>
                    </w:rPr>
                  </w:pPr>
                  <w:r>
                    <w:rPr>
                      <w:rFonts w:ascii="Times New Roman" w:hAnsi="Times New Roman"/>
                      <w:b/>
                      <w:i/>
                      <w:iCs/>
                      <w:sz w:val="22"/>
                    </w:rPr>
                    <w:t xml:space="preserve">Parroquias del cantón </w:t>
                  </w:r>
                  <w:r>
                    <w:rPr>
                      <w:rFonts w:ascii="Times New Roman" w:hAnsi="Times New Roman"/>
                      <w:b/>
                      <w:i/>
                      <w:iCs/>
                      <w:sz w:val="22"/>
                      <w:lang w:val="es-ES_tradnl"/>
                    </w:rPr>
                    <w:t xml:space="preserve">Puerto López </w:t>
                  </w:r>
                  <w:r>
                    <w:rPr>
                      <w:rFonts w:ascii="Times New Roman" w:hAnsi="Times New Roman"/>
                      <w:b/>
                      <w:i/>
                      <w:iCs/>
                      <w:sz w:val="22"/>
                    </w:rPr>
                    <w:t>donde labora</w:t>
                  </w:r>
                  <w:r>
                    <w:rPr>
                      <w:rFonts w:ascii="Times New Roman" w:hAnsi="Times New Roman"/>
                      <w:b/>
                      <w:i/>
                      <w:iCs/>
                    </w:rPr>
                    <w:t xml:space="preserve"> </w:t>
                  </w:r>
                </w:p>
                <w:p w:rsidR="00000000" w:rsidRDefault="00E72144">
                  <w:r>
                    <w:object w:dxaOrig="6161" w:dyaOrig="2701">
                      <v:shape id="_x0000_i1055" type="#_x0000_t75" style="width:308pt;height:135pt" o:ole="">
                        <v:imagedata r:id="rId93" o:title=""/>
                      </v:shape>
                      <o:OLEObject Type="Embed" ProgID="Word.Picture.8" ShapeID="_x0000_i1055" DrawAspect="Content" ObjectID="_1309074730" r:id="rId94"/>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pict>
          <v:shape id="_x0000_s1230" type="#_x0000_t202" style="position:absolute;left:0;text-align:left;margin-left:27pt;margin-top:79.8pt;width:387pt;height:252pt;z-index:251543040">
            <v:textbox style="mso-next-textbox:#_x0000_s1230">
              <w:txbxContent>
                <w:p w:rsidR="00000000" w:rsidRDefault="00E72144">
                  <w:pPr>
                    <w:pStyle w:val="Epgrafe"/>
                    <w:ind w:left="540"/>
                    <w:rPr>
                      <w:rFonts w:ascii="Times New Roman" w:hAnsi="Times New Roman"/>
                      <w:i/>
                      <w:iCs/>
                      <w:sz w:val="22"/>
                    </w:rPr>
                  </w:pPr>
                  <w:r>
                    <w:rPr>
                      <w:rFonts w:ascii="Times New Roman" w:hAnsi="Times New Roman"/>
                      <w:i/>
                      <w:iCs/>
                      <w:sz w:val="22"/>
                    </w:rPr>
                    <w:t>Gráfico 3.57</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Textoindependiente2"/>
                    <w:spacing w:line="240" w:lineRule="auto"/>
                    <w:ind w:left="540"/>
                    <w:jc w:val="center"/>
                  </w:pPr>
                  <w:r>
                    <w:rPr>
                      <w:rFonts w:ascii="Times New Roman" w:hAnsi="Times New Roman" w:cs="Times New Roman"/>
                      <w:b/>
                      <w:bCs/>
                      <w:i/>
                      <w:iCs/>
                      <w:sz w:val="22"/>
                    </w:rPr>
                    <w:t xml:space="preserve">Histograma de frecuencia: Parroquias del cantón </w:t>
                  </w:r>
                  <w:r>
                    <w:rPr>
                      <w:rFonts w:ascii="Times New Roman" w:hAnsi="Times New Roman" w:cs="Times New Roman"/>
                      <w:b/>
                      <w:bCs/>
                      <w:i/>
                      <w:iCs/>
                      <w:sz w:val="22"/>
                      <w:lang w:val="es-ES_tradnl"/>
                    </w:rPr>
                    <w:t xml:space="preserve">Puerto López </w:t>
                  </w:r>
                  <w:r>
                    <w:rPr>
                      <w:rFonts w:ascii="Times New Roman" w:hAnsi="Times New Roman" w:cs="Times New Roman"/>
                      <w:b/>
                      <w:bCs/>
                      <w:i/>
                      <w:iCs/>
                      <w:sz w:val="22"/>
                    </w:rPr>
                    <w:t xml:space="preserve">según área </w:t>
                  </w:r>
                  <w:r>
                    <w:object w:dxaOrig="6301" w:dyaOrig="3241">
                      <v:shape id="_x0000_i1056" type="#_x0000_t75" style="width:315pt;height:162pt" o:ole="">
                        <v:imagedata r:id="rId95" o:title=""/>
                      </v:shape>
                      <o:OLEObject Type="Embed" ProgID="Word.Picture.8" ShapeID="_x0000_i1056" DrawAspect="Content" ObjectID="_1309074731" r:id="rId96"/>
                    </w:object>
                  </w:r>
                </w:p>
                <w:p w:rsidR="00000000" w:rsidRDefault="00E72144">
                  <w:pPr>
                    <w:rPr>
                      <w:bCs/>
                      <w:sz w:val="20"/>
                    </w:rPr>
                  </w:pPr>
                  <w:r>
                    <w:rPr>
                      <w:b/>
                      <w:sz w:val="20"/>
                    </w:rPr>
                    <w:t>Fuente</w:t>
                  </w:r>
                  <w:r>
                    <w:rPr>
                      <w:bCs/>
                      <w:sz w:val="20"/>
                    </w:rPr>
                    <w:t>: Base de datos del Censo del Magisterio de la provincia de Manabí (14 de diciemb</w:t>
                  </w:r>
                  <w:r>
                    <w:rPr>
                      <w:bCs/>
                      <w:sz w:val="20"/>
                    </w:rPr>
                    <w:t>re del 2000)</w:t>
                  </w:r>
                </w:p>
                <w:p w:rsidR="00000000" w:rsidRDefault="00E72144">
                  <w:r>
                    <w:rPr>
                      <w:b/>
                      <w:sz w:val="20"/>
                    </w:rPr>
                    <w:t>Elaboración</w:t>
                  </w:r>
                  <w:r>
                    <w:rPr>
                      <w:bCs/>
                      <w:sz w:val="20"/>
                    </w:rPr>
                    <w:t>: Glenda Blanc P.</w:t>
                  </w:r>
                </w:p>
              </w:txbxContent>
            </v:textbox>
          </v:shape>
        </w:pict>
      </w:r>
      <w:r>
        <w:rPr>
          <w:lang w:val="es-ES_tradnl"/>
        </w:rPr>
        <w:t>E</w:t>
      </w:r>
      <w:r>
        <w:rPr>
          <w:lang w:val="es-ES_tradnl"/>
        </w:rPr>
        <w:t>n el gráfico 3.57 se ilustra que el 72% de los Directores o  Rectores trabajan en el área urbana lo que indica que cada 100 Directores o  Rectores 72 laboran en esta zona y 28% trabajan en el área rural.</w:t>
      </w: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lastRenderedPageBreak/>
        <w:t>Parroquias del cantón Jama</w:t>
      </w:r>
    </w:p>
    <w:p w:rsidR="00000000" w:rsidRDefault="00E72144">
      <w:pPr>
        <w:pStyle w:val="Textoindependiente2"/>
        <w:ind w:left="540"/>
        <w:rPr>
          <w:lang w:val="es-ES_tradnl"/>
        </w:rPr>
      </w:pPr>
      <w:r>
        <w:rPr>
          <w:lang w:val="es-ES_tradnl"/>
        </w:rPr>
        <w:t>Este c</w:t>
      </w:r>
      <w:r>
        <w:rPr>
          <w:lang w:val="es-ES_tradnl"/>
        </w:rPr>
        <w:t>antón tiene solo una parroquia que es Jama la cabecera cantonal, esta parroquia tiene 23 Directores o  Rectores que laboran, lo que indica que se reportaron 23 planteles educativos en la parroquia Jama.</w:t>
      </w:r>
    </w:p>
    <w:p w:rsidR="00000000" w:rsidRDefault="00E72144">
      <w:pPr>
        <w:pStyle w:val="Textoindependiente2"/>
        <w:spacing w:line="240" w:lineRule="auto"/>
        <w:ind w:left="540"/>
        <w:rPr>
          <w:lang w:val="es-ES_tradnl"/>
        </w:rPr>
      </w:pPr>
    </w:p>
    <w:p w:rsidR="00000000" w:rsidRDefault="00E72144">
      <w:pPr>
        <w:pStyle w:val="Textoindependiente2"/>
        <w:ind w:left="540"/>
        <w:rPr>
          <w:b/>
          <w:lang w:val="es-ES_tradnl"/>
        </w:rPr>
      </w:pPr>
      <w:r>
        <w:rPr>
          <w:b/>
          <w:lang w:val="es-ES_tradnl"/>
        </w:rPr>
        <w:t>Parroquias del cantón Jaramijo</w:t>
      </w:r>
    </w:p>
    <w:p w:rsidR="00000000" w:rsidRDefault="00E72144">
      <w:pPr>
        <w:pStyle w:val="Textoindependiente2"/>
        <w:ind w:left="539"/>
        <w:rPr>
          <w:lang w:val="es-ES_tradnl"/>
        </w:rPr>
      </w:pPr>
      <w:r>
        <w:rPr>
          <w:lang w:val="es-ES_tradnl"/>
        </w:rPr>
        <w:t>Este cantón tiene sol</w:t>
      </w:r>
      <w:r>
        <w:rPr>
          <w:lang w:val="es-ES_tradnl"/>
        </w:rPr>
        <w:t>o una parroquia que es Jaramijo la cabecera cantonal, esta parroquia tiene 4 Directores o  Rectores que laboran, lo que indica que se reportaron 4 planteles educativos en la parroquia Jaramijo.</w:t>
      </w:r>
    </w:p>
    <w:p w:rsidR="00000000" w:rsidRDefault="00E72144">
      <w:pPr>
        <w:pStyle w:val="Textoindependiente2"/>
        <w:ind w:left="539"/>
        <w:rPr>
          <w:lang w:val="es-ES_tradnl"/>
        </w:rPr>
      </w:pPr>
    </w:p>
    <w:p w:rsidR="00000000" w:rsidRDefault="00E72144">
      <w:pPr>
        <w:pStyle w:val="Textoindependiente2"/>
        <w:ind w:left="539"/>
        <w:rPr>
          <w:b/>
          <w:lang w:val="es-ES_tradnl"/>
        </w:rPr>
      </w:pPr>
      <w:r>
        <w:rPr>
          <w:b/>
          <w:lang w:val="es-ES_tradnl"/>
        </w:rPr>
        <w:t>Parroquias del cantón San Vicente</w:t>
      </w:r>
    </w:p>
    <w:p w:rsidR="00000000" w:rsidRDefault="00E72144">
      <w:pPr>
        <w:pStyle w:val="Textoindependiente2"/>
        <w:ind w:left="540"/>
        <w:rPr>
          <w:lang w:val="es-ES_tradnl"/>
        </w:rPr>
      </w:pPr>
      <w:r>
        <w:rPr>
          <w:lang w:val="es-ES_tradnl"/>
        </w:rPr>
        <w:t>Este cantón tiene 2 parroqu</w:t>
      </w:r>
      <w:r>
        <w:rPr>
          <w:lang w:val="es-ES_tradnl"/>
        </w:rPr>
        <w:t>ias de las cuales 1 es urbana (código  1 )  y 1 es rural  (código 51), de los 40 Directores o  Rectores que laboran en este cantón podemos apreciar en el cuadro 3.43 que la parroquia San Vicente tiene el 52% de los Directores o  Rectores de este cantón, es</w:t>
      </w:r>
      <w:r>
        <w:rPr>
          <w:lang w:val="es-ES_tradnl"/>
        </w:rPr>
        <w:t>ta parroquia es la cabecera cantonal y tiene el mayor porcentaje, el 48% lo tiene Canoa que es una  parroquias rural como se ilustra en el gráfico 3.58.</w: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ind w:left="540"/>
        <w:jc w:val="both"/>
        <w:rPr>
          <w:lang w:val="es-ES_tradnl"/>
        </w:rPr>
      </w:pPr>
    </w:p>
    <w:p w:rsidR="00000000" w:rsidRDefault="00E72144">
      <w:pPr>
        <w:ind w:left="540"/>
        <w:jc w:val="center"/>
        <w:rPr>
          <w:b/>
          <w:bCs/>
          <w:i/>
          <w:iCs/>
        </w:rPr>
      </w:pPr>
      <w:r>
        <w:rPr>
          <w:b/>
          <w:bCs/>
          <w:i/>
          <w:iCs/>
          <w:noProof/>
          <w:sz w:val="20"/>
        </w:rPr>
        <w:pict>
          <v:shape id="_x0000_s1415" type="#_x0000_t202" style="position:absolute;left:0;text-align:left;margin-left:36pt;margin-top:9pt;width:351pt;height:210.6pt;z-index:251677184">
            <v:textbox>
              <w:txbxContent>
                <w:p w:rsidR="00000000" w:rsidRDefault="00E72144">
                  <w:pPr>
                    <w:ind w:left="540"/>
                    <w:jc w:val="center"/>
                    <w:rPr>
                      <w:b/>
                      <w:bCs/>
                      <w:i/>
                      <w:iCs/>
                    </w:rPr>
                  </w:pPr>
                  <w:r>
                    <w:rPr>
                      <w:b/>
                      <w:bCs/>
                      <w:i/>
                      <w:iCs/>
                    </w:rPr>
                    <w:t>Cuadro 3.43</w:t>
                  </w:r>
                </w:p>
                <w:p w:rsidR="00000000" w:rsidRDefault="00E72144">
                  <w:pPr>
                    <w:jc w:val="center"/>
                    <w:rPr>
                      <w:b/>
                      <w:bCs/>
                      <w:i/>
                      <w:iCs/>
                    </w:rPr>
                  </w:pPr>
                  <w:r>
                    <w:rPr>
                      <w:b/>
                      <w:bCs/>
                      <w:i/>
                      <w:iCs/>
                    </w:rPr>
                    <w:t>Manabí: Censo del Magi</w:t>
                  </w:r>
                  <w:r>
                    <w:rPr>
                      <w:b/>
                      <w:bCs/>
                      <w:i/>
                      <w:iCs/>
                    </w:rPr>
                    <w:t xml:space="preserve">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bCs/>
                      <w:i/>
                      <w:iCs/>
                    </w:rPr>
                  </w:pPr>
                  <w:r>
                    <w:rPr>
                      <w:rFonts w:ascii="Times New Roman" w:hAnsi="Times New Roman"/>
                      <w:b/>
                      <w:bCs/>
                      <w:i/>
                      <w:iCs/>
                    </w:rPr>
                    <w:t>Distribución de frecuencia</w:t>
                  </w:r>
                </w:p>
                <w:p w:rsidR="00000000" w:rsidRDefault="00E72144">
                  <w:pPr>
                    <w:jc w:val="center"/>
                    <w:rPr>
                      <w:b/>
                      <w:bCs/>
                      <w:i/>
                      <w:iCs/>
                      <w:lang w:val="es-ES_tradnl"/>
                    </w:rPr>
                  </w:pPr>
                  <w:r>
                    <w:rPr>
                      <w:b/>
                      <w:bCs/>
                      <w:i/>
                      <w:iCs/>
                      <w:lang w:val="es-ES_tradnl"/>
                    </w:rPr>
                    <w:t xml:space="preserve">Parroquias del cantón San Vicente donde labora </w:t>
                  </w:r>
                </w:p>
                <w:p w:rsidR="00000000" w:rsidRDefault="00E72144">
                  <w:pPr>
                    <w:jc w:val="center"/>
                    <w:rPr>
                      <w:b/>
                      <w:bCs/>
                      <w:i/>
                      <w:iCs/>
                      <w:lang w:val="es-ES_tradnl"/>
                    </w:rPr>
                  </w:pPr>
                </w:p>
                <w:tbl>
                  <w:tblPr>
                    <w:tblW w:w="0" w:type="auto"/>
                    <w:jc w:val="center"/>
                    <w:tblLayout w:type="fixed"/>
                    <w:tblCellMar>
                      <w:left w:w="30" w:type="dxa"/>
                      <w:right w:w="30" w:type="dxa"/>
                    </w:tblCellMar>
                    <w:tblLook w:val="0000"/>
                  </w:tblPr>
                  <w:tblGrid>
                    <w:gridCol w:w="1400"/>
                    <w:gridCol w:w="2045"/>
                    <w:gridCol w:w="1856"/>
                  </w:tblGrid>
                  <w:tr w:rsidR="00000000">
                    <w:tblPrEx>
                      <w:tblCellMar>
                        <w:top w:w="0" w:type="dxa"/>
                        <w:bottom w:w="0" w:type="dxa"/>
                      </w:tblCellMar>
                    </w:tblPrEx>
                    <w:trPr>
                      <w:trHeight w:val="256"/>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0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Parroquias</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0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Vicente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0.52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0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Canoa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0.48</w:t>
                        </w:r>
                      </w:p>
                    </w:tc>
                  </w:tr>
                  <w:tr w:rsidR="00000000">
                    <w:tblPrEx>
                      <w:tblCellMar>
                        <w:top w:w="0" w:type="dxa"/>
                        <w:bottom w:w="0" w:type="dxa"/>
                      </w:tblCellMar>
                    </w:tblPrEx>
                    <w:trPr>
                      <w:cantSplit/>
                      <w:trHeight w:val="300"/>
                      <w:jc w:val="center"/>
                    </w:trPr>
                    <w:tc>
                      <w:tcPr>
                        <w:tcW w:w="344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5301"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w:t>
                        </w:r>
                        <w:r>
                          <w:rPr>
                            <w:bCs/>
                            <w:sz w:val="20"/>
                          </w:rPr>
                          <w:t xml:space="preserve">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pStyle w:val="Textoindependiente2"/>
        <w:spacing w:line="240" w:lineRule="auto"/>
        <w:ind w:left="540"/>
        <w:jc w:val="center"/>
        <w:rPr>
          <w:rFonts w:ascii="Times New Roman" w:hAnsi="Times New Roman"/>
          <w:b/>
          <w:bCs/>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r>
        <w:rPr>
          <w:noProof/>
          <w:sz w:val="20"/>
        </w:rPr>
        <w:pict>
          <v:shape id="_x0000_s1232" type="#_x0000_t202" style="position:absolute;left:0;text-align:left;margin-left:36pt;margin-top:3pt;width:351pt;height:306pt;z-index:251544064">
            <v:textbox style="mso-next-textbox:#_x0000_s1232">
              <w:txbxContent>
                <w:p w:rsidR="00000000" w:rsidRDefault="00E72144">
                  <w:pPr>
                    <w:pStyle w:val="Epgrafe"/>
                    <w:ind w:left="540"/>
                    <w:rPr>
                      <w:rFonts w:ascii="Times New Roman" w:hAnsi="Times New Roman"/>
                      <w:i/>
                      <w:iCs/>
                    </w:rPr>
                  </w:pPr>
                  <w:r>
                    <w:rPr>
                      <w:rFonts w:ascii="Times New Roman" w:hAnsi="Times New Roman"/>
                      <w:i/>
                      <w:iCs/>
                    </w:rPr>
                    <w:t>Gráfico 3.58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pPr>
                  <w:r>
                    <w:rPr>
                      <w:b/>
                      <w:i/>
                      <w:iCs/>
                    </w:rPr>
                    <w:t xml:space="preserve">Parroquias del cantón </w:t>
                  </w:r>
                  <w:r>
                    <w:rPr>
                      <w:b/>
                      <w:i/>
                      <w:iCs/>
                      <w:lang w:val="es-ES_tradnl"/>
                    </w:rPr>
                    <w:t xml:space="preserve">San Vicente </w:t>
                  </w:r>
                  <w:r>
                    <w:rPr>
                      <w:b/>
                      <w:i/>
                      <w:iCs/>
                    </w:rPr>
                    <w:t xml:space="preserve">donde labora </w:t>
                  </w:r>
                  <w:r>
                    <w:object w:dxaOrig="6481" w:dyaOrig="3741">
                      <v:shape id="_x0000_i1057" type="#_x0000_t75" style="width:324pt;height:187pt" o:ole="">
                        <v:imagedata r:id="rId97" o:title=""/>
                      </v:shape>
                      <o:OLEObject Type="Embed" ProgID="Word.Picture.8" ShapeID="_x0000_i1057" DrawAspect="Content" ObjectID="_1309074732" r:id="rId98"/>
                    </w:object>
                  </w:r>
                </w:p>
                <w:p w:rsidR="00000000" w:rsidRDefault="00E72144">
                  <w:pPr>
                    <w:rPr>
                      <w:bCs/>
                      <w:sz w:val="20"/>
                    </w:rPr>
                  </w:pPr>
                  <w:r>
                    <w:rPr>
                      <w:b/>
                      <w:sz w:val="20"/>
                    </w:rPr>
                    <w:t>Fuente</w:t>
                  </w:r>
                  <w:r>
                    <w:rPr>
                      <w:bCs/>
                      <w:sz w:val="20"/>
                    </w:rPr>
                    <w:t>: Base de datos del Censo</w:t>
                  </w:r>
                  <w:r>
                    <w:rPr>
                      <w:bCs/>
                      <w:sz w:val="20"/>
                    </w:rPr>
                    <w:t xml:space="preserve">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39"/>
        <w:rPr>
          <w:b/>
        </w:rPr>
      </w:pPr>
      <w:r>
        <w:rPr>
          <w:b/>
        </w:rPr>
        <w:lastRenderedPageBreak/>
        <w:t>Variable IL</w:t>
      </w:r>
      <w:r>
        <w:rPr>
          <w:b/>
          <w:vertAlign w:val="subscript"/>
        </w:rPr>
        <w:t xml:space="preserve">4 </w:t>
      </w:r>
      <w:r>
        <w:rPr>
          <w:b/>
        </w:rPr>
        <w:t>:</w:t>
      </w:r>
      <w:r>
        <w:rPr>
          <w:b/>
          <w:vertAlign w:val="subscript"/>
        </w:rPr>
        <w:t xml:space="preserve"> </w:t>
      </w:r>
      <w:r>
        <w:rPr>
          <w:b/>
        </w:rPr>
        <w:t xml:space="preserve">Nivel educativo del plantel           </w:t>
      </w:r>
      <w:r>
        <w:rPr>
          <w:b/>
        </w:rPr>
        <w:t xml:space="preserve">              </w:t>
      </w:r>
    </w:p>
    <w:p w:rsidR="00000000" w:rsidRDefault="00E72144">
      <w:pPr>
        <w:pStyle w:val="BodyText2"/>
        <w:spacing w:line="480" w:lineRule="auto"/>
        <w:ind w:left="539"/>
        <w:jc w:val="both"/>
        <w:rPr>
          <w:rFonts w:ascii="Arial" w:hAnsi="Arial"/>
        </w:rPr>
      </w:pPr>
      <w:r>
        <w:rPr>
          <w:rFonts w:ascii="Arial" w:hAnsi="Arial"/>
        </w:rPr>
        <w:t>Esta variable identifica el nivel educativo del plantel, es una variable de carácter ordinal por lo tanto se hace la estadístico descriptiva como podemos ver en el cuadro 3.44 el promedio de esta variable es 3.05, la moda tiene un valor de 3</w:t>
      </w:r>
      <w:r>
        <w:rPr>
          <w:rFonts w:ascii="Arial" w:hAnsi="Arial"/>
        </w:rPr>
        <w:t>. Se observa que el valor de su coeficiente de kurtosis es positivo (</w:t>
      </w:r>
      <w:r>
        <w:t>4</w:t>
      </w:r>
      <w:r>
        <w:rPr>
          <w:rFonts w:ascii="Arial" w:hAnsi="Arial"/>
        </w:rPr>
        <w:t>.</w:t>
      </w:r>
      <w:r>
        <w:t>3</w:t>
      </w:r>
      <w:r>
        <w:rPr>
          <w:rFonts w:ascii="Arial" w:hAnsi="Arial"/>
        </w:rPr>
        <w:t>8) lo que señala que su distribución es leptocúrtica, más empinada que la normal, señalando que existe poca variabilidad. El valor de su sesgo es positivo (1.13), lo que señala que tie</w:t>
      </w:r>
      <w:r>
        <w:rPr>
          <w:rFonts w:ascii="Arial" w:hAnsi="Arial"/>
        </w:rPr>
        <w:t>ne una distribución sesgada a la derecha, pero no en forma pronunciada. El valor de su coeficiente de variación es 0.22, denotando una alta variabilidad.</w:t>
      </w:r>
    </w:p>
    <w:p w:rsidR="00000000" w:rsidRDefault="00E72144">
      <w:pPr>
        <w:pStyle w:val="BodyText2"/>
        <w:ind w:left="540"/>
        <w:jc w:val="center"/>
        <w:rPr>
          <w:b/>
          <w:i/>
          <w:iCs/>
        </w:rPr>
      </w:pPr>
    </w:p>
    <w:p w:rsidR="00000000" w:rsidRDefault="00E72144">
      <w:pPr>
        <w:pStyle w:val="BodyText2"/>
        <w:ind w:left="540"/>
        <w:jc w:val="center"/>
        <w:rPr>
          <w:b/>
          <w:i/>
          <w:iCs/>
        </w:rPr>
      </w:pPr>
      <w:r>
        <w:rPr>
          <w:rFonts w:ascii="Arial" w:hAnsi="Arial"/>
          <w:noProof/>
          <w:sz w:val="20"/>
        </w:rPr>
        <w:pict>
          <v:shape id="_x0000_s1416" type="#_x0000_t202" style="position:absolute;left:0;text-align:left;margin-left:63pt;margin-top:1.8pt;width:4in;height:274.75pt;z-index:251678208">
            <v:textbox>
              <w:txbxContent>
                <w:p w:rsidR="00000000" w:rsidRDefault="00E72144">
                  <w:pPr>
                    <w:pStyle w:val="BodyText2"/>
                    <w:jc w:val="center"/>
                    <w:rPr>
                      <w:b/>
                      <w:i/>
                      <w:iCs/>
                    </w:rPr>
                  </w:pPr>
                  <w:r>
                    <w:rPr>
                      <w:b/>
                      <w:i/>
                      <w:iCs/>
                    </w:rPr>
                    <w:t>Cuadro 3.44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lang w:val="es-ES_tradnl"/>
                    </w:rPr>
                  </w:pPr>
                  <w:r>
                    <w:rPr>
                      <w:b/>
                      <w:i/>
                      <w:lang w:val="es-ES_tradnl"/>
                    </w:rPr>
                    <w:t>Indicadores estadísticos: Nivel educativo del plantel</w:t>
                  </w:r>
                </w:p>
                <w:p w:rsidR="00000000" w:rsidRDefault="00E72144">
                  <w:pPr>
                    <w:jc w:val="center"/>
                    <w:rPr>
                      <w:b/>
                      <w:i/>
                      <w:lang w:val="es-ES_tradnl"/>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868"/>
                    <w:gridCol w:w="1666"/>
                  </w:tblGrid>
                  <w:tr w:rsidR="00000000">
                    <w:tblPrEx>
                      <w:tblCellMar>
                        <w:top w:w="0" w:type="dxa"/>
                        <w:bottom w:w="0" w:type="dxa"/>
                      </w:tblCellMar>
                    </w:tblPrEx>
                    <w:trPr>
                      <w:trHeight w:val="300"/>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N</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1724</w:t>
                        </w:r>
                      </w:p>
                    </w:tc>
                  </w:tr>
                  <w:tr w:rsidR="00000000">
                    <w:tblPrEx>
                      <w:tblCellMar>
                        <w:top w:w="0" w:type="dxa"/>
                        <w:bottom w:w="0" w:type="dxa"/>
                      </w:tblCellMar>
                    </w:tblPrEx>
                    <w:trPr>
                      <w:trHeight w:val="300"/>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Media</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3.05</w:t>
                        </w:r>
                      </w:p>
                    </w:tc>
                  </w:tr>
                  <w:tr w:rsidR="00000000">
                    <w:tblPrEx>
                      <w:tblCellMar>
                        <w:top w:w="0" w:type="dxa"/>
                        <w:bottom w:w="0" w:type="dxa"/>
                      </w:tblCellMar>
                    </w:tblPrEx>
                    <w:trPr>
                      <w:trHeight w:val="300"/>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Mediana</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3</w:t>
                        </w:r>
                      </w:p>
                    </w:tc>
                  </w:tr>
                  <w:tr w:rsidR="00000000">
                    <w:tblPrEx>
                      <w:tblCellMar>
                        <w:top w:w="0" w:type="dxa"/>
                        <w:bottom w:w="0" w:type="dxa"/>
                      </w:tblCellMar>
                    </w:tblPrEx>
                    <w:trPr>
                      <w:trHeight w:val="300"/>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Moda</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3</w:t>
                        </w:r>
                      </w:p>
                    </w:tc>
                  </w:tr>
                  <w:tr w:rsidR="00000000">
                    <w:tblPrEx>
                      <w:tblCellMar>
                        <w:top w:w="0" w:type="dxa"/>
                        <w:bottom w:w="0" w:type="dxa"/>
                      </w:tblCellMar>
                    </w:tblPrEx>
                    <w:trPr>
                      <w:trHeight w:val="300"/>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Desviación estándar</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0.67</w:t>
                        </w:r>
                      </w:p>
                    </w:tc>
                  </w:tr>
                  <w:tr w:rsidR="00000000">
                    <w:tblPrEx>
                      <w:tblCellMar>
                        <w:top w:w="0" w:type="dxa"/>
                        <w:bottom w:w="0" w:type="dxa"/>
                      </w:tblCellMar>
                    </w:tblPrEx>
                    <w:trPr>
                      <w:trHeight w:val="300"/>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Varianza de la muestra</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0.45</w:t>
                        </w:r>
                      </w:p>
                    </w:tc>
                  </w:tr>
                  <w:tr w:rsidR="00000000">
                    <w:tblPrEx>
                      <w:tblCellMar>
                        <w:top w:w="0" w:type="dxa"/>
                        <w:bottom w:w="0" w:type="dxa"/>
                      </w:tblCellMar>
                    </w:tblPrEx>
                    <w:trPr>
                      <w:trHeight w:val="256"/>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Coeficiente de variación</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0.22</w:t>
                        </w:r>
                      </w:p>
                    </w:tc>
                  </w:tr>
                  <w:tr w:rsidR="00000000">
                    <w:tblPrEx>
                      <w:tblCellMar>
                        <w:top w:w="0" w:type="dxa"/>
                        <w:bottom w:w="0" w:type="dxa"/>
                      </w:tblCellMar>
                    </w:tblPrEx>
                    <w:trPr>
                      <w:trHeight w:val="256"/>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Curtosis</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4.38</w:t>
                        </w:r>
                      </w:p>
                    </w:tc>
                  </w:tr>
                  <w:tr w:rsidR="00000000">
                    <w:tblPrEx>
                      <w:tblCellMar>
                        <w:top w:w="0" w:type="dxa"/>
                        <w:bottom w:w="0" w:type="dxa"/>
                      </w:tblCellMar>
                    </w:tblPrEx>
                    <w:trPr>
                      <w:trHeight w:val="268"/>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Coeficiente de asimetría</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1.13</w:t>
                        </w:r>
                      </w:p>
                    </w:tc>
                  </w:tr>
                  <w:tr w:rsidR="00000000">
                    <w:tblPrEx>
                      <w:tblCellMar>
                        <w:top w:w="0" w:type="dxa"/>
                        <w:bottom w:w="0" w:type="dxa"/>
                      </w:tblCellMar>
                    </w:tblPrEx>
                    <w:trPr>
                      <w:trHeight w:val="256"/>
                      <w:jc w:val="center"/>
                    </w:trPr>
                    <w:tc>
                      <w:tcPr>
                        <w:tcW w:w="2868"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Mínimo</w:t>
                        </w:r>
                      </w:p>
                    </w:tc>
                    <w:tc>
                      <w:tcPr>
                        <w:tcW w:w="1666" w:type="dxa"/>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1</w:t>
                        </w:r>
                      </w:p>
                    </w:tc>
                  </w:tr>
                  <w:tr w:rsidR="00000000">
                    <w:tblPrEx>
                      <w:tblCellMar>
                        <w:top w:w="0" w:type="dxa"/>
                        <w:bottom w:w="0" w:type="dxa"/>
                      </w:tblCellMar>
                    </w:tblPrEx>
                    <w:trPr>
                      <w:trHeight w:val="268"/>
                      <w:jc w:val="center"/>
                    </w:trPr>
                    <w:tc>
                      <w:tcPr>
                        <w:tcW w:w="2868" w:type="dxa"/>
                        <w:tcBorders>
                          <w:bottom w:val="single" w:sz="4"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Máximo</w:t>
                        </w:r>
                      </w:p>
                    </w:tc>
                    <w:tc>
                      <w:tcPr>
                        <w:tcW w:w="1666" w:type="dxa"/>
                        <w:tcBorders>
                          <w:bottom w:val="single" w:sz="4"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w:t>
                        </w:r>
                      </w:p>
                    </w:tc>
                  </w:tr>
                  <w:tr w:rsidR="00000000">
                    <w:tblPrEx>
                      <w:tblCellMar>
                        <w:top w:w="0" w:type="dxa"/>
                        <w:bottom w:w="0" w:type="dxa"/>
                      </w:tblCellMar>
                    </w:tblPrEx>
                    <w:trPr>
                      <w:cantSplit/>
                      <w:trHeight w:val="268"/>
                      <w:jc w:val="center"/>
                    </w:trPr>
                    <w:tc>
                      <w:tcPr>
                        <w:tcW w:w="4534" w:type="dxa"/>
                        <w:gridSpan w:val="2"/>
                        <w:tcBorders>
                          <w:top w:val="single" w:sz="4" w:space="0" w:color="auto"/>
                          <w:bottom w:val="single" w:sz="4" w:space="0" w:color="auto"/>
                        </w:tcBorders>
                      </w:tcPr>
                      <w:p w:rsidR="00000000" w:rsidRDefault="00E72144">
                        <w:pPr>
                          <w:rPr>
                            <w:bCs/>
                            <w:sz w:val="20"/>
                          </w:rPr>
                        </w:pPr>
                        <w:r>
                          <w:rPr>
                            <w:b/>
                            <w:sz w:val="20"/>
                          </w:rPr>
                          <w:t>Fuente</w:t>
                        </w:r>
                        <w:r>
                          <w:rPr>
                            <w:bCs/>
                            <w:sz w:val="20"/>
                          </w:rPr>
                          <w:t>: Base de datos del Censo del Magisterio de la provincia de Manabí (14 de dicie</w:t>
                        </w:r>
                        <w:r>
                          <w:rPr>
                            <w:bCs/>
                            <w:sz w:val="20"/>
                          </w:rPr>
                          <w:t>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BodyText2"/>
        <w:ind w:left="540"/>
        <w:jc w:val="center"/>
        <w:rPr>
          <w:b/>
          <w:i/>
          <w:iCs/>
        </w:rPr>
      </w:pPr>
    </w:p>
    <w:p w:rsidR="00000000" w:rsidRDefault="00E72144">
      <w:pPr>
        <w:pStyle w:val="BodyText2"/>
        <w:ind w:left="540"/>
        <w:jc w:val="center"/>
        <w:rPr>
          <w:b/>
          <w:i/>
          <w:iCs/>
        </w:rPr>
      </w:pPr>
    </w:p>
    <w:p w:rsidR="00000000" w:rsidRDefault="00E72144">
      <w:pPr>
        <w:pStyle w:val="BodyText2"/>
        <w:ind w:left="540"/>
        <w:jc w:val="center"/>
        <w:rPr>
          <w:b/>
          <w:i/>
          <w:iCs/>
        </w:rPr>
      </w:pPr>
    </w:p>
    <w:p w:rsidR="00000000" w:rsidRDefault="00E72144">
      <w:pPr>
        <w:pStyle w:val="BodyText2"/>
        <w:ind w:left="540"/>
        <w:jc w:val="center"/>
        <w:rPr>
          <w:b/>
          <w:i/>
          <w:iCs/>
        </w:rPr>
      </w:pPr>
    </w:p>
    <w:p w:rsidR="00000000" w:rsidRDefault="00E72144">
      <w:pPr>
        <w:pStyle w:val="BodyText2"/>
        <w:ind w:left="540"/>
        <w:jc w:val="center"/>
        <w:rPr>
          <w:b/>
          <w:i/>
          <w:iCs/>
        </w:rPr>
      </w:pPr>
    </w:p>
    <w:p w:rsidR="00000000" w:rsidRDefault="00E72144">
      <w:pPr>
        <w:pStyle w:val="BodyText2"/>
        <w:ind w:left="540"/>
        <w:jc w:val="center"/>
        <w:rPr>
          <w:b/>
          <w:i/>
          <w:iCs/>
        </w:rPr>
      </w:pPr>
    </w:p>
    <w:p w:rsidR="00000000" w:rsidRDefault="00E72144">
      <w:pPr>
        <w:pStyle w:val="BodyText2"/>
        <w:ind w:left="540"/>
        <w:jc w:val="center"/>
        <w:rPr>
          <w:b/>
          <w:i/>
          <w:iCs/>
        </w:rPr>
      </w:pPr>
    </w:p>
    <w:p w:rsidR="00000000" w:rsidRDefault="00E72144">
      <w:pPr>
        <w:pStyle w:val="BodyText2"/>
        <w:ind w:left="540"/>
        <w:jc w:val="both"/>
        <w:rPr>
          <w:rFonts w:ascii="Arial" w:hAnsi="Aria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p>
    <w:p w:rsidR="00000000" w:rsidRDefault="00E72144">
      <w:pPr>
        <w:pStyle w:val="BodyText2"/>
        <w:spacing w:line="480" w:lineRule="auto"/>
        <w:ind w:left="540"/>
        <w:jc w:val="both"/>
        <w:rPr>
          <w:rFonts w:ascii="Arial" w:hAnsi="Arial"/>
        </w:rPr>
      </w:pPr>
      <w:r>
        <w:rPr>
          <w:rFonts w:ascii="Arial" w:hAnsi="Arial"/>
        </w:rPr>
        <w:lastRenderedPageBreak/>
        <w:t>Mediante el cuadro 3.45 se aprecia que  de cada 100 Directores o  Rectores 83 labo</w:t>
      </w:r>
      <w:r>
        <w:rPr>
          <w:rFonts w:ascii="Arial" w:hAnsi="Arial"/>
        </w:rPr>
        <w:t>ran en planteles primarios, mientras que solamente 8 de cada 100 Directores o  Rectores trabajan en nivel Preprimario y medio y se ilustra en el gráfico 3.59.</w:t>
      </w:r>
    </w:p>
    <w:p w:rsidR="00000000" w:rsidRDefault="00E72144">
      <w:pPr>
        <w:pStyle w:val="BodyText2"/>
        <w:spacing w:line="480" w:lineRule="auto"/>
        <w:ind w:left="540"/>
        <w:jc w:val="both"/>
        <w:rPr>
          <w:rFonts w:ascii="Arial" w:hAnsi="Arial"/>
        </w:rPr>
      </w:pPr>
      <w:r>
        <w:rPr>
          <w:b/>
          <w:i/>
          <w:iCs/>
          <w:noProof/>
          <w:sz w:val="20"/>
        </w:rPr>
        <w:pict>
          <v:shape id="_x0000_s1417" type="#_x0000_t202" style="position:absolute;left:0;text-align:left;margin-left:27pt;margin-top:3.65pt;width:387pt;height:227.95pt;z-index:251679232">
            <v:textbox>
              <w:txbxContent>
                <w:p w:rsidR="00000000" w:rsidRDefault="00E72144">
                  <w:pPr>
                    <w:pStyle w:val="BodyText2"/>
                    <w:ind w:left="539"/>
                    <w:jc w:val="center"/>
                    <w:rPr>
                      <w:b/>
                      <w:i/>
                      <w:iCs/>
                    </w:rPr>
                  </w:pPr>
                  <w:r>
                    <w:rPr>
                      <w:b/>
                      <w:i/>
                      <w:iCs/>
                    </w:rPr>
                    <w:t>Cuadro 3.45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39"/>
                    <w:jc w:val="center"/>
                    <w:rPr>
                      <w:rFonts w:ascii="Times New Roman" w:hAnsi="Times New Roman"/>
                      <w:b/>
                      <w:i/>
                      <w:iCs/>
                    </w:rPr>
                  </w:pPr>
                  <w:r>
                    <w:rPr>
                      <w:rFonts w:ascii="Times New Roman" w:hAnsi="Times New Roman"/>
                      <w:b/>
                      <w:i/>
                      <w:iCs/>
                    </w:rPr>
                    <w:t xml:space="preserve">Distribución de frecuencia: Nivel educativo del plantel donde labora </w:t>
                  </w:r>
                </w:p>
                <w:tbl>
                  <w:tblPr>
                    <w:tblW w:w="0" w:type="auto"/>
                    <w:jc w:val="center"/>
                    <w:tblLayout w:type="fixed"/>
                    <w:tblCellMar>
                      <w:left w:w="30" w:type="dxa"/>
                      <w:right w:w="30" w:type="dxa"/>
                    </w:tblCellMar>
                    <w:tblLook w:val="0000"/>
                  </w:tblPr>
                  <w:tblGrid>
                    <w:gridCol w:w="1499"/>
                    <w:gridCol w:w="3240"/>
                    <w:gridCol w:w="1382"/>
                  </w:tblGrid>
                  <w:tr w:rsidR="00000000">
                    <w:tblPrEx>
                      <w:tblCellMar>
                        <w:top w:w="0" w:type="dxa"/>
                        <w:bottom w:w="0" w:type="dxa"/>
                      </w:tblCellMar>
                    </w:tblPrEx>
                    <w:trPr>
                      <w:trHeight w:val="512"/>
                      <w:jc w:val="center"/>
                    </w:trPr>
                    <w:tc>
                      <w:tcPr>
                        <w:tcW w:w="1499"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9"/>
                          <w:rPr>
                            <w:rFonts w:ascii="Times New Roman" w:hAnsi="Times New Roman"/>
                            <w:bCs w:val="0"/>
                            <w:i/>
                            <w:iCs/>
                            <w:sz w:val="24"/>
                            <w:szCs w:val="24"/>
                          </w:rPr>
                        </w:pPr>
                        <w:r>
                          <w:rPr>
                            <w:rFonts w:ascii="Times New Roman" w:hAnsi="Times New Roman"/>
                            <w:bCs w:val="0"/>
                            <w:i/>
                            <w:iCs/>
                            <w:sz w:val="24"/>
                            <w:szCs w:val="24"/>
                          </w:rPr>
                          <w:t>Codificación</w:t>
                        </w:r>
                      </w:p>
                    </w:tc>
                    <w:tc>
                      <w:tcPr>
                        <w:tcW w:w="324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ind w:left="540"/>
                          <w:jc w:val="center"/>
                          <w:rPr>
                            <w:b/>
                            <w:i/>
                            <w:iCs/>
                            <w:color w:val="000000"/>
                          </w:rPr>
                        </w:pPr>
                        <w:r>
                          <w:rPr>
                            <w:b/>
                            <w:i/>
                            <w:iCs/>
                            <w:color w:val="000000"/>
                          </w:rPr>
                          <w:t>Nivel del plantel educativo</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i/>
                            <w:iCs/>
                            <w:color w:val="000000"/>
                          </w:rPr>
                        </w:pPr>
                        <w:r>
                          <w:rPr>
                            <w:b/>
                            <w:i/>
                            <w:iCs/>
                            <w:color w:val="000000"/>
                          </w:rPr>
                          <w:t>Frecuencia relativ</w:t>
                        </w:r>
                        <w:r>
                          <w:rPr>
                            <w:b/>
                            <w:i/>
                            <w:iCs/>
                            <w:color w:val="000000"/>
                          </w:rPr>
                          <w:t>a</w:t>
                        </w:r>
                      </w:p>
                    </w:tc>
                  </w:tr>
                  <w:tr w:rsidR="00000000">
                    <w:tblPrEx>
                      <w:tblCellMar>
                        <w:top w:w="0" w:type="dxa"/>
                        <w:bottom w:w="0" w:type="dxa"/>
                      </w:tblCellMar>
                    </w:tblPrEx>
                    <w:trPr>
                      <w:trHeight w:val="300"/>
                      <w:jc w:val="center"/>
                    </w:trPr>
                    <w:tc>
                      <w:tcPr>
                        <w:tcW w:w="149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 xml:space="preserve"> Otro</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0.0168</w:t>
                        </w:r>
                      </w:p>
                    </w:tc>
                  </w:tr>
                  <w:tr w:rsidR="00000000">
                    <w:tblPrEx>
                      <w:tblCellMar>
                        <w:top w:w="0" w:type="dxa"/>
                        <w:bottom w:w="0" w:type="dxa"/>
                      </w:tblCellMar>
                    </w:tblPrEx>
                    <w:trPr>
                      <w:trHeight w:val="300"/>
                      <w:jc w:val="center"/>
                    </w:trPr>
                    <w:tc>
                      <w:tcPr>
                        <w:tcW w:w="149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2</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Prepimario</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0.0755</w:t>
                        </w:r>
                      </w:p>
                    </w:tc>
                  </w:tr>
                  <w:tr w:rsidR="00000000">
                    <w:tblPrEx>
                      <w:tblCellMar>
                        <w:top w:w="0" w:type="dxa"/>
                        <w:bottom w:w="0" w:type="dxa"/>
                      </w:tblCellMar>
                    </w:tblPrEx>
                    <w:trPr>
                      <w:trHeight w:val="300"/>
                      <w:jc w:val="center"/>
                    </w:trPr>
                    <w:tc>
                      <w:tcPr>
                        <w:tcW w:w="149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3</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 xml:space="preserve"> Primario</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0.8269</w:t>
                        </w:r>
                      </w:p>
                    </w:tc>
                  </w:tr>
                  <w:tr w:rsidR="00000000">
                    <w:tblPrEx>
                      <w:tblCellMar>
                        <w:top w:w="0" w:type="dxa"/>
                        <w:bottom w:w="0" w:type="dxa"/>
                      </w:tblCellMar>
                    </w:tblPrEx>
                    <w:trPr>
                      <w:trHeight w:val="300"/>
                      <w:jc w:val="center"/>
                    </w:trPr>
                    <w:tc>
                      <w:tcPr>
                        <w:tcW w:w="149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4</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Educación Básica</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0.0036</w:t>
                        </w:r>
                      </w:p>
                    </w:tc>
                  </w:tr>
                  <w:tr w:rsidR="00000000">
                    <w:tblPrEx>
                      <w:tblCellMar>
                        <w:top w:w="0" w:type="dxa"/>
                        <w:bottom w:w="0" w:type="dxa"/>
                      </w:tblCellMar>
                    </w:tblPrEx>
                    <w:trPr>
                      <w:trHeight w:val="300"/>
                      <w:jc w:val="center"/>
                    </w:trPr>
                    <w:tc>
                      <w:tcPr>
                        <w:tcW w:w="149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w:t>
                        </w:r>
                      </w:p>
                    </w:tc>
                    <w:tc>
                      <w:tcPr>
                        <w:tcW w:w="3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 xml:space="preserve"> Medio</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0.0772</w:t>
                        </w:r>
                      </w:p>
                    </w:tc>
                  </w:tr>
                  <w:tr w:rsidR="00000000">
                    <w:tblPrEx>
                      <w:tblCellMar>
                        <w:top w:w="0" w:type="dxa"/>
                        <w:bottom w:w="0" w:type="dxa"/>
                      </w:tblCellMar>
                    </w:tblPrEx>
                    <w:trPr>
                      <w:cantSplit/>
                      <w:trHeight w:val="300"/>
                      <w:jc w:val="center"/>
                    </w:trPr>
                    <w:tc>
                      <w:tcPr>
                        <w:tcW w:w="473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138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.0000</w:t>
                        </w:r>
                      </w:p>
                    </w:tc>
                  </w:tr>
                  <w:tr w:rsidR="00000000">
                    <w:tblPrEx>
                      <w:tblCellMar>
                        <w:top w:w="0" w:type="dxa"/>
                        <w:bottom w:w="0" w:type="dxa"/>
                      </w:tblCellMar>
                    </w:tblPrEx>
                    <w:trPr>
                      <w:cantSplit/>
                      <w:trHeight w:val="741"/>
                      <w:jc w:val="center"/>
                    </w:trPr>
                    <w:tc>
                      <w:tcPr>
                        <w:tcW w:w="6121"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w:t>
                        </w:r>
                        <w:r>
                          <w:rPr>
                            <w:bCs/>
                            <w:sz w:val="20"/>
                          </w:rPr>
                          <w:t>anc P.</w:t>
                        </w:r>
                      </w:p>
                    </w:tc>
                  </w:tr>
                </w:tbl>
                <w:p w:rsidR="00000000" w:rsidRDefault="00E72144">
                  <w:pPr>
                    <w:pStyle w:val="BodyText2"/>
                  </w:pPr>
                </w:p>
              </w:txbxContent>
            </v:textbox>
          </v:shape>
        </w:pict>
      </w: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pict>
          <v:shape id="_x0000_s1234" type="#_x0000_t202" style="position:absolute;left:0;text-align:left;margin-left:27pt;margin-top:6.05pt;width:387pt;height:4in;z-index:251545088">
            <v:textbox style="mso-next-textbox:#_x0000_s1234">
              <w:txbxContent>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Grafico 3.59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i/>
                      <w:iCs/>
                    </w:rPr>
                  </w:pPr>
                  <w:r>
                    <w:rPr>
                      <w:rFonts w:ascii="Times New Roman" w:hAnsi="Times New Roman"/>
                      <w:b/>
                      <w:i/>
                      <w:iCs/>
                    </w:rPr>
                    <w:t>Histograma de frecuencia: Nivel educativo del plantel</w:t>
                  </w:r>
                </w:p>
                <w:p w:rsidR="00000000" w:rsidRDefault="00E72144">
                  <w:pPr>
                    <w:jc w:val="center"/>
                  </w:pPr>
                  <w:r>
                    <w:object w:dxaOrig="5981" w:dyaOrig="3861">
                      <v:shape id="_x0000_i1058" type="#_x0000_t75" style="width:299pt;height:193pt" o:ole="">
                        <v:imagedata r:id="rId99" o:title=""/>
                      </v:shape>
                      <o:OLEObject Type="Embed" ProgID="Word.Picture.8" ShapeID="_x0000_i1058" DrawAspect="Content" ObjectID="_1309074733" r:id="rId100"/>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b/>
        </w:rPr>
      </w:pPr>
    </w:p>
    <w:p w:rsidR="00000000" w:rsidRDefault="00E72144">
      <w:pPr>
        <w:pStyle w:val="BodyText2"/>
        <w:ind w:left="539"/>
        <w:jc w:val="center"/>
        <w:rPr>
          <w:b/>
          <w:i/>
          <w:iCs/>
        </w:rPr>
      </w:pPr>
    </w:p>
    <w:p w:rsidR="00000000" w:rsidRDefault="00E72144">
      <w:pPr>
        <w:pStyle w:val="BodyText2"/>
        <w:ind w:left="539"/>
        <w:jc w:val="center"/>
        <w:rPr>
          <w:b/>
          <w:i/>
          <w:iCs/>
        </w:rPr>
      </w:pPr>
    </w:p>
    <w:p w:rsidR="00000000" w:rsidRDefault="00E72144">
      <w:pPr>
        <w:pStyle w:val="BodyText2"/>
        <w:ind w:left="539"/>
        <w:jc w:val="center"/>
        <w:rPr>
          <w:b/>
          <w:i/>
          <w:iCs/>
        </w:rPr>
      </w:pPr>
    </w:p>
    <w:p w:rsidR="00000000" w:rsidRDefault="00E72144">
      <w:pPr>
        <w:pStyle w:val="BodyText2"/>
        <w:ind w:left="539"/>
        <w:jc w:val="center"/>
        <w:rPr>
          <w:b/>
          <w:i/>
          <w:iCs/>
        </w:rPr>
      </w:pPr>
    </w:p>
    <w:p w:rsidR="00000000" w:rsidRDefault="00E72144">
      <w:pPr>
        <w:pStyle w:val="BodyText2"/>
        <w:ind w:left="539"/>
        <w:jc w:val="center"/>
        <w:rPr>
          <w:b/>
          <w:i/>
          <w:iCs/>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lang w:val="es-ES_tradnl"/>
        </w:rPr>
      </w:pPr>
      <w:r>
        <w:rPr>
          <w:b/>
        </w:rPr>
        <w:t>Variable IL</w:t>
      </w:r>
      <w:r>
        <w:rPr>
          <w:b/>
          <w:vertAlign w:val="subscript"/>
        </w:rPr>
        <w:t>5</w:t>
      </w:r>
      <w:r>
        <w:rPr>
          <w:b/>
        </w:rPr>
        <w:t xml:space="preserve">: Sostenimiento labora actualmente </w:t>
      </w: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lang w:val="es-ES_tradnl"/>
        </w:rPr>
        <w:t>Mediante e</w:t>
      </w:r>
      <w:r>
        <w:rPr>
          <w:lang w:val="es-ES_tradnl"/>
        </w:rPr>
        <w:t>sta variable identificaremos cual es el sostenimiento del plantel educativo donde labora el director o rector, se aprecia en el cuadro 3.45 que el 98.7% laboran en planteles fiscales, el 0.7% planteles fisco-misional, el 0.6% planteles particulares y no ex</w:t>
      </w:r>
      <w:r>
        <w:rPr>
          <w:lang w:val="es-ES_tradnl"/>
        </w:rPr>
        <w:t>isten Directores o  Rectores que laboren en planteles municipales (ver gráfico 3.60)</w:t>
      </w:r>
    </w:p>
    <w:p w:rsidR="00000000" w:rsidRDefault="00E72144">
      <w:pPr>
        <w:pStyle w:val="Textoindependiente2"/>
        <w:ind w:left="540"/>
        <w:rPr>
          <w:lang w:val="es-ES_tradnl"/>
        </w:rPr>
      </w:pPr>
      <w:r>
        <w:rPr>
          <w:b/>
          <w:noProof/>
          <w:sz w:val="20"/>
        </w:rPr>
        <w:pict>
          <v:shape id="_x0000_s1418" type="#_x0000_t202" style="position:absolute;left:0;text-align:left;margin-left:45pt;margin-top:0;width:351pt;height:243pt;z-index:251680256">
            <v:textbox>
              <w:txbxContent>
                <w:p w:rsidR="00000000" w:rsidRDefault="00E72144">
                  <w:pPr>
                    <w:pStyle w:val="BodyText2"/>
                    <w:ind w:left="540"/>
                    <w:jc w:val="center"/>
                    <w:rPr>
                      <w:b/>
                      <w:i/>
                      <w:iCs/>
                    </w:rPr>
                  </w:pPr>
                  <w:r>
                    <w:rPr>
                      <w:b/>
                      <w:i/>
                      <w:iCs/>
                    </w:rPr>
                    <w:t>Cuadro 3.46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rPr>
                    <w:t>Distribución de frecuencia</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rPr>
                    <w:t xml:space="preserve">Sostenimiento labora actualmente </w:t>
                  </w:r>
                </w:p>
                <w:p w:rsidR="00000000" w:rsidRDefault="00E72144">
                  <w:pPr>
                    <w:pStyle w:val="Textoindependiente2"/>
                    <w:tabs>
                      <w:tab w:val="left" w:pos="2160"/>
                    </w:tabs>
                    <w:spacing w:line="240" w:lineRule="auto"/>
                    <w:ind w:left="540"/>
                    <w:jc w:val="center"/>
                    <w:rPr>
                      <w:rFonts w:ascii="Times New Roman" w:hAnsi="Times New Roman"/>
                      <w:i/>
                      <w:iCs/>
                    </w:rPr>
                  </w:pPr>
                </w:p>
                <w:tbl>
                  <w:tblPr>
                    <w:tblW w:w="0" w:type="auto"/>
                    <w:jc w:val="center"/>
                    <w:tblLayout w:type="fixed"/>
                    <w:tblCellMar>
                      <w:left w:w="30" w:type="dxa"/>
                      <w:right w:w="30" w:type="dxa"/>
                    </w:tblCellMar>
                    <w:tblLook w:val="0000"/>
                  </w:tblPr>
                  <w:tblGrid>
                    <w:gridCol w:w="1912"/>
                    <w:gridCol w:w="2090"/>
                    <w:gridCol w:w="2524"/>
                  </w:tblGrid>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Codificación</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Sostenimiento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1</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Fiscal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0.987</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2</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Fisco-Misional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0.007</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3</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Municipal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4</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Particular</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0.006</w:t>
                        </w:r>
                      </w:p>
                    </w:tc>
                  </w:tr>
                  <w:tr w:rsidR="00000000">
                    <w:tblPrEx>
                      <w:tblCellMar>
                        <w:top w:w="0" w:type="dxa"/>
                        <w:bottom w:w="0" w:type="dxa"/>
                      </w:tblCellMar>
                    </w:tblPrEx>
                    <w:trPr>
                      <w:cantSplit/>
                      <w:trHeight w:val="300"/>
                      <w:jc w:val="center"/>
                    </w:trPr>
                    <w:tc>
                      <w:tcPr>
                        <w:tcW w:w="400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300"/>
                      <w:jc w:val="center"/>
                    </w:trPr>
                    <w:tc>
                      <w:tcPr>
                        <w:tcW w:w="652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p>
    <w:p w:rsidR="00000000" w:rsidRDefault="00E72144">
      <w:pPr>
        <w:pStyle w:val="BodyText2"/>
        <w:ind w:left="540"/>
        <w:jc w:val="both"/>
        <w:rPr>
          <w:rFonts w:ascii="Arial" w:hAnsi="Arial"/>
          <w:b/>
        </w:rPr>
      </w:pPr>
      <w:r>
        <w:rPr>
          <w:noProof/>
          <w:sz w:val="20"/>
        </w:rPr>
        <w:lastRenderedPageBreak/>
        <w:pict>
          <v:shape id="_x0000_s1236" type="#_x0000_t202" style="position:absolute;left:0;text-align:left;margin-left:45pt;margin-top:9pt;width:333pt;height:5in;z-index:251546112">
            <v:textbox style="mso-next-textbox:#_x0000_s1236">
              <w:txbxContent>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Grafico 3.60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Histograma de frecuencia</w:t>
                  </w:r>
                </w:p>
                <w:p w:rsidR="00000000" w:rsidRDefault="00E72144">
                  <w:pPr>
                    <w:jc w:val="center"/>
                  </w:pPr>
                  <w:r>
                    <w:rPr>
                      <w:b/>
                      <w:i/>
                      <w:iCs/>
                    </w:rPr>
                    <w:t>Sostenimiento</w:t>
                  </w:r>
                  <w:r>
                    <w:rPr>
                      <w:b/>
                      <w:i/>
                      <w:iCs/>
                    </w:rPr>
                    <w:t xml:space="preserve"> labora actualmente</w:t>
                  </w:r>
                  <w:r>
                    <w:t xml:space="preserve"> </w:t>
                  </w:r>
                </w:p>
                <w:p w:rsidR="00000000" w:rsidRDefault="00E72144">
                  <w:pPr>
                    <w:jc w:val="center"/>
                  </w:pPr>
                  <w:r>
                    <w:object w:dxaOrig="6121" w:dyaOrig="4901">
                      <v:shape id="_x0000_i1059" type="#_x0000_t75" style="width:306pt;height:245pt" o:ole="" fillcolor="window">
                        <v:imagedata r:id="rId101" o:title=""/>
                      </v:shape>
                      <o:OLEObject Type="Embed" ProgID="Word.Picture.8" ShapeID="_x0000_i1059" DrawAspect="Content" ObjectID="_1309074734" r:id="rId102"/>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BodyText2"/>
        <w:ind w:left="540"/>
        <w:jc w:val="both"/>
        <w:rPr>
          <w:rFonts w:ascii="Arial" w:hAnsi="Arial"/>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jc w:val="center"/>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39"/>
        <w:rPr>
          <w:b/>
          <w:lang w:val="es-ES_tradnl"/>
        </w:rPr>
      </w:pPr>
      <w:r>
        <w:rPr>
          <w:b/>
        </w:rPr>
        <w:t>Variable IL</w:t>
      </w:r>
      <w:r>
        <w:rPr>
          <w:b/>
          <w:vertAlign w:val="subscript"/>
        </w:rPr>
        <w:t>6</w:t>
      </w:r>
      <w:r>
        <w:rPr>
          <w:b/>
        </w:rPr>
        <w:t>: Zona del Plantel Educativo donde trabaja.</w:t>
      </w:r>
    </w:p>
    <w:p w:rsidR="00000000" w:rsidRDefault="00E72144">
      <w:pPr>
        <w:pStyle w:val="Textoindependiente2"/>
        <w:ind w:left="539"/>
        <w:rPr>
          <w:lang w:val="es-ES_tradnl"/>
        </w:rPr>
      </w:pPr>
      <w:r>
        <w:rPr>
          <w:lang w:val="es-ES_tradnl"/>
        </w:rPr>
        <w:t>De los 1724 Directores o  Rectores el 29.8% labora en plantel</w:t>
      </w:r>
      <w:r>
        <w:rPr>
          <w:lang w:val="es-ES_tradnl"/>
        </w:rPr>
        <w:t>es educativos que pertenecen a la zona urbana y 70.2% en planteles educativos de la zona rural, como se aprecia en el cuadro 3.47 y se ilustra en el gráfico 3.61.</w:t>
      </w: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r>
        <w:rPr>
          <w:noProof/>
          <w:sz w:val="20"/>
        </w:rPr>
        <w:lastRenderedPageBreak/>
        <w:pict>
          <v:shape id="_x0000_s1419" type="#_x0000_t202" style="position:absolute;left:0;text-align:left;margin-left:54pt;margin-top:9pt;width:324pt;height:207pt;z-index:251681280">
            <v:textbox style="mso-next-textbox:#_x0000_s1419">
              <w:txbxContent>
                <w:p w:rsidR="00000000" w:rsidRDefault="00E72144">
                  <w:pPr>
                    <w:pStyle w:val="BodyText2"/>
                    <w:ind w:left="540"/>
                    <w:jc w:val="center"/>
                    <w:rPr>
                      <w:b/>
                      <w:i/>
                      <w:iCs/>
                    </w:rPr>
                  </w:pPr>
                  <w:r>
                    <w:rPr>
                      <w:b/>
                      <w:i/>
                      <w:iCs/>
                    </w:rPr>
                    <w:t>Cuadro 3.47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w:t>
                  </w:r>
                  <w:r>
                    <w:rPr>
                      <w:b/>
                      <w:i/>
                      <w:lang w:val="es-ES_tradnl"/>
                    </w:rPr>
                    <w:t>es</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rPr>
                    <w:t>Indicadores estadísticos</w:t>
                  </w:r>
                </w:p>
                <w:p w:rsidR="00000000" w:rsidRDefault="00E72144">
                  <w:pPr>
                    <w:jc w:val="center"/>
                    <w:rPr>
                      <w:b/>
                      <w:i/>
                      <w:iCs/>
                    </w:rPr>
                  </w:pPr>
                  <w:r>
                    <w:rPr>
                      <w:b/>
                      <w:i/>
                      <w:iCs/>
                      <w:lang w:val="es-ES_tradnl"/>
                    </w:rPr>
                    <w:t>Zona del Plantel</w:t>
                  </w:r>
                  <w:r>
                    <w:rPr>
                      <w:b/>
                      <w:i/>
                      <w:iCs/>
                    </w:rPr>
                    <w:t xml:space="preserve"> Educativo donde trabaja </w:t>
                  </w:r>
                </w:p>
                <w:p w:rsidR="00000000" w:rsidRDefault="00E72144">
                  <w:pPr>
                    <w:jc w:val="center"/>
                    <w:rPr>
                      <w:b/>
                      <w:i/>
                      <w:iCs/>
                    </w:rPr>
                  </w:pPr>
                </w:p>
                <w:tbl>
                  <w:tblPr>
                    <w:tblW w:w="0" w:type="auto"/>
                    <w:jc w:val="center"/>
                    <w:tblLayout w:type="fixed"/>
                    <w:tblCellMar>
                      <w:left w:w="30" w:type="dxa"/>
                      <w:right w:w="30" w:type="dxa"/>
                    </w:tblCellMar>
                    <w:tblLook w:val="0000"/>
                  </w:tblPr>
                  <w:tblGrid>
                    <w:gridCol w:w="1912"/>
                    <w:gridCol w:w="1368"/>
                    <w:gridCol w:w="2524"/>
                  </w:tblGrid>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Codificación</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Zona</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Frecuencia relativa</w:t>
                        </w:r>
                      </w:p>
                    </w:tc>
                  </w:tr>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Urbana</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0.298</w:t>
                        </w:r>
                      </w:p>
                    </w:tc>
                  </w:tr>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2</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Rural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0.702</w:t>
                        </w:r>
                      </w:p>
                    </w:tc>
                  </w:tr>
                  <w:tr w:rsidR="00000000">
                    <w:tblPrEx>
                      <w:tblCellMar>
                        <w:top w:w="0" w:type="dxa"/>
                        <w:bottom w:w="0" w:type="dxa"/>
                      </w:tblCellMar>
                    </w:tblPrEx>
                    <w:trPr>
                      <w:cantSplit/>
                      <w:trHeight w:hRule="exact" w:val="397"/>
                      <w:jc w:val="center"/>
                    </w:trPr>
                    <w:tc>
                      <w:tcPr>
                        <w:tcW w:w="328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.000</w:t>
                        </w:r>
                      </w:p>
                    </w:tc>
                  </w:tr>
                  <w:tr w:rsidR="00000000">
                    <w:tblPrEx>
                      <w:tblCellMar>
                        <w:top w:w="0" w:type="dxa"/>
                        <w:bottom w:w="0" w:type="dxa"/>
                      </w:tblCellMar>
                    </w:tblPrEx>
                    <w:trPr>
                      <w:cantSplit/>
                      <w:trHeight w:hRule="exact" w:val="708"/>
                      <w:jc w:val="center"/>
                    </w:trPr>
                    <w:tc>
                      <w:tcPr>
                        <w:tcW w:w="5804" w:type="dxa"/>
                        <w:gridSpan w:val="3"/>
                        <w:tcBorders>
                          <w:top w:val="single" w:sz="6" w:space="0" w:color="auto"/>
                          <w:left w:val="single" w:sz="6" w:space="0" w:color="auto"/>
                          <w:bottom w:val="single" w:sz="6" w:space="0" w:color="auto"/>
                          <w:right w:val="single" w:sz="6" w:space="0" w:color="auto"/>
                        </w:tcBorders>
                      </w:tcPr>
                      <w:p w:rsidR="00000000" w:rsidRDefault="00E72144">
                        <w:r>
                          <w:rPr>
                            <w:b/>
                            <w:sz w:val="18"/>
                          </w:rPr>
                          <w:t>FUENTE</w:t>
                        </w:r>
                        <w:r>
                          <w:rPr>
                            <w:bCs/>
                            <w:sz w:val="20"/>
                          </w:rPr>
                          <w:t>: Base de datos del Censo del Magisterio de la provincia de Manabí (14 de diciem</w:t>
                        </w:r>
                        <w:r>
                          <w:rPr>
                            <w:bCs/>
                            <w:sz w:val="20"/>
                          </w:rPr>
                          <w:t>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r>
        <w:rPr>
          <w:noProof/>
          <w:sz w:val="20"/>
        </w:rPr>
        <w:pict>
          <v:shape id="_x0000_s1238" type="#_x0000_t202" style="position:absolute;left:0;text-align:left;margin-left:54pt;margin-top:3.6pt;width:324pt;height:315pt;z-index:251547136">
            <v:textbox style="mso-next-textbox:#_x0000_s1238">
              <w:txbxContent>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Grafico 3.61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w:t>
                  </w:r>
                  <w:r>
                    <w:rPr>
                      <w:b/>
                      <w:i/>
                      <w:lang w:val="es-ES_tradnl"/>
                    </w:rPr>
                    <w:t>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Histograma de frecuencia</w:t>
                  </w:r>
                </w:p>
                <w:p w:rsidR="00000000" w:rsidRDefault="00E72144">
                  <w:pPr>
                    <w:jc w:val="center"/>
                    <w:rPr>
                      <w:b/>
                      <w:i/>
                      <w:iCs/>
                    </w:rPr>
                  </w:pPr>
                  <w:r>
                    <w:rPr>
                      <w:b/>
                      <w:i/>
                      <w:iCs/>
                      <w:lang w:val="es-ES_tradnl"/>
                    </w:rPr>
                    <w:t>Zona del Plantel</w:t>
                  </w:r>
                  <w:r>
                    <w:rPr>
                      <w:b/>
                      <w:i/>
                      <w:iCs/>
                    </w:rPr>
                    <w:t xml:space="preserve"> Educativo donde trabaja </w:t>
                  </w:r>
                </w:p>
                <w:p w:rsidR="00000000" w:rsidRDefault="00E72144">
                  <w:pPr>
                    <w:jc w:val="center"/>
                  </w:pPr>
                  <w:r>
                    <w:rPr>
                      <w:b/>
                      <w:i/>
                      <w:iCs/>
                    </w:rPr>
                    <w:object w:dxaOrig="5581" w:dyaOrig="3741">
                      <v:shape id="_x0000_i1060" type="#_x0000_t75" style="width:279pt;height:187pt" o:ole="">
                        <v:imagedata r:id="rId103" o:title=""/>
                      </v:shape>
                      <o:OLEObject Type="Embed" ProgID="Word.Picture.8" ShapeID="_x0000_i1060" DrawAspect="Content" ObjectID="_1309074735" r:id="rId104"/>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BodyText2"/>
        <w:ind w:left="540"/>
        <w:jc w:val="both"/>
        <w:rPr>
          <w:rFonts w:ascii="Arial" w:hAnsi="Arial"/>
          <w:b/>
        </w:rPr>
      </w:pPr>
    </w:p>
    <w:p w:rsidR="00000000" w:rsidRDefault="00E72144">
      <w:pPr>
        <w:pStyle w:val="Textoindependiente2"/>
        <w:tabs>
          <w:tab w:val="left" w:pos="2160"/>
        </w:tabs>
        <w:spacing w:line="240" w:lineRule="auto"/>
        <w:ind w:left="540"/>
        <w:jc w:val="center"/>
        <w:rPr>
          <w:rFonts w:ascii="Times New Roman" w:hAnsi="Times New Roman"/>
          <w:i/>
          <w:iCs/>
        </w:rPr>
      </w:pPr>
    </w:p>
    <w:p w:rsidR="00000000" w:rsidRDefault="00E72144">
      <w:pPr>
        <w:pStyle w:val="Textoindependiente2"/>
        <w:spacing w:line="240" w:lineRule="auto"/>
        <w:ind w:left="540"/>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ind w:left="539"/>
        <w:rPr>
          <w:b/>
        </w:rPr>
      </w:pPr>
      <w:r>
        <w:rPr>
          <w:b/>
        </w:rPr>
        <w:lastRenderedPageBreak/>
        <w:t>Variable IL</w:t>
      </w:r>
      <w:r>
        <w:rPr>
          <w:b/>
          <w:vertAlign w:val="subscript"/>
        </w:rPr>
        <w:t>7</w:t>
      </w:r>
      <w:r>
        <w:rPr>
          <w:b/>
        </w:rPr>
        <w:t>:Cumplimiento del Nombramiento</w:t>
      </w:r>
    </w:p>
    <w:p w:rsidR="00000000" w:rsidRDefault="00E72144">
      <w:pPr>
        <w:pStyle w:val="Textoindependiente2"/>
        <w:ind w:left="539"/>
        <w:rPr>
          <w:lang w:val="es-ES_tradnl"/>
        </w:rPr>
      </w:pPr>
      <w:r>
        <w:rPr>
          <w:lang w:val="es-ES_tradnl"/>
        </w:rPr>
        <w:t>De los 1724 Dire</w:t>
      </w:r>
      <w:r>
        <w:rPr>
          <w:lang w:val="es-ES_tradnl"/>
        </w:rPr>
        <w:t>ctores o  Rectores que laboran en la provincia de Manabí solo existe un director en la base de datos que se esta analizando (base del censo del magisterio) del nivel primario que no pertenecen presupuestariamente  a la institución educativa donde labora si</w:t>
      </w:r>
      <w:r>
        <w:rPr>
          <w:lang w:val="es-ES_tradnl"/>
        </w:rPr>
        <w:t>no a otra escuela.</w:t>
      </w:r>
    </w:p>
    <w:p w:rsidR="00000000" w:rsidRDefault="00E72144">
      <w:pPr>
        <w:pStyle w:val="Textoindependiente2"/>
        <w:ind w:left="540"/>
        <w:rPr>
          <w:lang w:val="es-ES_tradnl"/>
        </w:rPr>
      </w:pPr>
    </w:p>
    <w:p w:rsidR="00000000" w:rsidRDefault="00E72144">
      <w:pPr>
        <w:pStyle w:val="Textoindependiente2"/>
        <w:ind w:left="540"/>
        <w:rPr>
          <w:lang w:val="es-ES_tradnl"/>
        </w:rPr>
      </w:pPr>
      <w:r>
        <w:rPr>
          <w:b/>
        </w:rPr>
        <w:t>Variable IL</w:t>
      </w:r>
      <w:r>
        <w:rPr>
          <w:b/>
          <w:vertAlign w:val="subscript"/>
        </w:rPr>
        <w:t>8</w:t>
      </w:r>
      <w:r>
        <w:rPr>
          <w:b/>
        </w:rPr>
        <w:t xml:space="preserve">:Relación Laboral </w:t>
      </w:r>
    </w:p>
    <w:p w:rsidR="00000000" w:rsidRDefault="00E72144">
      <w:pPr>
        <w:pStyle w:val="Textoindependiente2"/>
        <w:ind w:left="540"/>
        <w:rPr>
          <w:lang w:val="es-ES_tradnl"/>
        </w:rPr>
      </w:pPr>
      <w:r>
        <w:rPr>
          <w:lang w:val="es-ES_tradnl"/>
        </w:rPr>
        <w:t xml:space="preserve">Como podemos apreciar en el cuadro 3.48 la mayoría de los Directores o  Rectores poseen nombramiento, es decir que de cada 100 Directores o  Rectores 97 tienen nombramiento, el 2% de ellos tienen una otro </w:t>
      </w:r>
      <w:r>
        <w:rPr>
          <w:lang w:val="es-ES_tradnl"/>
        </w:rPr>
        <w:t>tipo  de relación laboral como se ilustra en el gráfico 3.62.</w:t>
      </w: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pict>
          <v:shape id="_x0000_s1420" type="#_x0000_t202" style="position:absolute;left:0;text-align:left;margin-left:36pt;margin-top:1.25pt;width:369pt;height:225pt;z-index:251682304">
            <v:textbox>
              <w:txbxContent>
                <w:p w:rsidR="00000000" w:rsidRDefault="00E72144">
                  <w:pPr>
                    <w:pStyle w:val="Textoindependiente2"/>
                    <w:spacing w:line="240" w:lineRule="auto"/>
                    <w:ind w:left="540"/>
                    <w:jc w:val="center"/>
                    <w:rPr>
                      <w:rFonts w:ascii="Times New Roman" w:hAnsi="Times New Roman"/>
                      <w:b/>
                      <w:i/>
                      <w:iCs/>
                      <w:lang w:val="es-ES_tradnl"/>
                    </w:rPr>
                  </w:pPr>
                  <w:r>
                    <w:rPr>
                      <w:rFonts w:ascii="Times New Roman" w:hAnsi="Times New Roman"/>
                      <w:b/>
                      <w:i/>
                      <w:iCs/>
                      <w:lang w:val="es-ES_tradnl"/>
                    </w:rPr>
                    <w:t>cuadro 3.48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lang w:val="es-ES_tradnl"/>
                    </w:rPr>
                    <w:t xml:space="preserve">Distribución de frecuencias: </w:t>
                  </w:r>
                  <w:r>
                    <w:rPr>
                      <w:rFonts w:ascii="Times New Roman" w:hAnsi="Times New Roman"/>
                      <w:b/>
                      <w:i/>
                      <w:iCs/>
                    </w:rPr>
                    <w:t xml:space="preserve">Relación Laboral </w:t>
                  </w:r>
                </w:p>
                <w:p w:rsidR="00000000" w:rsidRDefault="00E72144">
                  <w:pPr>
                    <w:pStyle w:val="Textoindependiente2"/>
                    <w:tabs>
                      <w:tab w:val="left" w:pos="2160"/>
                    </w:tabs>
                    <w:spacing w:line="240" w:lineRule="auto"/>
                    <w:ind w:left="540"/>
                    <w:jc w:val="center"/>
                    <w:rPr>
                      <w:rFonts w:ascii="Times New Roman" w:hAnsi="Times New Roman"/>
                      <w:b/>
                      <w:i/>
                      <w:iCs/>
                    </w:rPr>
                  </w:pPr>
                </w:p>
                <w:tbl>
                  <w:tblPr>
                    <w:tblW w:w="0" w:type="auto"/>
                    <w:jc w:val="center"/>
                    <w:tblLayout w:type="fixed"/>
                    <w:tblCellMar>
                      <w:left w:w="30" w:type="dxa"/>
                      <w:right w:w="30" w:type="dxa"/>
                    </w:tblCellMar>
                    <w:tblLook w:val="0000"/>
                  </w:tblPr>
                  <w:tblGrid>
                    <w:gridCol w:w="1912"/>
                    <w:gridCol w:w="2323"/>
                    <w:gridCol w:w="2524"/>
                  </w:tblGrid>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Codificación</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Relación Laboral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Frecuencia relativa</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1</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Nombramiento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0.9733</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2</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Contrat</w:t>
                        </w:r>
                        <w:r>
                          <w:rPr>
                            <w:color w:val="000000"/>
                          </w:rPr>
                          <w:t>ado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0.0012</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3</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Bonificado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0.0052</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4</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Otros</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0.0203</w:t>
                        </w:r>
                      </w:p>
                    </w:tc>
                  </w:tr>
                  <w:tr w:rsidR="00000000">
                    <w:tblPrEx>
                      <w:tblCellMar>
                        <w:top w:w="0" w:type="dxa"/>
                        <w:bottom w:w="0" w:type="dxa"/>
                      </w:tblCellMar>
                    </w:tblPrEx>
                    <w:trPr>
                      <w:cantSplit/>
                      <w:trHeight w:val="256"/>
                      <w:jc w:val="center"/>
                    </w:trPr>
                    <w:tc>
                      <w:tcPr>
                        <w:tcW w:w="423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w:t>
                        </w:r>
                      </w:p>
                    </w:tc>
                  </w:tr>
                  <w:tr w:rsidR="00000000">
                    <w:tblPrEx>
                      <w:tblCellMar>
                        <w:top w:w="0" w:type="dxa"/>
                        <w:bottom w:w="0" w:type="dxa"/>
                      </w:tblCellMar>
                    </w:tblPrEx>
                    <w:trPr>
                      <w:cantSplit/>
                      <w:trHeight w:val="256"/>
                      <w:jc w:val="center"/>
                    </w:trPr>
                    <w:tc>
                      <w:tcPr>
                        <w:tcW w:w="6759"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tabs>
          <w:tab w:val="left" w:pos="2160"/>
        </w:tabs>
        <w:spacing w:line="240" w:lineRule="auto"/>
        <w:ind w:left="540"/>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lastRenderedPageBreak/>
        <w:pict>
          <v:shape id="_x0000_s1240" type="#_x0000_t202" style="position:absolute;left:0;text-align:left;margin-left:36pt;margin-top:-9pt;width:351pt;height:333pt;z-index:251548160">
            <v:textbox style="mso-next-textbox:#_x0000_s1240">
              <w:txbxContent>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Grafico 3.62</w:t>
                  </w:r>
                </w:p>
                <w:p w:rsidR="00000000" w:rsidRDefault="00E72144">
                  <w:pPr>
                    <w:jc w:val="center"/>
                    <w:rPr>
                      <w:b/>
                      <w:bCs/>
                      <w:i/>
                      <w:iCs/>
                    </w:rPr>
                  </w:pPr>
                  <w:r>
                    <w:rPr>
                      <w:b/>
                      <w:bCs/>
                      <w:i/>
                      <w:iCs/>
                    </w:rPr>
                    <w:t>Manabí: Censo d</w:t>
                  </w:r>
                  <w:r>
                    <w:rPr>
                      <w:b/>
                      <w:bCs/>
                      <w:i/>
                      <w:iCs/>
                    </w:rPr>
                    <w:t xml:space="preserve">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Histograma de probabilidad</w:t>
                  </w:r>
                </w:p>
                <w:p w:rsidR="00000000" w:rsidRDefault="00E72144">
                  <w:pPr>
                    <w:jc w:val="center"/>
                  </w:pPr>
                  <w:r>
                    <w:rPr>
                      <w:b/>
                      <w:i/>
                      <w:iCs/>
                    </w:rPr>
                    <w:t xml:space="preserve">Relación Laboral </w:t>
                  </w:r>
                  <w:r>
                    <w:rPr>
                      <w:b/>
                      <w:i/>
                      <w:iCs/>
                    </w:rPr>
                    <w:object w:dxaOrig="5401" w:dyaOrig="4341">
                      <v:shape id="_x0000_i1061" type="#_x0000_t75" style="width:270pt;height:217pt" o:ole="">
                        <v:imagedata r:id="rId105" o:title=""/>
                      </v:shape>
                      <o:OLEObject Type="Embed" ProgID="Word.Picture.8" ShapeID="_x0000_i1061" DrawAspect="Content" ObjectID="_1309074736" r:id="rId106"/>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spacing w:line="240" w:lineRule="auto"/>
        <w:ind w:left="540"/>
        <w:jc w:val="center"/>
        <w:rPr>
          <w:rFonts w:ascii="Times New Roman" w:hAnsi="Times New Roman"/>
          <w:i/>
          <w:iCs/>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b/>
        </w:rPr>
      </w:pPr>
    </w:p>
    <w:p w:rsidR="00000000" w:rsidRDefault="00E72144">
      <w:pPr>
        <w:pStyle w:val="Textoindependiente2"/>
        <w:ind w:left="540"/>
        <w:rPr>
          <w:b/>
        </w:rPr>
      </w:pPr>
    </w:p>
    <w:p w:rsidR="00000000" w:rsidRDefault="00E72144">
      <w:pPr>
        <w:pStyle w:val="Textoindependiente2"/>
        <w:ind w:left="540"/>
        <w:rPr>
          <w:lang w:val="es-ES_tradnl"/>
        </w:rPr>
      </w:pPr>
      <w:r>
        <w:rPr>
          <w:b/>
        </w:rPr>
        <w:t>Variable IL</w:t>
      </w:r>
      <w:r>
        <w:rPr>
          <w:b/>
          <w:vertAlign w:val="subscript"/>
        </w:rPr>
        <w:t>9</w:t>
      </w:r>
      <w:r>
        <w:rPr>
          <w:b/>
        </w:rPr>
        <w:t xml:space="preserve">:Lugar donde habita (Sólo rural) </w:t>
      </w:r>
    </w:p>
    <w:p w:rsidR="00000000" w:rsidRDefault="00E72144">
      <w:pPr>
        <w:pStyle w:val="Textoindependiente2"/>
        <w:ind w:left="540"/>
        <w:rPr>
          <w:lang w:val="es-ES_tradnl"/>
        </w:rPr>
      </w:pPr>
      <w:r>
        <w:rPr>
          <w:lang w:val="es-ES_tradnl"/>
        </w:rPr>
        <w:t>En esta variable solo se analizan los Directores o  Rectores que laboran en el área rural, de los 1724 Directores o  Rect</w:t>
      </w:r>
      <w:r>
        <w:rPr>
          <w:lang w:val="es-ES_tradnl"/>
        </w:rPr>
        <w:t>ores que trabajan en la provincia de Manabí (según la base de datos), 1210 laboran en las escuelas rurales, entonces el 15.2% vive en las escuelas rurales, el 26.2% en la comunidad y en otra parte el 58.6% de ellos, como se aprecia en el cuadro 3.49.</w: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noProof/>
          <w:sz w:val="20"/>
        </w:rPr>
        <w:lastRenderedPageBreak/>
        <w:pict>
          <v:shape id="_x0000_s1421" type="#_x0000_t202" style="position:absolute;left:0;text-align:left;margin-left:45pt;margin-top:9pt;width:342pt;height:215.4pt;z-index:251683328">
            <v:textbox>
              <w:txbxContent>
                <w:p w:rsidR="00000000" w:rsidRDefault="00E72144">
                  <w:pPr>
                    <w:pStyle w:val="Textoindependiente2"/>
                    <w:spacing w:line="240" w:lineRule="auto"/>
                    <w:ind w:left="540"/>
                    <w:jc w:val="center"/>
                    <w:rPr>
                      <w:rFonts w:ascii="Times New Roman" w:hAnsi="Times New Roman"/>
                      <w:b/>
                      <w:i/>
                      <w:iCs/>
                      <w:lang w:val="es-ES_tradnl"/>
                    </w:rPr>
                  </w:pPr>
                  <w:r>
                    <w:rPr>
                      <w:rFonts w:ascii="Times New Roman" w:hAnsi="Times New Roman"/>
                      <w:b/>
                      <w:i/>
                      <w:iCs/>
                      <w:lang w:val="es-ES_tradnl"/>
                    </w:rPr>
                    <w:t>Cuadro 3.49</w:t>
                  </w:r>
                </w:p>
                <w:p w:rsidR="00000000" w:rsidRDefault="00E72144">
                  <w:pPr>
                    <w:jc w:val="center"/>
                    <w:rPr>
                      <w:b/>
                      <w:bCs/>
                      <w:i/>
                      <w:iCs/>
                    </w:rPr>
                  </w:pPr>
                  <w:r>
                    <w:rPr>
                      <w:b/>
                      <w:bCs/>
                      <w:i/>
                      <w:iCs/>
                    </w:rPr>
                    <w:t>Manabí: Censo del Magisterio Nacio</w:t>
                  </w:r>
                  <w:r>
                    <w:rPr>
                      <w:b/>
                      <w:bCs/>
                      <w:i/>
                      <w:iCs/>
                    </w:rPr>
                    <w:t xml:space="preserve">nal </w:t>
                  </w:r>
                </w:p>
                <w:p w:rsidR="00000000" w:rsidRDefault="00E72144">
                  <w:pPr>
                    <w:jc w:val="center"/>
                    <w:rPr>
                      <w:b/>
                      <w:i/>
                      <w:lang w:val="es-ES_tradnl"/>
                    </w:rPr>
                  </w:pPr>
                  <w:r>
                    <w:rPr>
                      <w:b/>
                      <w:i/>
                      <w:lang w:val="es-ES_tradnl"/>
                    </w:rPr>
                    <w:t>Grupo: Directores o Rectores</w:t>
                  </w:r>
                </w:p>
                <w:p w:rsidR="00000000" w:rsidRDefault="00E72144">
                  <w:pPr>
                    <w:pStyle w:val="Textoindependiente2"/>
                    <w:tabs>
                      <w:tab w:val="left" w:pos="2160"/>
                    </w:tabs>
                    <w:spacing w:line="240" w:lineRule="auto"/>
                    <w:ind w:left="540"/>
                    <w:jc w:val="center"/>
                    <w:rPr>
                      <w:rFonts w:ascii="Times New Roman" w:hAnsi="Times New Roman"/>
                      <w:b/>
                      <w:i/>
                      <w:iCs/>
                      <w:lang w:val="es-ES_tradnl"/>
                    </w:rPr>
                  </w:pPr>
                  <w:r>
                    <w:rPr>
                      <w:rFonts w:ascii="Times New Roman" w:hAnsi="Times New Roman"/>
                      <w:b/>
                      <w:i/>
                      <w:iCs/>
                      <w:lang w:val="es-ES_tradnl"/>
                    </w:rPr>
                    <w:t>Distribución de frecuencia  relativa</w:t>
                  </w:r>
                </w:p>
                <w:p w:rsidR="00000000" w:rsidRDefault="00E72144">
                  <w:pPr>
                    <w:jc w:val="center"/>
                    <w:rPr>
                      <w:b/>
                      <w:i/>
                      <w:iCs/>
                    </w:rPr>
                  </w:pPr>
                  <w:r>
                    <w:rPr>
                      <w:b/>
                      <w:i/>
                      <w:iCs/>
                    </w:rPr>
                    <w:t xml:space="preserve">Lugar donde habita (Sólo rural) </w:t>
                  </w:r>
                </w:p>
                <w:p w:rsidR="00000000" w:rsidRDefault="00E72144">
                  <w:pPr>
                    <w:jc w:val="center"/>
                    <w:rPr>
                      <w:b/>
                      <w:i/>
                      <w:iCs/>
                    </w:rPr>
                  </w:pPr>
                </w:p>
                <w:tbl>
                  <w:tblPr>
                    <w:tblW w:w="5812" w:type="dxa"/>
                    <w:jc w:val="center"/>
                    <w:tblLayout w:type="fixed"/>
                    <w:tblCellMar>
                      <w:left w:w="30" w:type="dxa"/>
                      <w:right w:w="30" w:type="dxa"/>
                    </w:tblCellMar>
                    <w:tblLook w:val="0000"/>
                  </w:tblPr>
                  <w:tblGrid>
                    <w:gridCol w:w="1312"/>
                    <w:gridCol w:w="2016"/>
                    <w:gridCol w:w="2484"/>
                  </w:tblGrid>
                  <w:tr w:rsidR="00000000">
                    <w:tblPrEx>
                      <w:tblCellMar>
                        <w:top w:w="0" w:type="dxa"/>
                        <w:bottom w:w="0" w:type="dxa"/>
                      </w:tblCellMar>
                    </w:tblPrEx>
                    <w:trPr>
                      <w:trHeight w:val="360"/>
                      <w:jc w:val="center"/>
                    </w:trPr>
                    <w:tc>
                      <w:tcPr>
                        <w:tcW w:w="13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i/>
                            <w:iCs/>
                            <w:color w:val="000000"/>
                            <w:sz w:val="22"/>
                          </w:rPr>
                        </w:pPr>
                        <w:r>
                          <w:rPr>
                            <w:b/>
                            <w:i/>
                            <w:iCs/>
                            <w:color w:val="000000"/>
                            <w:sz w:val="22"/>
                          </w:rPr>
                          <w:t>Codificación</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i/>
                            <w:iCs/>
                            <w:color w:val="000000"/>
                            <w:sz w:val="22"/>
                          </w:rPr>
                        </w:pPr>
                        <w:r>
                          <w:rPr>
                            <w:b/>
                            <w:i/>
                            <w:iCs/>
                            <w:color w:val="000000"/>
                            <w:sz w:val="22"/>
                          </w:rPr>
                          <w:t>Lugar</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2"/>
                            <w:szCs w:val="24"/>
                          </w:rPr>
                        </w:pPr>
                        <w:r>
                          <w:rPr>
                            <w:rFonts w:ascii="Times New Roman" w:hAnsi="Times New Roman"/>
                            <w:bCs w:val="0"/>
                            <w:i/>
                            <w:iCs/>
                            <w:sz w:val="22"/>
                            <w:szCs w:val="24"/>
                          </w:rPr>
                          <w:t>Frecuencia relativa</w:t>
                        </w:r>
                      </w:p>
                    </w:tc>
                  </w:tr>
                  <w:tr w:rsidR="00000000">
                    <w:tblPrEx>
                      <w:tblCellMar>
                        <w:top w:w="0" w:type="dxa"/>
                        <w:bottom w:w="0" w:type="dxa"/>
                      </w:tblCellMar>
                    </w:tblPrEx>
                    <w:trPr>
                      <w:trHeight w:val="300"/>
                      <w:jc w:val="center"/>
                    </w:trPr>
                    <w:tc>
                      <w:tcPr>
                        <w:tcW w:w="13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Escuela rural</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0.152</w:t>
                        </w:r>
                      </w:p>
                    </w:tc>
                  </w:tr>
                  <w:tr w:rsidR="00000000">
                    <w:tblPrEx>
                      <w:tblCellMar>
                        <w:top w:w="0" w:type="dxa"/>
                        <w:bottom w:w="0" w:type="dxa"/>
                      </w:tblCellMar>
                    </w:tblPrEx>
                    <w:trPr>
                      <w:trHeight w:val="300"/>
                      <w:jc w:val="center"/>
                    </w:trPr>
                    <w:tc>
                      <w:tcPr>
                        <w:tcW w:w="13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2</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Comunidad</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0.262</w:t>
                        </w:r>
                      </w:p>
                    </w:tc>
                  </w:tr>
                  <w:tr w:rsidR="00000000">
                    <w:tblPrEx>
                      <w:tblCellMar>
                        <w:top w:w="0" w:type="dxa"/>
                        <w:bottom w:w="0" w:type="dxa"/>
                      </w:tblCellMar>
                    </w:tblPrEx>
                    <w:trPr>
                      <w:trHeight w:val="300"/>
                      <w:jc w:val="center"/>
                    </w:trPr>
                    <w:tc>
                      <w:tcPr>
                        <w:tcW w:w="13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3</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En Otra Parte</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0.586</w:t>
                        </w:r>
                      </w:p>
                    </w:tc>
                  </w:tr>
                  <w:tr w:rsidR="00000000">
                    <w:tblPrEx>
                      <w:tblCellMar>
                        <w:top w:w="0" w:type="dxa"/>
                        <w:bottom w:w="0" w:type="dxa"/>
                      </w:tblCellMar>
                    </w:tblPrEx>
                    <w:trPr>
                      <w:cantSplit/>
                      <w:trHeight w:val="300"/>
                      <w:jc w:val="center"/>
                    </w:trPr>
                    <w:tc>
                      <w:tcPr>
                        <w:tcW w:w="3328"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2"/>
                          </w:rPr>
                        </w:pPr>
                        <w:r>
                          <w:rPr>
                            <w:color w:val="000000"/>
                            <w:sz w:val="22"/>
                          </w:rPr>
                          <w:t>Total</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1.00</w:t>
                        </w:r>
                      </w:p>
                    </w:tc>
                  </w:tr>
                  <w:tr w:rsidR="00000000">
                    <w:tblPrEx>
                      <w:tblCellMar>
                        <w:top w:w="0" w:type="dxa"/>
                        <w:bottom w:w="0" w:type="dxa"/>
                      </w:tblCellMar>
                    </w:tblPrEx>
                    <w:trPr>
                      <w:cantSplit/>
                      <w:trHeight w:val="300"/>
                      <w:jc w:val="center"/>
                    </w:trPr>
                    <w:tc>
                      <w:tcPr>
                        <w:tcW w:w="5812"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18"/>
                          </w:rPr>
                          <w:t>FUENTE</w:t>
                        </w:r>
                        <w:r>
                          <w:rPr>
                            <w:bCs/>
                            <w:sz w:val="20"/>
                          </w:rPr>
                          <w:t>: Base de datos del Censo de</w:t>
                        </w:r>
                        <w:r>
                          <w:rPr>
                            <w:bCs/>
                            <w:sz w:val="20"/>
                          </w:rPr>
                          <w:t>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tabs>
          <w:tab w:val="left" w:pos="2160"/>
        </w:tabs>
        <w:spacing w:line="240" w:lineRule="auto"/>
        <w:ind w:left="540"/>
        <w:jc w:val="center"/>
        <w:rPr>
          <w:rFonts w:ascii="Times New Roman" w:hAnsi="Times New Roman"/>
          <w:i/>
          <w:iCs/>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r>
        <w:rPr>
          <w:rFonts w:ascii="Times New Roman" w:hAnsi="Times New Roman"/>
          <w:i/>
          <w:iCs/>
          <w:noProof/>
          <w:sz w:val="20"/>
        </w:rPr>
        <w:pict>
          <v:shape id="_x0000_s1242" type="#_x0000_t202" style="position:absolute;left:0;text-align:left;margin-left:45pt;margin-top:3.6pt;width:342pt;height:333pt;z-index:251549184">
            <v:textbox style="mso-next-textbox:#_x0000_s1242">
              <w:txbxContent>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G</w:t>
                  </w:r>
                  <w:r>
                    <w:rPr>
                      <w:rFonts w:ascii="Times New Roman" w:hAnsi="Times New Roman"/>
                      <w:b/>
                      <w:i/>
                      <w:iCs/>
                    </w:rPr>
                    <w:t>rafico 3.63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Histograma de probabilidad</w:t>
                  </w:r>
                </w:p>
                <w:p w:rsidR="00000000" w:rsidRDefault="00E72144">
                  <w:pPr>
                    <w:jc w:val="center"/>
                  </w:pPr>
                  <w:r>
                    <w:rPr>
                      <w:b/>
                      <w:i/>
                      <w:iCs/>
                    </w:rPr>
                    <w:t>Lugar donde habita (Sólo rural)</w:t>
                  </w:r>
                </w:p>
                <w:p w:rsidR="00000000" w:rsidRDefault="00415DB9">
                  <w:pPr>
                    <w:jc w:val="center"/>
                  </w:pPr>
                  <w:r>
                    <w:rPr>
                      <w:noProof/>
                    </w:rPr>
                    <w:drawing>
                      <wp:inline distT="0" distB="0" distL="0" distR="0">
                        <wp:extent cx="3492500" cy="26797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srcRect/>
                                <a:stretch>
                                  <a:fillRect/>
                                </a:stretch>
                              </pic:blipFill>
                              <pic:spPr bwMode="auto">
                                <a:xfrm>
                                  <a:off x="0" y="0"/>
                                  <a:ext cx="3492500" cy="26797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w:t>
                  </w:r>
                  <w:r>
                    <w:rPr>
                      <w:bCs/>
                      <w:sz w:val="20"/>
                    </w:rPr>
                    <w:t>enda Blanc P.</w:t>
                  </w:r>
                </w:p>
              </w:txbxContent>
            </v:textbox>
          </v:shape>
        </w:pict>
      </w: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rPr>
          <w:lang w:val="es-ES_tradnl"/>
        </w:rPr>
      </w:pPr>
    </w:p>
    <w:p w:rsidR="00000000" w:rsidRDefault="00E72144">
      <w:pPr>
        <w:pStyle w:val="Textoindependiente2"/>
        <w:spacing w:line="240" w:lineRule="auto"/>
        <w:ind w:left="540"/>
        <w:jc w:val="center"/>
        <w:rPr>
          <w:rFonts w:ascii="Times New Roman" w:hAnsi="Times New Roman"/>
          <w:b/>
          <w:i/>
          <w:iCs/>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ind w:left="540"/>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tulo2"/>
        <w:jc w:val="both"/>
      </w:pPr>
      <w:bookmarkStart w:id="52" w:name="_Toc2527150"/>
      <w:bookmarkStart w:id="53" w:name="_Toc2527255"/>
      <w:bookmarkStart w:id="54" w:name="_Toc2527455"/>
      <w:bookmarkStart w:id="55" w:name="_Toc2527535"/>
      <w:bookmarkStart w:id="56" w:name="_Toc2527758"/>
      <w:bookmarkStart w:id="57" w:name="_Toc2527841"/>
      <w:bookmarkStart w:id="58" w:name="_Toc11121119"/>
      <w:r>
        <w:t>3.2.4 Sección IV:  Directores o Rectores de Planteles.</w:t>
      </w:r>
      <w:bookmarkEnd w:id="52"/>
      <w:bookmarkEnd w:id="53"/>
      <w:bookmarkEnd w:id="54"/>
      <w:bookmarkEnd w:id="55"/>
      <w:bookmarkEnd w:id="56"/>
      <w:bookmarkEnd w:id="57"/>
      <w:bookmarkEnd w:id="58"/>
    </w:p>
    <w:p w:rsidR="00000000" w:rsidRDefault="00E72144"/>
    <w:p w:rsidR="00000000" w:rsidRDefault="00E72144">
      <w:pPr>
        <w:pStyle w:val="Textoindependiente2"/>
        <w:ind w:left="540"/>
      </w:pPr>
      <w:r>
        <w:t>En esta sección se identifica en primer lugar el subsistema y modalidad al que pertenece el plantel, luego datos de identificación del establecimiento y de</w:t>
      </w:r>
      <w:r>
        <w:t>l personal que laboran en el mismo.</w:t>
      </w:r>
    </w:p>
    <w:p w:rsidR="00000000" w:rsidRDefault="00E72144">
      <w:pPr>
        <w:pStyle w:val="Textoindependiente2"/>
        <w:ind w:left="539"/>
        <w:rPr>
          <w:b/>
        </w:rPr>
      </w:pPr>
    </w:p>
    <w:p w:rsidR="00000000" w:rsidRDefault="00E72144">
      <w:pPr>
        <w:pStyle w:val="Textoindependiente2"/>
        <w:ind w:left="539"/>
        <w:rPr>
          <w:b/>
        </w:rPr>
      </w:pPr>
      <w:r>
        <w:rPr>
          <w:b/>
        </w:rPr>
        <w:t>Variable ID</w:t>
      </w:r>
      <w:r>
        <w:rPr>
          <w:b/>
          <w:vertAlign w:val="subscript"/>
        </w:rPr>
        <w:t>1</w:t>
      </w:r>
      <w:r>
        <w:rPr>
          <w:b/>
        </w:rPr>
        <w:t xml:space="preserve">:Subsistemas </w:t>
      </w:r>
    </w:p>
    <w:p w:rsidR="00000000" w:rsidRDefault="00E72144">
      <w:pPr>
        <w:pStyle w:val="Textoindependiente2"/>
        <w:ind w:left="539"/>
      </w:pPr>
      <w:r>
        <w:rPr>
          <w:noProof/>
          <w:sz w:val="20"/>
        </w:rPr>
        <w:pict>
          <v:shape id="_x0000_s1422" type="#_x0000_t202" style="position:absolute;left:0;text-align:left;margin-left:27pt;margin-top:189.6pt;width:5in;height:3in;z-index:251684352">
            <v:textbox style="mso-next-textbox:#_x0000_s1422">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Cuadro 3.50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tabs>
                      <w:tab w:val="left" w:pos="2160"/>
                    </w:tabs>
                    <w:spacing w:line="240" w:lineRule="auto"/>
                    <w:jc w:val="center"/>
                    <w:rPr>
                      <w:rFonts w:ascii="Times New Roman" w:hAnsi="Times New Roman"/>
                      <w:b/>
                      <w:i/>
                      <w:iCs/>
                    </w:rPr>
                  </w:pPr>
                  <w:r>
                    <w:rPr>
                      <w:rFonts w:ascii="Times New Roman" w:hAnsi="Times New Roman"/>
                      <w:b/>
                      <w:i/>
                      <w:iCs/>
                      <w:lang w:val="es-ES_tradnl"/>
                    </w:rPr>
                    <w:t xml:space="preserve">Distribución de frecuencia: </w:t>
                  </w:r>
                  <w:r>
                    <w:rPr>
                      <w:rFonts w:ascii="Times New Roman" w:hAnsi="Times New Roman"/>
                      <w:b/>
                      <w:i/>
                      <w:iCs/>
                    </w:rPr>
                    <w:t xml:space="preserve">Subsistemas del plantel educativo  </w:t>
                  </w:r>
                </w:p>
                <w:p w:rsidR="00000000" w:rsidRDefault="00E72144">
                  <w:pPr>
                    <w:pStyle w:val="Textoindependiente2"/>
                    <w:tabs>
                      <w:tab w:val="left" w:pos="2160"/>
                    </w:tabs>
                    <w:spacing w:line="240" w:lineRule="auto"/>
                    <w:jc w:val="center"/>
                    <w:rPr>
                      <w:rFonts w:ascii="Times New Roman" w:hAnsi="Times New Roman"/>
                      <w:b/>
                      <w:i/>
                      <w:iCs/>
                    </w:rPr>
                  </w:pPr>
                </w:p>
                <w:tbl>
                  <w:tblPr>
                    <w:tblW w:w="0" w:type="auto"/>
                    <w:jc w:val="center"/>
                    <w:tblLayout w:type="fixed"/>
                    <w:tblCellMar>
                      <w:left w:w="30" w:type="dxa"/>
                      <w:right w:w="30" w:type="dxa"/>
                    </w:tblCellMar>
                    <w:tblLook w:val="0000"/>
                  </w:tblPr>
                  <w:tblGrid>
                    <w:gridCol w:w="1376"/>
                    <w:gridCol w:w="3296"/>
                    <w:gridCol w:w="2096"/>
                  </w:tblGrid>
                  <w:tr w:rsidR="00000000">
                    <w:tblPrEx>
                      <w:tblCellMar>
                        <w:top w:w="0" w:type="dxa"/>
                        <w:bottom w:w="0" w:type="dxa"/>
                      </w:tblCellMar>
                    </w:tblPrEx>
                    <w:trPr>
                      <w:trHeight w:hRule="exact" w:val="340"/>
                      <w:jc w:val="center"/>
                    </w:trPr>
                    <w:tc>
                      <w:tcPr>
                        <w:tcW w:w="137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i/>
                            <w:iCs/>
                            <w:color w:val="000000"/>
                            <w:sz w:val="22"/>
                          </w:rPr>
                        </w:pPr>
                        <w:r>
                          <w:rPr>
                            <w:b/>
                            <w:i/>
                            <w:iCs/>
                            <w:color w:val="000000"/>
                            <w:sz w:val="22"/>
                          </w:rPr>
                          <w:t>Codificación</w:t>
                        </w:r>
                      </w:p>
                    </w:tc>
                    <w:tc>
                      <w:tcPr>
                        <w:tcW w:w="32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b/>
                            <w:i/>
                            <w:iCs/>
                            <w:color w:val="000000"/>
                            <w:sz w:val="22"/>
                          </w:rPr>
                        </w:pPr>
                        <w:r>
                          <w:rPr>
                            <w:b/>
                            <w:i/>
                            <w:iCs/>
                            <w:color w:val="000000"/>
                            <w:sz w:val="22"/>
                          </w:rPr>
                          <w:t>Subsistema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2"/>
                            <w:szCs w:val="24"/>
                          </w:rPr>
                        </w:pPr>
                        <w:r>
                          <w:rPr>
                            <w:rFonts w:ascii="Times New Roman" w:hAnsi="Times New Roman"/>
                            <w:bCs w:val="0"/>
                            <w:i/>
                            <w:iCs/>
                            <w:sz w:val="22"/>
                            <w:szCs w:val="24"/>
                          </w:rPr>
                          <w:t>Frecuencia relativa</w:t>
                        </w:r>
                      </w:p>
                    </w:tc>
                  </w:tr>
                  <w:tr w:rsidR="00000000">
                    <w:tblPrEx>
                      <w:tblCellMar>
                        <w:top w:w="0" w:type="dxa"/>
                        <w:bottom w:w="0" w:type="dxa"/>
                      </w:tblCellMar>
                    </w:tblPrEx>
                    <w:trPr>
                      <w:trHeight w:hRule="exact" w:val="340"/>
                      <w:jc w:val="center"/>
                    </w:trPr>
                    <w:tc>
                      <w:tcPr>
                        <w:tcW w:w="137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1</w:t>
                        </w:r>
                      </w:p>
                    </w:tc>
                    <w:tc>
                      <w:tcPr>
                        <w:tcW w:w="32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Educación Regular Hispana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0.980</w:t>
                        </w:r>
                      </w:p>
                    </w:tc>
                  </w:tr>
                  <w:tr w:rsidR="00000000">
                    <w:tblPrEx>
                      <w:tblCellMar>
                        <w:top w:w="0" w:type="dxa"/>
                        <w:bottom w:w="0" w:type="dxa"/>
                      </w:tblCellMar>
                    </w:tblPrEx>
                    <w:trPr>
                      <w:trHeight w:hRule="exact" w:val="340"/>
                      <w:jc w:val="center"/>
                    </w:trPr>
                    <w:tc>
                      <w:tcPr>
                        <w:tcW w:w="137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2</w:t>
                        </w:r>
                      </w:p>
                    </w:tc>
                    <w:tc>
                      <w:tcPr>
                        <w:tcW w:w="32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Educación Especial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0.002</w:t>
                        </w:r>
                      </w:p>
                    </w:tc>
                  </w:tr>
                  <w:tr w:rsidR="00000000">
                    <w:tblPrEx>
                      <w:tblCellMar>
                        <w:top w:w="0" w:type="dxa"/>
                        <w:bottom w:w="0" w:type="dxa"/>
                      </w:tblCellMar>
                    </w:tblPrEx>
                    <w:trPr>
                      <w:trHeight w:hRule="exact" w:val="340"/>
                      <w:jc w:val="center"/>
                    </w:trPr>
                    <w:tc>
                      <w:tcPr>
                        <w:tcW w:w="137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3</w:t>
                        </w:r>
                      </w:p>
                    </w:tc>
                    <w:tc>
                      <w:tcPr>
                        <w:tcW w:w="32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Educación Popular Permanente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0.017</w:t>
                        </w:r>
                      </w:p>
                    </w:tc>
                  </w:tr>
                  <w:tr w:rsidR="00000000">
                    <w:tblPrEx>
                      <w:tblCellMar>
                        <w:top w:w="0" w:type="dxa"/>
                        <w:bottom w:w="0" w:type="dxa"/>
                      </w:tblCellMar>
                    </w:tblPrEx>
                    <w:trPr>
                      <w:trHeight w:hRule="exact" w:val="340"/>
                      <w:jc w:val="center"/>
                    </w:trPr>
                    <w:tc>
                      <w:tcPr>
                        <w:tcW w:w="137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5</w:t>
                        </w:r>
                      </w:p>
                    </w:tc>
                    <w:tc>
                      <w:tcPr>
                        <w:tcW w:w="32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sz w:val="22"/>
                          </w:rPr>
                        </w:pPr>
                        <w:r>
                          <w:rPr>
                            <w:color w:val="000000"/>
                            <w:sz w:val="22"/>
                          </w:rPr>
                          <w:t>Educación de Formación Artística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t>0.001</w:t>
                        </w:r>
                      </w:p>
                    </w:tc>
                  </w:tr>
                  <w:tr w:rsidR="00000000">
                    <w:tblPrEx>
                      <w:tblCellMar>
                        <w:top w:w="0" w:type="dxa"/>
                        <w:bottom w:w="0" w:type="dxa"/>
                      </w:tblCellMar>
                    </w:tblPrEx>
                    <w:trPr>
                      <w:cantSplit/>
                      <w:trHeight w:hRule="exact" w:val="340"/>
                      <w:jc w:val="center"/>
                    </w:trPr>
                    <w:tc>
                      <w:tcPr>
                        <w:tcW w:w="467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2"/>
                          </w:rPr>
                        </w:pPr>
                        <w:r>
                          <w:rPr>
                            <w:color w:val="000000"/>
                            <w:sz w:val="22"/>
                          </w:rPr>
                          <w:t>Total</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rPr>
                        </w:pPr>
                        <w:r>
                          <w:rPr>
                            <w:color w:val="000000"/>
                            <w:sz w:val="22"/>
                          </w:rPr>
                          <w:fldChar w:fldCharType="begin"/>
                        </w:r>
                        <w:r>
                          <w:rPr>
                            <w:color w:val="000000"/>
                            <w:sz w:val="22"/>
                          </w:rPr>
                          <w:instrText xml:space="preserve"> =SUM(ABOVE) </w:instrText>
                        </w:r>
                        <w:r>
                          <w:rPr>
                            <w:color w:val="000000"/>
                            <w:sz w:val="22"/>
                          </w:rPr>
                          <w:fldChar w:fldCharType="separate"/>
                        </w:r>
                        <w:r>
                          <w:rPr>
                            <w:noProof/>
                            <w:color w:val="000000"/>
                            <w:sz w:val="22"/>
                          </w:rPr>
                          <w:t>1</w:t>
                        </w:r>
                        <w:r>
                          <w:rPr>
                            <w:color w:val="000000"/>
                            <w:sz w:val="22"/>
                          </w:rPr>
                          <w:fldChar w:fldCharType="end"/>
                        </w:r>
                        <w:r>
                          <w:rPr>
                            <w:color w:val="000000"/>
                            <w:sz w:val="22"/>
                          </w:rPr>
                          <w:t>.00</w:t>
                        </w:r>
                      </w:p>
                    </w:tc>
                  </w:tr>
                  <w:tr w:rsidR="00000000">
                    <w:tblPrEx>
                      <w:tblCellMar>
                        <w:top w:w="0" w:type="dxa"/>
                        <w:bottom w:w="0" w:type="dxa"/>
                      </w:tblCellMar>
                    </w:tblPrEx>
                    <w:trPr>
                      <w:cantSplit/>
                      <w:trHeight w:val="256"/>
                      <w:jc w:val="center"/>
                    </w:trPr>
                    <w:tc>
                      <w:tcPr>
                        <w:tcW w:w="6768"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xml:space="preserve">: Base de datos del Censo del Magisterio de la </w:t>
                        </w:r>
                        <w:r>
                          <w:rPr>
                            <w:bCs/>
                            <w:sz w:val="20"/>
                          </w:rPr>
                          <w:t>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r>
        <w:t>Esta variable indica el tipo de educación que se imparte en los planteles educativos donde laboran los Directores o  Rectores, como se aprecia en el cuadro 3.50 la educación regular hispana es</w:t>
      </w:r>
      <w:r>
        <w:t xml:space="preserve"> la que mayor frecuencia tiene con el 98%, esto indica que de cada 100 Directores o  Rectores 98 laboran en la educación regular hispana y el 1.7% laboran con un sistemas de  educación popular  permanente como se ilustra  en el gráfico 3.64.</w:t>
      </w: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r>
        <w:rPr>
          <w:noProof/>
          <w:sz w:val="20"/>
        </w:rPr>
        <w:lastRenderedPageBreak/>
        <w:pict>
          <v:shape id="_x0000_s1246" type="#_x0000_t202" style="position:absolute;left:0;text-align:left;margin-left:45pt;margin-top:9pt;width:315pt;height:366.6pt;z-index:251550208">
            <v:textbox style="mso-next-textbox:#_x0000_s1246">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3.64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Histograma de probabilidad</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 xml:space="preserve">Subsistemas del plantel educativo </w:t>
                  </w:r>
                </w:p>
                <w:p w:rsidR="00000000" w:rsidRDefault="00E72144">
                  <w:pPr>
                    <w:jc w:val="center"/>
                  </w:pPr>
                  <w:r>
                    <w:object w:dxaOrig="5221" w:dyaOrig="5131">
                      <v:shape id="_x0000_i1062" type="#_x0000_t75" style="width:261pt;height:257pt" o:ole="">
                        <v:imagedata r:id="rId108" o:title=""/>
                      </v:shape>
                      <o:OLEObject Type="Embed" ProgID="Word.Picture.8" ShapeID="_x0000_i1062" DrawAspect="Content" ObjectID="_1309074737" r:id="rId109"/>
                    </w:object>
                  </w:r>
                </w:p>
                <w:p w:rsidR="00000000" w:rsidRDefault="00E72144">
                  <w:pPr>
                    <w:rPr>
                      <w:bCs/>
                      <w:sz w:val="20"/>
                    </w:rPr>
                  </w:pPr>
                  <w:r>
                    <w:rPr>
                      <w:b/>
                      <w:sz w:val="20"/>
                    </w:rPr>
                    <w:t>Fuente</w:t>
                  </w:r>
                  <w:r>
                    <w:rPr>
                      <w:bCs/>
                      <w:sz w:val="20"/>
                    </w:rPr>
                    <w:t>: Base de datos del Censo del Magisterio de la provincia de Mana</w:t>
                  </w:r>
                  <w:r>
                    <w:rPr>
                      <w:bCs/>
                      <w:sz w:val="20"/>
                    </w:rPr>
                    <w:t>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ind w:left="539"/>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rPr>
          <w:lang w:val="es-ES_tradnl"/>
        </w:rPr>
      </w:pPr>
      <w:r>
        <w:rPr>
          <w:b/>
        </w:rPr>
        <w:t>Variable ID</w:t>
      </w:r>
      <w:r>
        <w:rPr>
          <w:b/>
          <w:vertAlign w:val="subscript"/>
        </w:rPr>
        <w:t>2</w:t>
      </w:r>
      <w:r>
        <w:rPr>
          <w:b/>
        </w:rPr>
        <w:t>: Modalidad</w:t>
      </w:r>
    </w:p>
    <w:p w:rsidR="00000000" w:rsidRDefault="00E72144">
      <w:pPr>
        <w:pStyle w:val="Textoindependiente2"/>
      </w:pPr>
      <w:r>
        <w:t>Mediante esta variable se puede apreciar en el cuadro 3.51 que la mayoría de los planteles educativos son de modalidad presencial (99.1%), es decir que de cada 100 planteles 99 tienen modalidad pedagógica presen</w:t>
      </w:r>
      <w:r>
        <w:t>cial como se ilustra en el gráfico 3.65.</w:t>
      </w:r>
    </w:p>
    <w:p w:rsidR="00000000" w:rsidRDefault="00E72144">
      <w:pPr>
        <w:pStyle w:val="Textoindependiente2"/>
      </w:pPr>
    </w:p>
    <w:p w:rsidR="00000000" w:rsidRDefault="00E72144">
      <w:pPr>
        <w:pStyle w:val="Textoindependiente2"/>
      </w:pPr>
    </w:p>
    <w:p w:rsidR="00000000" w:rsidRDefault="00E72144">
      <w:pPr>
        <w:pStyle w:val="Textoindependiente2"/>
        <w:rPr>
          <w:lang w:val="es-ES_tradnl"/>
        </w:rPr>
      </w:pPr>
    </w:p>
    <w:p w:rsidR="00000000" w:rsidRDefault="00E72144">
      <w:pPr>
        <w:pStyle w:val="Textoindependiente2"/>
        <w:spacing w:line="240" w:lineRule="auto"/>
        <w:rPr>
          <w:lang w:val="es-ES_tradnl"/>
        </w:rPr>
      </w:pPr>
      <w:r>
        <w:rPr>
          <w:noProof/>
          <w:sz w:val="20"/>
        </w:rPr>
        <w:lastRenderedPageBreak/>
        <w:pict>
          <v:shape id="_x0000_s1423" type="#_x0000_t202" style="position:absolute;left:0;text-align:left;margin-left:45pt;margin-top:4.2pt;width:333pt;height:211.8pt;z-index:251685376">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cuadro 3.51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iCs/>
                      <w:lang w:val="es-ES_tradnl"/>
                    </w:rPr>
                  </w:pPr>
                  <w:r>
                    <w:rPr>
                      <w:b/>
                      <w:i/>
                      <w:iCs/>
                      <w:lang w:val="es-ES_tradnl"/>
                    </w:rPr>
                    <w:t xml:space="preserve">Distribución de frecuencia:  </w:t>
                  </w:r>
                </w:p>
                <w:p w:rsidR="00000000" w:rsidRDefault="00E72144">
                  <w:pPr>
                    <w:jc w:val="center"/>
                    <w:rPr>
                      <w:b/>
                      <w:i/>
                      <w:iCs/>
                    </w:rPr>
                  </w:pPr>
                  <w:r>
                    <w:rPr>
                      <w:b/>
                      <w:i/>
                      <w:iCs/>
                    </w:rPr>
                    <w:t xml:space="preserve">Modalidad del plantel educativo donde labora </w:t>
                  </w:r>
                </w:p>
                <w:p w:rsidR="00000000" w:rsidRDefault="00E72144">
                  <w:pPr>
                    <w:rPr>
                      <w:b/>
                      <w:i/>
                      <w:iCs/>
                    </w:rPr>
                  </w:pPr>
                </w:p>
                <w:tbl>
                  <w:tblPr>
                    <w:tblW w:w="0" w:type="auto"/>
                    <w:jc w:val="center"/>
                    <w:tblLayout w:type="fixed"/>
                    <w:tblCellMar>
                      <w:left w:w="30" w:type="dxa"/>
                      <w:right w:w="30" w:type="dxa"/>
                    </w:tblCellMar>
                    <w:tblLook w:val="0000"/>
                  </w:tblPr>
                  <w:tblGrid>
                    <w:gridCol w:w="1696"/>
                    <w:gridCol w:w="1392"/>
                    <w:gridCol w:w="2528"/>
                  </w:tblGrid>
                  <w:tr w:rsidR="00000000">
                    <w:tblPrEx>
                      <w:tblCellMar>
                        <w:top w:w="0" w:type="dxa"/>
                        <w:bottom w:w="0" w:type="dxa"/>
                      </w:tblCellMar>
                    </w:tblPrEx>
                    <w:trPr>
                      <w:trHeight w:hRule="exact" w:val="340"/>
                      <w:jc w:val="center"/>
                    </w:trPr>
                    <w:tc>
                      <w:tcPr>
                        <w:tcW w:w="1696"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4"/>
                            <w:szCs w:val="24"/>
                          </w:rPr>
                        </w:pPr>
                        <w:r>
                          <w:rPr>
                            <w:rFonts w:ascii="Times New Roman" w:hAnsi="Times New Roman"/>
                            <w:bCs w:val="0"/>
                            <w:i/>
                            <w:iCs/>
                            <w:sz w:val="24"/>
                            <w:szCs w:val="24"/>
                          </w:rPr>
                          <w:t>Codificación</w:t>
                        </w:r>
                      </w:p>
                    </w:tc>
                    <w:tc>
                      <w:tcPr>
                        <w:tcW w:w="13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b/>
                            <w:i/>
                            <w:iCs/>
                            <w:color w:val="000000"/>
                          </w:rPr>
                        </w:pPr>
                        <w:r>
                          <w:rPr>
                            <w:b/>
                            <w:i/>
                            <w:iCs/>
                            <w:color w:val="000000"/>
                          </w:rPr>
                          <w:t>Modalid</w:t>
                        </w:r>
                        <w:r>
                          <w:rPr>
                            <w:b/>
                            <w:i/>
                            <w:iCs/>
                            <w:color w:val="000000"/>
                          </w:rPr>
                          <w:t>ad</w:t>
                        </w:r>
                      </w:p>
                    </w:tc>
                    <w:tc>
                      <w:tcPr>
                        <w:tcW w:w="2528"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i/>
                            <w:iCs/>
                            <w:sz w:val="24"/>
                            <w:szCs w:val="24"/>
                          </w:rPr>
                        </w:pPr>
                        <w:r>
                          <w:rPr>
                            <w:rFonts w:ascii="Times New Roman" w:hAnsi="Times New Roman"/>
                            <w:bCs w:val="0"/>
                            <w:i/>
                            <w:iCs/>
                            <w:sz w:val="24"/>
                            <w:szCs w:val="24"/>
                          </w:rPr>
                          <w:t>Frecuencia relativa</w:t>
                        </w:r>
                      </w:p>
                    </w:tc>
                  </w:tr>
                  <w:tr w:rsidR="00000000">
                    <w:tblPrEx>
                      <w:tblCellMar>
                        <w:top w:w="0" w:type="dxa"/>
                        <w:bottom w:w="0" w:type="dxa"/>
                      </w:tblCellMar>
                    </w:tblPrEx>
                    <w:trPr>
                      <w:trHeight w:hRule="exact" w:val="340"/>
                      <w:jc w:val="center"/>
                    </w:trPr>
                    <w:tc>
                      <w:tcPr>
                        <w:tcW w:w="16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1</w:t>
                        </w:r>
                      </w:p>
                    </w:tc>
                    <w:tc>
                      <w:tcPr>
                        <w:tcW w:w="13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Ambas</w:t>
                        </w:r>
                      </w:p>
                    </w:tc>
                    <w:tc>
                      <w:tcPr>
                        <w:tcW w:w="252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0.002</w:t>
                        </w:r>
                      </w:p>
                    </w:tc>
                  </w:tr>
                  <w:tr w:rsidR="00000000">
                    <w:tblPrEx>
                      <w:tblCellMar>
                        <w:top w:w="0" w:type="dxa"/>
                        <w:bottom w:w="0" w:type="dxa"/>
                      </w:tblCellMar>
                    </w:tblPrEx>
                    <w:trPr>
                      <w:trHeight w:hRule="exact" w:val="340"/>
                      <w:jc w:val="center"/>
                    </w:trPr>
                    <w:tc>
                      <w:tcPr>
                        <w:tcW w:w="16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2</w:t>
                        </w:r>
                      </w:p>
                    </w:tc>
                    <w:tc>
                      <w:tcPr>
                        <w:tcW w:w="13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A distancia</w:t>
                        </w:r>
                      </w:p>
                    </w:tc>
                    <w:tc>
                      <w:tcPr>
                        <w:tcW w:w="252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0.007</w:t>
                        </w:r>
                      </w:p>
                    </w:tc>
                  </w:tr>
                  <w:tr w:rsidR="00000000">
                    <w:tblPrEx>
                      <w:tblCellMar>
                        <w:top w:w="0" w:type="dxa"/>
                        <w:bottom w:w="0" w:type="dxa"/>
                      </w:tblCellMar>
                    </w:tblPrEx>
                    <w:trPr>
                      <w:trHeight w:hRule="exact" w:val="340"/>
                      <w:jc w:val="center"/>
                    </w:trPr>
                    <w:tc>
                      <w:tcPr>
                        <w:tcW w:w="16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3</w:t>
                        </w:r>
                      </w:p>
                    </w:tc>
                    <w:tc>
                      <w:tcPr>
                        <w:tcW w:w="13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Presencial</w:t>
                        </w:r>
                      </w:p>
                    </w:tc>
                    <w:tc>
                      <w:tcPr>
                        <w:tcW w:w="252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0.991</w:t>
                        </w:r>
                      </w:p>
                    </w:tc>
                  </w:tr>
                  <w:tr w:rsidR="00000000">
                    <w:tblPrEx>
                      <w:tblCellMar>
                        <w:top w:w="0" w:type="dxa"/>
                        <w:bottom w:w="0" w:type="dxa"/>
                      </w:tblCellMar>
                    </w:tblPrEx>
                    <w:trPr>
                      <w:cantSplit/>
                      <w:trHeight w:hRule="exact" w:val="340"/>
                      <w:jc w:val="center"/>
                    </w:trPr>
                    <w:tc>
                      <w:tcPr>
                        <w:tcW w:w="3088"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rPr>
                        </w:pPr>
                        <w:r>
                          <w:rPr>
                            <w:color w:val="000000"/>
                          </w:rPr>
                          <w:t>Total</w:t>
                        </w:r>
                      </w:p>
                    </w:tc>
                    <w:tc>
                      <w:tcPr>
                        <w:tcW w:w="252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.000</w:t>
                        </w:r>
                      </w:p>
                    </w:tc>
                  </w:tr>
                  <w:tr w:rsidR="00000000">
                    <w:tblPrEx>
                      <w:tblCellMar>
                        <w:top w:w="0" w:type="dxa"/>
                        <w:bottom w:w="0" w:type="dxa"/>
                      </w:tblCellMar>
                    </w:tblPrEx>
                    <w:trPr>
                      <w:cantSplit/>
                      <w:trHeight w:val="256"/>
                      <w:jc w:val="center"/>
                    </w:trPr>
                    <w:tc>
                      <w:tcPr>
                        <w:tcW w:w="561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r>
        <w:rPr>
          <w:noProof/>
          <w:sz w:val="20"/>
        </w:rPr>
        <w:pict>
          <v:shape id="_x0000_s1249" type="#_x0000_t202" style="position:absolute;left:0;text-align:left;margin-left:45pt;margin-top:8.4pt;width:333pt;height:4in;z-index:251551232">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3.65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Histograma de frecuencia</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 xml:space="preserve">Modalidad del plantel educativo donde labora </w:t>
                  </w:r>
                </w:p>
                <w:p w:rsidR="00000000" w:rsidRDefault="00415DB9">
                  <w:pPr>
                    <w:pStyle w:val="Textoindependiente2"/>
                    <w:spacing w:line="240" w:lineRule="auto"/>
                    <w:jc w:val="center"/>
                    <w:rPr>
                      <w:rFonts w:ascii="Times New Roman" w:hAnsi="Times New Roman"/>
                      <w:b/>
                      <w:i/>
                      <w:iCs/>
                    </w:rPr>
                  </w:pPr>
                  <w:r>
                    <w:rPr>
                      <w:rFonts w:ascii="Times New Roman" w:hAnsi="Times New Roman"/>
                      <w:b/>
                      <w:i/>
                      <w:iCs/>
                      <w:noProof/>
                    </w:rPr>
                    <w:drawing>
                      <wp:inline distT="0" distB="0" distL="0" distR="0">
                        <wp:extent cx="3314700" cy="2247900"/>
                        <wp:effectExtent l="0" t="0" r="0" b="0"/>
                        <wp:docPr id="85" name="Objeto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00000" w:rsidRDefault="00E72144">
                  <w:pPr>
                    <w:rPr>
                      <w:bCs/>
                      <w:sz w:val="20"/>
                    </w:rPr>
                  </w:pPr>
                  <w:r>
                    <w:rPr>
                      <w:b/>
                      <w:sz w:val="20"/>
                    </w:rPr>
                    <w:t>Fuente</w:t>
                  </w:r>
                  <w:r>
                    <w:rPr>
                      <w:bCs/>
                      <w:sz w:val="20"/>
                    </w:rPr>
                    <w:t>: Base de</w:t>
                  </w:r>
                  <w:r>
                    <w:rPr>
                      <w:bCs/>
                      <w:sz w:val="20"/>
                    </w:rPr>
                    <w:t xml:space="preserve"> datos del Censo del Magisterio de la provincia de Manabí (14 de diciembre del 2000)</w:t>
                  </w:r>
                </w:p>
                <w:p w:rsidR="00000000" w:rsidRDefault="00E72144">
                  <w:pPr>
                    <w:pStyle w:val="Textoindependiente2"/>
                    <w:spacing w:line="240" w:lineRule="auto"/>
                    <w:jc w:val="left"/>
                    <w:rPr>
                      <w:rFonts w:ascii="Times New Roman" w:hAnsi="Times New Roman"/>
                    </w:rPr>
                  </w:pPr>
                  <w:r>
                    <w:rPr>
                      <w:rFonts w:ascii="Times New Roman" w:hAnsi="Times New Roman"/>
                      <w:b/>
                      <w:sz w:val="20"/>
                    </w:rPr>
                    <w:t>Elaboración</w:t>
                  </w:r>
                  <w:r>
                    <w:rPr>
                      <w:rFonts w:ascii="Times New Roman" w:hAnsi="Times New Roman"/>
                      <w:bCs/>
                      <w:sz w:val="20"/>
                    </w:rPr>
                    <w:t>: Glenda Blanc P.</w:t>
                  </w:r>
                </w:p>
              </w:txbxContent>
            </v:textbox>
          </v:shape>
        </w:pict>
      </w: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jc w:val="center"/>
        <w:rPr>
          <w:rFonts w:ascii="Times New Roman" w:hAnsi="Times New Roman"/>
          <w:i/>
          <w:iCs/>
          <w:lang w:val="es-ES_tradnl"/>
        </w:rPr>
      </w:pPr>
      <w:r>
        <w:rPr>
          <w:rFonts w:ascii="Times New Roman" w:hAnsi="Times New Roman"/>
          <w:b/>
          <w:i/>
          <w:iCs/>
        </w:rPr>
        <w:t>.</w:t>
      </w: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lang w:val="es-ES_tradnl"/>
        </w:rPr>
      </w:pPr>
      <w:r>
        <w:rPr>
          <w:b/>
        </w:rPr>
        <w:t>Variable ID</w:t>
      </w:r>
      <w:r>
        <w:rPr>
          <w:b/>
          <w:vertAlign w:val="subscript"/>
        </w:rPr>
        <w:t>4</w:t>
      </w:r>
      <w:r>
        <w:rPr>
          <w:b/>
        </w:rPr>
        <w:t xml:space="preserve">:Jornada </w:t>
      </w:r>
    </w:p>
    <w:p w:rsidR="00000000" w:rsidRDefault="00E72144">
      <w:pPr>
        <w:pStyle w:val="Textoindependiente2"/>
        <w:spacing w:line="240" w:lineRule="auto"/>
        <w:rPr>
          <w:lang w:val="es-ES_tradnl"/>
        </w:rPr>
      </w:pPr>
    </w:p>
    <w:p w:rsidR="00000000" w:rsidRDefault="00E72144">
      <w:pPr>
        <w:pStyle w:val="Textoindependiente2"/>
      </w:pPr>
      <w:r>
        <w:t>Esta variable identifica los establecimientos educativos con jornada matutina, vespertina, nocturna, doble jornada y triple jornada. No es un</w:t>
      </w:r>
      <w:r>
        <w:t>a variable continua ni de tipo ordinal, por lo que solamente se puede interpretar los resultados mostrados en cuadro 3.52. La mayor parte de los planteles educativos tienen jornada matutina, es decir que de cada 100 planteles 91 se encuentran en jornada ma</w:t>
      </w:r>
      <w:r>
        <w:t>tutina. Las frecuencias relativas serán interpretadas basándose en el Gráfico 3.66.</w:t>
      </w:r>
    </w:p>
    <w:p w:rsidR="00000000" w:rsidRDefault="00E72144">
      <w:pPr>
        <w:pStyle w:val="Textoindependiente2"/>
        <w:spacing w:line="240" w:lineRule="auto"/>
        <w:rPr>
          <w:b/>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r>
        <w:rPr>
          <w:b/>
          <w:noProof/>
          <w:sz w:val="20"/>
        </w:rPr>
        <w:pict>
          <v:shape id="_x0000_s1424" type="#_x0000_t202" style="position:absolute;left:0;text-align:left;margin-left:63pt;margin-top:12.6pt;width:324pt;height:238.2pt;z-index:251686400">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Cuadro 3.52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iCs/>
                      <w:lang w:val="es-ES_tradnl"/>
                    </w:rPr>
                  </w:pPr>
                  <w:r>
                    <w:rPr>
                      <w:b/>
                      <w:i/>
                      <w:iCs/>
                      <w:lang w:val="es-ES_tradnl"/>
                    </w:rPr>
                    <w:t>Distribución de frecuencia  relativa</w:t>
                  </w:r>
                </w:p>
                <w:p w:rsidR="00000000" w:rsidRDefault="00E72144">
                  <w:pPr>
                    <w:jc w:val="center"/>
                    <w:rPr>
                      <w:b/>
                      <w:i/>
                      <w:iCs/>
                    </w:rPr>
                  </w:pPr>
                  <w:r>
                    <w:rPr>
                      <w:b/>
                      <w:i/>
                      <w:iCs/>
                    </w:rPr>
                    <w:t>Jornada del plantel educ</w:t>
                  </w:r>
                  <w:r>
                    <w:rPr>
                      <w:b/>
                      <w:i/>
                      <w:iCs/>
                    </w:rPr>
                    <w:t>ativo</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52"/>
                    <w:gridCol w:w="2056"/>
                  </w:tblGrid>
                  <w:tr w:rsidR="00000000">
                    <w:tblPrEx>
                      <w:tblCellMar>
                        <w:top w:w="0" w:type="dxa"/>
                        <w:bottom w:w="0" w:type="dxa"/>
                      </w:tblCellMar>
                    </w:tblPrEx>
                    <w:trPr>
                      <w:trHeight w:val="30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9"/>
                          <w:rPr>
                            <w:rFonts w:ascii="Times New Roman" w:hAnsi="Times New Roman"/>
                            <w:i/>
                            <w:iCs/>
                            <w:sz w:val="24"/>
                          </w:rPr>
                        </w:pPr>
                        <w:r>
                          <w:rPr>
                            <w:rFonts w:ascii="Times New Roman" w:hAnsi="Times New Roman"/>
                            <w:i/>
                            <w:iCs/>
                            <w:sz w:val="24"/>
                          </w:rPr>
                          <w:t>Código</w:t>
                        </w:r>
                      </w:p>
                    </w:tc>
                    <w:tc>
                      <w:tcPr>
                        <w:tcW w:w="1952"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9"/>
                          <w:rPr>
                            <w:rFonts w:ascii="Times New Roman" w:hAnsi="Times New Roman"/>
                            <w:i/>
                            <w:iCs/>
                            <w:sz w:val="24"/>
                          </w:rPr>
                        </w:pPr>
                        <w:r>
                          <w:rPr>
                            <w:rFonts w:ascii="Times New Roman" w:hAnsi="Times New Roman"/>
                            <w:i/>
                            <w:iCs/>
                            <w:sz w:val="24"/>
                          </w:rPr>
                          <w:t>Jornada</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1</w:t>
                        </w:r>
                      </w:p>
                    </w:tc>
                    <w:tc>
                      <w:tcPr>
                        <w:tcW w:w="19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Matutina</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0.9120</w:t>
                        </w:r>
                      </w:p>
                    </w:tc>
                  </w:tr>
                  <w:tr w:rsidR="00000000">
                    <w:tblPrEx>
                      <w:tblCellMar>
                        <w:top w:w="0" w:type="dxa"/>
                        <w:bottom w:w="0" w:type="dxa"/>
                      </w:tblCellMar>
                    </w:tblPrEx>
                    <w:trPr>
                      <w:trHeight w:val="30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2</w:t>
                        </w:r>
                      </w:p>
                    </w:tc>
                    <w:tc>
                      <w:tcPr>
                        <w:tcW w:w="19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Vespertina</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0.0330</w:t>
                        </w:r>
                      </w:p>
                    </w:tc>
                  </w:tr>
                  <w:tr w:rsidR="00000000">
                    <w:tblPrEx>
                      <w:tblCellMar>
                        <w:top w:w="0" w:type="dxa"/>
                        <w:bottom w:w="0" w:type="dxa"/>
                      </w:tblCellMar>
                    </w:tblPrEx>
                    <w:trPr>
                      <w:trHeight w:val="30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3</w:t>
                        </w:r>
                      </w:p>
                    </w:tc>
                    <w:tc>
                      <w:tcPr>
                        <w:tcW w:w="19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Nocturna</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0.0210</w:t>
                        </w:r>
                      </w:p>
                    </w:tc>
                  </w:tr>
                  <w:tr w:rsidR="00000000">
                    <w:tblPrEx>
                      <w:tblCellMar>
                        <w:top w:w="0" w:type="dxa"/>
                        <w:bottom w:w="0" w:type="dxa"/>
                      </w:tblCellMar>
                    </w:tblPrEx>
                    <w:trPr>
                      <w:trHeight w:val="30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4</w:t>
                        </w:r>
                      </w:p>
                    </w:tc>
                    <w:tc>
                      <w:tcPr>
                        <w:tcW w:w="19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Doble Jornada</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0.0330</w:t>
                        </w:r>
                      </w:p>
                    </w:tc>
                  </w:tr>
                  <w:tr w:rsidR="00000000">
                    <w:tblPrEx>
                      <w:tblCellMar>
                        <w:top w:w="0" w:type="dxa"/>
                        <w:bottom w:w="0" w:type="dxa"/>
                      </w:tblCellMar>
                    </w:tblPrEx>
                    <w:trPr>
                      <w:trHeight w:val="30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5</w:t>
                        </w:r>
                      </w:p>
                    </w:tc>
                    <w:tc>
                      <w:tcPr>
                        <w:tcW w:w="19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Triple Jornada</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0.0010</w:t>
                        </w:r>
                      </w:p>
                    </w:tc>
                  </w:tr>
                  <w:tr w:rsidR="00000000">
                    <w:tblPrEx>
                      <w:tblCellMar>
                        <w:top w:w="0" w:type="dxa"/>
                        <w:bottom w:w="0" w:type="dxa"/>
                      </w:tblCellMar>
                    </w:tblPrEx>
                    <w:trPr>
                      <w:cantSplit/>
                      <w:trHeight w:val="300"/>
                      <w:jc w:val="center"/>
                    </w:trPr>
                    <w:tc>
                      <w:tcPr>
                        <w:tcW w:w="323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rPr>
                        </w:pPr>
                        <w:r>
                          <w:rPr>
                            <w:color w:val="000000"/>
                          </w:rPr>
                          <w:t>Total</w:t>
                        </w:r>
                      </w:p>
                    </w:tc>
                    <w:tc>
                      <w:tcPr>
                        <w:tcW w:w="20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fldChar w:fldCharType="begin"/>
                        </w:r>
                        <w:r>
                          <w:rPr>
                            <w:color w:val="000000"/>
                          </w:rPr>
                          <w:instrText xml:space="preserve"> =SUM(ABOVE) </w:instrText>
                        </w:r>
                        <w:r>
                          <w:rPr>
                            <w:color w:val="000000"/>
                          </w:rPr>
                          <w:fldChar w:fldCharType="separate"/>
                        </w:r>
                        <w:r>
                          <w:rPr>
                            <w:noProof/>
                            <w:color w:val="000000"/>
                          </w:rPr>
                          <w:t>1</w:t>
                        </w:r>
                        <w:r>
                          <w:rPr>
                            <w:color w:val="000000"/>
                          </w:rPr>
                          <w:fldChar w:fldCharType="end"/>
                        </w:r>
                        <w:r>
                          <w:rPr>
                            <w:color w:val="000000"/>
                          </w:rPr>
                          <w:t>.0000</w:t>
                        </w:r>
                      </w:p>
                    </w:tc>
                  </w:tr>
                  <w:tr w:rsidR="00000000">
                    <w:tblPrEx>
                      <w:tblCellMar>
                        <w:top w:w="0" w:type="dxa"/>
                        <w:bottom w:w="0" w:type="dxa"/>
                      </w:tblCellMar>
                    </w:tblPrEx>
                    <w:trPr>
                      <w:cantSplit/>
                      <w:trHeight w:val="300"/>
                      <w:jc w:val="center"/>
                    </w:trPr>
                    <w:tc>
                      <w:tcPr>
                        <w:tcW w:w="5288"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w:t>
                        </w:r>
                        <w:r>
                          <w:rPr>
                            <w:bCs/>
                            <w:sz w:val="20"/>
                          </w:rPr>
                          <w:t>4 de diciembre del 2000)</w:t>
                        </w:r>
                      </w:p>
                      <w:p w:rsidR="00000000" w:rsidRDefault="00E72144">
                        <w:pPr>
                          <w:pStyle w:val="Textoindependiente2"/>
                          <w:spacing w:line="240" w:lineRule="auto"/>
                          <w:jc w:val="left"/>
                          <w:rPr>
                            <w:rFonts w:ascii="Times New Roman" w:hAnsi="Times New Roman"/>
                            <w:color w:val="000000"/>
                            <w:sz w:val="20"/>
                          </w:rPr>
                        </w:pPr>
                        <w:r>
                          <w:rPr>
                            <w:rFonts w:ascii="Times New Roman" w:hAnsi="Times New Roman"/>
                            <w:b/>
                            <w:sz w:val="20"/>
                          </w:rPr>
                          <w:t>Elaboración</w:t>
                        </w:r>
                        <w:r>
                          <w:rPr>
                            <w:rFonts w:ascii="Times New Roman" w:hAnsi="Times New Roman"/>
                            <w:bCs/>
                            <w:sz w:val="20"/>
                          </w:rPr>
                          <w:t>: Glenda Blanc P.</w:t>
                        </w:r>
                      </w:p>
                    </w:tc>
                  </w:tr>
                </w:tbl>
                <w:p w:rsidR="00000000" w:rsidRDefault="00E72144"/>
              </w:txbxContent>
            </v:textbox>
          </v:shape>
        </w:pict>
      </w: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i/>
          <w:iCs/>
          <w:lang w:val="es-ES_tradnl"/>
        </w:rPr>
      </w:pPr>
      <w:r>
        <w:rPr>
          <w:rFonts w:ascii="Times New Roman" w:hAnsi="Times New Roman"/>
          <w:b/>
          <w:i/>
          <w:iCs/>
        </w:rPr>
        <w:t>.</w:t>
      </w: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r>
        <w:rPr>
          <w:noProof/>
          <w:sz w:val="20"/>
        </w:rPr>
        <w:pict>
          <v:shape id="_x0000_s1255" type="#_x0000_t202" style="position:absolute;left:0;text-align:left;margin-left:27pt;margin-top:4.2pt;width:378pt;height:315pt;z-index:251552256">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3.66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iCs/>
                    </w:rPr>
                  </w:pPr>
                  <w:r>
                    <w:rPr>
                      <w:b/>
                      <w:i/>
                      <w:iCs/>
                    </w:rPr>
                    <w:t>Histograma de probabilidad: Jornada del plantel educativo</w:t>
                  </w:r>
                </w:p>
                <w:p w:rsidR="00000000" w:rsidRDefault="00E72144">
                  <w:pPr>
                    <w:pStyle w:val="Textoindependiente2"/>
                    <w:spacing w:line="240" w:lineRule="auto"/>
                    <w:jc w:val="center"/>
                    <w:rPr>
                      <w:rFonts w:ascii="Times New Roman" w:hAnsi="Times New Roman"/>
                      <w:sz w:val="20"/>
                    </w:rPr>
                  </w:pPr>
                  <w:r>
                    <w:object w:dxaOrig="5611" w:dyaOrig="3361">
                      <v:shape id="_x0000_i1063" type="#_x0000_t75" style="width:338pt;height:203pt" o:ole="">
                        <v:imagedata r:id="rId111" o:title=""/>
                      </v:shape>
                      <o:OLEObject Type="Embed" ProgID="Word.Picture.8" ShapeID="_x0000_i1063" DrawAspect="Content" ObjectID="_1309074738" r:id="rId112"/>
                    </w:object>
                  </w:r>
                </w:p>
                <w:p w:rsidR="00000000" w:rsidRDefault="00E72144">
                  <w:pPr>
                    <w:rPr>
                      <w:b/>
                      <w:sz w:val="20"/>
                    </w:rPr>
                  </w:pPr>
                </w:p>
                <w:p w:rsidR="00000000" w:rsidRDefault="00E72144">
                  <w:pPr>
                    <w:rPr>
                      <w:bCs/>
                      <w:sz w:val="20"/>
                    </w:rPr>
                  </w:pPr>
                  <w:r>
                    <w:rPr>
                      <w:b/>
                      <w:sz w:val="20"/>
                    </w:rPr>
                    <w:t>Fuente</w:t>
                  </w:r>
                  <w:r>
                    <w:rPr>
                      <w:bCs/>
                      <w:sz w:val="20"/>
                    </w:rPr>
                    <w:t>: Base de datos del Censo</w:t>
                  </w:r>
                  <w:r>
                    <w:rPr>
                      <w:bCs/>
                      <w:sz w:val="20"/>
                    </w:rPr>
                    <w:t xml:space="preserve">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lang w:val="es-ES_tradnl"/>
        </w:rPr>
      </w:pPr>
      <w:r>
        <w:rPr>
          <w:b/>
        </w:rPr>
        <w:t>Variable ID</w:t>
      </w:r>
      <w:r>
        <w:rPr>
          <w:b/>
          <w:vertAlign w:val="subscript"/>
        </w:rPr>
        <w:t>5</w:t>
      </w:r>
      <w:r>
        <w:rPr>
          <w:b/>
        </w:rPr>
        <w:t xml:space="preserve">:Tipo de Plantel </w:t>
      </w:r>
    </w:p>
    <w:p w:rsidR="00000000" w:rsidRDefault="00E72144">
      <w:pPr>
        <w:pStyle w:val="Textoindependiente2"/>
        <w:spacing w:line="240" w:lineRule="auto"/>
        <w:rPr>
          <w:lang w:val="es-ES_tradnl"/>
        </w:rPr>
      </w:pPr>
    </w:p>
    <w:p w:rsidR="00000000" w:rsidRDefault="00E72144">
      <w:pPr>
        <w:pStyle w:val="Textoindependiente2"/>
      </w:pPr>
      <w:r>
        <w:t>Esta variable toma solamente dos valores (1 y 2), tipo de plantel hispana y bilingüe (</w:t>
      </w:r>
      <w:r>
        <w:t>indígena), la mayoría de los planteles son de tipo hispano excepto por un plantel de nivel educativo primario que es de tipo bilingüe.</w:t>
      </w:r>
    </w:p>
    <w:p w:rsidR="00000000" w:rsidRDefault="00E72144">
      <w:pPr>
        <w:pStyle w:val="Textoindependiente2"/>
        <w:rPr>
          <w:b/>
        </w:rPr>
      </w:pPr>
    </w:p>
    <w:p w:rsidR="00000000" w:rsidRDefault="00E72144">
      <w:pPr>
        <w:pStyle w:val="Textoindependiente2"/>
      </w:pPr>
      <w:r>
        <w:rPr>
          <w:b/>
        </w:rPr>
        <w:t>Variable ID</w:t>
      </w:r>
      <w:r>
        <w:rPr>
          <w:b/>
          <w:vertAlign w:val="subscript"/>
        </w:rPr>
        <w:t>6</w:t>
      </w:r>
      <w:r>
        <w:rPr>
          <w:b/>
        </w:rPr>
        <w:t xml:space="preserve">:Género del Alumnado </w:t>
      </w:r>
    </w:p>
    <w:p w:rsidR="00000000" w:rsidRDefault="00E72144">
      <w:pPr>
        <w:pStyle w:val="Textoindependiente2"/>
      </w:pPr>
      <w:r>
        <w:t xml:space="preserve">En el cuadro 3.53, se aprecian las frecuencias relativas del genero del alumnado  del </w:t>
      </w:r>
      <w:r>
        <w:t>plantel educativo donde labora el director o rector así el mayor porcentaje es el genero mixto con el 96.3%,el genero femenino con 1.7% y masculino el 2%  como se ilustra en el gráfico 3.67</w:t>
      </w:r>
    </w:p>
    <w:p w:rsidR="00000000" w:rsidRDefault="00E72144">
      <w:pPr>
        <w:pStyle w:val="Textoindependiente2"/>
        <w:spacing w:line="240" w:lineRule="auto"/>
        <w:jc w:val="center"/>
        <w:rPr>
          <w:rFonts w:ascii="Times New Roman" w:hAnsi="Times New Roman"/>
          <w:i/>
          <w:iCs/>
        </w:rPr>
      </w:pPr>
      <w:r>
        <w:rPr>
          <w:noProof/>
          <w:sz w:val="20"/>
        </w:rPr>
        <w:lastRenderedPageBreak/>
        <w:pict>
          <v:shape id="_x0000_s1425" type="#_x0000_t202" style="position:absolute;left:0;text-align:left;margin-left:18pt;margin-top:-18pt;width:369pt;height:225pt;z-index:251687424">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Cuadro 3.53</w:t>
                  </w:r>
                </w:p>
                <w:p w:rsidR="00000000" w:rsidRDefault="00E72144">
                  <w:pPr>
                    <w:jc w:val="center"/>
                    <w:rPr>
                      <w:b/>
                      <w:bCs/>
                      <w:i/>
                      <w:iCs/>
                    </w:rPr>
                  </w:pPr>
                  <w:r>
                    <w:rPr>
                      <w:b/>
                      <w:bCs/>
                      <w:i/>
                      <w:iCs/>
                    </w:rPr>
                    <w:t>Man</w:t>
                  </w:r>
                  <w:r>
                    <w:rPr>
                      <w:b/>
                      <w:bCs/>
                      <w:i/>
                      <w:iCs/>
                    </w:rPr>
                    <w:t xml:space="preserve">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iCs/>
                      <w:lang w:val="es-ES_tradnl"/>
                    </w:rPr>
                  </w:pPr>
                  <w:r>
                    <w:rPr>
                      <w:b/>
                      <w:i/>
                      <w:iCs/>
                      <w:lang w:val="es-ES_tradnl"/>
                    </w:rPr>
                    <w:t xml:space="preserve">Distribución de frecuencia:  </w:t>
                  </w:r>
                </w:p>
                <w:p w:rsidR="00000000" w:rsidRDefault="00E72144">
                  <w:pPr>
                    <w:jc w:val="center"/>
                    <w:rPr>
                      <w:b/>
                      <w:i/>
                      <w:iCs/>
                    </w:rPr>
                  </w:pPr>
                  <w:r>
                    <w:rPr>
                      <w:b/>
                      <w:i/>
                      <w:iCs/>
                    </w:rPr>
                    <w:t xml:space="preserve"> Género del Alumnado del plantel educativo </w:t>
                  </w:r>
                </w:p>
                <w:p w:rsidR="00000000" w:rsidRDefault="00E72144">
                  <w:pPr>
                    <w:jc w:val="center"/>
                    <w:rPr>
                      <w:b/>
                      <w:i/>
                      <w:iCs/>
                    </w:rPr>
                  </w:pPr>
                </w:p>
                <w:tbl>
                  <w:tblPr>
                    <w:tblW w:w="0" w:type="auto"/>
                    <w:jc w:val="center"/>
                    <w:tblLayout w:type="fixed"/>
                    <w:tblCellMar>
                      <w:left w:w="30" w:type="dxa"/>
                      <w:right w:w="30" w:type="dxa"/>
                    </w:tblCellMar>
                    <w:tblLook w:val="0000"/>
                  </w:tblPr>
                  <w:tblGrid>
                    <w:gridCol w:w="979"/>
                    <w:gridCol w:w="1440"/>
                    <w:gridCol w:w="1980"/>
                    <w:gridCol w:w="2160"/>
                  </w:tblGrid>
                  <w:tr w:rsidR="00000000">
                    <w:tblPrEx>
                      <w:tblCellMar>
                        <w:top w:w="0" w:type="dxa"/>
                        <w:bottom w:w="0" w:type="dxa"/>
                      </w:tblCellMar>
                    </w:tblPrEx>
                    <w:trPr>
                      <w:trHeight w:val="300"/>
                      <w:jc w:val="center"/>
                    </w:trPr>
                    <w:tc>
                      <w:tcPr>
                        <w:tcW w:w="9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Código</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Género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i/>
                            <w:iCs/>
                            <w:color w:val="000000"/>
                            <w:szCs w:val="20"/>
                          </w:rPr>
                        </w:pPr>
                        <w:r>
                          <w:rPr>
                            <w:b/>
                            <w:bCs/>
                            <w:i/>
                            <w:iCs/>
                            <w:color w:val="000000"/>
                            <w:szCs w:val="20"/>
                          </w:rPr>
                          <w:t>Frecuencia relativa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i/>
                            <w:iCs/>
                            <w:color w:val="000000"/>
                            <w:szCs w:val="20"/>
                          </w:rPr>
                        </w:pPr>
                        <w:r>
                          <w:rPr>
                            <w:b/>
                            <w:bCs/>
                            <w:i/>
                            <w:iCs/>
                            <w:color w:val="000000"/>
                            <w:szCs w:val="20"/>
                          </w:rPr>
                          <w:t>Frecuencia absoluta</w:t>
                        </w:r>
                      </w:p>
                    </w:tc>
                  </w:tr>
                  <w:tr w:rsidR="00000000">
                    <w:tblPrEx>
                      <w:tblCellMar>
                        <w:top w:w="0" w:type="dxa"/>
                        <w:bottom w:w="0" w:type="dxa"/>
                      </w:tblCellMar>
                    </w:tblPrEx>
                    <w:trPr>
                      <w:trHeight w:val="300"/>
                      <w:jc w:val="center"/>
                    </w:trPr>
                    <w:tc>
                      <w:tcPr>
                        <w:tcW w:w="9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Femenino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0,017</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29</w:t>
                        </w:r>
                      </w:p>
                    </w:tc>
                  </w:tr>
                  <w:tr w:rsidR="00000000">
                    <w:tblPrEx>
                      <w:tblCellMar>
                        <w:top w:w="0" w:type="dxa"/>
                        <w:bottom w:w="0" w:type="dxa"/>
                      </w:tblCellMar>
                    </w:tblPrEx>
                    <w:trPr>
                      <w:trHeight w:val="300"/>
                      <w:jc w:val="center"/>
                    </w:trPr>
                    <w:tc>
                      <w:tcPr>
                        <w:tcW w:w="9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Masculino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0,020</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34</w:t>
                        </w:r>
                      </w:p>
                    </w:tc>
                  </w:tr>
                  <w:tr w:rsidR="00000000">
                    <w:tblPrEx>
                      <w:tblCellMar>
                        <w:top w:w="0" w:type="dxa"/>
                        <w:bottom w:w="0" w:type="dxa"/>
                      </w:tblCellMar>
                    </w:tblPrEx>
                    <w:trPr>
                      <w:trHeight w:val="300"/>
                      <w:jc w:val="center"/>
                    </w:trPr>
                    <w:tc>
                      <w:tcPr>
                        <w:tcW w:w="97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Mixto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0,963</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1661</w:t>
                        </w:r>
                      </w:p>
                    </w:tc>
                  </w:tr>
                  <w:tr w:rsidR="00000000">
                    <w:tblPrEx>
                      <w:tblCellMar>
                        <w:top w:w="0" w:type="dxa"/>
                        <w:bottom w:w="0" w:type="dxa"/>
                      </w:tblCellMar>
                    </w:tblPrEx>
                    <w:trPr>
                      <w:cantSplit/>
                      <w:trHeight w:val="300"/>
                      <w:jc w:val="center"/>
                    </w:trPr>
                    <w:tc>
                      <w:tcPr>
                        <w:tcW w:w="241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r>
                  <w:tr w:rsidR="00000000">
                    <w:tblPrEx>
                      <w:tblCellMar>
                        <w:top w:w="0" w:type="dxa"/>
                        <w:bottom w:w="0" w:type="dxa"/>
                      </w:tblCellMar>
                    </w:tblPrEx>
                    <w:trPr>
                      <w:cantSplit/>
                      <w:trHeight w:val="300"/>
                      <w:jc w:val="center"/>
                    </w:trPr>
                    <w:tc>
                      <w:tcPr>
                        <w:tcW w:w="6559"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pPr>
      <w:r>
        <w:rPr>
          <w:noProof/>
          <w:sz w:val="20"/>
        </w:rPr>
        <w:pict>
          <v:shape id="_x0000_s1257" type="#_x0000_t202" style="position:absolute;left:0;text-align:left;margin-left:18pt;margin-top:13.2pt;width:369pt;height:315pt;z-index:251553280">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3.67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iCs/>
                    </w:rPr>
                  </w:pPr>
                  <w:r>
                    <w:rPr>
                      <w:b/>
                      <w:i/>
                      <w:iCs/>
                    </w:rPr>
                    <w:t>Histograma de frecuencia</w:t>
                  </w:r>
                </w:p>
                <w:p w:rsidR="00000000" w:rsidRDefault="00E72144">
                  <w:pPr>
                    <w:jc w:val="center"/>
                  </w:pPr>
                  <w:r>
                    <w:rPr>
                      <w:b/>
                      <w:i/>
                      <w:iCs/>
                    </w:rPr>
                    <w:t xml:space="preserve">Género del Alumnado del plantel educativo </w:t>
                  </w:r>
                </w:p>
                <w:p w:rsidR="00000000" w:rsidRDefault="00E72144">
                  <w:pPr>
                    <w:jc w:val="center"/>
                  </w:pPr>
                  <w:r>
                    <w:object w:dxaOrig="5261" w:dyaOrig="4061">
                      <v:shape id="_x0000_i1064" type="#_x0000_t75" style="width:263pt;height:203pt" o:ole="" fillcolor="window">
                        <v:imagedata r:id="rId113" o:title=""/>
                      </v:shape>
                      <o:OLEObject Type="Embed" ProgID="Word.Picture.8" ShapeID="_x0000_i1064" DrawAspect="Content" ObjectID="_1309074739" r:id="rId114"/>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pPr>
                    <w:jc w:val="center"/>
                  </w:pPr>
                </w:p>
              </w:txbxContent>
            </v:textbox>
          </v:shape>
        </w:pict>
      </w:r>
    </w:p>
    <w:p w:rsidR="00000000" w:rsidRDefault="00E72144">
      <w:pPr>
        <w:pStyle w:val="Textoindependiente2"/>
        <w:spacing w:line="240" w:lineRule="auto"/>
        <w:jc w:val="center"/>
        <w:rPr>
          <w:rFonts w:ascii="Times New Roman" w:hAnsi="Times New Roman"/>
          <w:i/>
          <w:iCs/>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rPr>
          <w:b/>
        </w:rPr>
      </w:pPr>
    </w:p>
    <w:p w:rsidR="00000000" w:rsidRDefault="00E72144">
      <w:pPr>
        <w:pStyle w:val="Textoindependiente2"/>
        <w:rPr>
          <w:lang w:val="es-ES_tradnl"/>
        </w:rPr>
      </w:pPr>
      <w:r>
        <w:rPr>
          <w:b/>
        </w:rPr>
        <w:lastRenderedPageBreak/>
        <w:t>Variable ID</w:t>
      </w:r>
      <w:r>
        <w:rPr>
          <w:b/>
          <w:vertAlign w:val="subscript"/>
        </w:rPr>
        <w:t>7</w:t>
      </w:r>
      <w:r>
        <w:rPr>
          <w:b/>
        </w:rPr>
        <w:t>: Clase d</w:t>
      </w:r>
      <w:r>
        <w:rPr>
          <w:b/>
        </w:rPr>
        <w:t xml:space="preserve">el Plantel </w:t>
      </w:r>
    </w:p>
    <w:p w:rsidR="00000000" w:rsidRDefault="00E72144">
      <w:pPr>
        <w:pStyle w:val="Textoindependiente2"/>
      </w:pPr>
      <w:r>
        <w:rPr>
          <w:lang w:val="es-ES_tradnl"/>
        </w:rPr>
        <w:t>Se puede apreciar en el</w:t>
      </w:r>
      <w:r>
        <w:t xml:space="preserve"> cuadro 3.54, que la mayor frecuencia relativa la tiene la clase común, es decir que de cada 100 planteles 94 tienen clase común, existen  2.2% planteles que tienen clase experimental (ver grafico 3.38)</w:t>
      </w:r>
    </w:p>
    <w:p w:rsidR="00000000" w:rsidRDefault="00E72144">
      <w:pPr>
        <w:pStyle w:val="Textoindependiente2"/>
      </w:pPr>
    </w:p>
    <w:p w:rsidR="00000000" w:rsidRDefault="00E72144">
      <w:pPr>
        <w:pStyle w:val="Textoindependiente2"/>
      </w:pPr>
      <w:r>
        <w:rPr>
          <w:rFonts w:ascii="Times New Roman" w:hAnsi="Times New Roman"/>
          <w:b/>
          <w:i/>
          <w:iCs/>
          <w:noProof/>
          <w:sz w:val="20"/>
        </w:rPr>
        <w:pict>
          <v:shape id="_x0000_s1426" type="#_x0000_t202" style="position:absolute;left:0;text-align:left;margin-left:0;margin-top:.6pt;width:396pt;height:293.4pt;z-index:251688448">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Cuadro 3.54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w:t>
                  </w:r>
                  <w:r>
                    <w:rPr>
                      <w:b/>
                      <w:i/>
                      <w:lang w:val="es-ES_tradnl"/>
                    </w:rPr>
                    <w:t>ectores</w:t>
                  </w:r>
                </w:p>
                <w:p w:rsidR="00000000" w:rsidRDefault="00E72144">
                  <w:pPr>
                    <w:jc w:val="center"/>
                    <w:rPr>
                      <w:b/>
                      <w:i/>
                      <w:iCs/>
                      <w:lang w:val="es-ES_tradnl"/>
                    </w:rPr>
                  </w:pPr>
                  <w:r>
                    <w:rPr>
                      <w:b/>
                      <w:i/>
                      <w:iCs/>
                      <w:lang w:val="es-ES_tradnl"/>
                    </w:rPr>
                    <w:t>Distribución de frecuencias</w:t>
                  </w:r>
                </w:p>
                <w:p w:rsidR="00000000" w:rsidRDefault="00E72144">
                  <w:pPr>
                    <w:jc w:val="center"/>
                    <w:rPr>
                      <w:b/>
                      <w:i/>
                      <w:iCs/>
                    </w:rPr>
                  </w:pPr>
                  <w:r>
                    <w:rPr>
                      <w:b/>
                      <w:i/>
                      <w:iCs/>
                    </w:rPr>
                    <w:t xml:space="preserve">Clase del Plantel </w:t>
                  </w:r>
                </w:p>
                <w:p w:rsidR="00000000" w:rsidRDefault="00E72144">
                  <w:pPr>
                    <w:rPr>
                      <w:b/>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80"/>
                    <w:gridCol w:w="2736"/>
                    <w:gridCol w:w="1280"/>
                    <w:gridCol w:w="1280"/>
                  </w:tblGrid>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b/>
                            <w:bCs/>
                            <w:i/>
                            <w:iCs/>
                            <w:color w:val="000000"/>
                            <w:szCs w:val="15"/>
                          </w:rPr>
                        </w:pPr>
                        <w:r>
                          <w:rPr>
                            <w:b/>
                            <w:bCs/>
                            <w:i/>
                            <w:iCs/>
                            <w:color w:val="000000"/>
                            <w:szCs w:val="15"/>
                          </w:rPr>
                          <w:t>Código</w:t>
                        </w:r>
                      </w:p>
                    </w:tc>
                    <w:tc>
                      <w:tcPr>
                        <w:tcW w:w="2736" w:type="dxa"/>
                      </w:tcPr>
                      <w:p w:rsidR="00000000" w:rsidRDefault="00E72144">
                        <w:pPr>
                          <w:autoSpaceDE w:val="0"/>
                          <w:autoSpaceDN w:val="0"/>
                          <w:adjustRightInd w:val="0"/>
                          <w:jc w:val="center"/>
                          <w:rPr>
                            <w:b/>
                            <w:bCs/>
                            <w:i/>
                            <w:iCs/>
                            <w:color w:val="000000"/>
                            <w:szCs w:val="15"/>
                          </w:rPr>
                        </w:pPr>
                        <w:r>
                          <w:rPr>
                            <w:b/>
                            <w:bCs/>
                            <w:i/>
                            <w:iCs/>
                            <w:color w:val="000000"/>
                            <w:szCs w:val="15"/>
                          </w:rPr>
                          <w:t>Clase</w:t>
                        </w:r>
                      </w:p>
                    </w:tc>
                    <w:tc>
                      <w:tcPr>
                        <w:tcW w:w="1280" w:type="dxa"/>
                      </w:tcPr>
                      <w:p w:rsidR="00000000" w:rsidRDefault="00E72144">
                        <w:pPr>
                          <w:autoSpaceDE w:val="0"/>
                          <w:autoSpaceDN w:val="0"/>
                          <w:adjustRightInd w:val="0"/>
                          <w:jc w:val="center"/>
                          <w:rPr>
                            <w:b/>
                            <w:bCs/>
                            <w:i/>
                            <w:iCs/>
                            <w:color w:val="000000"/>
                            <w:szCs w:val="15"/>
                          </w:rPr>
                        </w:pPr>
                        <w:r>
                          <w:rPr>
                            <w:b/>
                            <w:bCs/>
                            <w:i/>
                            <w:iCs/>
                            <w:color w:val="000000"/>
                            <w:szCs w:val="15"/>
                          </w:rPr>
                          <w:t>Frecuencia relativa</w:t>
                        </w:r>
                      </w:p>
                    </w:tc>
                    <w:tc>
                      <w:tcPr>
                        <w:tcW w:w="1280" w:type="dxa"/>
                      </w:tcPr>
                      <w:p w:rsidR="00000000" w:rsidRDefault="00E72144">
                        <w:pPr>
                          <w:autoSpaceDE w:val="0"/>
                          <w:autoSpaceDN w:val="0"/>
                          <w:adjustRightInd w:val="0"/>
                          <w:jc w:val="center"/>
                          <w:rPr>
                            <w:b/>
                            <w:bCs/>
                            <w:i/>
                            <w:iCs/>
                            <w:color w:val="000000"/>
                            <w:szCs w:val="15"/>
                          </w:rPr>
                        </w:pPr>
                        <w:r>
                          <w:rPr>
                            <w:b/>
                            <w:bCs/>
                            <w:i/>
                            <w:iCs/>
                            <w:color w:val="000000"/>
                            <w:szCs w:val="15"/>
                          </w:rPr>
                          <w:t>Frecuencia absoluta</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1</w:t>
                        </w:r>
                      </w:p>
                    </w:tc>
                    <w:tc>
                      <w:tcPr>
                        <w:tcW w:w="2736" w:type="dxa"/>
                      </w:tcPr>
                      <w:p w:rsidR="00000000" w:rsidRDefault="00E72144">
                        <w:pPr>
                          <w:autoSpaceDE w:val="0"/>
                          <w:autoSpaceDN w:val="0"/>
                          <w:adjustRightInd w:val="0"/>
                          <w:rPr>
                            <w:color w:val="000000"/>
                            <w:szCs w:val="15"/>
                          </w:rPr>
                        </w:pPr>
                        <w:r>
                          <w:rPr>
                            <w:color w:val="000000"/>
                            <w:szCs w:val="15"/>
                          </w:rPr>
                          <w:t>Común</w:t>
                        </w:r>
                      </w:p>
                    </w:tc>
                    <w:tc>
                      <w:tcPr>
                        <w:tcW w:w="1280" w:type="dxa"/>
                      </w:tcPr>
                      <w:p w:rsidR="00000000" w:rsidRDefault="00E72144">
                        <w:pPr>
                          <w:autoSpaceDE w:val="0"/>
                          <w:autoSpaceDN w:val="0"/>
                          <w:adjustRightInd w:val="0"/>
                          <w:jc w:val="center"/>
                          <w:rPr>
                            <w:color w:val="000000"/>
                            <w:szCs w:val="15"/>
                          </w:rPr>
                        </w:pPr>
                        <w:r>
                          <w:rPr>
                            <w:color w:val="000000"/>
                            <w:szCs w:val="15"/>
                          </w:rPr>
                          <w:t>0,947</w:t>
                        </w:r>
                      </w:p>
                    </w:tc>
                    <w:tc>
                      <w:tcPr>
                        <w:tcW w:w="1280" w:type="dxa"/>
                      </w:tcPr>
                      <w:p w:rsidR="00000000" w:rsidRDefault="00E72144">
                        <w:pPr>
                          <w:autoSpaceDE w:val="0"/>
                          <w:autoSpaceDN w:val="0"/>
                          <w:adjustRightInd w:val="0"/>
                          <w:jc w:val="center"/>
                          <w:rPr>
                            <w:color w:val="000000"/>
                            <w:szCs w:val="20"/>
                          </w:rPr>
                        </w:pPr>
                        <w:r>
                          <w:rPr>
                            <w:color w:val="000000"/>
                            <w:szCs w:val="20"/>
                          </w:rPr>
                          <w:t>1633</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2</w:t>
                        </w:r>
                      </w:p>
                    </w:tc>
                    <w:tc>
                      <w:tcPr>
                        <w:tcW w:w="2736" w:type="dxa"/>
                      </w:tcPr>
                      <w:p w:rsidR="00000000" w:rsidRDefault="00E72144">
                        <w:pPr>
                          <w:autoSpaceDE w:val="0"/>
                          <w:autoSpaceDN w:val="0"/>
                          <w:adjustRightInd w:val="0"/>
                          <w:rPr>
                            <w:color w:val="000000"/>
                            <w:szCs w:val="15"/>
                          </w:rPr>
                        </w:pPr>
                        <w:r>
                          <w:rPr>
                            <w:color w:val="000000"/>
                            <w:szCs w:val="15"/>
                          </w:rPr>
                          <w:t>Practica Docente</w:t>
                        </w:r>
                      </w:p>
                    </w:tc>
                    <w:tc>
                      <w:tcPr>
                        <w:tcW w:w="1280" w:type="dxa"/>
                      </w:tcPr>
                      <w:p w:rsidR="00000000" w:rsidRDefault="00E72144">
                        <w:pPr>
                          <w:autoSpaceDE w:val="0"/>
                          <w:autoSpaceDN w:val="0"/>
                          <w:adjustRightInd w:val="0"/>
                          <w:jc w:val="center"/>
                          <w:rPr>
                            <w:color w:val="000000"/>
                            <w:szCs w:val="15"/>
                          </w:rPr>
                        </w:pPr>
                        <w:r>
                          <w:rPr>
                            <w:color w:val="000000"/>
                            <w:szCs w:val="15"/>
                          </w:rPr>
                          <w:t>0,004</w:t>
                        </w:r>
                      </w:p>
                    </w:tc>
                    <w:tc>
                      <w:tcPr>
                        <w:tcW w:w="1280" w:type="dxa"/>
                      </w:tcPr>
                      <w:p w:rsidR="00000000" w:rsidRDefault="00E72144">
                        <w:pPr>
                          <w:autoSpaceDE w:val="0"/>
                          <w:autoSpaceDN w:val="0"/>
                          <w:adjustRightInd w:val="0"/>
                          <w:jc w:val="center"/>
                          <w:rPr>
                            <w:color w:val="000000"/>
                            <w:szCs w:val="20"/>
                          </w:rPr>
                        </w:pPr>
                        <w:r>
                          <w:rPr>
                            <w:color w:val="000000"/>
                            <w:szCs w:val="20"/>
                          </w:rPr>
                          <w:t>7</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3</w:t>
                        </w:r>
                      </w:p>
                    </w:tc>
                    <w:tc>
                      <w:tcPr>
                        <w:tcW w:w="2736" w:type="dxa"/>
                      </w:tcPr>
                      <w:p w:rsidR="00000000" w:rsidRDefault="00E72144">
                        <w:pPr>
                          <w:autoSpaceDE w:val="0"/>
                          <w:autoSpaceDN w:val="0"/>
                          <w:adjustRightInd w:val="0"/>
                          <w:rPr>
                            <w:color w:val="000000"/>
                            <w:szCs w:val="15"/>
                          </w:rPr>
                        </w:pPr>
                        <w:r>
                          <w:rPr>
                            <w:color w:val="000000"/>
                            <w:szCs w:val="15"/>
                          </w:rPr>
                          <w:t>Experimental</w:t>
                        </w:r>
                      </w:p>
                    </w:tc>
                    <w:tc>
                      <w:tcPr>
                        <w:tcW w:w="1280" w:type="dxa"/>
                      </w:tcPr>
                      <w:p w:rsidR="00000000" w:rsidRDefault="00E72144">
                        <w:pPr>
                          <w:autoSpaceDE w:val="0"/>
                          <w:autoSpaceDN w:val="0"/>
                          <w:adjustRightInd w:val="0"/>
                          <w:jc w:val="center"/>
                          <w:rPr>
                            <w:color w:val="000000"/>
                            <w:szCs w:val="15"/>
                          </w:rPr>
                        </w:pPr>
                        <w:r>
                          <w:rPr>
                            <w:color w:val="000000"/>
                            <w:szCs w:val="15"/>
                          </w:rPr>
                          <w:t>0,022</w:t>
                        </w:r>
                      </w:p>
                    </w:tc>
                    <w:tc>
                      <w:tcPr>
                        <w:tcW w:w="1280" w:type="dxa"/>
                      </w:tcPr>
                      <w:p w:rsidR="00000000" w:rsidRDefault="00E72144">
                        <w:pPr>
                          <w:autoSpaceDE w:val="0"/>
                          <w:autoSpaceDN w:val="0"/>
                          <w:adjustRightInd w:val="0"/>
                          <w:jc w:val="center"/>
                          <w:rPr>
                            <w:color w:val="000000"/>
                            <w:szCs w:val="20"/>
                          </w:rPr>
                        </w:pPr>
                        <w:r>
                          <w:rPr>
                            <w:color w:val="000000"/>
                            <w:szCs w:val="20"/>
                          </w:rPr>
                          <w:t>38</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4</w:t>
                        </w:r>
                      </w:p>
                    </w:tc>
                    <w:tc>
                      <w:tcPr>
                        <w:tcW w:w="2736" w:type="dxa"/>
                      </w:tcPr>
                      <w:p w:rsidR="00000000" w:rsidRDefault="00E72144">
                        <w:pPr>
                          <w:autoSpaceDE w:val="0"/>
                          <w:autoSpaceDN w:val="0"/>
                          <w:adjustRightInd w:val="0"/>
                          <w:rPr>
                            <w:color w:val="000000"/>
                            <w:szCs w:val="15"/>
                          </w:rPr>
                        </w:pPr>
                        <w:r>
                          <w:rPr>
                            <w:color w:val="000000"/>
                            <w:szCs w:val="15"/>
                          </w:rPr>
                          <w:t>Instituto Técnico</w:t>
                        </w:r>
                      </w:p>
                    </w:tc>
                    <w:tc>
                      <w:tcPr>
                        <w:tcW w:w="1280" w:type="dxa"/>
                      </w:tcPr>
                      <w:p w:rsidR="00000000" w:rsidRDefault="00E72144">
                        <w:pPr>
                          <w:autoSpaceDE w:val="0"/>
                          <w:autoSpaceDN w:val="0"/>
                          <w:adjustRightInd w:val="0"/>
                          <w:jc w:val="center"/>
                          <w:rPr>
                            <w:color w:val="000000"/>
                            <w:szCs w:val="15"/>
                          </w:rPr>
                        </w:pPr>
                        <w:r>
                          <w:rPr>
                            <w:color w:val="000000"/>
                            <w:szCs w:val="15"/>
                          </w:rPr>
                          <w:t>0,002</w:t>
                        </w:r>
                      </w:p>
                    </w:tc>
                    <w:tc>
                      <w:tcPr>
                        <w:tcW w:w="1280" w:type="dxa"/>
                      </w:tcPr>
                      <w:p w:rsidR="00000000" w:rsidRDefault="00E72144">
                        <w:pPr>
                          <w:autoSpaceDE w:val="0"/>
                          <w:autoSpaceDN w:val="0"/>
                          <w:adjustRightInd w:val="0"/>
                          <w:jc w:val="center"/>
                          <w:rPr>
                            <w:color w:val="000000"/>
                            <w:szCs w:val="20"/>
                          </w:rPr>
                        </w:pPr>
                        <w:r>
                          <w:rPr>
                            <w:color w:val="000000"/>
                            <w:szCs w:val="20"/>
                          </w:rPr>
                          <w:t>3</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5</w:t>
                        </w:r>
                      </w:p>
                    </w:tc>
                    <w:tc>
                      <w:tcPr>
                        <w:tcW w:w="2736" w:type="dxa"/>
                      </w:tcPr>
                      <w:p w:rsidR="00000000" w:rsidRDefault="00E72144">
                        <w:pPr>
                          <w:autoSpaceDE w:val="0"/>
                          <w:autoSpaceDN w:val="0"/>
                          <w:adjustRightInd w:val="0"/>
                          <w:rPr>
                            <w:color w:val="000000"/>
                            <w:szCs w:val="15"/>
                          </w:rPr>
                        </w:pPr>
                        <w:r>
                          <w:rPr>
                            <w:color w:val="000000"/>
                            <w:szCs w:val="15"/>
                          </w:rPr>
                          <w:t>Instituto Pedagógico</w:t>
                        </w:r>
                      </w:p>
                    </w:tc>
                    <w:tc>
                      <w:tcPr>
                        <w:tcW w:w="1280" w:type="dxa"/>
                      </w:tcPr>
                      <w:p w:rsidR="00000000" w:rsidRDefault="00E72144">
                        <w:pPr>
                          <w:autoSpaceDE w:val="0"/>
                          <w:autoSpaceDN w:val="0"/>
                          <w:adjustRightInd w:val="0"/>
                          <w:jc w:val="center"/>
                          <w:rPr>
                            <w:color w:val="000000"/>
                            <w:szCs w:val="15"/>
                          </w:rPr>
                        </w:pPr>
                        <w:r>
                          <w:rPr>
                            <w:color w:val="000000"/>
                            <w:szCs w:val="15"/>
                          </w:rPr>
                          <w:t>0,002</w:t>
                        </w:r>
                      </w:p>
                    </w:tc>
                    <w:tc>
                      <w:tcPr>
                        <w:tcW w:w="1280" w:type="dxa"/>
                      </w:tcPr>
                      <w:p w:rsidR="00000000" w:rsidRDefault="00E72144">
                        <w:pPr>
                          <w:autoSpaceDE w:val="0"/>
                          <w:autoSpaceDN w:val="0"/>
                          <w:adjustRightInd w:val="0"/>
                          <w:jc w:val="center"/>
                          <w:rPr>
                            <w:color w:val="000000"/>
                            <w:szCs w:val="20"/>
                          </w:rPr>
                        </w:pPr>
                        <w:r>
                          <w:rPr>
                            <w:color w:val="000000"/>
                            <w:szCs w:val="20"/>
                          </w:rPr>
                          <w:t>3</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6</w:t>
                        </w:r>
                      </w:p>
                    </w:tc>
                    <w:tc>
                      <w:tcPr>
                        <w:tcW w:w="2736" w:type="dxa"/>
                      </w:tcPr>
                      <w:p w:rsidR="00000000" w:rsidRDefault="00E72144">
                        <w:pPr>
                          <w:autoSpaceDE w:val="0"/>
                          <w:autoSpaceDN w:val="0"/>
                          <w:adjustRightInd w:val="0"/>
                          <w:rPr>
                            <w:color w:val="000000"/>
                            <w:szCs w:val="15"/>
                          </w:rPr>
                        </w:pPr>
                        <w:r>
                          <w:rPr>
                            <w:color w:val="000000"/>
                            <w:szCs w:val="15"/>
                          </w:rPr>
                          <w:t xml:space="preserve">Educación </w:t>
                        </w:r>
                        <w:r>
                          <w:rPr>
                            <w:color w:val="000000"/>
                            <w:szCs w:val="15"/>
                          </w:rPr>
                          <w:t>Especial</w:t>
                        </w:r>
                      </w:p>
                    </w:tc>
                    <w:tc>
                      <w:tcPr>
                        <w:tcW w:w="1280" w:type="dxa"/>
                      </w:tcPr>
                      <w:p w:rsidR="00000000" w:rsidRDefault="00E72144">
                        <w:pPr>
                          <w:autoSpaceDE w:val="0"/>
                          <w:autoSpaceDN w:val="0"/>
                          <w:adjustRightInd w:val="0"/>
                          <w:jc w:val="center"/>
                          <w:rPr>
                            <w:color w:val="000000"/>
                            <w:szCs w:val="15"/>
                          </w:rPr>
                        </w:pPr>
                        <w:r>
                          <w:rPr>
                            <w:color w:val="000000"/>
                            <w:szCs w:val="15"/>
                          </w:rPr>
                          <w:t>0,003</w:t>
                        </w:r>
                      </w:p>
                    </w:tc>
                    <w:tc>
                      <w:tcPr>
                        <w:tcW w:w="1280" w:type="dxa"/>
                      </w:tcPr>
                      <w:p w:rsidR="00000000" w:rsidRDefault="00E72144">
                        <w:pPr>
                          <w:autoSpaceDE w:val="0"/>
                          <w:autoSpaceDN w:val="0"/>
                          <w:adjustRightInd w:val="0"/>
                          <w:jc w:val="center"/>
                          <w:rPr>
                            <w:color w:val="000000"/>
                            <w:szCs w:val="20"/>
                          </w:rPr>
                        </w:pPr>
                        <w:r>
                          <w:rPr>
                            <w:color w:val="000000"/>
                            <w:szCs w:val="20"/>
                          </w:rPr>
                          <w:t>5</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7</w:t>
                        </w:r>
                      </w:p>
                    </w:tc>
                    <w:tc>
                      <w:tcPr>
                        <w:tcW w:w="2736" w:type="dxa"/>
                      </w:tcPr>
                      <w:p w:rsidR="00000000" w:rsidRDefault="00E72144">
                        <w:pPr>
                          <w:autoSpaceDE w:val="0"/>
                          <w:autoSpaceDN w:val="0"/>
                          <w:adjustRightInd w:val="0"/>
                          <w:rPr>
                            <w:color w:val="000000"/>
                            <w:szCs w:val="15"/>
                          </w:rPr>
                        </w:pPr>
                        <w:r>
                          <w:rPr>
                            <w:color w:val="000000"/>
                            <w:szCs w:val="15"/>
                          </w:rPr>
                          <w:t>Educación Popular Per.</w:t>
                        </w:r>
                      </w:p>
                    </w:tc>
                    <w:tc>
                      <w:tcPr>
                        <w:tcW w:w="1280" w:type="dxa"/>
                      </w:tcPr>
                      <w:p w:rsidR="00000000" w:rsidRDefault="00E72144">
                        <w:pPr>
                          <w:autoSpaceDE w:val="0"/>
                          <w:autoSpaceDN w:val="0"/>
                          <w:adjustRightInd w:val="0"/>
                          <w:jc w:val="center"/>
                          <w:rPr>
                            <w:color w:val="000000"/>
                            <w:szCs w:val="15"/>
                          </w:rPr>
                        </w:pPr>
                        <w:r>
                          <w:rPr>
                            <w:color w:val="000000"/>
                            <w:szCs w:val="15"/>
                          </w:rPr>
                          <w:t>0,019</w:t>
                        </w:r>
                      </w:p>
                    </w:tc>
                    <w:tc>
                      <w:tcPr>
                        <w:tcW w:w="1280" w:type="dxa"/>
                      </w:tcPr>
                      <w:p w:rsidR="00000000" w:rsidRDefault="00E72144">
                        <w:pPr>
                          <w:autoSpaceDE w:val="0"/>
                          <w:autoSpaceDN w:val="0"/>
                          <w:adjustRightInd w:val="0"/>
                          <w:jc w:val="center"/>
                          <w:rPr>
                            <w:color w:val="000000"/>
                            <w:szCs w:val="20"/>
                          </w:rPr>
                        </w:pPr>
                        <w:r>
                          <w:rPr>
                            <w:color w:val="000000"/>
                            <w:szCs w:val="20"/>
                          </w:rPr>
                          <w:t>33</w:t>
                        </w:r>
                      </w:p>
                    </w:tc>
                  </w:tr>
                  <w:tr w:rsidR="00000000">
                    <w:tblPrEx>
                      <w:tblCellMar>
                        <w:top w:w="0" w:type="dxa"/>
                        <w:bottom w:w="0" w:type="dxa"/>
                      </w:tblCellMar>
                    </w:tblPrEx>
                    <w:trPr>
                      <w:trHeight w:hRule="exact" w:val="340"/>
                      <w:jc w:val="center"/>
                    </w:trPr>
                    <w:tc>
                      <w:tcPr>
                        <w:tcW w:w="1280" w:type="dxa"/>
                      </w:tcPr>
                      <w:p w:rsidR="00000000" w:rsidRDefault="00E72144">
                        <w:pPr>
                          <w:autoSpaceDE w:val="0"/>
                          <w:autoSpaceDN w:val="0"/>
                          <w:adjustRightInd w:val="0"/>
                          <w:jc w:val="center"/>
                          <w:rPr>
                            <w:color w:val="000000"/>
                            <w:szCs w:val="15"/>
                          </w:rPr>
                        </w:pPr>
                        <w:r>
                          <w:rPr>
                            <w:color w:val="000000"/>
                            <w:szCs w:val="15"/>
                          </w:rPr>
                          <w:t>8</w:t>
                        </w:r>
                      </w:p>
                    </w:tc>
                    <w:tc>
                      <w:tcPr>
                        <w:tcW w:w="2736" w:type="dxa"/>
                      </w:tcPr>
                      <w:p w:rsidR="00000000" w:rsidRDefault="00E72144">
                        <w:pPr>
                          <w:autoSpaceDE w:val="0"/>
                          <w:autoSpaceDN w:val="0"/>
                          <w:adjustRightInd w:val="0"/>
                          <w:rPr>
                            <w:color w:val="000000"/>
                            <w:szCs w:val="15"/>
                          </w:rPr>
                        </w:pPr>
                        <w:r>
                          <w:rPr>
                            <w:color w:val="000000"/>
                            <w:szCs w:val="15"/>
                          </w:rPr>
                          <w:t>Centro De Form. Artística</w:t>
                        </w:r>
                      </w:p>
                    </w:tc>
                    <w:tc>
                      <w:tcPr>
                        <w:tcW w:w="1280" w:type="dxa"/>
                      </w:tcPr>
                      <w:p w:rsidR="00000000" w:rsidRDefault="00E72144">
                        <w:pPr>
                          <w:autoSpaceDE w:val="0"/>
                          <w:autoSpaceDN w:val="0"/>
                          <w:adjustRightInd w:val="0"/>
                          <w:jc w:val="center"/>
                          <w:rPr>
                            <w:color w:val="000000"/>
                            <w:szCs w:val="15"/>
                          </w:rPr>
                        </w:pPr>
                        <w:r>
                          <w:rPr>
                            <w:color w:val="000000"/>
                            <w:szCs w:val="15"/>
                          </w:rPr>
                          <w:t>0,001</w:t>
                        </w:r>
                      </w:p>
                    </w:tc>
                    <w:tc>
                      <w:tcPr>
                        <w:tcW w:w="1280" w:type="dxa"/>
                      </w:tcPr>
                      <w:p w:rsidR="00000000" w:rsidRDefault="00E72144">
                        <w:pPr>
                          <w:autoSpaceDE w:val="0"/>
                          <w:autoSpaceDN w:val="0"/>
                          <w:adjustRightInd w:val="0"/>
                          <w:jc w:val="center"/>
                          <w:rPr>
                            <w:color w:val="000000"/>
                            <w:szCs w:val="20"/>
                          </w:rPr>
                        </w:pPr>
                        <w:r>
                          <w:rPr>
                            <w:color w:val="000000"/>
                            <w:szCs w:val="20"/>
                          </w:rPr>
                          <w:t>2</w:t>
                        </w:r>
                      </w:p>
                    </w:tc>
                  </w:tr>
                  <w:tr w:rsidR="00000000">
                    <w:tblPrEx>
                      <w:tblCellMar>
                        <w:top w:w="0" w:type="dxa"/>
                        <w:bottom w:w="0" w:type="dxa"/>
                      </w:tblCellMar>
                    </w:tblPrEx>
                    <w:trPr>
                      <w:cantSplit/>
                      <w:trHeight w:hRule="exact" w:val="340"/>
                      <w:jc w:val="center"/>
                    </w:trPr>
                    <w:tc>
                      <w:tcPr>
                        <w:tcW w:w="4016" w:type="dxa"/>
                        <w:gridSpan w:val="2"/>
                      </w:tcPr>
                      <w:p w:rsidR="00000000" w:rsidRDefault="00E72144">
                        <w:pPr>
                          <w:autoSpaceDE w:val="0"/>
                          <w:autoSpaceDN w:val="0"/>
                          <w:adjustRightInd w:val="0"/>
                          <w:jc w:val="right"/>
                          <w:rPr>
                            <w:color w:val="000000"/>
                            <w:szCs w:val="15"/>
                          </w:rPr>
                        </w:pPr>
                        <w:r>
                          <w:rPr>
                            <w:color w:val="000000"/>
                            <w:szCs w:val="15"/>
                          </w:rPr>
                          <w:t>Total</w:t>
                        </w:r>
                      </w:p>
                    </w:tc>
                    <w:tc>
                      <w:tcPr>
                        <w:tcW w:w="1280" w:type="dxa"/>
                      </w:tcPr>
                      <w:p w:rsidR="00000000" w:rsidRDefault="00E72144">
                        <w:pPr>
                          <w:autoSpaceDE w:val="0"/>
                          <w:autoSpaceDN w:val="0"/>
                          <w:adjustRightInd w:val="0"/>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1280" w:type="dxa"/>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1724</w:t>
                        </w:r>
                        <w:r>
                          <w:rPr>
                            <w:color w:val="000000"/>
                            <w:szCs w:val="20"/>
                          </w:rPr>
                          <w:fldChar w:fldCharType="end"/>
                        </w:r>
                      </w:p>
                    </w:tc>
                  </w:tr>
                  <w:tr w:rsidR="00000000">
                    <w:tblPrEx>
                      <w:tblCellMar>
                        <w:top w:w="0" w:type="dxa"/>
                        <w:bottom w:w="0" w:type="dxa"/>
                      </w:tblCellMar>
                    </w:tblPrEx>
                    <w:trPr>
                      <w:cantSplit/>
                      <w:trHeight w:hRule="exact" w:val="815"/>
                      <w:jc w:val="center"/>
                    </w:trPr>
                    <w:tc>
                      <w:tcPr>
                        <w:tcW w:w="6576" w:type="dxa"/>
                        <w:gridSpan w:val="4"/>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w:t>
                        </w:r>
                        <w:r>
                          <w:rPr>
                            <w:bCs/>
                            <w:sz w:val="20"/>
                          </w:rPr>
                          <w:t>nda Blanc P.</w:t>
                        </w:r>
                      </w:p>
                    </w:tc>
                  </w:tr>
                </w:tbl>
                <w:p w:rsidR="00000000" w:rsidRDefault="00E72144"/>
              </w:txbxContent>
            </v:textbox>
          </v:shape>
        </w:pict>
      </w:r>
    </w:p>
    <w:p w:rsidR="00000000" w:rsidRDefault="00E72144">
      <w:pPr>
        <w:pStyle w:val="Textoindependiente2"/>
      </w:pPr>
    </w:p>
    <w:p w:rsidR="00000000" w:rsidRDefault="00E72144">
      <w:pPr>
        <w:pStyle w:val="Textoindependiente2"/>
        <w:rPr>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b/>
          <w:i/>
          <w:iCs/>
          <w:lang w:val="es-ES_tradnl"/>
        </w:rPr>
      </w:pPr>
    </w:p>
    <w:p w:rsidR="00000000" w:rsidRDefault="00E72144">
      <w:pPr>
        <w:pStyle w:val="Textoindependiente2"/>
        <w:spacing w:line="240" w:lineRule="auto"/>
        <w:jc w:val="center"/>
        <w:rPr>
          <w:rFonts w:ascii="Times New Roman" w:hAnsi="Times New Roman"/>
          <w:i/>
          <w:iCs/>
        </w:rPr>
      </w:pPr>
    </w:p>
    <w:p w:rsidR="00000000" w:rsidRDefault="00E72144">
      <w:pPr>
        <w:pStyle w:val="Textoindependiente2"/>
        <w:spacing w:line="240" w:lineRule="auto"/>
        <w:rPr>
          <w:b/>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jc w:val="center"/>
        <w:rPr>
          <w:lang w:val="es-ES_tradnl"/>
        </w:rPr>
      </w:pPr>
    </w:p>
    <w:p w:rsidR="00000000" w:rsidRDefault="00E72144">
      <w:pPr>
        <w:pStyle w:val="Textoindependiente2"/>
        <w:spacing w:line="240" w:lineRule="auto"/>
        <w:rPr>
          <w:lang w:val="es-ES_tradnl"/>
        </w:rPr>
      </w:pPr>
      <w:r>
        <w:rPr>
          <w:noProof/>
          <w:sz w:val="20"/>
        </w:rPr>
        <w:lastRenderedPageBreak/>
        <w:pict>
          <v:shape id="_x0000_s1259" type="#_x0000_t202" style="position:absolute;left:0;text-align:left;margin-left:18pt;margin-top:-9pt;width:396pt;height:315pt;z-index:251554304">
            <v:textbox style="mso-next-textbox:#_x0000_s1259">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3.68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pPr>
                  <w:r>
                    <w:rPr>
                      <w:b/>
                      <w:i/>
                      <w:iCs/>
                    </w:rPr>
                    <w:t>Histograma de frecuencia</w:t>
                  </w:r>
                  <w:r>
                    <w:rPr>
                      <w:b/>
                      <w:i/>
                      <w:iCs/>
                    </w:rPr>
                    <w:t xml:space="preserve">: Clase del Plantel </w:t>
                  </w:r>
                </w:p>
                <w:p w:rsidR="00000000" w:rsidRDefault="00E72144">
                  <w:pPr>
                    <w:jc w:val="center"/>
                  </w:pPr>
                  <w:r>
                    <w:object w:dxaOrig="7021" w:dyaOrig="4336">
                      <v:shape id="_x0000_i1065" type="#_x0000_t75" style="width:351pt;height:217pt" o:ole="">
                        <v:imagedata r:id="rId115" o:title=""/>
                      </v:shape>
                      <o:OLEObject Type="Embed" ProgID="Word.Picture.8" ShapeID="_x0000_i1065" DrawAspect="Content" ObjectID="_1309074740" r:id="rId116"/>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lang w:val="es-ES_tradnl"/>
        </w:rPr>
      </w:pPr>
      <w:r>
        <w:rPr>
          <w:b/>
        </w:rPr>
        <w:t>Variable ID</w:t>
      </w:r>
      <w:r>
        <w:rPr>
          <w:b/>
          <w:vertAlign w:val="subscript"/>
        </w:rPr>
        <w:t>8</w:t>
      </w:r>
      <w:r>
        <w:rPr>
          <w:b/>
        </w:rPr>
        <w:t>:Red plantel</w:t>
      </w:r>
    </w:p>
    <w:p w:rsidR="00000000" w:rsidRDefault="00E72144">
      <w:pPr>
        <w:pStyle w:val="Textoindependiente2"/>
        <w:spacing w:line="240" w:lineRule="auto"/>
        <w:rPr>
          <w:lang w:val="es-ES_tradnl"/>
        </w:rPr>
      </w:pPr>
    </w:p>
    <w:p w:rsidR="00000000" w:rsidRDefault="00E72144">
      <w:pPr>
        <w:pStyle w:val="Textoindependiente2"/>
        <w:rPr>
          <w:b/>
        </w:rPr>
      </w:pPr>
      <w:r>
        <w:rPr>
          <w:lang w:val="es-ES_tradnl"/>
        </w:rPr>
        <w:t>Esta variable indica si el plantel educativo pertenece a una red autónoma (CEM o REAR). Casi en la totalidad de los planteles educativos no pertenecen a un CEM o REAR por lo tanto se conside</w:t>
      </w:r>
      <w:r>
        <w:rPr>
          <w:lang w:val="es-ES_tradnl"/>
        </w:rPr>
        <w:t>ró el 100% de los planteles no pertenece a una red autónoma.</w:t>
      </w:r>
      <w:r>
        <w:rPr>
          <w:b/>
        </w:rPr>
        <w:t xml:space="preserve"> </w:t>
      </w:r>
    </w:p>
    <w:p w:rsidR="00000000" w:rsidRDefault="00E72144">
      <w:pPr>
        <w:pStyle w:val="Textoindependiente2"/>
        <w:rPr>
          <w:b/>
        </w:rPr>
      </w:pPr>
    </w:p>
    <w:p w:rsidR="00000000" w:rsidRDefault="00E72144">
      <w:pPr>
        <w:pStyle w:val="Textoindependiente2"/>
        <w:rPr>
          <w:b/>
        </w:rPr>
      </w:pPr>
      <w:r>
        <w:rPr>
          <w:b/>
        </w:rPr>
        <w:t>Variable ID</w:t>
      </w:r>
      <w:r>
        <w:rPr>
          <w:b/>
          <w:vertAlign w:val="subscript"/>
        </w:rPr>
        <w:t>9</w:t>
      </w:r>
      <w:r>
        <w:rPr>
          <w:b/>
        </w:rPr>
        <w:t xml:space="preserve">:Completitud </w:t>
      </w:r>
    </w:p>
    <w:p w:rsidR="00000000" w:rsidRDefault="00E72144">
      <w:pPr>
        <w:pStyle w:val="Textoindependiente2"/>
        <w:rPr>
          <w:lang w:val="es-ES_tradnl"/>
        </w:rPr>
      </w:pPr>
      <w:r>
        <w:t xml:space="preserve">De los 1724 directores o rectores que fueron censados 1424 son directores que laboran en planteles educativos de nivel primaria, como se aprecia en el cuadro 3.55, </w:t>
      </w:r>
      <w:r>
        <w:rPr>
          <w:lang w:val="es-ES_tradnl"/>
        </w:rPr>
        <w:t>que</w:t>
      </w:r>
      <w:r>
        <w:rPr>
          <w:lang w:val="es-ES_tradnl"/>
        </w:rPr>
        <w:t xml:space="preserve"> de cada 100 escuelas 39 son pluridocentes, el 39% son </w:t>
      </w:r>
      <w:r>
        <w:rPr>
          <w:lang w:val="es-ES_tradnl"/>
        </w:rPr>
        <w:lastRenderedPageBreak/>
        <w:t>unidocentes por lo general este tipo de escuela está ubicada en el área rural, y el 21% son completas es decir tienen seis o mas docentes, como se   ilustra en el gráfico 3.69</w:t>
      </w:r>
    </w:p>
    <w:p w:rsidR="00000000" w:rsidRDefault="00E72144">
      <w:pPr>
        <w:pStyle w:val="BodyText2"/>
        <w:spacing w:line="480" w:lineRule="auto"/>
        <w:jc w:val="both"/>
        <w:rPr>
          <w:rFonts w:ascii="Arial" w:hAnsi="Arial"/>
        </w:rPr>
      </w:pPr>
      <w:r>
        <w:rPr>
          <w:rFonts w:ascii="Arial" w:hAnsi="Arial"/>
          <w:noProof/>
          <w:sz w:val="20"/>
        </w:rPr>
        <w:pict>
          <v:shape id="_x0000_s1427" type="#_x0000_t202" style="position:absolute;left:0;text-align:left;margin-left:36pt;margin-top:-2.4pt;width:351pt;height:225pt;z-index:251689472">
            <v:textbox>
              <w:txbxContent>
                <w:p w:rsidR="00000000" w:rsidRDefault="00E72144">
                  <w:pPr>
                    <w:jc w:val="center"/>
                    <w:rPr>
                      <w:b/>
                      <w:bCs/>
                      <w:i/>
                      <w:iCs/>
                    </w:rPr>
                  </w:pPr>
                  <w:r>
                    <w:rPr>
                      <w:b/>
                      <w:bCs/>
                      <w:i/>
                      <w:iCs/>
                    </w:rPr>
                    <w:t>Cuadro 3.55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 xml:space="preserve">Distribución de frecuencias: Completitud de las escuelas </w:t>
                  </w:r>
                </w:p>
                <w:p w:rsidR="00000000" w:rsidRDefault="00E72144">
                  <w:pPr>
                    <w:jc w:val="center"/>
                    <w:rPr>
                      <w:b/>
                      <w:bCs/>
                      <w:i/>
                      <w:iCs/>
                      <w:lang w:val="es-ES_tradnl"/>
                    </w:rPr>
                  </w:pPr>
                  <w:r>
                    <w:rPr>
                      <w:b/>
                      <w:bCs/>
                      <w:i/>
                      <w:iCs/>
                      <w:lang w:val="es-ES_tradnl"/>
                    </w:rPr>
                    <w:t xml:space="preserve"> </w:t>
                  </w:r>
                </w:p>
                <w:tbl>
                  <w:tblPr>
                    <w:tblW w:w="0" w:type="auto"/>
                    <w:jc w:val="center"/>
                    <w:tblLayout w:type="fixed"/>
                    <w:tblCellMar>
                      <w:left w:w="30" w:type="dxa"/>
                      <w:right w:w="30" w:type="dxa"/>
                    </w:tblCellMar>
                    <w:tblLook w:val="0000"/>
                  </w:tblPr>
                  <w:tblGrid>
                    <w:gridCol w:w="974"/>
                    <w:gridCol w:w="1800"/>
                    <w:gridCol w:w="1260"/>
                    <w:gridCol w:w="1390"/>
                  </w:tblGrid>
                  <w:tr w:rsidR="00000000">
                    <w:tblPrEx>
                      <w:tblCellMar>
                        <w:top w:w="0" w:type="dxa"/>
                        <w:bottom w:w="0" w:type="dxa"/>
                      </w:tblCellMar>
                    </w:tblPrEx>
                    <w:trPr>
                      <w:trHeight w:hRule="exact" w:val="558"/>
                      <w:jc w:val="center"/>
                    </w:trPr>
                    <w:tc>
                      <w:tcPr>
                        <w:tcW w:w="97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Código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Tipo de Escuela</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Frecuencia relativa</w:t>
                        </w:r>
                      </w:p>
                    </w:tc>
                    <w:tc>
                      <w:tcPr>
                        <w:tcW w:w="13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Frecuencia absoluta</w:t>
                        </w:r>
                      </w:p>
                    </w:tc>
                  </w:tr>
                  <w:tr w:rsidR="00000000">
                    <w:tblPrEx>
                      <w:tblCellMar>
                        <w:top w:w="0" w:type="dxa"/>
                        <w:bottom w:w="0" w:type="dxa"/>
                      </w:tblCellMar>
                    </w:tblPrEx>
                    <w:trPr>
                      <w:trHeight w:hRule="exact" w:val="340"/>
                      <w:jc w:val="center"/>
                    </w:trPr>
                    <w:tc>
                      <w:tcPr>
                        <w:tcW w:w="97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1</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Unidocente</w:t>
                        </w:r>
                      </w:p>
                    </w:tc>
                    <w:tc>
                      <w:tcPr>
                        <w:tcW w:w="12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0,392</w:t>
                        </w:r>
                      </w:p>
                    </w:tc>
                    <w:tc>
                      <w:tcPr>
                        <w:tcW w:w="139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563</w:t>
                        </w:r>
                      </w:p>
                    </w:tc>
                  </w:tr>
                  <w:tr w:rsidR="00000000">
                    <w:tblPrEx>
                      <w:tblCellMar>
                        <w:top w:w="0" w:type="dxa"/>
                        <w:bottom w:w="0" w:type="dxa"/>
                      </w:tblCellMar>
                    </w:tblPrEx>
                    <w:trPr>
                      <w:trHeight w:hRule="exact" w:val="340"/>
                      <w:jc w:val="center"/>
                    </w:trPr>
                    <w:tc>
                      <w:tcPr>
                        <w:tcW w:w="97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2</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Pluridocen</w:t>
                        </w:r>
                        <w:r>
                          <w:rPr>
                            <w:color w:val="000000"/>
                            <w:szCs w:val="15"/>
                          </w:rPr>
                          <w:t>te</w:t>
                        </w:r>
                      </w:p>
                    </w:tc>
                    <w:tc>
                      <w:tcPr>
                        <w:tcW w:w="12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0,399</w:t>
                        </w:r>
                      </w:p>
                    </w:tc>
                    <w:tc>
                      <w:tcPr>
                        <w:tcW w:w="139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574</w:t>
                        </w:r>
                      </w:p>
                    </w:tc>
                  </w:tr>
                  <w:tr w:rsidR="00000000">
                    <w:tblPrEx>
                      <w:tblCellMar>
                        <w:top w:w="0" w:type="dxa"/>
                        <w:bottom w:w="0" w:type="dxa"/>
                      </w:tblCellMar>
                    </w:tblPrEx>
                    <w:trPr>
                      <w:trHeight w:hRule="exact" w:val="340"/>
                      <w:jc w:val="center"/>
                    </w:trPr>
                    <w:tc>
                      <w:tcPr>
                        <w:tcW w:w="97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3</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Completa</w:t>
                        </w:r>
                      </w:p>
                    </w:tc>
                    <w:tc>
                      <w:tcPr>
                        <w:tcW w:w="12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0,209</w:t>
                        </w:r>
                      </w:p>
                    </w:tc>
                    <w:tc>
                      <w:tcPr>
                        <w:tcW w:w="139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301</w:t>
                        </w:r>
                      </w:p>
                    </w:tc>
                  </w:tr>
                  <w:tr w:rsidR="00000000">
                    <w:tblPrEx>
                      <w:tblCellMar>
                        <w:top w:w="0" w:type="dxa"/>
                        <w:bottom w:w="0" w:type="dxa"/>
                      </w:tblCellMar>
                    </w:tblPrEx>
                    <w:trPr>
                      <w:cantSplit/>
                      <w:trHeight w:hRule="exact" w:val="340"/>
                      <w:jc w:val="center"/>
                    </w:trPr>
                    <w:tc>
                      <w:tcPr>
                        <w:tcW w:w="277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1,000</w:t>
                        </w:r>
                      </w:p>
                    </w:tc>
                    <w:tc>
                      <w:tcPr>
                        <w:tcW w:w="139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hAnsi="Arial" w:cs="Arial"/>
                            <w:sz w:val="20"/>
                            <w:szCs w:val="20"/>
                          </w:rPr>
                        </w:pPr>
                        <w:r>
                          <w:rPr>
                            <w:rFonts w:ascii="Arial" w:hAnsi="Arial" w:cs="Arial"/>
                            <w:sz w:val="20"/>
                            <w:szCs w:val="20"/>
                          </w:rPr>
                          <w:t>1438</w:t>
                        </w:r>
                      </w:p>
                    </w:tc>
                  </w:tr>
                  <w:tr w:rsidR="00000000">
                    <w:tblPrEx>
                      <w:tblCellMar>
                        <w:top w:w="0" w:type="dxa"/>
                        <w:bottom w:w="0" w:type="dxa"/>
                      </w:tblCellMar>
                    </w:tblPrEx>
                    <w:trPr>
                      <w:cantSplit/>
                      <w:trHeight w:hRule="exact" w:val="851"/>
                      <w:jc w:val="center"/>
                    </w:trPr>
                    <w:tc>
                      <w:tcPr>
                        <w:tcW w:w="542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w:t>
                        </w:r>
                      </w:p>
                    </w:tc>
                  </w:tr>
                </w:tbl>
                <w:p w:rsidR="00000000" w:rsidRDefault="00E72144">
                  <w:pPr>
                    <w:pStyle w:val="BodyText2"/>
                    <w:rPr>
                      <w:szCs w:val="24"/>
                    </w:rPr>
                  </w:pPr>
                </w:p>
              </w:txbxContent>
            </v:textbox>
          </v:shape>
        </w:pict>
      </w: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r>
        <w:rPr>
          <w:noProof/>
          <w:sz w:val="20"/>
        </w:rPr>
        <w:pict>
          <v:shape id="_x0000_s1265" type="#_x0000_t202" style="position:absolute;left:0;text-align:left;margin-left:36pt;margin-top:10.85pt;width:351pt;height:297pt;z-index:251555328">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Gráfico 3.69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w:t>
                  </w:r>
                  <w:r>
                    <w:rPr>
                      <w:b/>
                      <w:i/>
                      <w:lang w:val="es-ES_tradnl"/>
                    </w:rPr>
                    <w:t>res</w:t>
                  </w:r>
                </w:p>
                <w:p w:rsidR="00000000" w:rsidRDefault="00E72144">
                  <w:pPr>
                    <w:pStyle w:val="Textoindependiente2"/>
                    <w:spacing w:line="240" w:lineRule="auto"/>
                    <w:jc w:val="center"/>
                  </w:pPr>
                  <w:r>
                    <w:rPr>
                      <w:rFonts w:ascii="Times New Roman" w:hAnsi="Times New Roman"/>
                      <w:b/>
                      <w:bCs/>
                      <w:i/>
                      <w:iCs/>
                    </w:rPr>
                    <w:t>Histograma de frecuencia: Completitud de las escuelas</w:t>
                  </w:r>
                  <w:r>
                    <w:rPr>
                      <w:bCs/>
                      <w:lang w:val="es-ES_tradnl"/>
                    </w:rPr>
                    <w:t xml:space="preserve"> </w:t>
                  </w:r>
                  <w:r w:rsidR="00415DB9">
                    <w:rPr>
                      <w:noProof/>
                    </w:rPr>
                    <w:drawing>
                      <wp:inline distT="0" distB="0" distL="0" distR="0">
                        <wp:extent cx="3517900" cy="2374900"/>
                        <wp:effectExtent l="0" t="0" r="0" b="0"/>
                        <wp:docPr id="89" name="Objeto 8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BodyText2"/>
        <w:spacing w:line="480" w:lineRule="auto"/>
        <w:jc w:val="both"/>
        <w:rPr>
          <w:rFonts w:ascii="Arial" w:hAnsi="Aria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jc w:val="center"/>
        <w:rPr>
          <w:rFonts w:ascii="Times New Roman" w:hAnsi="Times New Roman"/>
          <w:i/>
          <w:iCs/>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spacing w:line="240" w:lineRule="auto"/>
        <w:rPr>
          <w:lang w:val="es-ES_tradnl"/>
        </w:rPr>
      </w:pPr>
    </w:p>
    <w:p w:rsidR="00000000" w:rsidRDefault="00E72144">
      <w:pPr>
        <w:pStyle w:val="Textoindependiente2"/>
        <w:rPr>
          <w:b/>
        </w:rPr>
      </w:pPr>
      <w:r>
        <w:rPr>
          <w:b/>
        </w:rPr>
        <w:t>Variable ID</w:t>
      </w:r>
      <w:r>
        <w:rPr>
          <w:b/>
          <w:vertAlign w:val="subscript"/>
        </w:rPr>
        <w:t>10</w:t>
      </w:r>
      <w:r>
        <w:rPr>
          <w:b/>
        </w:rPr>
        <w:t>: Número del Personal Docente que labora en el Plantel.</w:t>
      </w:r>
    </w:p>
    <w:p w:rsidR="00000000" w:rsidRDefault="00E72144">
      <w:pPr>
        <w:pStyle w:val="Textoindependiente2"/>
      </w:pPr>
      <w:r>
        <w:t>Los Directores o Rectores, reportaron 9.817 profesores que laboran en instituciones educativas de la provincia de Manabí al 14 de diciembre del 2000 (fecha del censo), en el cuadro 3.50</w:t>
      </w:r>
      <w:r>
        <w:t xml:space="preserve"> se encuentran repartidos los profesores en los diferentes niveles educativos según el reporte de los directivos, el 51.4% en escuelas, el 35.3% en los colegios,  esto representa el 86.7% que labora en estos niveles educativos (ver gráfico 3.70), cabe seña</w:t>
      </w:r>
      <w:r>
        <w:t>lar que estas cifras son las que el director o rector proporciono en el censo y además  que existieron directivos que no fueron a censarse.</w:t>
      </w:r>
    </w:p>
    <w:p w:rsidR="00000000" w:rsidRDefault="00E72144">
      <w:pPr>
        <w:pStyle w:val="Textoindependiente2"/>
      </w:pPr>
      <w:r>
        <w:rPr>
          <w:noProof/>
          <w:sz w:val="20"/>
        </w:rPr>
        <w:pict>
          <v:shape id="_x0000_s1522" type="#_x0000_t202" style="position:absolute;left:0;text-align:left;margin-left:45pt;margin-top:4.8pt;width:324pt;height:238.8pt;z-index:251784704">
            <v:textbox>
              <w:txbxContent>
                <w:p w:rsidR="00000000" w:rsidRDefault="00E72144">
                  <w:pPr>
                    <w:jc w:val="center"/>
                    <w:rPr>
                      <w:b/>
                      <w:bCs/>
                      <w:i/>
                      <w:iCs/>
                    </w:rPr>
                  </w:pPr>
                  <w:r>
                    <w:rPr>
                      <w:b/>
                      <w:bCs/>
                      <w:i/>
                      <w:iCs/>
                    </w:rPr>
                    <w:t>Cuadro 3.56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 xml:space="preserve">Distribución de frecuencias: </w:t>
                  </w:r>
                </w:p>
                <w:p w:rsidR="00000000" w:rsidRDefault="00E72144">
                  <w:pPr>
                    <w:jc w:val="center"/>
                    <w:rPr>
                      <w:b/>
                      <w:bCs/>
                      <w:i/>
                      <w:iCs/>
                      <w:lang w:val="es-ES_tradnl"/>
                    </w:rPr>
                  </w:pPr>
                  <w:r>
                    <w:rPr>
                      <w:b/>
                      <w:bCs/>
                      <w:i/>
                      <w:iCs/>
                      <w:lang w:val="es-ES_tradnl"/>
                    </w:rPr>
                    <w:t xml:space="preserve">Número de personal docente por plantel </w:t>
                  </w:r>
                </w:p>
                <w:tbl>
                  <w:tblPr>
                    <w:tblW w:w="0" w:type="auto"/>
                    <w:jc w:val="center"/>
                    <w:tblLayout w:type="fixed"/>
                    <w:tblCellMar>
                      <w:left w:w="30" w:type="dxa"/>
                      <w:right w:w="30" w:type="dxa"/>
                    </w:tblCellMar>
                    <w:tblLook w:val="0000"/>
                  </w:tblPr>
                  <w:tblGrid>
                    <w:gridCol w:w="1808"/>
                    <w:gridCol w:w="1420"/>
                    <w:gridCol w:w="1800"/>
                  </w:tblGrid>
                  <w:tr w:rsidR="00000000">
                    <w:tblPrEx>
                      <w:tblCellMar>
                        <w:top w:w="0" w:type="dxa"/>
                        <w:bottom w:w="0" w:type="dxa"/>
                      </w:tblCellMar>
                    </w:tblPrEx>
                    <w:trPr>
                      <w:cantSplit/>
                      <w:trHeight w:val="256"/>
                      <w:jc w:val="center"/>
                    </w:trPr>
                    <w:tc>
                      <w:tcPr>
                        <w:tcW w:w="1808" w:type="dxa"/>
                        <w:vMerge w:val="restart"/>
                        <w:tcBorders>
                          <w:top w:val="single" w:sz="6" w:space="0" w:color="auto"/>
                          <w:left w:val="single" w:sz="6" w:space="0" w:color="auto"/>
                          <w:right w:val="single" w:sz="6" w:space="0" w:color="auto"/>
                        </w:tcBorders>
                        <w:vAlign w:val="center"/>
                      </w:tcPr>
                      <w:p w:rsidR="00000000" w:rsidRDefault="00E72144">
                        <w:pPr>
                          <w:autoSpaceDE w:val="0"/>
                          <w:autoSpaceDN w:val="0"/>
                          <w:adjustRightInd w:val="0"/>
                          <w:jc w:val="center"/>
                          <w:rPr>
                            <w:b/>
                            <w:bCs/>
                            <w:i/>
                            <w:iCs/>
                            <w:color w:val="000000"/>
                            <w:sz w:val="22"/>
                            <w:szCs w:val="20"/>
                          </w:rPr>
                        </w:pPr>
                        <w:r>
                          <w:rPr>
                            <w:b/>
                            <w:bCs/>
                            <w:i/>
                            <w:iCs/>
                            <w:color w:val="000000"/>
                            <w:sz w:val="22"/>
                            <w:szCs w:val="20"/>
                          </w:rPr>
                          <w:t>Nivel educativo del plantel</w:t>
                        </w:r>
                      </w:p>
                    </w:tc>
                    <w:tc>
                      <w:tcPr>
                        <w:tcW w:w="322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 w:val="22"/>
                            <w:szCs w:val="20"/>
                          </w:rPr>
                        </w:pPr>
                        <w:r>
                          <w:rPr>
                            <w:b/>
                            <w:bCs/>
                            <w:i/>
                            <w:iCs/>
                            <w:color w:val="000000"/>
                            <w:sz w:val="22"/>
                            <w:szCs w:val="20"/>
                          </w:rPr>
                          <w:t>Profesores</w:t>
                        </w:r>
                      </w:p>
                    </w:tc>
                  </w:tr>
                  <w:tr w:rsidR="00000000">
                    <w:tblPrEx>
                      <w:tblCellMar>
                        <w:top w:w="0" w:type="dxa"/>
                        <w:bottom w:w="0" w:type="dxa"/>
                      </w:tblCellMar>
                    </w:tblPrEx>
                    <w:trPr>
                      <w:cantSplit/>
                      <w:trHeight w:val="256"/>
                      <w:jc w:val="center"/>
                    </w:trPr>
                    <w:tc>
                      <w:tcPr>
                        <w:tcW w:w="1808" w:type="dxa"/>
                        <w:vMerge/>
                        <w:tcBorders>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0"/>
                          </w:rPr>
                        </w:pP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 w:val="22"/>
                            <w:szCs w:val="20"/>
                          </w:rPr>
                        </w:pPr>
                        <w:r>
                          <w:rPr>
                            <w:b/>
                            <w:bCs/>
                            <w:i/>
                            <w:iCs/>
                            <w:color w:val="000000"/>
                            <w:sz w:val="22"/>
                            <w:szCs w:val="20"/>
                          </w:rPr>
                          <w:t>Frecuencia relativa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 w:val="22"/>
                            <w:szCs w:val="20"/>
                          </w:rPr>
                        </w:pPr>
                        <w:r>
                          <w:rPr>
                            <w:b/>
                            <w:bCs/>
                            <w:i/>
                            <w:iCs/>
                            <w:color w:val="000000"/>
                            <w:sz w:val="22"/>
                            <w:szCs w:val="20"/>
                          </w:rPr>
                          <w:t>Frecuencia Absoluta</w:t>
                        </w:r>
                      </w:p>
                    </w:tc>
                  </w:tr>
                  <w:tr w:rsidR="00000000">
                    <w:tblPrEx>
                      <w:tblCellMar>
                        <w:top w:w="0" w:type="dxa"/>
                        <w:bottom w:w="0" w:type="dxa"/>
                      </w:tblCellMar>
                    </w:tblPrEx>
                    <w:trPr>
                      <w:trHeight w:val="256"/>
                      <w:jc w:val="center"/>
                    </w:trPr>
                    <w:tc>
                      <w:tcPr>
                        <w:tcW w:w="18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0"/>
                          </w:rPr>
                        </w:pPr>
                        <w:r>
                          <w:rPr>
                            <w:color w:val="000000"/>
                            <w:sz w:val="22"/>
                            <w:szCs w:val="20"/>
                          </w:rPr>
                          <w:t>Otros</w:t>
                        </w: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0,026</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251</w:t>
                        </w:r>
                      </w:p>
                    </w:tc>
                  </w:tr>
                  <w:tr w:rsidR="00000000">
                    <w:tblPrEx>
                      <w:tblCellMar>
                        <w:top w:w="0" w:type="dxa"/>
                        <w:bottom w:w="0" w:type="dxa"/>
                      </w:tblCellMar>
                    </w:tblPrEx>
                    <w:trPr>
                      <w:trHeight w:val="256"/>
                      <w:jc w:val="center"/>
                    </w:trPr>
                    <w:tc>
                      <w:tcPr>
                        <w:tcW w:w="18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0"/>
                          </w:rPr>
                        </w:pPr>
                        <w:r>
                          <w:rPr>
                            <w:color w:val="000000"/>
                            <w:sz w:val="22"/>
                            <w:szCs w:val="20"/>
                          </w:rPr>
                          <w:t>Preprimario</w:t>
                        </w: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0,041</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399</w:t>
                        </w:r>
                      </w:p>
                    </w:tc>
                  </w:tr>
                  <w:tr w:rsidR="00000000">
                    <w:tblPrEx>
                      <w:tblCellMar>
                        <w:top w:w="0" w:type="dxa"/>
                        <w:bottom w:w="0" w:type="dxa"/>
                      </w:tblCellMar>
                    </w:tblPrEx>
                    <w:trPr>
                      <w:trHeight w:val="256"/>
                      <w:jc w:val="center"/>
                    </w:trPr>
                    <w:tc>
                      <w:tcPr>
                        <w:tcW w:w="18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0"/>
                          </w:rPr>
                        </w:pPr>
                        <w:r>
                          <w:rPr>
                            <w:color w:val="000000"/>
                            <w:sz w:val="22"/>
                            <w:szCs w:val="20"/>
                          </w:rPr>
                          <w:t>Primario</w:t>
                        </w: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0,514</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5046</w:t>
                        </w:r>
                      </w:p>
                    </w:tc>
                  </w:tr>
                  <w:tr w:rsidR="00000000">
                    <w:tblPrEx>
                      <w:tblCellMar>
                        <w:top w:w="0" w:type="dxa"/>
                        <w:bottom w:w="0" w:type="dxa"/>
                      </w:tblCellMar>
                    </w:tblPrEx>
                    <w:trPr>
                      <w:trHeight w:val="256"/>
                      <w:jc w:val="center"/>
                    </w:trPr>
                    <w:tc>
                      <w:tcPr>
                        <w:tcW w:w="18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0"/>
                          </w:rPr>
                        </w:pPr>
                        <w:r>
                          <w:rPr>
                            <w:color w:val="000000"/>
                            <w:sz w:val="22"/>
                            <w:szCs w:val="20"/>
                          </w:rPr>
                          <w:t>Educación Básico</w:t>
                        </w: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0,066</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652</w:t>
                        </w:r>
                      </w:p>
                    </w:tc>
                  </w:tr>
                  <w:tr w:rsidR="00000000">
                    <w:tblPrEx>
                      <w:tblCellMar>
                        <w:top w:w="0" w:type="dxa"/>
                        <w:bottom w:w="0" w:type="dxa"/>
                      </w:tblCellMar>
                    </w:tblPrEx>
                    <w:trPr>
                      <w:trHeight w:val="256"/>
                      <w:jc w:val="center"/>
                    </w:trPr>
                    <w:tc>
                      <w:tcPr>
                        <w:tcW w:w="18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0"/>
                          </w:rPr>
                        </w:pPr>
                        <w:r>
                          <w:rPr>
                            <w:color w:val="000000"/>
                            <w:sz w:val="22"/>
                            <w:szCs w:val="20"/>
                          </w:rPr>
                          <w:t>Medio</w:t>
                        </w: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0,353</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3469</w:t>
                        </w:r>
                      </w:p>
                    </w:tc>
                  </w:tr>
                  <w:tr w:rsidR="00000000">
                    <w:tblPrEx>
                      <w:tblCellMar>
                        <w:top w:w="0" w:type="dxa"/>
                        <w:bottom w:w="0" w:type="dxa"/>
                      </w:tblCellMar>
                    </w:tblPrEx>
                    <w:trPr>
                      <w:trHeight w:val="256"/>
                      <w:jc w:val="center"/>
                    </w:trPr>
                    <w:tc>
                      <w:tcPr>
                        <w:tcW w:w="18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2"/>
                            <w:szCs w:val="20"/>
                          </w:rPr>
                        </w:pPr>
                        <w:r>
                          <w:rPr>
                            <w:color w:val="000000"/>
                            <w:sz w:val="22"/>
                            <w:szCs w:val="20"/>
                          </w:rPr>
                          <w:t>Total</w:t>
                        </w:r>
                      </w:p>
                    </w:tc>
                    <w:tc>
                      <w:tcPr>
                        <w:tcW w:w="14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1,000</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9817</w:t>
                        </w:r>
                      </w:p>
                    </w:tc>
                  </w:tr>
                  <w:tr w:rsidR="00000000">
                    <w:tblPrEx>
                      <w:tblCellMar>
                        <w:top w:w="0" w:type="dxa"/>
                        <w:bottom w:w="0" w:type="dxa"/>
                      </w:tblCellMar>
                    </w:tblPrEx>
                    <w:trPr>
                      <w:cantSplit/>
                      <w:trHeight w:val="256"/>
                      <w:jc w:val="center"/>
                    </w:trPr>
                    <w:tc>
                      <w:tcPr>
                        <w:tcW w:w="5028"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w:t>
                        </w:r>
                        <w:r>
                          <w:rPr>
                            <w:bCs/>
                            <w:sz w:val="20"/>
                          </w:rPr>
                          <w:t xml:space="preserve">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pPr>
                    <w:jc w:val="center"/>
                    <w:rPr>
                      <w:b/>
                      <w:bCs/>
                      <w:i/>
                      <w:iCs/>
                      <w:lang w:val="es-ES_tradnl"/>
                    </w:rPr>
                  </w:pPr>
                </w:p>
                <w:p w:rsidR="00000000" w:rsidRDefault="00E72144"/>
              </w:txbxContent>
            </v:textbox>
          </v:shape>
        </w:pict>
      </w: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r>
        <w:rPr>
          <w:noProof/>
          <w:sz w:val="20"/>
        </w:rPr>
        <w:lastRenderedPageBreak/>
        <w:pict>
          <v:shape id="_x0000_s1523" type="#_x0000_t202" style="position:absolute;left:0;text-align:left;margin-left:54pt;margin-top:-9pt;width:333pt;height:4in;z-index:251785728">
            <v:textbox>
              <w:txbxContent>
                <w:p w:rsidR="00000000" w:rsidRDefault="00E72144">
                  <w:pPr>
                    <w:jc w:val="center"/>
                    <w:rPr>
                      <w:b/>
                      <w:bCs/>
                      <w:i/>
                      <w:iCs/>
                    </w:rPr>
                  </w:pPr>
                  <w:r>
                    <w:rPr>
                      <w:b/>
                      <w:bCs/>
                      <w:i/>
                      <w:iCs/>
                    </w:rPr>
                    <w:t>Gráfico 3.70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Distribución de frecuencias</w:t>
                  </w:r>
                </w:p>
                <w:p w:rsidR="00000000" w:rsidRDefault="00E72144">
                  <w:pPr>
                    <w:jc w:val="center"/>
                    <w:rPr>
                      <w:b/>
                      <w:bCs/>
                      <w:i/>
                      <w:iCs/>
                      <w:lang w:val="es-ES_tradnl"/>
                    </w:rPr>
                  </w:pPr>
                  <w:r>
                    <w:rPr>
                      <w:b/>
                      <w:bCs/>
                      <w:i/>
                      <w:iCs/>
                      <w:lang w:val="es-ES_tradnl"/>
                    </w:rPr>
                    <w:t xml:space="preserve">Número de personal docente por plantel </w:t>
                  </w:r>
                </w:p>
                <w:p w:rsidR="00000000" w:rsidRDefault="00415DB9">
                  <w:pPr>
                    <w:jc w:val="center"/>
                  </w:pPr>
                  <w:r>
                    <w:rPr>
                      <w:noProof/>
                    </w:rPr>
                    <w:drawing>
                      <wp:inline distT="0" distB="0" distL="0" distR="0">
                        <wp:extent cx="3898900" cy="2197100"/>
                        <wp:effectExtent l="0" t="0" r="0" b="0"/>
                        <wp:docPr id="148" name="Objeto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00000" w:rsidRDefault="00E72144">
                  <w:pPr>
                    <w:rPr>
                      <w:bCs/>
                      <w:sz w:val="20"/>
                    </w:rPr>
                  </w:pPr>
                  <w:r>
                    <w:rPr>
                      <w:b/>
                      <w:sz w:val="20"/>
                    </w:rPr>
                    <w:t>Fuente</w:t>
                  </w:r>
                  <w:r>
                    <w:rPr>
                      <w:bCs/>
                      <w:sz w:val="20"/>
                    </w:rPr>
                    <w:t>: Base de datos</w:t>
                  </w:r>
                  <w:r>
                    <w:rPr>
                      <w:bCs/>
                      <w:sz w:val="20"/>
                    </w:rPr>
                    <w:t xml:space="preserve">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r>
        <w:t>Los indicadores estadísticos se presentan en el cuadro 3.como la media que es 5.69 profeso</w:t>
      </w:r>
      <w:r>
        <w:t>res por plantel, la mediana (2), el valor de la moda es 1, el coeficiente de kurtosis es 56.24, es decir que la distribución es más empinada que la normal. Esta variable tiene una varianza sumamente alta (134.24). El valor máximo es 156 profesores y el mín</w:t>
      </w:r>
      <w:r>
        <w:t>imo es 1. El primer cuartil es 1, es decir el 25% de las observaciones son menores o iguales a éste, el tercer cuartil es 6, lo que significa que el  75% de la observaciones son menores o igual e este valor.</w:t>
      </w: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r>
        <w:rPr>
          <w:noProof/>
          <w:color w:val="000000"/>
          <w:sz w:val="20"/>
        </w:rPr>
        <w:lastRenderedPageBreak/>
        <w:pict>
          <v:shape id="_x0000_s1428" type="#_x0000_t202" style="position:absolute;left:0;text-align:left;margin-left:63pt;margin-top:-18pt;width:297pt;height:378pt;z-index:251690496">
            <v:textbox style="mso-next-textbox:#_x0000_s1428">
              <w:txbxContent>
                <w:p w:rsidR="00000000" w:rsidRDefault="00E72144">
                  <w:pPr>
                    <w:jc w:val="center"/>
                    <w:rPr>
                      <w:b/>
                      <w:bCs/>
                      <w:i/>
                      <w:iCs/>
                    </w:rPr>
                  </w:pPr>
                  <w:r>
                    <w:rPr>
                      <w:b/>
                      <w:bCs/>
                      <w:i/>
                      <w:iCs/>
                    </w:rPr>
                    <w:t>Cuadro 3.57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 xml:space="preserve">Grupo: Directores </w:t>
                  </w:r>
                  <w:r>
                    <w:rPr>
                      <w:b/>
                      <w:i/>
                      <w:lang w:val="es-ES_tradnl"/>
                    </w:rPr>
                    <w:t>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lang w:val="es-ES_tradnl"/>
                    </w:rPr>
                    <w:t xml:space="preserve">Indicadores estadísticos: Número del </w:t>
                  </w:r>
                  <w:r>
                    <w:rPr>
                      <w:rFonts w:ascii="Times New Roman" w:hAnsi="Times New Roman"/>
                      <w:b/>
                      <w:bCs/>
                      <w:i/>
                      <w:iCs/>
                    </w:rPr>
                    <w:t>Personal Docente que labora en un Plantel educativo.</w:t>
                  </w:r>
                </w:p>
                <w:tbl>
                  <w:tblPr>
                    <w:tblW w:w="0" w:type="auto"/>
                    <w:jc w:val="center"/>
                    <w:tblInd w:w="-434" w:type="dxa"/>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340"/>
                      <w:jc w:val="center"/>
                    </w:trPr>
                    <w:tc>
                      <w:tcPr>
                        <w:tcW w:w="2786" w:type="dxa"/>
                        <w:tcBorders>
                          <w:top w:val="single" w:sz="4" w:space="0" w:color="auto"/>
                          <w:left w:val="single" w:sz="4" w:space="0" w:color="auto"/>
                          <w:bottom w:val="nil"/>
                          <w:right w:val="nil"/>
                        </w:tcBorders>
                      </w:tcPr>
                      <w:p w:rsidR="00000000" w:rsidRDefault="00E72144">
                        <w:pPr>
                          <w:autoSpaceDE w:val="0"/>
                          <w:autoSpaceDN w:val="0"/>
                          <w:adjustRightInd w:val="0"/>
                          <w:jc w:val="both"/>
                          <w:rPr>
                            <w:color w:val="000000"/>
                          </w:rPr>
                        </w:pPr>
                        <w:r>
                          <w:rPr>
                            <w:color w:val="000000"/>
                          </w:rPr>
                          <w:t>N</w:t>
                        </w:r>
                      </w:p>
                    </w:tc>
                    <w:tc>
                      <w:tcPr>
                        <w:tcW w:w="416" w:type="dxa"/>
                        <w:tcBorders>
                          <w:top w:val="single" w:sz="4" w:space="0" w:color="auto"/>
                          <w:left w:val="nil"/>
                          <w:bottom w:val="nil"/>
                          <w:right w:val="nil"/>
                        </w:tcBorders>
                      </w:tcPr>
                      <w:p w:rsidR="00000000" w:rsidRDefault="00E72144">
                        <w:pPr>
                          <w:autoSpaceDE w:val="0"/>
                          <w:autoSpaceDN w:val="0"/>
                          <w:adjustRightInd w:val="0"/>
                          <w:jc w:val="both"/>
                          <w:rPr>
                            <w:color w:val="00000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szCs w:val="20"/>
                          </w:rPr>
                        </w:pPr>
                        <w:r>
                          <w:rPr>
                            <w:szCs w:val="20"/>
                          </w:rPr>
                          <w:t>1724</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5,69</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Mediana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2</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Moda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Desviación estándar</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11,59</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 xml:space="preserve">Varianza </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134,24</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variación</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2,03</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Kurtosis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60,25</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a</w:t>
                        </w:r>
                        <w:r>
                          <w:rPr>
                            <w:color w:val="000000"/>
                          </w:rPr>
                          <w:t>simetría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6,65</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Mínimo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Máximo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156</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Suma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9817</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Cuartiles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2</w:t>
                        </w:r>
                      </w:p>
                    </w:tc>
                  </w:tr>
                  <w:tr w:rsidR="00000000">
                    <w:tblPrEx>
                      <w:tblCellMar>
                        <w:top w:w="0" w:type="dxa"/>
                        <w:bottom w:w="0" w:type="dxa"/>
                      </w:tblCellMar>
                    </w:tblPrEx>
                    <w:trPr>
                      <w:trHeight w:hRule="exact" w:val="340"/>
                      <w:jc w:val="center"/>
                    </w:trPr>
                    <w:tc>
                      <w:tcPr>
                        <w:tcW w:w="2786" w:type="dxa"/>
                        <w:tcBorders>
                          <w:top w:val="nil"/>
                          <w:left w:val="single" w:sz="4" w:space="0" w:color="auto"/>
                          <w:bottom w:val="single" w:sz="4" w:space="0" w:color="auto"/>
                          <w:right w:val="nil"/>
                        </w:tcBorders>
                      </w:tcPr>
                      <w:p w:rsidR="00000000" w:rsidRDefault="00E72144">
                        <w:pPr>
                          <w:autoSpaceDE w:val="0"/>
                          <w:autoSpaceDN w:val="0"/>
                          <w:adjustRightInd w:val="0"/>
                          <w:jc w:val="both"/>
                          <w:rPr>
                            <w:color w:val="000000"/>
                          </w:rPr>
                        </w:pPr>
                      </w:p>
                    </w:tc>
                    <w:tc>
                      <w:tcPr>
                        <w:tcW w:w="416" w:type="dxa"/>
                        <w:tcBorders>
                          <w:top w:val="nil"/>
                          <w:left w:val="nil"/>
                          <w:bottom w:val="single" w:sz="4" w:space="0" w:color="auto"/>
                          <w:right w:val="nil"/>
                        </w:tcBorders>
                      </w:tcPr>
                      <w:p w:rsidR="00000000" w:rsidRDefault="00E72144">
                        <w:pPr>
                          <w:autoSpaceDE w:val="0"/>
                          <w:autoSpaceDN w:val="0"/>
                          <w:adjustRightInd w:val="0"/>
                          <w:jc w:val="both"/>
                          <w:rPr>
                            <w:color w:val="000000"/>
                          </w:rPr>
                        </w:pPr>
                        <w:r>
                          <w:rPr>
                            <w:color w:val="00000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szCs w:val="20"/>
                          </w:rPr>
                        </w:pPr>
                        <w:r>
                          <w:rPr>
                            <w:szCs w:val="20"/>
                          </w:rPr>
                          <w:t>6</w:t>
                        </w:r>
                      </w:p>
                    </w:tc>
                  </w:tr>
                  <w:tr w:rsidR="00000000">
                    <w:tblPrEx>
                      <w:tblCellMar>
                        <w:top w:w="0" w:type="dxa"/>
                        <w:bottom w:w="0" w:type="dxa"/>
                      </w:tblCellMar>
                    </w:tblPrEx>
                    <w:trPr>
                      <w:cantSplit/>
                      <w:trHeight w:hRule="exact" w:val="721"/>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pPr>
    </w:p>
    <w:p w:rsidR="00000000" w:rsidRDefault="00E72144">
      <w:pPr>
        <w:pStyle w:val="Textoindependiente2"/>
      </w:pPr>
    </w:p>
    <w:p w:rsidR="00000000" w:rsidRDefault="00E72144">
      <w:pPr>
        <w:pStyle w:val="Textoindependiente2"/>
        <w:rPr>
          <w:lang w:val="es-ES_tradnl"/>
        </w:rPr>
      </w:pPr>
    </w:p>
    <w:p w:rsidR="00000000" w:rsidRDefault="00E72144">
      <w:pPr>
        <w:jc w:val="both"/>
      </w:pPr>
    </w:p>
    <w:p w:rsidR="00000000" w:rsidRDefault="00E72144">
      <w:pPr>
        <w:jc w:val="both"/>
      </w:pPr>
    </w:p>
    <w:p w:rsidR="00000000" w:rsidRDefault="00E72144">
      <w:pPr>
        <w:pStyle w:val="Textoindependiente2"/>
        <w:spacing w:line="240" w:lineRule="auto"/>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r>
        <w:t>El 36.2% de planteles educat</w:t>
      </w:r>
      <w:r>
        <w:t>ivos  tienen un profesor esto indica que existen un gran porcentaje de escuelas unidocentes, el 18.6% de las instituciones educativas tiene dos profesores, el 10.4% de los planteles trabajan 3 profesores y el resto de los planteles se encuentran en menores</w:t>
      </w:r>
      <w:r>
        <w:t xml:space="preserve"> porcentajes pero laboran mayor cantidad de profesores, por ejemplo se reportó  un plantel educativo con 150 profesores, por lo general son colegios o institutos de educación superior como se aprecia en el cuadro 3.58 y se ilustra en el gráfico 3.70.</w:t>
      </w:r>
    </w:p>
    <w:p w:rsidR="00000000" w:rsidRDefault="00E72144">
      <w:pPr>
        <w:pStyle w:val="Textoindependiente2"/>
        <w:tabs>
          <w:tab w:val="num" w:pos="-2520"/>
        </w:tabs>
      </w:pPr>
    </w:p>
    <w:p w:rsidR="00000000" w:rsidRDefault="00E72144">
      <w:pPr>
        <w:pStyle w:val="Textoindependiente2"/>
        <w:tabs>
          <w:tab w:val="num" w:pos="-2520"/>
        </w:tabs>
      </w:pPr>
      <w:r>
        <w:rPr>
          <w:noProof/>
          <w:sz w:val="20"/>
        </w:rPr>
        <w:pict>
          <v:shape id="_x0000_s1457" type="#_x0000_t202" style="position:absolute;left:0;text-align:left;margin-left:9pt;margin-top:-.6pt;width:396pt;height:540pt;z-index:251718144">
            <v:textbox style="mso-next-textbox:#_x0000_s1457">
              <w:txbxContent>
                <w:p w:rsidR="00000000" w:rsidRDefault="00E72144">
                  <w:pPr>
                    <w:jc w:val="center"/>
                    <w:rPr>
                      <w:b/>
                      <w:bCs/>
                      <w:i/>
                      <w:iCs/>
                    </w:rPr>
                  </w:pPr>
                  <w:r>
                    <w:rPr>
                      <w:b/>
                      <w:bCs/>
                      <w:i/>
                      <w:iCs/>
                    </w:rPr>
                    <w:t>Cuadro 3.58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Distribución de frecuencias</w:t>
                  </w:r>
                </w:p>
                <w:p w:rsidR="00000000" w:rsidRDefault="00E72144">
                  <w:pPr>
                    <w:jc w:val="center"/>
                    <w:rPr>
                      <w:b/>
                      <w:bCs/>
                      <w:i/>
                      <w:iCs/>
                    </w:rPr>
                  </w:pPr>
                  <w:r>
                    <w:rPr>
                      <w:b/>
                      <w:bCs/>
                      <w:i/>
                      <w:iCs/>
                    </w:rPr>
                    <w:t>Número del personal docente por plantel educativo</w:t>
                  </w:r>
                </w:p>
                <w:p w:rsidR="00000000" w:rsidRDefault="00E72144">
                  <w:pPr>
                    <w:jc w:val="center"/>
                  </w:pPr>
                </w:p>
                <w:tbl>
                  <w:tblPr>
                    <w:tblW w:w="7343" w:type="dxa"/>
                    <w:jc w:val="center"/>
                    <w:tblInd w:w="-74" w:type="dxa"/>
                    <w:tblLayout w:type="fixed"/>
                    <w:tblCellMar>
                      <w:left w:w="30" w:type="dxa"/>
                      <w:right w:w="30" w:type="dxa"/>
                    </w:tblCellMar>
                    <w:tblLook w:val="0000"/>
                  </w:tblPr>
                  <w:tblGrid>
                    <w:gridCol w:w="2346"/>
                    <w:gridCol w:w="2477"/>
                    <w:gridCol w:w="2520"/>
                  </w:tblGrid>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Profesores</w:t>
                        </w:r>
                      </w:p>
                    </w:tc>
                    <w:tc>
                      <w:tcPr>
                        <w:tcW w:w="2477"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Planteles</w:t>
                        </w:r>
                        <w:r>
                          <w:rPr>
                            <w:b/>
                            <w:bCs/>
                            <w:color w:val="000000"/>
                            <w:szCs w:val="20"/>
                          </w:rPr>
                          <w:t xml:space="preserve"> (Frecuencia absoluta)</w:t>
                        </w:r>
                      </w:p>
                    </w:tc>
                    <w:tc>
                      <w:tcPr>
                        <w:tcW w:w="252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planteles (Frecuencia relativa)</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624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0,362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320</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0,186</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180</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0,104</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71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0,041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0,037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80</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0,046</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7</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0,037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8</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0,020</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9</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37</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0,021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30</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0,017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20</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0,012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36</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0,021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13</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27</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0,016</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14</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16</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0,009</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r>
                          <w:rPr>
                            <w:rFonts w:ascii="Arial" w:hAnsi="Arial" w:cs="Arial"/>
                            <w:sz w:val="20"/>
                            <w:szCs w:val="20"/>
                          </w:rPr>
                          <w:t>6</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10</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0,006</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17</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18</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9</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0,005</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19</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0,003</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23</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24</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0,003</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26</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28</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bl>
                <w:p w:rsidR="00000000" w:rsidRDefault="00E72144">
                  <w:r>
                    <w:t>Continúan</w:t>
                  </w:r>
                </w:p>
              </w:txbxContent>
            </v:textbox>
          </v:shape>
        </w:pict>
      </w: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r>
        <w:rPr>
          <w:noProof/>
          <w:sz w:val="20"/>
        </w:rPr>
        <w:lastRenderedPageBreak/>
        <w:pict>
          <v:shape id="_x0000_s1458" type="#_x0000_t202" style="position:absolute;left:0;text-align:left;margin-left:27pt;margin-top:18pt;width:351pt;height:566.4pt;z-index:251719168">
            <v:textbox style="mso-next-textbox:#_x0000_s1458">
              <w:txbxContent>
                <w:p w:rsidR="00000000" w:rsidRDefault="00E72144">
                  <w:r>
                    <w:t>Vienen</w:t>
                  </w:r>
                </w:p>
                <w:tbl>
                  <w:tblPr>
                    <w:tblW w:w="6695" w:type="dxa"/>
                    <w:jc w:val="center"/>
                    <w:tblInd w:w="-2509" w:type="dxa"/>
                    <w:tblLayout w:type="fixed"/>
                    <w:tblCellMar>
                      <w:left w:w="30" w:type="dxa"/>
                      <w:right w:w="30" w:type="dxa"/>
                    </w:tblCellMar>
                    <w:tblLook w:val="0000"/>
                  </w:tblPr>
                  <w:tblGrid>
                    <w:gridCol w:w="466"/>
                    <w:gridCol w:w="74"/>
                    <w:gridCol w:w="408"/>
                    <w:gridCol w:w="1020"/>
                    <w:gridCol w:w="466"/>
                    <w:gridCol w:w="74"/>
                    <w:gridCol w:w="1121"/>
                    <w:gridCol w:w="466"/>
                    <w:gridCol w:w="74"/>
                    <w:gridCol w:w="1579"/>
                    <w:gridCol w:w="466"/>
                    <w:gridCol w:w="74"/>
                    <w:gridCol w:w="407"/>
                  </w:tblGrid>
                  <w:tr w:rsidR="00000000">
                    <w:tblPrEx>
                      <w:tblCellMar>
                        <w:top w:w="0" w:type="dxa"/>
                        <w:bottom w:w="0" w:type="dxa"/>
                      </w:tblCellMar>
                    </w:tblPrEx>
                    <w:trPr>
                      <w:gridBefore w:val="1"/>
                      <w:gridAfter w:val="2"/>
                      <w:wBefore w:w="466" w:type="dxa"/>
                      <w:wAfter w:w="481"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32</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1"/>
                      <w:gridAfter w:val="2"/>
                      <w:wBefore w:w="466" w:type="dxa"/>
                      <w:wAfter w:w="481"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33</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1"/>
                      <w:gridAfter w:val="2"/>
                      <w:wBefore w:w="466" w:type="dxa"/>
                      <w:wAfter w:w="481"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34</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gridBefore w:val="1"/>
                      <w:gridAfter w:val="2"/>
                      <w:wBefore w:w="466" w:type="dxa"/>
                      <w:wAfter w:w="481"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36</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gridBefore w:val="1"/>
                      <w:gridAfter w:val="2"/>
                      <w:wBefore w:w="466" w:type="dxa"/>
                      <w:wAfter w:w="481"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38</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1"/>
                      <w:gridAfter w:val="2"/>
                      <w:wBefore w:w="466" w:type="dxa"/>
                      <w:wAfter w:w="481"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39</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After w:val="3"/>
                      <w:wAfter w:w="94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40</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After w:val="3"/>
                      <w:wAfter w:w="94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41</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After w:val="3"/>
                      <w:wAfter w:w="94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42</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44</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46</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47</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48</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49</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50</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54</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57</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58</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59</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60</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61</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62</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63</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66</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68</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74</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w:t>
                        </w:r>
                        <w:r>
                          <w:rPr>
                            <w:rFonts w:ascii="Arial" w:hAnsi="Arial" w:cs="Arial"/>
                            <w:sz w:val="20"/>
                            <w:szCs w:val="20"/>
                          </w:rPr>
                          <w:t>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80</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89</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95</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101</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103</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114</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143</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150</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156</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gridBefore w:val="2"/>
                      <w:gridAfter w:val="1"/>
                      <w:wBefore w:w="540" w:type="dxa"/>
                      <w:wAfter w:w="407" w:type="dxa"/>
                      <w:trHeight w:val="256"/>
                      <w:jc w:val="center"/>
                    </w:trPr>
                    <w:tc>
                      <w:tcPr>
                        <w:tcW w:w="1968" w:type="dxa"/>
                        <w:gridSpan w:val="4"/>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Total</w:t>
                        </w:r>
                      </w:p>
                    </w:tc>
                    <w:tc>
                      <w:tcPr>
                        <w:tcW w:w="1661"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1724</w:t>
                        </w:r>
                      </w:p>
                    </w:tc>
                    <w:tc>
                      <w:tcPr>
                        <w:tcW w:w="2119"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1,000</w:t>
                        </w:r>
                      </w:p>
                    </w:tc>
                  </w:tr>
                  <w:tr w:rsidR="00000000">
                    <w:tblPrEx>
                      <w:tblCellMar>
                        <w:top w:w="0" w:type="dxa"/>
                        <w:bottom w:w="0" w:type="dxa"/>
                      </w:tblCellMar>
                    </w:tblPrEx>
                    <w:trPr>
                      <w:gridBefore w:val="3"/>
                      <w:wBefore w:w="948" w:type="dxa"/>
                      <w:cantSplit/>
                      <w:trHeight w:val="726"/>
                      <w:jc w:val="center"/>
                    </w:trPr>
                    <w:tc>
                      <w:tcPr>
                        <w:tcW w:w="5747" w:type="dxa"/>
                        <w:gridSpan w:val="10"/>
                        <w:tcBorders>
                          <w:top w:val="single" w:sz="6" w:space="0" w:color="auto"/>
                          <w:left w:val="single" w:sz="6" w:space="0" w:color="auto"/>
                          <w:bottom w:val="single" w:sz="6" w:space="0" w:color="auto"/>
                          <w:right w:val="single" w:sz="6" w:space="0" w:color="auto"/>
                        </w:tcBorders>
                      </w:tcPr>
                      <w:p w:rsidR="00000000" w:rsidRDefault="00E72144">
                        <w:pPr>
                          <w:rPr>
                            <w:sz w:val="20"/>
                          </w:rPr>
                        </w:pPr>
                        <w:r>
                          <w:rPr>
                            <w:b/>
                            <w:sz w:val="20"/>
                          </w:rPr>
                          <w:t>Fuente</w:t>
                        </w:r>
                        <w:r>
                          <w:rPr>
                            <w:sz w:val="20"/>
                          </w:rPr>
                          <w:t>: Base de datos del Censo del Magisterio de la provincia de Manabí (14 de diciembre del 2000)</w:t>
                        </w:r>
                      </w:p>
                      <w:p w:rsidR="00000000" w:rsidRDefault="00E72144">
                        <w:pPr>
                          <w:rPr>
                            <w:color w:val="000000"/>
                            <w:szCs w:val="20"/>
                          </w:rPr>
                        </w:pPr>
                        <w:r>
                          <w:rPr>
                            <w:b/>
                            <w:bCs/>
                            <w:sz w:val="20"/>
                          </w:rPr>
                          <w:t>Elaboración</w:t>
                        </w:r>
                        <w:r>
                          <w:rPr>
                            <w:sz w:val="20"/>
                          </w:rPr>
                          <w:t>: Glenda</w:t>
                        </w:r>
                        <w:r>
                          <w:rPr>
                            <w:sz w:val="20"/>
                          </w:rPr>
                          <w:t xml:space="preserve"> Blanc P.</w:t>
                        </w:r>
                      </w:p>
                    </w:tc>
                  </w:tr>
                </w:tbl>
                <w:p w:rsidR="00000000" w:rsidRDefault="00E72144"/>
              </w:txbxContent>
            </v:textbox>
          </v:shape>
        </w:pict>
      </w: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r>
        <w:rPr>
          <w:noProof/>
          <w:sz w:val="20"/>
        </w:rPr>
        <w:lastRenderedPageBreak/>
        <w:pict>
          <v:shape id="_x0000_s1456" type="#_x0000_t202" style="position:absolute;left:0;text-align:left;margin-left:36pt;margin-top:-9pt;width:5in;height:297pt;z-index:251717120" strokeweight="1pt">
            <v:textbox style="mso-next-textbox:#_x0000_s1456">
              <w:txbxContent>
                <w:p w:rsidR="00000000" w:rsidRDefault="00E72144">
                  <w:pPr>
                    <w:jc w:val="center"/>
                    <w:rPr>
                      <w:b/>
                      <w:i/>
                    </w:rPr>
                  </w:pPr>
                  <w:r>
                    <w:rPr>
                      <w:b/>
                      <w:i/>
                    </w:rPr>
                    <w:t>Gráfico 3.71</w:t>
                  </w:r>
                </w:p>
                <w:p w:rsidR="00000000" w:rsidRDefault="00E72144">
                  <w:pPr>
                    <w:jc w:val="center"/>
                    <w:rPr>
                      <w:b/>
                      <w:bCs/>
                      <w:i/>
                      <w:iCs/>
                    </w:rPr>
                  </w:pPr>
                  <w:r>
                    <w:rPr>
                      <w:b/>
                      <w:bCs/>
                      <w:i/>
                      <w:iCs/>
                    </w:rPr>
                    <w:t>Manabí: Censo del Magister</w:t>
                  </w:r>
                  <w:r>
                    <w:rPr>
                      <w:b/>
                      <w:bCs/>
                      <w:i/>
                      <w:iCs/>
                    </w:rPr>
                    <w:t xml:space="preserve">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Polígono de frecuencia</w:t>
                  </w:r>
                </w:p>
                <w:p w:rsidR="00000000" w:rsidRDefault="00E72144">
                  <w:pPr>
                    <w:jc w:val="center"/>
                  </w:pPr>
                  <w:r>
                    <w:rPr>
                      <w:b/>
                      <w:i/>
                    </w:rPr>
                    <w:t xml:space="preserve">Número de profesores por planteles educativos </w:t>
                  </w:r>
                </w:p>
                <w:p w:rsidR="00000000" w:rsidRDefault="00415DB9">
                  <w:pPr>
                    <w:jc w:val="center"/>
                  </w:pPr>
                  <w:r>
                    <w:rPr>
                      <w:noProof/>
                    </w:rPr>
                    <w:drawing>
                      <wp:inline distT="0" distB="0" distL="0" distR="0">
                        <wp:extent cx="4025900" cy="23622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9"/>
                                <a:srcRect/>
                                <a:stretch>
                                  <a:fillRect/>
                                </a:stretch>
                              </pic:blipFill>
                              <pic:spPr bwMode="auto">
                                <a:xfrm>
                                  <a:off x="0" y="0"/>
                                  <a:ext cx="4025900" cy="2362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
        <w:ind w:left="539"/>
        <w:rPr>
          <w:b w:val="0"/>
          <w:bCs w:val="0"/>
          <w:sz w:val="24"/>
        </w:rPr>
      </w:pPr>
      <w:r>
        <w:rPr>
          <w:noProof/>
          <w:sz w:val="20"/>
        </w:rPr>
        <w:pict>
          <v:shape id="_x0000_s1459" type="#_x0000_t202" style="position:absolute;left:0;text-align:left;margin-left:36pt;margin-top:47.45pt;width:351pt;height:4in;z-index:251720192" strokeweight="1pt">
            <v:textbox style="mso-next-textbox:#_x0000_s1459">
              <w:txbxContent>
                <w:p w:rsidR="00000000" w:rsidRDefault="00E72144">
                  <w:pPr>
                    <w:jc w:val="center"/>
                    <w:rPr>
                      <w:b/>
                      <w:i/>
                    </w:rPr>
                  </w:pPr>
                  <w:r>
                    <w:rPr>
                      <w:b/>
                      <w:i/>
                    </w:rPr>
                    <w:t>Gráfico 3.72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Diagrama de Oji</w:t>
                  </w:r>
                  <w:r>
                    <w:rPr>
                      <w:b/>
                      <w:i/>
                    </w:rPr>
                    <w:t xml:space="preserve">va: Número del personal docente </w:t>
                  </w:r>
                </w:p>
                <w:p w:rsidR="00000000" w:rsidRDefault="00415DB9">
                  <w:r>
                    <w:rPr>
                      <w:noProof/>
                    </w:rPr>
                    <w:drawing>
                      <wp:inline distT="0" distB="0" distL="0" distR="0">
                        <wp:extent cx="4025900" cy="234950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0"/>
                                <a:srcRect/>
                                <a:stretch>
                                  <a:fillRect/>
                                </a:stretch>
                              </pic:blipFill>
                              <pic:spPr bwMode="auto">
                                <a:xfrm>
                                  <a:off x="0" y="0"/>
                                  <a:ext cx="4025900" cy="23495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b w:val="0"/>
          <w:bCs w:val="0"/>
          <w:sz w:val="24"/>
        </w:rPr>
        <w:t>La ojiva de la variable aleatoria número del personal docente se ilustra en el gráfico 3.72.</w:t>
      </w: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tabs>
          <w:tab w:val="num" w:pos="-2520"/>
        </w:tabs>
        <w:spacing w:line="480" w:lineRule="auto"/>
        <w:jc w:val="both"/>
        <w:rPr>
          <w:rFonts w:ascii="Arial" w:hAnsi="Arial"/>
          <w:b/>
        </w:rPr>
      </w:pPr>
      <w:r>
        <w:rPr>
          <w:rFonts w:ascii="Arial" w:hAnsi="Arial"/>
          <w:b/>
        </w:rPr>
        <w:lastRenderedPageBreak/>
        <w:t>Variable ID</w:t>
      </w:r>
      <w:r>
        <w:rPr>
          <w:rFonts w:ascii="Arial" w:hAnsi="Arial"/>
          <w:b/>
          <w:vertAlign w:val="subscript"/>
        </w:rPr>
        <w:t>11</w:t>
      </w:r>
      <w:r>
        <w:rPr>
          <w:rFonts w:ascii="Arial" w:hAnsi="Arial"/>
          <w:b/>
        </w:rPr>
        <w:t>: Número del Personal Administrativo y de Servicio que labora en el Plantel.</w:t>
      </w:r>
    </w:p>
    <w:p w:rsidR="00000000" w:rsidRDefault="00E72144">
      <w:pPr>
        <w:pStyle w:val="Textoindependiente2"/>
      </w:pPr>
      <w:r>
        <w:rPr>
          <w:noProof/>
          <w:sz w:val="20"/>
        </w:rPr>
        <w:pict>
          <v:shape id="_x0000_s1460" type="#_x0000_t202" style="position:absolute;left:0;text-align:left;margin-left:54pt;margin-top:286.8pt;width:351pt;height:306pt;z-index:251721216">
            <v:textbox style="mso-next-textbox:#_x0000_s1460">
              <w:txbxContent>
                <w:p w:rsidR="00000000" w:rsidRDefault="00E72144">
                  <w:pPr>
                    <w:jc w:val="center"/>
                    <w:rPr>
                      <w:b/>
                      <w:bCs/>
                      <w:i/>
                      <w:iCs/>
                      <w:sz w:val="22"/>
                    </w:rPr>
                  </w:pPr>
                  <w:r>
                    <w:rPr>
                      <w:b/>
                      <w:bCs/>
                      <w:i/>
                      <w:iCs/>
                      <w:sz w:val="22"/>
                    </w:rPr>
                    <w:t>Cuadro 3.59</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Indicadores</w:t>
                  </w:r>
                  <w:r>
                    <w:rPr>
                      <w:rFonts w:ascii="Times New Roman" w:hAnsi="Times New Roman"/>
                      <w:b/>
                      <w:bCs/>
                      <w:i/>
                      <w:iCs/>
                      <w:sz w:val="22"/>
                      <w:lang w:val="es-ES_tradnl"/>
                    </w:rPr>
                    <w:t xml:space="preserve"> estadísticos: Número del Administrativo y de Servicio</w:t>
                  </w:r>
                  <w:r>
                    <w:rPr>
                      <w:rFonts w:ascii="Times New Roman" w:hAnsi="Times New Roman"/>
                      <w:b/>
                      <w:bCs/>
                      <w:i/>
                      <w:iCs/>
                      <w:sz w:val="22"/>
                    </w:rPr>
                    <w:t xml:space="preserve"> </w:t>
                  </w:r>
                </w:p>
                <w:tbl>
                  <w:tblPr>
                    <w:tblW w:w="0" w:type="auto"/>
                    <w:jc w:val="center"/>
                    <w:tblInd w:w="-667" w:type="dxa"/>
                    <w:tblLayout w:type="fixed"/>
                    <w:tblCellMar>
                      <w:left w:w="30" w:type="dxa"/>
                      <w:right w:w="30" w:type="dxa"/>
                    </w:tblCellMar>
                    <w:tblLook w:val="0000"/>
                  </w:tblPr>
                  <w:tblGrid>
                    <w:gridCol w:w="3453"/>
                    <w:gridCol w:w="416"/>
                    <w:gridCol w:w="1557"/>
                  </w:tblGrid>
                  <w:tr w:rsidR="00000000">
                    <w:tblPrEx>
                      <w:tblCellMar>
                        <w:top w:w="0" w:type="dxa"/>
                        <w:bottom w:w="0" w:type="dxa"/>
                      </w:tblCellMar>
                    </w:tblPrEx>
                    <w:trPr>
                      <w:trHeight w:hRule="exact" w:val="284"/>
                      <w:jc w:val="center"/>
                    </w:trPr>
                    <w:tc>
                      <w:tcPr>
                        <w:tcW w:w="3453" w:type="dxa"/>
                        <w:tcBorders>
                          <w:top w:val="single" w:sz="4" w:space="0" w:color="auto"/>
                          <w:left w:val="single" w:sz="4" w:space="0" w:color="auto"/>
                          <w:bottom w:val="nil"/>
                          <w:right w:val="nil"/>
                        </w:tcBorders>
                        <w:vAlign w:val="bottom"/>
                      </w:tcPr>
                      <w:p w:rsidR="00000000" w:rsidRDefault="00E72144">
                        <w:pPr>
                          <w:rPr>
                            <w:rFonts w:eastAsia="Arial Unicode MS"/>
                            <w:sz w:val="22"/>
                            <w:szCs w:val="20"/>
                          </w:rPr>
                        </w:pPr>
                        <w:r>
                          <w:rPr>
                            <w:sz w:val="22"/>
                            <w:szCs w:val="20"/>
                          </w:rPr>
                          <w:t>N</w:t>
                        </w:r>
                      </w:p>
                    </w:tc>
                    <w:tc>
                      <w:tcPr>
                        <w:tcW w:w="416" w:type="dxa"/>
                        <w:tcBorders>
                          <w:top w:val="single" w:sz="4" w:space="0" w:color="auto"/>
                          <w:left w:val="nil"/>
                          <w:bottom w:val="nil"/>
                          <w:right w:val="nil"/>
                        </w:tcBorders>
                        <w:vAlign w:val="bottom"/>
                      </w:tcPr>
                      <w:p w:rsidR="00000000" w:rsidRDefault="00E72144">
                        <w:pPr>
                          <w:rPr>
                            <w:rFonts w:eastAsia="Arial Unicode MS"/>
                            <w:sz w:val="22"/>
                            <w:szCs w:val="20"/>
                          </w:rPr>
                        </w:pPr>
                      </w:p>
                    </w:tc>
                    <w:tc>
                      <w:tcPr>
                        <w:tcW w:w="1557" w:type="dxa"/>
                        <w:tcBorders>
                          <w:top w:val="single" w:sz="4" w:space="0" w:color="auto"/>
                          <w:left w:val="nil"/>
                          <w:bottom w:val="nil"/>
                          <w:right w:val="single" w:sz="4" w:space="0" w:color="auto"/>
                        </w:tcBorders>
                        <w:vAlign w:val="bottom"/>
                      </w:tcPr>
                      <w:p w:rsidR="00000000" w:rsidRDefault="00E72144">
                        <w:pPr>
                          <w:jc w:val="center"/>
                          <w:rPr>
                            <w:rFonts w:eastAsia="Arial Unicode MS"/>
                            <w:szCs w:val="20"/>
                          </w:rPr>
                        </w:pPr>
                        <w:r>
                          <w:rPr>
                            <w:szCs w:val="20"/>
                          </w:rPr>
                          <w:t>1724</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0,84</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Mediana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Moda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Desviación estándar</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2,71</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Varianza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7,35</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coeficiente de variación</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3,24</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Curtosis</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43,93</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Asimetría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5,91</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Mínimo</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Máximo</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31</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Suma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1442</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Cuartiles</w:t>
                        </w:r>
                      </w:p>
                    </w:tc>
                    <w:tc>
                      <w:tcPr>
                        <w:tcW w:w="41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1</w:t>
                        </w: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nil"/>
                          <w:right w:val="nil"/>
                        </w:tcBorders>
                        <w:vAlign w:val="bottom"/>
                      </w:tcPr>
                      <w:p w:rsidR="00000000" w:rsidRDefault="00E72144">
                        <w:pPr>
                          <w:rPr>
                            <w:rFonts w:eastAsia="Arial Unicode MS"/>
                            <w:sz w:val="22"/>
                            <w:szCs w:val="20"/>
                          </w:rPr>
                        </w:pPr>
                      </w:p>
                    </w:tc>
                    <w:tc>
                      <w:tcPr>
                        <w:tcW w:w="41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2</w:t>
                        </w:r>
                      </w:p>
                    </w:tc>
                    <w:tc>
                      <w:tcPr>
                        <w:tcW w:w="1557"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hRule="exact" w:val="284"/>
                      <w:jc w:val="center"/>
                    </w:trPr>
                    <w:tc>
                      <w:tcPr>
                        <w:tcW w:w="3453" w:type="dxa"/>
                        <w:tcBorders>
                          <w:top w:val="nil"/>
                          <w:left w:val="single" w:sz="4" w:space="0" w:color="auto"/>
                          <w:bottom w:val="single" w:sz="4" w:space="0" w:color="auto"/>
                          <w:right w:val="nil"/>
                        </w:tcBorders>
                        <w:vAlign w:val="bottom"/>
                      </w:tcPr>
                      <w:p w:rsidR="00000000" w:rsidRDefault="00E72144">
                        <w:pPr>
                          <w:rPr>
                            <w:rFonts w:eastAsia="Arial Unicode MS"/>
                            <w:sz w:val="22"/>
                            <w:szCs w:val="20"/>
                          </w:rPr>
                        </w:pPr>
                      </w:p>
                    </w:tc>
                    <w:tc>
                      <w:tcPr>
                        <w:tcW w:w="416" w:type="dxa"/>
                        <w:tcBorders>
                          <w:top w:val="nil"/>
                          <w:left w:val="nil"/>
                          <w:bottom w:val="single" w:sz="4" w:space="0" w:color="auto"/>
                          <w:right w:val="nil"/>
                        </w:tcBorders>
                        <w:vAlign w:val="bottom"/>
                      </w:tcPr>
                      <w:p w:rsidR="00000000" w:rsidRDefault="00E72144">
                        <w:pPr>
                          <w:jc w:val="right"/>
                          <w:rPr>
                            <w:rFonts w:eastAsia="Arial Unicode MS"/>
                            <w:sz w:val="22"/>
                            <w:szCs w:val="20"/>
                          </w:rPr>
                        </w:pPr>
                        <w:r>
                          <w:rPr>
                            <w:sz w:val="22"/>
                            <w:szCs w:val="20"/>
                          </w:rPr>
                          <w:t>3</w:t>
                        </w:r>
                      </w:p>
                    </w:tc>
                    <w:tc>
                      <w:tcPr>
                        <w:tcW w:w="1557" w:type="dxa"/>
                        <w:tcBorders>
                          <w:top w:val="nil"/>
                          <w:left w:val="nil"/>
                          <w:bottom w:val="single" w:sz="4" w:space="0" w:color="auto"/>
                          <w:right w:val="single" w:sz="4" w:space="0" w:color="auto"/>
                        </w:tcBorders>
                        <w:vAlign w:val="bottom"/>
                      </w:tcPr>
                      <w:p w:rsidR="00000000" w:rsidRDefault="00E72144">
                        <w:pPr>
                          <w:jc w:val="center"/>
                          <w:rPr>
                            <w:rFonts w:eastAsia="Arial Unicode MS"/>
                            <w:szCs w:val="20"/>
                          </w:rPr>
                        </w:pPr>
                        <w:r>
                          <w:rPr>
                            <w:szCs w:val="20"/>
                          </w:rPr>
                          <w:t>1</w:t>
                        </w:r>
                      </w:p>
                    </w:tc>
                  </w:tr>
                  <w:tr w:rsidR="00000000">
                    <w:tblPrEx>
                      <w:tblCellMar>
                        <w:top w:w="0" w:type="dxa"/>
                        <w:bottom w:w="0" w:type="dxa"/>
                      </w:tblCellMar>
                    </w:tblPrEx>
                    <w:trPr>
                      <w:cantSplit/>
                      <w:trHeight w:hRule="exact" w:val="718"/>
                      <w:jc w:val="center"/>
                    </w:trPr>
                    <w:tc>
                      <w:tcPr>
                        <w:tcW w:w="5426"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r>
        <w:t>Los Direc</w:t>
      </w:r>
      <w:r>
        <w:t>tivos que fueron a censarse reportaron 1.442 personas que laboran en el área administrativa y de servicio de los planteles educativos de la provincia de Manabí al 14 de diciembre del 2000 (fecha del censo), en el cuadro 3.59 se aprecian los indicadores est</w:t>
      </w:r>
      <w:r>
        <w:t>adísticos como la media (0.836), la mediana (0), el valor de la moda es 0, el coeficiente de kurtosis es 43.93, es decir, es mayor que tres lo que indica que la distribución es mas alta que una normal al ser leptocúrtica. Esta variable tiene una varianza d</w:t>
      </w:r>
      <w:r>
        <w:t>e 7.35. El valor máximo es 31 personas no docentes y mínimo de 0, esto indica que hay planteles educativos que no tienen personal administrativo o de servicio esto era de esperarse ya se reportaron plantes unidocentes (labora una sola persona)</w:t>
      </w: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pStyle w:val="Textoindependiente2"/>
        <w:tabs>
          <w:tab w:val="num" w:pos="-2520"/>
        </w:tabs>
      </w:pPr>
      <w:r>
        <w:rPr>
          <w:b/>
          <w:i/>
          <w:iCs/>
          <w:noProof/>
          <w:sz w:val="20"/>
        </w:rPr>
        <w:pict>
          <v:shape id="_x0000_s1461" type="#_x0000_t202" style="position:absolute;left:0;text-align:left;margin-left:27pt;margin-top:130.2pt;width:333pt;height:472.2pt;z-index:251722240">
            <v:textbox>
              <w:txbxContent>
                <w:p w:rsidR="00000000" w:rsidRDefault="00E72144">
                  <w:pPr>
                    <w:jc w:val="center"/>
                    <w:rPr>
                      <w:b/>
                      <w:bCs/>
                      <w:i/>
                      <w:iCs/>
                    </w:rPr>
                  </w:pPr>
                  <w:r>
                    <w:rPr>
                      <w:b/>
                      <w:bCs/>
                      <w:i/>
                      <w:iCs/>
                    </w:rPr>
                    <w:t>Cuadro 3.60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 xml:space="preserve">Distribución de frecuencias: </w:t>
                  </w:r>
                  <w:r>
                    <w:rPr>
                      <w:b/>
                      <w:bCs/>
                      <w:i/>
                      <w:iCs/>
                      <w:lang w:val="es-ES_tradnl"/>
                    </w:rPr>
                    <w:t>N</w:t>
                  </w:r>
                  <w:r>
                    <w:rPr>
                      <w:b/>
                      <w:bCs/>
                      <w:i/>
                      <w:iCs/>
                      <w:lang w:val="es-ES_tradnl"/>
                    </w:rPr>
                    <w:t>úmero del Administrativo y de Servicio</w:t>
                  </w:r>
                  <w:r>
                    <w:rPr>
                      <w:b/>
                      <w:bCs/>
                      <w:i/>
                      <w:iCs/>
                    </w:rPr>
                    <w:t xml:space="preserve"> que labora en un Plantel educativo</w:t>
                  </w:r>
                </w:p>
                <w:tbl>
                  <w:tblPr>
                    <w:tblW w:w="0" w:type="auto"/>
                    <w:jc w:val="center"/>
                    <w:tblLayout w:type="fixed"/>
                    <w:tblCellMar>
                      <w:left w:w="30" w:type="dxa"/>
                      <w:right w:w="30" w:type="dxa"/>
                    </w:tblCellMar>
                    <w:tblLook w:val="0000"/>
                  </w:tblPr>
                  <w:tblGrid>
                    <w:gridCol w:w="2592"/>
                    <w:gridCol w:w="1280"/>
                    <w:gridCol w:w="1280"/>
                  </w:tblGrid>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Número de personal no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1283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0,744</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262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0,152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0,020</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0,014</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0,020</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0,010</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0,008</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0,003</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0,003</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0,003</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0,003</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68"/>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31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Total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1724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ascii="Arial" w:eastAsia="Arial Unicode MS" w:hAnsi="Arial" w:cs="Arial"/>
                            <w:sz w:val="20"/>
                            <w:szCs w:val="20"/>
                          </w:rPr>
                        </w:pPr>
                        <w:r>
                          <w:rPr>
                            <w:rFonts w:ascii="Arial" w:hAnsi="Arial" w:cs="Arial"/>
                            <w:sz w:val="20"/>
                            <w:szCs w:val="20"/>
                          </w:rPr>
                          <w:t>1,000</w:t>
                        </w:r>
                      </w:p>
                    </w:tc>
                  </w:tr>
                  <w:tr w:rsidR="00000000">
                    <w:tblPrEx>
                      <w:tblCellMar>
                        <w:top w:w="0" w:type="dxa"/>
                        <w:bottom w:w="0" w:type="dxa"/>
                      </w:tblCellMar>
                    </w:tblPrEx>
                    <w:trPr>
                      <w:cantSplit/>
                      <w:trHeight w:val="256"/>
                      <w:jc w:val="center"/>
                    </w:trPr>
                    <w:tc>
                      <w:tcPr>
                        <w:tcW w:w="5152"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w:t>
                        </w:r>
                        <w:r>
                          <w:rPr>
                            <w:bCs/>
                            <w:sz w:val="20"/>
                          </w:rPr>
                          <w:t xml:space="preserve">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 w:rsidR="00000000" w:rsidRDefault="00E72144"/>
              </w:txbxContent>
            </v:textbox>
          </v:shape>
        </w:pict>
      </w:r>
      <w:r>
        <w:t>En el cuadro 3.60, se aprecia que el 74.4% de los planteles educativos no tienen personal administrativo o de servicio esto se debe a que la mayoría de los planteles son escuelas que pertenecen a la zona rural  y son unidocentes y el 15.2% de los p</w:t>
      </w:r>
      <w:r>
        <w:t>lanteles tienen de 1 persona que labora en está  área, como se ilustra en el gráfico  3.73.</w:t>
      </w:r>
    </w:p>
    <w:p w:rsidR="00000000" w:rsidRDefault="00E72144">
      <w:pPr>
        <w:pStyle w:val="Textoindependiente2"/>
        <w:tabs>
          <w:tab w:val="num" w:pos="-2520"/>
        </w:tabs>
      </w:pPr>
    </w:p>
    <w:p w:rsidR="00000000" w:rsidRDefault="00E72144">
      <w:pPr>
        <w:pStyle w:val="Textoindependiente2"/>
        <w:tabs>
          <w:tab w:val="num" w:pos="-2520"/>
        </w:tabs>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r>
        <w:rPr>
          <w:noProof/>
          <w:sz w:val="20"/>
        </w:rPr>
        <w:lastRenderedPageBreak/>
        <w:pict>
          <v:shape id="_x0000_s1269" type="#_x0000_t202" style="position:absolute;left:0;text-align:left;margin-left:36pt;margin-top:-9pt;width:5in;height:306pt;z-index:251556352">
            <v:textbox>
              <w:txbxContent>
                <w:p w:rsidR="00000000" w:rsidRDefault="00E72144">
                  <w:pPr>
                    <w:tabs>
                      <w:tab w:val="num" w:pos="-2520"/>
                    </w:tabs>
                    <w:ind w:left="1080"/>
                    <w:jc w:val="center"/>
                    <w:rPr>
                      <w:b/>
                      <w:i/>
                      <w:iCs/>
                    </w:rPr>
                  </w:pPr>
                  <w:r>
                    <w:rPr>
                      <w:b/>
                      <w:i/>
                      <w:iCs/>
                    </w:rPr>
                    <w:t>Gráfico 3.73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pPr>
                  <w:r>
                    <w:rPr>
                      <w:b/>
                      <w:i/>
                      <w:iCs/>
                    </w:rPr>
                    <w:t xml:space="preserve">Función de densidad: Número Personal Administrativo y de Servicio </w:t>
                  </w:r>
                </w:p>
                <w:p w:rsidR="00000000" w:rsidRDefault="00415DB9">
                  <w:pPr>
                    <w:jc w:val="center"/>
                  </w:pPr>
                  <w:r>
                    <w:rPr>
                      <w:noProof/>
                    </w:rPr>
                    <w:drawing>
                      <wp:inline distT="0" distB="0" distL="0" distR="0">
                        <wp:extent cx="4267200" cy="26670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1"/>
                                <a:srcRect/>
                                <a:stretch>
                                  <a:fillRect/>
                                </a:stretch>
                              </pic:blipFill>
                              <pic:spPr bwMode="auto">
                                <a:xfrm>
                                  <a:off x="0" y="0"/>
                                  <a:ext cx="4267200" cy="2667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w:t>
                  </w:r>
                  <w:r>
                    <w:rPr>
                      <w:bCs/>
                      <w:sz w:val="20"/>
                    </w:rPr>
                    <w:t>a Blanc P.</w:t>
                  </w:r>
                </w:p>
              </w:txbxContent>
            </v:textbox>
          </v:shape>
        </w:pict>
      </w: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ind w:left="1080"/>
        <w:jc w:val="center"/>
        <w:rPr>
          <w:b/>
          <w:i/>
          <w:iCs/>
        </w:rPr>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pStyle w:val="Textoindependiente"/>
        <w:ind w:left="539"/>
        <w:rPr>
          <w:b w:val="0"/>
          <w:bCs w:val="0"/>
          <w:sz w:val="24"/>
        </w:rPr>
      </w:pPr>
      <w:r>
        <w:rPr>
          <w:b w:val="0"/>
          <w:noProof/>
          <w:sz w:val="20"/>
        </w:rPr>
        <w:pict>
          <v:shape id="_x0000_s1524" type="#_x0000_t202" style="position:absolute;left:0;text-align:left;margin-left:45pt;margin-top:51.65pt;width:369pt;height:4in;z-index:251786752" strokeweight="1pt">
            <v:textbox style="mso-next-textbox:#_x0000_s1524">
              <w:txbxContent>
                <w:p w:rsidR="00000000" w:rsidRDefault="00E72144">
                  <w:pPr>
                    <w:jc w:val="center"/>
                    <w:rPr>
                      <w:b/>
                      <w:i/>
                    </w:rPr>
                  </w:pPr>
                  <w:r>
                    <w:rPr>
                      <w:b/>
                      <w:i/>
                    </w:rPr>
                    <w:t>Gráfico 3.74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Diagrama de Ojiva: Número del personal administrativo y de servici</w:t>
                  </w:r>
                  <w:r>
                    <w:rPr>
                      <w:b/>
                      <w:i/>
                    </w:rPr>
                    <w:t xml:space="preserve">o </w:t>
                  </w:r>
                </w:p>
                <w:p w:rsidR="00000000" w:rsidRDefault="00415DB9">
                  <w:pPr>
                    <w:jc w:val="center"/>
                  </w:pPr>
                  <w:r>
                    <w:rPr>
                      <w:noProof/>
                    </w:rPr>
                    <w:drawing>
                      <wp:inline distT="0" distB="0" distL="0" distR="0">
                        <wp:extent cx="4064000" cy="2387600"/>
                        <wp:effectExtent l="0" t="0" r="0" b="0"/>
                        <wp:docPr id="149" name="Objeto 1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b w:val="0"/>
          <w:bCs w:val="0"/>
          <w:sz w:val="24"/>
        </w:rPr>
        <w:t xml:space="preserve">La ojiva de la variable aleatoria número del personal administrativo y de servicio que se ilustra en el gráfico </w:t>
      </w:r>
      <w:r>
        <w:rPr>
          <w:b w:val="0"/>
          <w:bCs w:val="0"/>
          <w:sz w:val="24"/>
        </w:rPr>
        <w:t>3.74.</w:t>
      </w: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r>
        <w:rPr>
          <w:rFonts w:ascii="Arial" w:hAnsi="Arial"/>
          <w:b/>
        </w:rPr>
        <w:t xml:space="preserve"> </w:t>
      </w:r>
    </w:p>
    <w:p w:rsidR="00000000" w:rsidRDefault="00E72144">
      <w:pPr>
        <w:tabs>
          <w:tab w:val="num" w:pos="-2520"/>
        </w:tabs>
        <w:spacing w:line="480" w:lineRule="auto"/>
        <w:jc w:val="both"/>
        <w:rPr>
          <w:rFonts w:ascii="Arial" w:hAnsi="Arial"/>
          <w:b/>
        </w:rPr>
      </w:pPr>
      <w:r>
        <w:rPr>
          <w:rFonts w:ascii="Arial" w:hAnsi="Arial"/>
          <w:b/>
        </w:rPr>
        <w:lastRenderedPageBreak/>
        <w:t>Variable ID</w:t>
      </w:r>
      <w:r>
        <w:rPr>
          <w:rFonts w:ascii="Arial" w:hAnsi="Arial"/>
          <w:b/>
          <w:vertAlign w:val="subscript"/>
        </w:rPr>
        <w:t>12</w:t>
      </w:r>
      <w:r>
        <w:rPr>
          <w:rFonts w:ascii="Arial" w:hAnsi="Arial"/>
          <w:b/>
        </w:rPr>
        <w:t>: Otro tipo de personal que labora en el Plantel.</w:t>
      </w:r>
    </w:p>
    <w:p w:rsidR="00000000" w:rsidRDefault="00E72144">
      <w:pPr>
        <w:pStyle w:val="Textoindependiente2"/>
        <w:tabs>
          <w:tab w:val="num" w:pos="-2520"/>
        </w:tabs>
      </w:pPr>
      <w:r>
        <w:rPr>
          <w:b/>
          <w:bCs/>
          <w:i/>
          <w:iCs/>
          <w:noProof/>
          <w:sz w:val="20"/>
        </w:rPr>
        <w:pict>
          <v:shape id="_x0000_s1462" type="#_x0000_t202" style="position:absolute;left:0;text-align:left;margin-left:81pt;margin-top:269.4pt;width:297pt;height:324pt;z-index:251723264">
            <v:textbox>
              <w:txbxContent>
                <w:p w:rsidR="00000000" w:rsidRDefault="00E72144">
                  <w:pPr>
                    <w:jc w:val="center"/>
                    <w:rPr>
                      <w:b/>
                      <w:bCs/>
                      <w:i/>
                      <w:iCs/>
                    </w:rPr>
                  </w:pPr>
                  <w:r>
                    <w:rPr>
                      <w:b/>
                      <w:bCs/>
                      <w:i/>
                      <w:iCs/>
                    </w:rPr>
                    <w:t xml:space="preserve">Cuadro 3.61 </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Indicadores estadísticos: Número de Otro tipo de personal que labora en un Plantel</w:t>
                  </w:r>
                </w:p>
                <w:tbl>
                  <w:tblPr>
                    <w:tblW w:w="5220" w:type="dxa"/>
                    <w:jc w:val="center"/>
                    <w:tblInd w:w="1650" w:type="dxa"/>
                    <w:tblLayout w:type="fixed"/>
                    <w:tblCellMar>
                      <w:left w:w="30" w:type="dxa"/>
                      <w:right w:w="30" w:type="dxa"/>
                    </w:tblCellMar>
                    <w:tblLook w:val="0000"/>
                  </w:tblPr>
                  <w:tblGrid>
                    <w:gridCol w:w="3070"/>
                    <w:gridCol w:w="336"/>
                    <w:gridCol w:w="1814"/>
                  </w:tblGrid>
                  <w:tr w:rsidR="00000000">
                    <w:tblPrEx>
                      <w:tblCellMar>
                        <w:top w:w="0" w:type="dxa"/>
                        <w:bottom w:w="0" w:type="dxa"/>
                      </w:tblCellMar>
                    </w:tblPrEx>
                    <w:trPr>
                      <w:trHeight w:val="256"/>
                      <w:jc w:val="center"/>
                    </w:trPr>
                    <w:tc>
                      <w:tcPr>
                        <w:tcW w:w="3070" w:type="dxa"/>
                        <w:tcBorders>
                          <w:top w:val="single" w:sz="4" w:space="0" w:color="auto"/>
                          <w:left w:val="single" w:sz="4" w:space="0" w:color="auto"/>
                          <w:bottom w:val="nil"/>
                          <w:right w:val="nil"/>
                        </w:tcBorders>
                        <w:vAlign w:val="bottom"/>
                      </w:tcPr>
                      <w:p w:rsidR="00000000" w:rsidRDefault="00E72144">
                        <w:pPr>
                          <w:rPr>
                            <w:rFonts w:eastAsia="Arial Unicode MS"/>
                            <w:sz w:val="22"/>
                            <w:szCs w:val="20"/>
                          </w:rPr>
                        </w:pPr>
                        <w:r>
                          <w:rPr>
                            <w:sz w:val="22"/>
                            <w:szCs w:val="20"/>
                          </w:rPr>
                          <w:t>N</w:t>
                        </w:r>
                      </w:p>
                    </w:tc>
                    <w:tc>
                      <w:tcPr>
                        <w:tcW w:w="336" w:type="dxa"/>
                        <w:tcBorders>
                          <w:top w:val="single" w:sz="4" w:space="0" w:color="auto"/>
                          <w:left w:val="nil"/>
                          <w:bottom w:val="nil"/>
                          <w:right w:val="nil"/>
                        </w:tcBorders>
                        <w:vAlign w:val="bottom"/>
                      </w:tcPr>
                      <w:p w:rsidR="00000000" w:rsidRDefault="00E72144">
                        <w:pPr>
                          <w:rPr>
                            <w:rFonts w:eastAsia="Arial Unicode MS"/>
                            <w:sz w:val="22"/>
                            <w:szCs w:val="20"/>
                          </w:rPr>
                        </w:pPr>
                        <w:r>
                          <w:rPr>
                            <w:sz w:val="22"/>
                            <w:szCs w:val="20"/>
                          </w:rPr>
                          <w:t> </w:t>
                        </w:r>
                      </w:p>
                    </w:tc>
                    <w:tc>
                      <w:tcPr>
                        <w:tcW w:w="1814" w:type="dxa"/>
                        <w:tcBorders>
                          <w:top w:val="single" w:sz="4" w:space="0" w:color="auto"/>
                          <w:left w:val="nil"/>
                          <w:bottom w:val="nil"/>
                          <w:right w:val="single" w:sz="4" w:space="0" w:color="auto"/>
                        </w:tcBorders>
                        <w:vAlign w:val="bottom"/>
                      </w:tcPr>
                      <w:p w:rsidR="00000000" w:rsidRDefault="00E72144">
                        <w:pPr>
                          <w:jc w:val="center"/>
                          <w:rPr>
                            <w:rFonts w:eastAsia="Arial Unicode MS"/>
                            <w:szCs w:val="20"/>
                          </w:rPr>
                        </w:pPr>
                        <w:r>
                          <w:rPr>
                            <w:szCs w:val="20"/>
                          </w:rPr>
                          <w:t>1724</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0,16</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Mediana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Moda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Desviación estándar</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1,09</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Varianza de la muestra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1,18</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Coeficiente de variación</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6,77</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Curtosis</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322,38</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Coeficiente de asimetría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14,93</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Mínimo</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Máximo</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29</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Suma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277</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Cuartiles</w:t>
                        </w:r>
                      </w:p>
                    </w:tc>
                    <w:tc>
                      <w:tcPr>
                        <w:tcW w:w="33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1</w:t>
                        </w: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 </w:t>
                        </w:r>
                      </w:p>
                    </w:tc>
                    <w:tc>
                      <w:tcPr>
                        <w:tcW w:w="33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2</w:t>
                        </w:r>
                      </w:p>
                    </w:tc>
                    <w:tc>
                      <w:tcPr>
                        <w:tcW w:w="1814" w:type="dxa"/>
                        <w:tcBorders>
                          <w:top w:val="nil"/>
                          <w:left w:val="nil"/>
                          <w:bottom w:val="nil"/>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trHeight w:val="268"/>
                      <w:jc w:val="center"/>
                    </w:trPr>
                    <w:tc>
                      <w:tcPr>
                        <w:tcW w:w="3070" w:type="dxa"/>
                        <w:tcBorders>
                          <w:top w:val="nil"/>
                          <w:left w:val="single" w:sz="4" w:space="0" w:color="auto"/>
                          <w:bottom w:val="single" w:sz="4" w:space="0" w:color="auto"/>
                          <w:right w:val="nil"/>
                        </w:tcBorders>
                        <w:vAlign w:val="bottom"/>
                      </w:tcPr>
                      <w:p w:rsidR="00000000" w:rsidRDefault="00E72144">
                        <w:pPr>
                          <w:rPr>
                            <w:rFonts w:eastAsia="Arial Unicode MS"/>
                            <w:sz w:val="22"/>
                            <w:szCs w:val="20"/>
                          </w:rPr>
                        </w:pPr>
                        <w:r>
                          <w:rPr>
                            <w:sz w:val="22"/>
                            <w:szCs w:val="20"/>
                          </w:rPr>
                          <w:t> </w:t>
                        </w:r>
                      </w:p>
                    </w:tc>
                    <w:tc>
                      <w:tcPr>
                        <w:tcW w:w="336" w:type="dxa"/>
                        <w:tcBorders>
                          <w:top w:val="nil"/>
                          <w:left w:val="nil"/>
                          <w:bottom w:val="single" w:sz="4" w:space="0" w:color="auto"/>
                          <w:right w:val="nil"/>
                        </w:tcBorders>
                        <w:vAlign w:val="bottom"/>
                      </w:tcPr>
                      <w:p w:rsidR="00000000" w:rsidRDefault="00E72144">
                        <w:pPr>
                          <w:jc w:val="right"/>
                          <w:rPr>
                            <w:rFonts w:eastAsia="Arial Unicode MS"/>
                            <w:sz w:val="22"/>
                            <w:szCs w:val="20"/>
                          </w:rPr>
                        </w:pPr>
                        <w:r>
                          <w:rPr>
                            <w:sz w:val="22"/>
                            <w:szCs w:val="20"/>
                          </w:rPr>
                          <w:t>3</w:t>
                        </w:r>
                      </w:p>
                    </w:tc>
                    <w:tc>
                      <w:tcPr>
                        <w:tcW w:w="1814" w:type="dxa"/>
                        <w:tcBorders>
                          <w:top w:val="nil"/>
                          <w:left w:val="nil"/>
                          <w:bottom w:val="single" w:sz="4" w:space="0" w:color="auto"/>
                          <w:right w:val="single" w:sz="4" w:space="0" w:color="auto"/>
                        </w:tcBorders>
                        <w:vAlign w:val="bottom"/>
                      </w:tcPr>
                      <w:p w:rsidR="00000000" w:rsidRDefault="00E72144">
                        <w:pPr>
                          <w:jc w:val="center"/>
                          <w:rPr>
                            <w:rFonts w:eastAsia="Arial Unicode MS"/>
                            <w:szCs w:val="20"/>
                          </w:rPr>
                        </w:pPr>
                        <w:r>
                          <w:rPr>
                            <w:szCs w:val="20"/>
                          </w:rPr>
                          <w:t>0</w:t>
                        </w:r>
                      </w:p>
                    </w:tc>
                  </w:tr>
                  <w:tr w:rsidR="00000000">
                    <w:tblPrEx>
                      <w:tblCellMar>
                        <w:top w:w="0" w:type="dxa"/>
                        <w:bottom w:w="0" w:type="dxa"/>
                      </w:tblCellMar>
                    </w:tblPrEx>
                    <w:trPr>
                      <w:cantSplit/>
                      <w:trHeight w:val="268"/>
                      <w:jc w:val="center"/>
                    </w:trPr>
                    <w:tc>
                      <w:tcPr>
                        <w:tcW w:w="5220"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w:t>
                        </w:r>
                        <w:r>
                          <w:rPr>
                            <w:bCs/>
                            <w:sz w:val="20"/>
                          </w:rPr>
                          <w:t>terio de la provincia de Manabí (14 de diciembre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p>
                    </w:tc>
                  </w:tr>
                </w:tbl>
                <w:p w:rsidR="00000000" w:rsidRDefault="00E72144"/>
              </w:txbxContent>
            </v:textbox>
          </v:shape>
        </w:pict>
      </w:r>
      <w:r>
        <w:t>De los 1724 Directores o  Rectores que fueron empadronados, reportaron que había 277 de otro tipo de personas que laboraban en  planteles educativos que no es docente, administ</w:t>
      </w:r>
      <w:r>
        <w:t>rativo ni de servicio, como podemos apreciar en el cuadro 3.61, el promedio es de 0.161, el valor de la moda es 0, lo que indica que la mayoría de los planteles educativos no tienen persona de otro tipo que laboren en el plantel. Cabe destacar que la distr</w:t>
      </w:r>
      <w:r>
        <w:t>ibución de probabilidades es asimétrica positiva con un coeficiente de 14.93 el cual es bastante alto, indicándonos que hay una gran concentración de datos a hacia la izquierda. La varianza de la variable es baja, como se ilustra en el gráfico 3.74.</w:t>
      </w:r>
    </w:p>
    <w:p w:rsidR="00000000" w:rsidRDefault="00E72144">
      <w:pPr>
        <w:pStyle w:val="Textoindependiente2"/>
        <w:tabs>
          <w:tab w:val="num" w:pos="-2520"/>
        </w:tabs>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r>
        <w:rPr>
          <w:noProof/>
          <w:sz w:val="20"/>
        </w:rPr>
        <w:lastRenderedPageBreak/>
        <w:pict>
          <v:shape id="_x0000_s1271" type="#_x0000_t202" style="position:absolute;left:0;text-align:left;margin-left:36pt;margin-top:.6pt;width:378pt;height:4in;z-index:251557376">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3.75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Función de densidad: Otro tipo de personal  que labora en el Plantel</w:t>
                  </w:r>
                </w:p>
                <w:p w:rsidR="00000000" w:rsidRDefault="00415DB9">
                  <w:pPr>
                    <w:jc w:val="center"/>
                  </w:pPr>
                  <w:r>
                    <w:rPr>
                      <w:noProof/>
                    </w:rPr>
                    <w:drawing>
                      <wp:inline distT="0" distB="0" distL="0" distR="0">
                        <wp:extent cx="3670300" cy="2349500"/>
                        <wp:effectExtent l="0" t="0" r="0" b="0"/>
                        <wp:docPr id="92" name="Objeto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00000" w:rsidRDefault="00E72144">
                  <w:pPr>
                    <w:rPr>
                      <w:bCs/>
                      <w:sz w:val="20"/>
                    </w:rPr>
                  </w:pPr>
                  <w:r>
                    <w:rPr>
                      <w:b/>
                      <w:sz w:val="20"/>
                    </w:rPr>
                    <w:t>Fuente</w:t>
                  </w:r>
                  <w:r>
                    <w:rPr>
                      <w:bCs/>
                      <w:sz w:val="20"/>
                    </w:rPr>
                    <w:t>: Base de datos del Censo del Magisterio de la provincia de</w:t>
                  </w:r>
                  <w:r>
                    <w:rPr>
                      <w:bCs/>
                      <w:sz w:val="20"/>
                    </w:rPr>
                    <w:t xml:space="preserv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
        <w:ind w:left="539"/>
        <w:rPr>
          <w:b w:val="0"/>
          <w:bCs w:val="0"/>
          <w:sz w:val="24"/>
        </w:rPr>
      </w:pPr>
      <w:r>
        <w:rPr>
          <w:b w:val="0"/>
          <w:noProof/>
          <w:sz w:val="20"/>
        </w:rPr>
        <w:pict>
          <v:shape id="_x0000_s1525" type="#_x0000_t202" style="position:absolute;left:0;text-align:left;margin-left:45pt;margin-top:51.65pt;width:369pt;height:265.8pt;z-index:251787776" strokeweight="1pt">
            <v:textbox style="mso-next-textbox:#_x0000_s1525">
              <w:txbxContent>
                <w:p w:rsidR="00000000" w:rsidRDefault="00E72144">
                  <w:pPr>
                    <w:jc w:val="center"/>
                    <w:rPr>
                      <w:b/>
                      <w:i/>
                    </w:rPr>
                  </w:pPr>
                  <w:r>
                    <w:rPr>
                      <w:b/>
                      <w:i/>
                    </w:rPr>
                    <w:t>Gráfico 3.76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Diagrama de O</w:t>
                  </w:r>
                  <w:r>
                    <w:rPr>
                      <w:b/>
                      <w:i/>
                    </w:rPr>
                    <w:t xml:space="preserve">jiva: Número de otro tipo de personal  </w:t>
                  </w:r>
                </w:p>
                <w:p w:rsidR="00000000" w:rsidRDefault="00415DB9">
                  <w:pPr>
                    <w:jc w:val="center"/>
                  </w:pPr>
                  <w:r>
                    <w:rPr>
                      <w:noProof/>
                    </w:rPr>
                    <w:drawing>
                      <wp:inline distT="0" distB="0" distL="0" distR="0">
                        <wp:extent cx="3810000" cy="2120900"/>
                        <wp:effectExtent l="0" t="0" r="0" b="0"/>
                        <wp:docPr id="150" name="Objeto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b w:val="0"/>
          <w:bCs w:val="0"/>
          <w:sz w:val="24"/>
        </w:rPr>
        <w:t>La ojiva de la variable aleatoria número otro tipo de personal que se ilustra en el gráfico 3.76.</w:t>
      </w: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pStyle w:val="Textoindependiente2"/>
        <w:spacing w:line="240" w:lineRule="auto"/>
      </w:pPr>
    </w:p>
    <w:p w:rsidR="00000000" w:rsidRDefault="00E72144">
      <w:pPr>
        <w:tabs>
          <w:tab w:val="num" w:pos="-2520"/>
        </w:tabs>
        <w:spacing w:line="480" w:lineRule="auto"/>
        <w:ind w:left="1077"/>
        <w:jc w:val="both"/>
        <w:rPr>
          <w:rFonts w:ascii="Arial" w:hAnsi="Arial"/>
        </w:rPr>
      </w:pPr>
    </w:p>
    <w:p w:rsidR="00000000" w:rsidRDefault="00E72144">
      <w:pPr>
        <w:tabs>
          <w:tab w:val="num" w:pos="-2520"/>
        </w:tabs>
        <w:spacing w:line="480" w:lineRule="auto"/>
        <w:ind w:left="1077"/>
        <w:jc w:val="both"/>
        <w:rPr>
          <w:rFonts w:ascii="Arial" w:hAnsi="Arial"/>
        </w:rPr>
      </w:pPr>
    </w:p>
    <w:p w:rsidR="00000000" w:rsidRDefault="00E72144">
      <w:pPr>
        <w:tabs>
          <w:tab w:val="num" w:pos="-2520"/>
        </w:tabs>
        <w:spacing w:line="480" w:lineRule="auto"/>
        <w:ind w:left="1077"/>
        <w:jc w:val="both"/>
        <w:rPr>
          <w:rFonts w:ascii="Arial" w:hAnsi="Arial"/>
        </w:rPr>
      </w:pPr>
    </w:p>
    <w:p w:rsidR="00000000" w:rsidRDefault="00E72144">
      <w:pPr>
        <w:spacing w:line="480" w:lineRule="auto"/>
        <w:jc w:val="both"/>
        <w:rPr>
          <w:rFonts w:ascii="Arial" w:hAnsi="Arial" w:cs="Arial"/>
          <w:b/>
        </w:rPr>
      </w:pPr>
      <w:r>
        <w:rPr>
          <w:rFonts w:ascii="Arial" w:hAnsi="Arial" w:cs="Arial"/>
          <w:b/>
        </w:rPr>
        <w:t>Variable ID</w:t>
      </w:r>
      <w:r>
        <w:rPr>
          <w:rFonts w:ascii="Arial" w:hAnsi="Arial" w:cs="Arial"/>
          <w:b/>
          <w:vertAlign w:val="subscript"/>
        </w:rPr>
        <w:t>13</w:t>
      </w:r>
      <w:r>
        <w:rPr>
          <w:rFonts w:ascii="Arial" w:hAnsi="Arial" w:cs="Arial"/>
          <w:b/>
        </w:rPr>
        <w:t>: Personal con Nombramiento que labora en el plantel</w:t>
      </w:r>
    </w:p>
    <w:p w:rsidR="00000000" w:rsidRDefault="00E72144">
      <w:pPr>
        <w:pStyle w:val="Textoindependiente2"/>
      </w:pPr>
      <w:r>
        <w:rPr>
          <w:noProof/>
          <w:sz w:val="20"/>
        </w:rPr>
        <w:pict>
          <v:shape id="_x0000_s1526" type="#_x0000_t202" style="position:absolute;left:0;text-align:left;margin-left:18pt;margin-top:269.4pt;width:342pt;height:305.4pt;z-index:251788800">
            <v:textbox style="mso-next-textbox:#_x0000_s1526">
              <w:txbxContent>
                <w:p w:rsidR="00000000" w:rsidRDefault="00E72144">
                  <w:pPr>
                    <w:jc w:val="center"/>
                    <w:rPr>
                      <w:b/>
                      <w:bCs/>
                      <w:i/>
                      <w:iCs/>
                      <w:sz w:val="22"/>
                    </w:rPr>
                  </w:pPr>
                  <w:r>
                    <w:rPr>
                      <w:b/>
                      <w:bCs/>
                      <w:i/>
                      <w:iCs/>
                      <w:sz w:val="22"/>
                    </w:rPr>
                    <w:t>Cuadro 3.62</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 xml:space="preserve">Grupo: </w:t>
                  </w:r>
                  <w:r>
                    <w:rPr>
                      <w:b/>
                      <w:i/>
                      <w:sz w:val="22"/>
                      <w:lang w:val="es-ES_tradnl"/>
                    </w:rPr>
                    <w:t>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Indicadores estadísticos: Número de personal con nombramiento</w:t>
                  </w:r>
                </w:p>
                <w:tbl>
                  <w:tblPr>
                    <w:tblW w:w="0" w:type="auto"/>
                    <w:jc w:val="center"/>
                    <w:tblInd w:w="-307" w:type="dxa"/>
                    <w:tblLayout w:type="fixed"/>
                    <w:tblCellMar>
                      <w:left w:w="30" w:type="dxa"/>
                      <w:right w:w="30" w:type="dxa"/>
                    </w:tblCellMar>
                    <w:tblLook w:val="0000"/>
                  </w:tblPr>
                  <w:tblGrid>
                    <w:gridCol w:w="3093"/>
                    <w:gridCol w:w="416"/>
                    <w:gridCol w:w="1280"/>
                  </w:tblGrid>
                  <w:tr w:rsidR="00000000">
                    <w:tblPrEx>
                      <w:tblCellMar>
                        <w:top w:w="0" w:type="dxa"/>
                        <w:bottom w:w="0" w:type="dxa"/>
                      </w:tblCellMar>
                    </w:tblPrEx>
                    <w:trPr>
                      <w:trHeight w:hRule="exact" w:val="284"/>
                      <w:jc w:val="center"/>
                    </w:trPr>
                    <w:tc>
                      <w:tcPr>
                        <w:tcW w:w="3093" w:type="dxa"/>
                        <w:tcBorders>
                          <w:top w:val="single" w:sz="4" w:space="0" w:color="auto"/>
                          <w:left w:val="single" w:sz="4" w:space="0" w:color="auto"/>
                          <w:bottom w:val="nil"/>
                          <w:right w:val="nil"/>
                        </w:tcBorders>
                        <w:vAlign w:val="bottom"/>
                      </w:tcPr>
                      <w:p w:rsidR="00000000" w:rsidRDefault="00E72144">
                        <w:pPr>
                          <w:rPr>
                            <w:rFonts w:eastAsia="Arial Unicode MS"/>
                            <w:sz w:val="22"/>
                            <w:szCs w:val="20"/>
                          </w:rPr>
                        </w:pPr>
                        <w:r>
                          <w:rPr>
                            <w:sz w:val="22"/>
                            <w:szCs w:val="20"/>
                          </w:rPr>
                          <w:t>N</w:t>
                        </w:r>
                      </w:p>
                    </w:tc>
                    <w:tc>
                      <w:tcPr>
                        <w:tcW w:w="416" w:type="dxa"/>
                        <w:tcBorders>
                          <w:top w:val="single" w:sz="4" w:space="0" w:color="auto"/>
                          <w:left w:val="nil"/>
                          <w:bottom w:val="nil"/>
                          <w:right w:val="nil"/>
                        </w:tcBorders>
                        <w:vAlign w:val="bottom"/>
                      </w:tcPr>
                      <w:p w:rsidR="00000000" w:rsidRDefault="00E72144">
                        <w:pPr>
                          <w:rPr>
                            <w:rFonts w:eastAsia="Arial Unicode MS"/>
                            <w:sz w:val="22"/>
                            <w:szCs w:val="2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1724</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5,96</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Mediana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Moda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Desviación estándar</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12,41</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Varianza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154,01</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coeficiente de variación</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2,08</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Curtosis</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51,98</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Asimetría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6,14</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Mínimo</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Máximo</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180</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Suma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10269</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Cuartiles</w:t>
                        </w:r>
                      </w:p>
                    </w:tc>
                    <w:tc>
                      <w:tcPr>
                        <w:tcW w:w="41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nil"/>
                          <w:right w:val="nil"/>
                        </w:tcBorders>
                        <w:vAlign w:val="bottom"/>
                      </w:tcPr>
                      <w:p w:rsidR="00000000" w:rsidRDefault="00E72144">
                        <w:pPr>
                          <w:rPr>
                            <w:rFonts w:eastAsia="Arial Unicode MS"/>
                            <w:sz w:val="22"/>
                            <w:szCs w:val="20"/>
                          </w:rPr>
                        </w:pPr>
                      </w:p>
                    </w:tc>
                    <w:tc>
                      <w:tcPr>
                        <w:tcW w:w="41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w:t>
                        </w:r>
                      </w:p>
                    </w:tc>
                  </w:tr>
                  <w:tr w:rsidR="00000000">
                    <w:tblPrEx>
                      <w:tblCellMar>
                        <w:top w:w="0" w:type="dxa"/>
                        <w:bottom w:w="0" w:type="dxa"/>
                      </w:tblCellMar>
                    </w:tblPrEx>
                    <w:trPr>
                      <w:trHeight w:hRule="exact" w:val="284"/>
                      <w:jc w:val="center"/>
                    </w:trPr>
                    <w:tc>
                      <w:tcPr>
                        <w:tcW w:w="3093" w:type="dxa"/>
                        <w:tcBorders>
                          <w:top w:val="nil"/>
                          <w:left w:val="single" w:sz="4" w:space="0" w:color="auto"/>
                          <w:bottom w:val="single" w:sz="4" w:space="0" w:color="auto"/>
                          <w:right w:val="nil"/>
                        </w:tcBorders>
                        <w:vAlign w:val="bottom"/>
                      </w:tcPr>
                      <w:p w:rsidR="00000000" w:rsidRDefault="00E72144">
                        <w:pPr>
                          <w:rPr>
                            <w:rFonts w:eastAsia="Arial Unicode MS"/>
                            <w:sz w:val="22"/>
                            <w:szCs w:val="20"/>
                          </w:rPr>
                        </w:pPr>
                      </w:p>
                    </w:tc>
                    <w:tc>
                      <w:tcPr>
                        <w:tcW w:w="416" w:type="dxa"/>
                        <w:tcBorders>
                          <w:top w:val="nil"/>
                          <w:left w:val="nil"/>
                          <w:bottom w:val="single" w:sz="4" w:space="0" w:color="auto"/>
                          <w:right w:val="nil"/>
                        </w:tcBorders>
                        <w:vAlign w:val="bottom"/>
                      </w:tcPr>
                      <w:p w:rsidR="00000000" w:rsidRDefault="00E72144">
                        <w:pPr>
                          <w:jc w:val="right"/>
                          <w:rPr>
                            <w:rFonts w:eastAsia="Arial Unicode MS"/>
                            <w:sz w:val="22"/>
                            <w:szCs w:val="20"/>
                          </w:rPr>
                        </w:pPr>
                        <w:r>
                          <w:rPr>
                            <w:sz w:val="22"/>
                            <w:szCs w:val="2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sz w:val="22"/>
                            <w:szCs w:val="20"/>
                          </w:rPr>
                        </w:pPr>
                        <w:r>
                          <w:rPr>
                            <w:sz w:val="22"/>
                            <w:szCs w:val="20"/>
                          </w:rPr>
                          <w:t>6</w:t>
                        </w:r>
                      </w:p>
                    </w:tc>
                  </w:tr>
                  <w:tr w:rsidR="00000000">
                    <w:tblPrEx>
                      <w:tblCellMar>
                        <w:top w:w="0" w:type="dxa"/>
                        <w:bottom w:w="0" w:type="dxa"/>
                      </w:tblCellMar>
                    </w:tblPrEx>
                    <w:trPr>
                      <w:cantSplit/>
                      <w:trHeight w:hRule="exact" w:val="718"/>
                      <w:jc w:val="center"/>
                    </w:trPr>
                    <w:tc>
                      <w:tcPr>
                        <w:tcW w:w="4789"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r>
        <w:t>Los Directivos reportaron 10.269. persona</w:t>
      </w:r>
      <w:r>
        <w:t>s que poseen nombramiento es decir que son personal estable que se encuentra trabajando en el área de la educación fiscal  de la provincia de Manabí al 14 de diciembre del 2000 (fecha del censo), en el cuadro 3.62 se aprecian los indicadores estadísticos c</w:t>
      </w:r>
      <w:r>
        <w:t>omo la media (5.96), la mediana (2), el valor de la moda es 1, el coeficiente de kurtosis es 51.98, es decir, es mayor que tres lo que indica que la distribución es mas alta que una normal al ser leptocúrtica. Esta variable tiene una varianza de 154.01. El</w:t>
      </w:r>
      <w:r>
        <w:t xml:space="preserve"> valor máximo es 180 personas con nombramiento y mínimo de 0, esto indica que hay planteles educativos que no tienen personal con nombramiento.</w:t>
      </w: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pStyle w:val="Textoindependiente2"/>
        <w:tabs>
          <w:tab w:val="num" w:pos="-2520"/>
        </w:tabs>
      </w:pPr>
      <w:r>
        <w:t>En el cuadro 3.63, se aprecia que el 1.9% de los planteles educativos no tienen personal co</w:t>
      </w:r>
      <w:r>
        <w:t>n nombramiento, el 36.5% de los planteles tienen 1 profesonal con nombramiento esto indica lo que se vio anteriormente sobre las escuelas unidocentess, el resto de los planteles se encuentran en menores porcentajes pero tienen mayor cantidad de personas co</w:t>
      </w:r>
      <w:r>
        <w:t>n nombramiento, como se ilustra en el gráfico  3.76.</w:t>
      </w:r>
    </w:p>
    <w:p w:rsidR="00000000" w:rsidRDefault="00E72144">
      <w:pPr>
        <w:pStyle w:val="Textoindependiente2"/>
        <w:tabs>
          <w:tab w:val="num" w:pos="-2520"/>
        </w:tabs>
      </w:pPr>
      <w:r>
        <w:rPr>
          <w:b/>
          <w:i/>
          <w:iCs/>
          <w:noProof/>
          <w:sz w:val="20"/>
        </w:rPr>
        <w:pict>
          <v:shape id="_x0000_s1527" type="#_x0000_t202" style="position:absolute;left:0;text-align:left;margin-left:27pt;margin-top:.6pt;width:5in;height:459pt;z-index:251789824">
            <v:textbox>
              <w:txbxContent>
                <w:p w:rsidR="00000000" w:rsidRDefault="00E72144">
                  <w:pPr>
                    <w:jc w:val="center"/>
                    <w:rPr>
                      <w:b/>
                      <w:bCs/>
                      <w:i/>
                      <w:iCs/>
                    </w:rPr>
                  </w:pPr>
                  <w:r>
                    <w:rPr>
                      <w:b/>
                      <w:bCs/>
                      <w:i/>
                      <w:iCs/>
                    </w:rPr>
                    <w:t>Cuadro 3.63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w:t>
                  </w:r>
                  <w:r>
                    <w:rPr>
                      <w:b/>
                      <w:i/>
                      <w:lang w:val="es-ES_tradnl"/>
                    </w:rPr>
                    <w:t>s</w:t>
                  </w:r>
                </w:p>
                <w:p w:rsidR="00000000" w:rsidRDefault="00E72144">
                  <w:pPr>
                    <w:jc w:val="center"/>
                    <w:rPr>
                      <w:b/>
                      <w:bCs/>
                      <w:i/>
                      <w:iCs/>
                    </w:rPr>
                  </w:pPr>
                  <w:r>
                    <w:rPr>
                      <w:b/>
                      <w:bCs/>
                      <w:i/>
                      <w:iCs/>
                    </w:rPr>
                    <w:t xml:space="preserve">Distribución de frecuencias: </w:t>
                  </w:r>
                  <w:r>
                    <w:rPr>
                      <w:b/>
                      <w:bCs/>
                      <w:i/>
                      <w:iCs/>
                      <w:lang w:val="es-ES_tradnl"/>
                    </w:rPr>
                    <w:t xml:space="preserve">Número de personal con nombramiento </w:t>
                  </w:r>
                </w:p>
                <w:tbl>
                  <w:tblPr>
                    <w:tblW w:w="0" w:type="auto"/>
                    <w:jc w:val="center"/>
                    <w:tblLayout w:type="fixed"/>
                    <w:tblCellMar>
                      <w:left w:w="30" w:type="dxa"/>
                      <w:right w:w="30" w:type="dxa"/>
                    </w:tblCellMar>
                    <w:tblLook w:val="0000"/>
                  </w:tblPr>
                  <w:tblGrid>
                    <w:gridCol w:w="2592"/>
                    <w:gridCol w:w="1280"/>
                    <w:gridCol w:w="1280"/>
                  </w:tblGrid>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Número de personal no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0,019</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630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0,365</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306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0,177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168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0,097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0,045</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0,034</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0,034</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w:t>
                        </w:r>
                        <w:r>
                          <w:rPr>
                            <w:szCs w:val="20"/>
                          </w:rPr>
                          <w:t>,016</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0,016</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0,008</w:t>
                        </w:r>
                      </w:p>
                    </w:tc>
                  </w:tr>
                  <w:tr w:rsidR="00000000">
                    <w:tblPrEx>
                      <w:tblCellMar>
                        <w:top w:w="0" w:type="dxa"/>
                        <w:bottom w:w="0" w:type="dxa"/>
                      </w:tblCellMar>
                    </w:tblPrEx>
                    <w:trPr>
                      <w:trHeight w:val="268"/>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0,014</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0,009</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0,006</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0,007</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0,006</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0,006</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0,003</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0,003</w:t>
                        </w:r>
                      </w:p>
                    </w:tc>
                  </w:tr>
                </w:tbl>
                <w:p w:rsidR="00000000" w:rsidRDefault="00E72144">
                  <w:pPr>
                    <w:rPr>
                      <w:sz w:val="22"/>
                    </w:rPr>
                  </w:pPr>
                  <w:r>
                    <w:rPr>
                      <w:sz w:val="22"/>
                    </w:rPr>
                    <w:t>Continúan</w:t>
                  </w:r>
                </w:p>
                <w:p w:rsidR="00000000" w:rsidRDefault="00E72144"/>
              </w:txbxContent>
            </v:textbox>
          </v:shape>
        </w:pict>
      </w:r>
    </w:p>
    <w:p w:rsidR="00000000" w:rsidRDefault="00E72144">
      <w:pPr>
        <w:pStyle w:val="Textoindependiente2"/>
        <w:tabs>
          <w:tab w:val="num" w:pos="-2520"/>
        </w:tabs>
      </w:pPr>
    </w:p>
    <w:p w:rsidR="00000000" w:rsidRDefault="00E72144">
      <w:pPr>
        <w:tabs>
          <w:tab w:val="num" w:pos="-2520"/>
        </w:tabs>
        <w:ind w:left="1080"/>
        <w:jc w:val="center"/>
        <w:rPr>
          <w:b/>
          <w:i/>
          <w:iCs/>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r>
        <w:rPr>
          <w:rFonts w:ascii="Arial" w:hAnsi="Arial" w:cs="Arial"/>
          <w:b/>
          <w:noProof/>
          <w:sz w:val="20"/>
        </w:rPr>
        <w:lastRenderedPageBreak/>
        <w:pict>
          <v:shape id="_x0000_s1528" type="#_x0000_t202" style="position:absolute;left:0;text-align:left;margin-left:36pt;margin-top:-18pt;width:333pt;height:693pt;z-index:251790848">
            <v:textbox style="mso-next-textbox:#_x0000_s1528">
              <w:txbxContent>
                <w:p w:rsidR="00000000" w:rsidRDefault="00E72144">
                  <w:r>
                    <w:t>Vienen</w:t>
                  </w:r>
                </w:p>
                <w:tbl>
                  <w:tblPr>
                    <w:tblW w:w="0" w:type="auto"/>
                    <w:jc w:val="center"/>
                    <w:tblLayout w:type="fixed"/>
                    <w:tblCellMar>
                      <w:left w:w="30" w:type="dxa"/>
                      <w:right w:w="30" w:type="dxa"/>
                    </w:tblCellMar>
                    <w:tblLook w:val="0000"/>
                  </w:tblPr>
                  <w:tblGrid>
                    <w:gridCol w:w="2592"/>
                    <w:gridCol w:w="1280"/>
                    <w:gridCol w:w="1280"/>
                  </w:tblGrid>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68"/>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39</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w:t>
                        </w:r>
                        <w:r>
                          <w:rPr>
                            <w:sz w:val="22"/>
                            <w:szCs w:val="20"/>
                          </w:rPr>
                          <w:t>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61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62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70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71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72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76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80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81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84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88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94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110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143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180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59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Total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1724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1,000</w:t>
                        </w:r>
                      </w:p>
                    </w:tc>
                  </w:tr>
                  <w:tr w:rsidR="00000000">
                    <w:tblPrEx>
                      <w:tblCellMar>
                        <w:top w:w="0" w:type="dxa"/>
                        <w:bottom w:w="0" w:type="dxa"/>
                      </w:tblCellMar>
                    </w:tblPrEx>
                    <w:trPr>
                      <w:cantSplit/>
                      <w:trHeight w:val="256"/>
                      <w:jc w:val="center"/>
                    </w:trPr>
                    <w:tc>
                      <w:tcPr>
                        <w:tcW w:w="5152"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 w:rsidR="00000000" w:rsidRDefault="00E72144"/>
              </w:txbxContent>
            </v:textbox>
          </v:shape>
        </w:pict>
      </w: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r>
        <w:rPr>
          <w:noProof/>
          <w:sz w:val="20"/>
        </w:rPr>
        <w:lastRenderedPageBreak/>
        <w:pict>
          <v:shape id="_x0000_s1529" type="#_x0000_t202" style="position:absolute;left:0;text-align:left;margin-left:36pt;margin-top:-9pt;width:378pt;height:306pt;z-index:251791872">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3.76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Función de densidad: número  P</w:t>
                  </w:r>
                  <w:r>
                    <w:rPr>
                      <w:rFonts w:ascii="Times New Roman" w:hAnsi="Times New Roman"/>
                      <w:b/>
                      <w:i/>
                      <w:iCs/>
                    </w:rPr>
                    <w:t>ersonal con nombramiento</w:t>
                  </w:r>
                </w:p>
                <w:p w:rsidR="00000000" w:rsidRDefault="00415DB9">
                  <w:pPr>
                    <w:jc w:val="center"/>
                  </w:pPr>
                  <w:r>
                    <w:rPr>
                      <w:noProof/>
                    </w:rPr>
                    <w:drawing>
                      <wp:inline distT="0" distB="0" distL="0" distR="0">
                        <wp:extent cx="3657600" cy="2616200"/>
                        <wp:effectExtent l="0" t="0" r="0" b="0"/>
                        <wp:docPr id="151" name="Objeto 1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highlight w:val="yellow"/>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
        <w:ind w:left="539"/>
        <w:rPr>
          <w:b w:val="0"/>
          <w:bCs w:val="0"/>
          <w:sz w:val="24"/>
        </w:rPr>
      </w:pPr>
      <w:r>
        <w:rPr>
          <w:b w:val="0"/>
          <w:noProof/>
          <w:sz w:val="20"/>
        </w:rPr>
        <w:pict>
          <v:shape id="_x0000_s1530" type="#_x0000_t202" style="position:absolute;left:0;text-align:left;margin-left:36pt;margin-top:46.85pt;width:369pt;height:275.35pt;z-index:251792896" strokeweight="1pt">
            <v:textbox style="mso-next-textbox:#_x0000_s1530">
              <w:txbxContent>
                <w:p w:rsidR="00000000" w:rsidRDefault="00E72144">
                  <w:pPr>
                    <w:jc w:val="center"/>
                    <w:rPr>
                      <w:b/>
                      <w:i/>
                    </w:rPr>
                  </w:pPr>
                  <w:r>
                    <w:rPr>
                      <w:b/>
                      <w:i/>
                    </w:rPr>
                    <w:t>Gráfico 3.77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 xml:space="preserve">Grupo: Directores o </w:t>
                  </w:r>
                  <w:r>
                    <w:rPr>
                      <w:b/>
                      <w:i/>
                      <w:lang w:val="es-ES_tradnl"/>
                    </w:rPr>
                    <w:t>Rectores</w:t>
                  </w:r>
                </w:p>
                <w:p w:rsidR="00000000" w:rsidRDefault="00E72144">
                  <w:pPr>
                    <w:jc w:val="center"/>
                    <w:rPr>
                      <w:b/>
                      <w:i/>
                    </w:rPr>
                  </w:pPr>
                  <w:r>
                    <w:rPr>
                      <w:b/>
                      <w:i/>
                    </w:rPr>
                    <w:t xml:space="preserve">Diagrama de Ojiva: Número de personal con nombramiento  </w:t>
                  </w:r>
                </w:p>
                <w:p w:rsidR="00000000" w:rsidRDefault="00415DB9">
                  <w:pPr>
                    <w:jc w:val="center"/>
                  </w:pPr>
                  <w:r>
                    <w:rPr>
                      <w:noProof/>
                    </w:rPr>
                    <w:drawing>
                      <wp:inline distT="0" distB="0" distL="0" distR="0">
                        <wp:extent cx="3568700" cy="2273300"/>
                        <wp:effectExtent l="0" t="0" r="0" b="0"/>
                        <wp:docPr id="152" name="Objeto 1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b w:val="0"/>
          <w:bCs w:val="0"/>
          <w:sz w:val="24"/>
        </w:rPr>
        <w:t>La ojiva de la variable aleatoria número personal con nombramiento que se ilustra en el gráfico 3.77.</w:t>
      </w: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pStyle w:val="Textoindependiente2"/>
        <w:spacing w:line="240" w:lineRule="auto"/>
      </w:pPr>
    </w:p>
    <w:p w:rsidR="00000000" w:rsidRDefault="00E72144">
      <w:pPr>
        <w:tabs>
          <w:tab w:val="num" w:pos="-2520"/>
        </w:tabs>
        <w:spacing w:line="480" w:lineRule="auto"/>
        <w:ind w:left="1077"/>
        <w:jc w:val="both"/>
        <w:rPr>
          <w:rFonts w:ascii="Arial" w:hAnsi="Arial"/>
        </w:rPr>
      </w:pPr>
    </w:p>
    <w:p w:rsidR="00000000" w:rsidRDefault="00E72144">
      <w:pPr>
        <w:spacing w:line="480" w:lineRule="auto"/>
        <w:jc w:val="both"/>
        <w:rPr>
          <w:rFonts w:ascii="Arial" w:hAnsi="Arial" w:cs="Arial"/>
          <w:b/>
        </w:rPr>
      </w:pPr>
      <w:r>
        <w:rPr>
          <w:rFonts w:ascii="Arial" w:hAnsi="Arial" w:cs="Arial"/>
          <w:b/>
        </w:rPr>
        <w:lastRenderedPageBreak/>
        <w:t>Variable ID</w:t>
      </w:r>
      <w:r>
        <w:rPr>
          <w:rFonts w:ascii="Arial" w:hAnsi="Arial" w:cs="Arial"/>
          <w:b/>
          <w:vertAlign w:val="subscript"/>
        </w:rPr>
        <w:t>14</w:t>
      </w:r>
      <w:r>
        <w:rPr>
          <w:rFonts w:ascii="Arial" w:hAnsi="Arial" w:cs="Arial"/>
          <w:b/>
        </w:rPr>
        <w:t>: Personal con c</w:t>
      </w:r>
      <w:r>
        <w:rPr>
          <w:rFonts w:ascii="Arial" w:hAnsi="Arial" w:cs="Arial"/>
          <w:b/>
        </w:rPr>
        <w:t>ontrato que labora en el plantel</w:t>
      </w:r>
    </w:p>
    <w:p w:rsidR="00000000" w:rsidRDefault="00E72144">
      <w:pPr>
        <w:pStyle w:val="Textoindependiente2"/>
        <w:tabs>
          <w:tab w:val="num" w:pos="-2520"/>
        </w:tabs>
      </w:pPr>
      <w:r>
        <w:t>De los 1724 Directores o  Rectores que fueron empadronados, reportaron que habían 571 personas que laboran en planteles educativos con contrato  en el cuadro 3.64 se presentan los indicadores estadísticos, el promedio es de</w:t>
      </w:r>
      <w:r>
        <w:t xml:space="preserve"> 0.33 personas con contrato por cada plantel, el valor de la moda es 0, lo que indica que la mayoría de los planteles educativos no tienen persona con contrato que laboren en el plantel. Cabe destacar que la distribución de probabilidades es asimétrica pos</w:t>
      </w:r>
      <w:r>
        <w:t>itiva con un coeficiente de 15.06 el cual es bastante alto, indicándonos que hay una gran concentración de datos a hacia la izquierda. La varianza de la variable es baja.</w:t>
      </w:r>
    </w:p>
    <w:p w:rsidR="00000000" w:rsidRDefault="00E72144">
      <w:pPr>
        <w:pStyle w:val="Textoindependiente2"/>
        <w:tabs>
          <w:tab w:val="num" w:pos="-2520"/>
        </w:tabs>
      </w:pPr>
      <w:r>
        <w:rPr>
          <w:b/>
          <w:bCs/>
          <w:i/>
          <w:iCs/>
          <w:noProof/>
          <w:sz w:val="20"/>
        </w:rPr>
        <w:pict>
          <v:shape id="_x0000_s1532" type="#_x0000_t202" style="position:absolute;left:0;text-align:left;margin-left:18pt;margin-top:1.85pt;width:351pt;height:307.15pt;z-index:251794944">
            <v:textbox style="mso-next-textbox:#_x0000_s1532">
              <w:txbxContent>
                <w:p w:rsidR="00000000" w:rsidRDefault="00E72144">
                  <w:pPr>
                    <w:jc w:val="center"/>
                    <w:rPr>
                      <w:b/>
                      <w:bCs/>
                      <w:i/>
                      <w:iCs/>
                    </w:rPr>
                  </w:pPr>
                  <w:r>
                    <w:rPr>
                      <w:b/>
                      <w:bCs/>
                      <w:i/>
                      <w:iCs/>
                    </w:rPr>
                    <w:t>Cuadro 3.64</w:t>
                  </w:r>
                </w:p>
                <w:p w:rsidR="00000000" w:rsidRDefault="00E72144">
                  <w:pPr>
                    <w:jc w:val="center"/>
                    <w:rPr>
                      <w:b/>
                      <w:bCs/>
                      <w:i/>
                      <w:iCs/>
                    </w:rPr>
                  </w:pPr>
                  <w:r>
                    <w:rPr>
                      <w:b/>
                      <w:bCs/>
                      <w:i/>
                      <w:iCs/>
                    </w:rPr>
                    <w:t>Manabí: Censo del M</w:t>
                  </w:r>
                  <w:r>
                    <w:rPr>
                      <w:b/>
                      <w:bCs/>
                      <w:i/>
                      <w:iCs/>
                    </w:rPr>
                    <w:t xml:space="preserve">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Indicadores estadísticos: Número de personal con nombramiento</w:t>
                  </w:r>
                </w:p>
                <w:p w:rsidR="00000000" w:rsidRDefault="00E72144">
                  <w:pPr>
                    <w:jc w:val="center"/>
                    <w:rPr>
                      <w:b/>
                      <w:bCs/>
                      <w:i/>
                      <w:iCs/>
                    </w:rPr>
                  </w:pPr>
                </w:p>
                <w:tbl>
                  <w:tblPr>
                    <w:tblW w:w="5220" w:type="dxa"/>
                    <w:jc w:val="center"/>
                    <w:tblInd w:w="1650" w:type="dxa"/>
                    <w:tblLayout w:type="fixed"/>
                    <w:tblCellMar>
                      <w:left w:w="30" w:type="dxa"/>
                      <w:right w:w="30" w:type="dxa"/>
                    </w:tblCellMar>
                    <w:tblLook w:val="0000"/>
                  </w:tblPr>
                  <w:tblGrid>
                    <w:gridCol w:w="3070"/>
                    <w:gridCol w:w="336"/>
                    <w:gridCol w:w="1814"/>
                  </w:tblGrid>
                  <w:tr w:rsidR="00000000">
                    <w:tblPrEx>
                      <w:tblCellMar>
                        <w:top w:w="0" w:type="dxa"/>
                        <w:bottom w:w="0" w:type="dxa"/>
                      </w:tblCellMar>
                    </w:tblPrEx>
                    <w:trPr>
                      <w:trHeight w:val="256"/>
                      <w:jc w:val="center"/>
                    </w:trPr>
                    <w:tc>
                      <w:tcPr>
                        <w:tcW w:w="3070" w:type="dxa"/>
                        <w:tcBorders>
                          <w:top w:val="single" w:sz="4" w:space="0" w:color="auto"/>
                          <w:left w:val="single" w:sz="4" w:space="0" w:color="auto"/>
                          <w:bottom w:val="nil"/>
                          <w:right w:val="nil"/>
                        </w:tcBorders>
                        <w:vAlign w:val="bottom"/>
                      </w:tcPr>
                      <w:p w:rsidR="00000000" w:rsidRDefault="00E72144">
                        <w:pPr>
                          <w:rPr>
                            <w:rFonts w:eastAsia="Arial Unicode MS"/>
                            <w:sz w:val="22"/>
                            <w:szCs w:val="20"/>
                          </w:rPr>
                        </w:pPr>
                        <w:r>
                          <w:rPr>
                            <w:sz w:val="22"/>
                            <w:szCs w:val="20"/>
                          </w:rPr>
                          <w:t>N</w:t>
                        </w:r>
                      </w:p>
                    </w:tc>
                    <w:tc>
                      <w:tcPr>
                        <w:tcW w:w="336" w:type="dxa"/>
                        <w:tcBorders>
                          <w:top w:val="single" w:sz="4" w:space="0" w:color="auto"/>
                          <w:left w:val="nil"/>
                          <w:bottom w:val="nil"/>
                          <w:right w:val="nil"/>
                        </w:tcBorders>
                        <w:vAlign w:val="bottom"/>
                      </w:tcPr>
                      <w:p w:rsidR="00000000" w:rsidRDefault="00E72144">
                        <w:pPr>
                          <w:rPr>
                            <w:rFonts w:eastAsia="Arial Unicode MS"/>
                            <w:sz w:val="22"/>
                            <w:szCs w:val="20"/>
                          </w:rPr>
                        </w:pPr>
                        <w:r>
                          <w:rPr>
                            <w:sz w:val="22"/>
                            <w:szCs w:val="20"/>
                          </w:rPr>
                          <w:t> </w:t>
                        </w:r>
                      </w:p>
                    </w:tc>
                    <w:tc>
                      <w:tcPr>
                        <w:tcW w:w="1814" w:type="dxa"/>
                        <w:tcBorders>
                          <w:top w:val="single" w:sz="4" w:space="0" w:color="auto"/>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1724</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0,33</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Mediana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Moda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Desviación estándar</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2,13</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 xml:space="preserve">Varianza </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4,54</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Coeficiente de variación</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6,44</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Curtosis</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282,57</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w:t>
                        </w:r>
                        <w:r>
                          <w:rPr>
                            <w:sz w:val="22"/>
                            <w:szCs w:val="20"/>
                          </w:rPr>
                          <w:t>iente de asimetría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15,06</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Mínimo</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Máximo</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46</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Suma</w:t>
                        </w:r>
                      </w:p>
                    </w:tc>
                    <w:tc>
                      <w:tcPr>
                        <w:tcW w:w="336" w:type="dxa"/>
                        <w:tcBorders>
                          <w:top w:val="nil"/>
                          <w:left w:val="nil"/>
                          <w:bottom w:val="nil"/>
                          <w:right w:val="nil"/>
                        </w:tcBorders>
                        <w:vAlign w:val="bottom"/>
                      </w:tcPr>
                      <w:p w:rsidR="00000000" w:rsidRDefault="00E72144">
                        <w:pPr>
                          <w:rPr>
                            <w:rFonts w:eastAsia="Arial Unicode MS"/>
                            <w:sz w:val="22"/>
                            <w:szCs w:val="20"/>
                          </w:rPr>
                        </w:pP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571</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Cuartiles</w:t>
                        </w:r>
                      </w:p>
                    </w:tc>
                    <w:tc>
                      <w:tcPr>
                        <w:tcW w:w="33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1</w:t>
                        </w: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val="256"/>
                      <w:jc w:val="center"/>
                    </w:trPr>
                    <w:tc>
                      <w:tcPr>
                        <w:tcW w:w="3070"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 </w:t>
                        </w:r>
                      </w:p>
                    </w:tc>
                    <w:tc>
                      <w:tcPr>
                        <w:tcW w:w="33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2</w:t>
                        </w:r>
                      </w:p>
                    </w:tc>
                    <w:tc>
                      <w:tcPr>
                        <w:tcW w:w="1814"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val="268"/>
                      <w:jc w:val="center"/>
                    </w:trPr>
                    <w:tc>
                      <w:tcPr>
                        <w:tcW w:w="3070" w:type="dxa"/>
                        <w:tcBorders>
                          <w:top w:val="nil"/>
                          <w:left w:val="single" w:sz="4" w:space="0" w:color="auto"/>
                          <w:bottom w:val="single" w:sz="4" w:space="0" w:color="auto"/>
                          <w:right w:val="nil"/>
                        </w:tcBorders>
                        <w:vAlign w:val="bottom"/>
                      </w:tcPr>
                      <w:p w:rsidR="00000000" w:rsidRDefault="00E72144">
                        <w:pPr>
                          <w:rPr>
                            <w:rFonts w:eastAsia="Arial Unicode MS"/>
                            <w:sz w:val="22"/>
                            <w:szCs w:val="20"/>
                          </w:rPr>
                        </w:pPr>
                        <w:r>
                          <w:rPr>
                            <w:sz w:val="22"/>
                            <w:szCs w:val="20"/>
                          </w:rPr>
                          <w:t> </w:t>
                        </w:r>
                      </w:p>
                    </w:tc>
                    <w:tc>
                      <w:tcPr>
                        <w:tcW w:w="336" w:type="dxa"/>
                        <w:tcBorders>
                          <w:top w:val="nil"/>
                          <w:left w:val="nil"/>
                          <w:bottom w:val="single" w:sz="4" w:space="0" w:color="auto"/>
                          <w:right w:val="nil"/>
                        </w:tcBorders>
                        <w:vAlign w:val="bottom"/>
                      </w:tcPr>
                      <w:p w:rsidR="00000000" w:rsidRDefault="00E72144">
                        <w:pPr>
                          <w:jc w:val="right"/>
                          <w:rPr>
                            <w:rFonts w:eastAsia="Arial Unicode MS"/>
                            <w:sz w:val="22"/>
                            <w:szCs w:val="20"/>
                          </w:rPr>
                        </w:pPr>
                        <w:r>
                          <w:rPr>
                            <w:sz w:val="22"/>
                            <w:szCs w:val="20"/>
                          </w:rPr>
                          <w:t>3</w:t>
                        </w:r>
                      </w:p>
                    </w:tc>
                    <w:tc>
                      <w:tcPr>
                        <w:tcW w:w="1814" w:type="dxa"/>
                        <w:tcBorders>
                          <w:top w:val="nil"/>
                          <w:left w:val="nil"/>
                          <w:bottom w:val="single" w:sz="4" w:space="0" w:color="auto"/>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cantSplit/>
                      <w:trHeight w:val="268"/>
                      <w:jc w:val="center"/>
                    </w:trPr>
                    <w:tc>
                      <w:tcPr>
                        <w:tcW w:w="5220"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jc w:val="center"/>
        <w:rPr>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ind w:left="567"/>
      </w:pPr>
      <w:r>
        <w:lastRenderedPageBreak/>
        <w:t>En el cuadro 3.65 se encuentra que el 90.7% de los planteles n</w:t>
      </w:r>
      <w:r>
        <w:t>o tienen personas con relación laboral de contrato,  así se tiene que el 9.3% de  lo planteles tienen al menos una persona contratada para trabajar, como también se ilustra en el gráfico 3.78.</w:t>
      </w:r>
    </w:p>
    <w:p w:rsidR="00000000" w:rsidRDefault="00E72144">
      <w:pPr>
        <w:pStyle w:val="Sangradetextonormal"/>
        <w:spacing w:line="240" w:lineRule="auto"/>
        <w:ind w:left="567"/>
      </w:pPr>
    </w:p>
    <w:p w:rsidR="00000000" w:rsidRDefault="00E72144">
      <w:pPr>
        <w:pStyle w:val="Sangradetextonormal"/>
        <w:spacing w:line="240" w:lineRule="auto"/>
        <w:ind w:left="567"/>
      </w:pPr>
      <w:r>
        <w:rPr>
          <w:noProof/>
          <w:sz w:val="20"/>
        </w:rPr>
        <w:pict>
          <v:shape id="_x0000_s1534" type="#_x0000_t202" style="position:absolute;left:0;text-align:left;margin-left:18pt;margin-top:11.4pt;width:396pt;height:414pt;z-index:251796992">
            <v:textbox style="mso-next-textbox:#_x0000_s1534">
              <w:txbxContent>
                <w:p w:rsidR="00000000" w:rsidRDefault="00E72144">
                  <w:pPr>
                    <w:jc w:val="center"/>
                    <w:rPr>
                      <w:b/>
                      <w:bCs/>
                      <w:i/>
                      <w:iCs/>
                    </w:rPr>
                  </w:pPr>
                  <w:r>
                    <w:rPr>
                      <w:b/>
                      <w:bCs/>
                      <w:i/>
                      <w:iCs/>
                    </w:rPr>
                    <w:t>Cuadro 3.65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Distribución de frecuencias: Número del personal con contrato</w:t>
                  </w:r>
                </w:p>
                <w:p w:rsidR="00000000" w:rsidRDefault="00E72144">
                  <w:pPr>
                    <w:jc w:val="center"/>
                  </w:pPr>
                </w:p>
                <w:tbl>
                  <w:tblPr>
                    <w:tblW w:w="7343" w:type="dxa"/>
                    <w:jc w:val="center"/>
                    <w:tblInd w:w="-74" w:type="dxa"/>
                    <w:tblLayout w:type="fixed"/>
                    <w:tblCellMar>
                      <w:left w:w="30" w:type="dxa"/>
                      <w:right w:w="30" w:type="dxa"/>
                    </w:tblCellMar>
                    <w:tblLook w:val="0000"/>
                  </w:tblPr>
                  <w:tblGrid>
                    <w:gridCol w:w="2346"/>
                    <w:gridCol w:w="2477"/>
                    <w:gridCol w:w="2520"/>
                  </w:tblGrid>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Profesores</w:t>
                        </w:r>
                      </w:p>
                    </w:tc>
                    <w:tc>
                      <w:tcPr>
                        <w:tcW w:w="2477"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Planteles (Frecuencia absoluta)</w:t>
                        </w:r>
                      </w:p>
                    </w:tc>
                    <w:tc>
                      <w:tcPr>
                        <w:tcW w:w="252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plante</w:t>
                        </w:r>
                        <w:r>
                          <w:rPr>
                            <w:b/>
                            <w:bCs/>
                            <w:color w:val="000000"/>
                            <w:szCs w:val="20"/>
                          </w:rPr>
                          <w:t>les (Frecuencia relativa)</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1564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0,907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68</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0,039</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35</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0,020</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17</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0,010</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0,007</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0,003</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6</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7</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0,004</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7</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8</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9</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18</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46</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Total</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1724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1,000</w:t>
                        </w:r>
                      </w:p>
                    </w:tc>
                  </w:tr>
                  <w:tr w:rsidR="00000000">
                    <w:tblPrEx>
                      <w:tblCellMar>
                        <w:top w:w="0" w:type="dxa"/>
                        <w:bottom w:w="0" w:type="dxa"/>
                      </w:tblCellMar>
                    </w:tblPrEx>
                    <w:trPr>
                      <w:cantSplit/>
                      <w:trHeight w:val="256"/>
                      <w:jc w:val="center"/>
                    </w:trPr>
                    <w:tc>
                      <w:tcPr>
                        <w:tcW w:w="7343"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2"/>
                            <w:szCs w:val="20"/>
                          </w:rPr>
                        </w:pPr>
                        <w:r>
                          <w:rPr>
                            <w:b/>
                            <w:sz w:val="20"/>
                          </w:rPr>
                          <w:t>Elaboración</w:t>
                        </w:r>
                        <w:r>
                          <w:rPr>
                            <w:bCs/>
                            <w:sz w:val="20"/>
                          </w:rPr>
                          <w:t>: Glenda Blanc P.</w:t>
                        </w:r>
                      </w:p>
                    </w:tc>
                  </w:tr>
                </w:tbl>
                <w:p w:rsidR="00000000" w:rsidRDefault="00E72144">
                  <w:pPr>
                    <w:pStyle w:val="BodyText2"/>
                    <w:rPr>
                      <w:szCs w:val="24"/>
                    </w:rPr>
                  </w:pPr>
                </w:p>
              </w:txbxContent>
            </v:textbox>
          </v:shape>
        </w:pict>
      </w: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r>
        <w:rPr>
          <w:noProof/>
          <w:sz w:val="20"/>
        </w:rPr>
        <w:lastRenderedPageBreak/>
        <w:pict>
          <v:shape id="_x0000_s1531" type="#_x0000_t202" style="position:absolute;left:0;text-align:left;margin-left:36pt;margin-top:0;width:5in;height:4in;z-index:251793920">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3.78</w:t>
                  </w:r>
                </w:p>
                <w:p w:rsidR="00000000" w:rsidRDefault="00E72144">
                  <w:pPr>
                    <w:jc w:val="center"/>
                    <w:rPr>
                      <w:b/>
                      <w:bCs/>
                      <w:i/>
                      <w:iCs/>
                    </w:rPr>
                  </w:pPr>
                  <w:r>
                    <w:rPr>
                      <w:b/>
                      <w:bCs/>
                      <w:i/>
                      <w:iCs/>
                    </w:rPr>
                    <w:t>Manabí: Censo del Mag</w:t>
                  </w:r>
                  <w:r>
                    <w:rPr>
                      <w:b/>
                      <w:bCs/>
                      <w:i/>
                      <w:iCs/>
                    </w:rPr>
                    <w:t xml:space="preserve">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Función de densidad Número de personal con contrato</w:t>
                  </w:r>
                </w:p>
                <w:p w:rsidR="00000000" w:rsidRDefault="00415DB9">
                  <w:pPr>
                    <w:jc w:val="center"/>
                  </w:pPr>
                  <w:r>
                    <w:rPr>
                      <w:noProof/>
                    </w:rPr>
                    <w:drawing>
                      <wp:inline distT="0" distB="0" distL="0" distR="0">
                        <wp:extent cx="3403600" cy="2374900"/>
                        <wp:effectExtent l="0" t="0" r="0" b="0"/>
                        <wp:docPr id="153" name="Objeto 1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
        <w:ind w:left="539"/>
        <w:rPr>
          <w:b w:val="0"/>
          <w:bCs w:val="0"/>
          <w:sz w:val="24"/>
        </w:rPr>
      </w:pPr>
      <w:r>
        <w:rPr>
          <w:b w:val="0"/>
          <w:noProof/>
          <w:sz w:val="20"/>
        </w:rPr>
        <w:pict>
          <v:shape id="_x0000_s1533" type="#_x0000_t202" style="position:absolute;left:0;text-align:left;margin-left:36pt;margin-top:51.65pt;width:369pt;height:274.8pt;z-index:251795968" strokeweight="1pt">
            <v:textbox style="mso-next-textbox:#_x0000_s1533">
              <w:txbxContent>
                <w:p w:rsidR="00000000" w:rsidRDefault="00E72144">
                  <w:pPr>
                    <w:jc w:val="center"/>
                    <w:rPr>
                      <w:b/>
                      <w:i/>
                    </w:rPr>
                  </w:pPr>
                  <w:r>
                    <w:rPr>
                      <w:b/>
                      <w:i/>
                    </w:rPr>
                    <w:t>Gráfico 3.79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 xml:space="preserve">Diagrama de Ojiva: Número personal contratado  </w:t>
                  </w:r>
                </w:p>
                <w:p w:rsidR="00000000" w:rsidRDefault="00415DB9">
                  <w:pPr>
                    <w:jc w:val="center"/>
                  </w:pPr>
                  <w:r>
                    <w:rPr>
                      <w:noProof/>
                    </w:rPr>
                    <w:drawing>
                      <wp:inline distT="0" distB="0" distL="0" distR="0">
                        <wp:extent cx="3835400" cy="2197100"/>
                        <wp:effectExtent l="0" t="0" r="0" b="0"/>
                        <wp:docPr id="154" name="Objeto 1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w:t>
                  </w:r>
                  <w:r>
                    <w:rPr>
                      <w:bCs/>
                      <w:sz w:val="20"/>
                    </w:rPr>
                    <w:t>00)</w:t>
                  </w:r>
                </w:p>
                <w:p w:rsidR="00000000" w:rsidRDefault="00E72144">
                  <w:r>
                    <w:rPr>
                      <w:b/>
                      <w:sz w:val="20"/>
                    </w:rPr>
                    <w:t>Elaboración</w:t>
                  </w:r>
                  <w:r>
                    <w:rPr>
                      <w:bCs/>
                      <w:sz w:val="20"/>
                    </w:rPr>
                    <w:t>: Glenda Blanc P.</w:t>
                  </w:r>
                </w:p>
              </w:txbxContent>
            </v:textbox>
          </v:shape>
        </w:pict>
      </w:r>
      <w:r>
        <w:rPr>
          <w:b w:val="0"/>
          <w:bCs w:val="0"/>
          <w:sz w:val="24"/>
        </w:rPr>
        <w:t>La</w:t>
      </w:r>
      <w:r>
        <w:rPr>
          <w:b w:val="0"/>
          <w:bCs w:val="0"/>
          <w:sz w:val="24"/>
        </w:rPr>
        <w:t xml:space="preserve"> ojiva de la variable aleatoria número personal con contrato que se ilustra en el gráfico 3.79.</w:t>
      </w: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pStyle w:val="Textoindependiente2"/>
        <w:spacing w:line="240" w:lineRule="auto"/>
      </w:pPr>
    </w:p>
    <w:p w:rsidR="00000000" w:rsidRDefault="00E72144">
      <w:pPr>
        <w:tabs>
          <w:tab w:val="num" w:pos="-2520"/>
        </w:tabs>
        <w:spacing w:line="480" w:lineRule="auto"/>
        <w:ind w:left="1077"/>
        <w:jc w:val="both"/>
        <w:rPr>
          <w:rFonts w:ascii="Arial" w:hAnsi="Arial"/>
        </w:rPr>
      </w:pPr>
    </w:p>
    <w:p w:rsidR="00000000" w:rsidRDefault="00E72144">
      <w:pPr>
        <w:spacing w:line="480" w:lineRule="auto"/>
        <w:ind w:left="709"/>
        <w:jc w:val="both"/>
        <w:rPr>
          <w:rFonts w:ascii="Arial" w:hAnsi="Arial" w:cs="Arial"/>
          <w:bCs/>
          <w:highlight w:val="yellow"/>
        </w:rPr>
      </w:pPr>
    </w:p>
    <w:p w:rsidR="00000000" w:rsidRDefault="00E72144">
      <w:pPr>
        <w:spacing w:line="480" w:lineRule="auto"/>
        <w:jc w:val="both"/>
        <w:rPr>
          <w:rFonts w:ascii="Arial" w:hAnsi="Arial" w:cs="Arial"/>
          <w:b/>
        </w:rPr>
      </w:pPr>
      <w:r>
        <w:rPr>
          <w:rFonts w:ascii="Arial" w:hAnsi="Arial" w:cs="Arial"/>
          <w:b/>
        </w:rPr>
        <w:lastRenderedPageBreak/>
        <w:t>Variable ID</w:t>
      </w:r>
      <w:r>
        <w:rPr>
          <w:rFonts w:ascii="Arial" w:hAnsi="Arial" w:cs="Arial"/>
          <w:b/>
          <w:vertAlign w:val="subscript"/>
        </w:rPr>
        <w:t>15</w:t>
      </w:r>
      <w:r>
        <w:rPr>
          <w:rFonts w:ascii="Arial" w:hAnsi="Arial" w:cs="Arial"/>
          <w:b/>
        </w:rPr>
        <w:t>: Personal bonificado que labora en el plantel</w:t>
      </w:r>
    </w:p>
    <w:p w:rsidR="00000000" w:rsidRDefault="00E72144">
      <w:pPr>
        <w:pStyle w:val="Textoindependiente2"/>
      </w:pPr>
      <w:r>
        <w:t xml:space="preserve">Los Directivos que fueron a censarse reportaron 340 personas que laboran con una relación </w:t>
      </w:r>
      <w:r>
        <w:t>laboral de bonificado en los planteles educativos de la provincia de Manabí al 14 de diciembre del 2000 (fecha del censo), en el cuadro 3.66 se aprecian los indicadores estadísticos como la media (0.20), la mediana (0), el valor de la moda es 0. Esta varia</w:t>
      </w:r>
      <w:r>
        <w:t xml:space="preserve">ble tiene una varianza de 9.99. El valor máximo es 125 personas bonificadas y mínimo de 0, esto indica que hay planteles educativos que no tienen personal bonificado esto era de esperarse ya se reportaron u}gran porcentaje de personas con relación laboral </w:t>
      </w:r>
      <w:r>
        <w:t>de nombramiento.</w:t>
      </w:r>
    </w:p>
    <w:p w:rsidR="00000000" w:rsidRDefault="00E72144">
      <w:pPr>
        <w:jc w:val="both"/>
      </w:pPr>
    </w:p>
    <w:p w:rsidR="00000000" w:rsidRDefault="00E72144">
      <w:pPr>
        <w:jc w:val="both"/>
      </w:pPr>
      <w:r>
        <w:rPr>
          <w:noProof/>
          <w:sz w:val="20"/>
        </w:rPr>
        <w:pict>
          <v:shape id="_x0000_s1535" type="#_x0000_t202" style="position:absolute;left:0;text-align:left;margin-left:63pt;margin-top:7.2pt;width:333pt;height:324pt;z-index:251798016">
            <v:textbox style="mso-next-textbox:#_x0000_s1535">
              <w:txbxContent>
                <w:p w:rsidR="00000000" w:rsidRDefault="00E72144">
                  <w:pPr>
                    <w:jc w:val="center"/>
                    <w:rPr>
                      <w:b/>
                      <w:bCs/>
                      <w:i/>
                      <w:iCs/>
                      <w:sz w:val="22"/>
                    </w:rPr>
                  </w:pPr>
                  <w:r>
                    <w:rPr>
                      <w:b/>
                      <w:bCs/>
                      <w:i/>
                      <w:iCs/>
                      <w:sz w:val="22"/>
                    </w:rPr>
                    <w:t>Cuadro 3.66</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Indicadores estadísticos: Número de person</w:t>
                  </w:r>
                  <w:r>
                    <w:rPr>
                      <w:rFonts w:ascii="Times New Roman" w:hAnsi="Times New Roman"/>
                      <w:b/>
                      <w:bCs/>
                      <w:i/>
                      <w:iCs/>
                      <w:sz w:val="22"/>
                      <w:lang w:val="es-ES_tradnl"/>
                    </w:rPr>
                    <w:t>al bonificado</w:t>
                  </w:r>
                  <w:r>
                    <w:rPr>
                      <w:rFonts w:ascii="Times New Roman" w:hAnsi="Times New Roman"/>
                      <w:b/>
                      <w:bCs/>
                      <w:i/>
                      <w:iCs/>
                    </w:rPr>
                    <w:t>.</w:t>
                  </w:r>
                </w:p>
                <w:p w:rsidR="00000000" w:rsidRDefault="00E72144">
                  <w:pPr>
                    <w:pStyle w:val="Sangradetextonormal"/>
                    <w:spacing w:line="240" w:lineRule="auto"/>
                    <w:ind w:left="567"/>
                    <w:jc w:val="center"/>
                    <w:rPr>
                      <w:rFonts w:ascii="Times New Roman" w:hAnsi="Times New Roman"/>
                      <w:b/>
                      <w:bCs/>
                      <w:i/>
                      <w:iCs/>
                    </w:rPr>
                  </w:pPr>
                </w:p>
                <w:tbl>
                  <w:tblPr>
                    <w:tblW w:w="0" w:type="auto"/>
                    <w:jc w:val="center"/>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284"/>
                      <w:jc w:val="center"/>
                    </w:trPr>
                    <w:tc>
                      <w:tcPr>
                        <w:tcW w:w="2786" w:type="dxa"/>
                        <w:tcBorders>
                          <w:top w:val="single" w:sz="4" w:space="0" w:color="auto"/>
                          <w:left w:val="single" w:sz="4" w:space="0" w:color="auto"/>
                          <w:bottom w:val="nil"/>
                          <w:right w:val="nil"/>
                        </w:tcBorders>
                        <w:vAlign w:val="bottom"/>
                      </w:tcPr>
                      <w:p w:rsidR="00000000" w:rsidRDefault="00E72144">
                        <w:pPr>
                          <w:rPr>
                            <w:rFonts w:eastAsia="Arial Unicode MS"/>
                            <w:sz w:val="22"/>
                            <w:szCs w:val="20"/>
                          </w:rPr>
                        </w:pPr>
                        <w:r>
                          <w:rPr>
                            <w:sz w:val="22"/>
                            <w:szCs w:val="20"/>
                          </w:rPr>
                          <w:t>N</w:t>
                        </w:r>
                      </w:p>
                    </w:tc>
                    <w:tc>
                      <w:tcPr>
                        <w:tcW w:w="416" w:type="dxa"/>
                        <w:tcBorders>
                          <w:top w:val="single" w:sz="4" w:space="0" w:color="auto"/>
                          <w:left w:val="nil"/>
                          <w:bottom w:val="nil"/>
                          <w:right w:val="nil"/>
                        </w:tcBorders>
                        <w:vAlign w:val="bottom"/>
                      </w:tcPr>
                      <w:p w:rsidR="00000000" w:rsidRDefault="00E72144">
                        <w:pPr>
                          <w:rPr>
                            <w:rFonts w:eastAsia="Arial Unicode MS"/>
                            <w:sz w:val="22"/>
                            <w:szCs w:val="2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1724</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0,20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Mediana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Moda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Desviación estándar</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3,16</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Varianza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9,99</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coeficiente de variación</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16,03</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Curtosis</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1412,57</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Asimetría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36,01</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Mínimo</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Máximo</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125</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Suma</w:t>
                        </w:r>
                      </w:p>
                    </w:tc>
                    <w:tc>
                      <w:tcPr>
                        <w:tcW w:w="416" w:type="dxa"/>
                        <w:tcBorders>
                          <w:top w:val="nil"/>
                          <w:left w:val="nil"/>
                          <w:bottom w:val="nil"/>
                          <w:right w:val="nil"/>
                        </w:tcBorders>
                        <w:vAlign w:val="bottom"/>
                      </w:tcPr>
                      <w:p w:rsidR="00000000" w:rsidRDefault="00E72144">
                        <w:pPr>
                          <w:rPr>
                            <w:rFonts w:eastAsia="Arial Unicode MS"/>
                            <w:sz w:val="22"/>
                            <w:szCs w:val="2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340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r>
                          <w:rPr>
                            <w:sz w:val="22"/>
                            <w:szCs w:val="20"/>
                          </w:rPr>
                          <w:t>Cuartiles</w:t>
                        </w:r>
                      </w:p>
                    </w:tc>
                    <w:tc>
                      <w:tcPr>
                        <w:tcW w:w="41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nil"/>
                          <w:right w:val="nil"/>
                        </w:tcBorders>
                        <w:vAlign w:val="bottom"/>
                      </w:tcPr>
                      <w:p w:rsidR="00000000" w:rsidRDefault="00E72144">
                        <w:pPr>
                          <w:rPr>
                            <w:rFonts w:eastAsia="Arial Unicode MS"/>
                            <w:sz w:val="22"/>
                            <w:szCs w:val="20"/>
                          </w:rPr>
                        </w:pPr>
                      </w:p>
                    </w:tc>
                    <w:tc>
                      <w:tcPr>
                        <w:tcW w:w="416" w:type="dxa"/>
                        <w:tcBorders>
                          <w:top w:val="nil"/>
                          <w:left w:val="nil"/>
                          <w:bottom w:val="nil"/>
                          <w:right w:val="nil"/>
                        </w:tcBorders>
                        <w:vAlign w:val="bottom"/>
                      </w:tcPr>
                      <w:p w:rsidR="00000000" w:rsidRDefault="00E72144">
                        <w:pPr>
                          <w:jc w:val="right"/>
                          <w:rPr>
                            <w:rFonts w:eastAsia="Arial Unicode MS"/>
                            <w:sz w:val="22"/>
                            <w:szCs w:val="20"/>
                          </w:rPr>
                        </w:pPr>
                        <w:r>
                          <w:rPr>
                            <w:sz w:val="22"/>
                            <w:szCs w:val="2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trHeight w:hRule="exact" w:val="284"/>
                      <w:jc w:val="center"/>
                    </w:trPr>
                    <w:tc>
                      <w:tcPr>
                        <w:tcW w:w="2786" w:type="dxa"/>
                        <w:tcBorders>
                          <w:top w:val="nil"/>
                          <w:left w:val="single" w:sz="4" w:space="0" w:color="auto"/>
                          <w:bottom w:val="single" w:sz="4" w:space="0" w:color="auto"/>
                          <w:right w:val="nil"/>
                        </w:tcBorders>
                        <w:vAlign w:val="bottom"/>
                      </w:tcPr>
                      <w:p w:rsidR="00000000" w:rsidRDefault="00E72144">
                        <w:pPr>
                          <w:rPr>
                            <w:rFonts w:eastAsia="Arial Unicode MS"/>
                            <w:sz w:val="22"/>
                            <w:szCs w:val="20"/>
                          </w:rPr>
                        </w:pPr>
                      </w:p>
                    </w:tc>
                    <w:tc>
                      <w:tcPr>
                        <w:tcW w:w="416" w:type="dxa"/>
                        <w:tcBorders>
                          <w:top w:val="nil"/>
                          <w:left w:val="nil"/>
                          <w:bottom w:val="single" w:sz="4" w:space="0" w:color="auto"/>
                          <w:right w:val="nil"/>
                        </w:tcBorders>
                        <w:vAlign w:val="bottom"/>
                      </w:tcPr>
                      <w:p w:rsidR="00000000" w:rsidRDefault="00E72144">
                        <w:pPr>
                          <w:jc w:val="right"/>
                          <w:rPr>
                            <w:rFonts w:eastAsia="Arial Unicode MS"/>
                            <w:sz w:val="22"/>
                            <w:szCs w:val="20"/>
                          </w:rPr>
                        </w:pPr>
                        <w:r>
                          <w:rPr>
                            <w:sz w:val="22"/>
                            <w:szCs w:val="2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sz w:val="22"/>
                            <w:szCs w:val="20"/>
                          </w:rPr>
                        </w:pPr>
                        <w:r>
                          <w:rPr>
                            <w:sz w:val="22"/>
                            <w:szCs w:val="20"/>
                          </w:rPr>
                          <w:t>0</w:t>
                        </w:r>
                      </w:p>
                    </w:tc>
                  </w:tr>
                  <w:tr w:rsidR="00000000">
                    <w:tblPrEx>
                      <w:tblCellMar>
                        <w:top w:w="0" w:type="dxa"/>
                        <w:bottom w:w="0" w:type="dxa"/>
                      </w:tblCellMar>
                    </w:tblPrEx>
                    <w:trPr>
                      <w:cantSplit/>
                      <w:trHeight w:hRule="exact" w:val="718"/>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xml:space="preserve">: Base de datos </w:t>
                        </w:r>
                        <w:r>
                          <w:rPr>
                            <w:bCs/>
                            <w:sz w:val="20"/>
                          </w:rPr>
                          <w:t>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jc w:val="both"/>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pStyle w:val="Sangradetextonormal"/>
        <w:ind w:left="567"/>
      </w:pPr>
      <w:r>
        <w:t xml:space="preserve">En el cuadro 3.67 se encuentra que el 90.7% de los planteles no tienen personas con relación laboral de contrato,  así se tiene que el 9.3% de  lo planteles tienen al menos una persona contratada para trabajar, como </w:t>
      </w:r>
      <w:r>
        <w:t>también se ilustra en el gráfico 3.77.</w:t>
      </w:r>
    </w:p>
    <w:p w:rsidR="00000000" w:rsidRDefault="00E72144">
      <w:pPr>
        <w:pStyle w:val="Sangradetextonormal"/>
        <w:spacing w:line="240" w:lineRule="auto"/>
        <w:ind w:left="567"/>
      </w:pPr>
    </w:p>
    <w:p w:rsidR="00000000" w:rsidRDefault="00E72144">
      <w:pPr>
        <w:pStyle w:val="Sangradetextonormal"/>
        <w:spacing w:line="240" w:lineRule="auto"/>
        <w:ind w:left="567"/>
      </w:pPr>
      <w:r>
        <w:rPr>
          <w:noProof/>
          <w:sz w:val="20"/>
        </w:rPr>
        <w:pict>
          <v:shape id="_x0000_s1536" type="#_x0000_t202" style="position:absolute;left:0;text-align:left;margin-left:27pt;margin-top:1.2pt;width:396pt;height:367.8pt;z-index:251799040">
            <v:textbox style="mso-next-textbox:#_x0000_s1536">
              <w:txbxContent>
                <w:p w:rsidR="00000000" w:rsidRDefault="00E72144">
                  <w:pPr>
                    <w:jc w:val="center"/>
                    <w:rPr>
                      <w:b/>
                      <w:bCs/>
                      <w:i/>
                      <w:iCs/>
                    </w:rPr>
                  </w:pPr>
                  <w:r>
                    <w:rPr>
                      <w:b/>
                      <w:bCs/>
                      <w:i/>
                      <w:iCs/>
                    </w:rPr>
                    <w:t>Cuadro 3.67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rPr>
                  </w:pPr>
                  <w:r>
                    <w:rPr>
                      <w:b/>
                      <w:bCs/>
                      <w:i/>
                      <w:iCs/>
                    </w:rPr>
                    <w:t>Distribución de frecuencias</w:t>
                  </w:r>
                </w:p>
                <w:p w:rsidR="00000000" w:rsidRDefault="00E72144">
                  <w:pPr>
                    <w:jc w:val="center"/>
                    <w:rPr>
                      <w:b/>
                      <w:bCs/>
                      <w:i/>
                      <w:iCs/>
                    </w:rPr>
                  </w:pPr>
                  <w:r>
                    <w:rPr>
                      <w:b/>
                      <w:bCs/>
                      <w:i/>
                      <w:iCs/>
                    </w:rPr>
                    <w:t>Número del personal bonificado</w:t>
                  </w:r>
                </w:p>
                <w:p w:rsidR="00000000" w:rsidRDefault="00E72144">
                  <w:pPr>
                    <w:jc w:val="center"/>
                  </w:pPr>
                </w:p>
                <w:tbl>
                  <w:tblPr>
                    <w:tblW w:w="7343" w:type="dxa"/>
                    <w:jc w:val="center"/>
                    <w:tblInd w:w="-74" w:type="dxa"/>
                    <w:tblLayout w:type="fixed"/>
                    <w:tblCellMar>
                      <w:left w:w="30" w:type="dxa"/>
                      <w:right w:w="30" w:type="dxa"/>
                    </w:tblCellMar>
                    <w:tblLook w:val="0000"/>
                  </w:tblPr>
                  <w:tblGrid>
                    <w:gridCol w:w="2346"/>
                    <w:gridCol w:w="2477"/>
                    <w:gridCol w:w="2520"/>
                  </w:tblGrid>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w:t>
                        </w:r>
                        <w:r>
                          <w:rPr>
                            <w:b/>
                            <w:bCs/>
                            <w:color w:val="000000"/>
                            <w:szCs w:val="20"/>
                          </w:rPr>
                          <w:t xml:space="preserve"> de Profesores</w:t>
                        </w:r>
                      </w:p>
                    </w:tc>
                    <w:tc>
                      <w:tcPr>
                        <w:tcW w:w="2477"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Planteles (Frecuencia absoluta)</w:t>
                        </w:r>
                      </w:p>
                    </w:tc>
                    <w:tc>
                      <w:tcPr>
                        <w:tcW w:w="2520"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Número de planteles (Frecuencia relativa)</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1682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0,976</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9</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0,005</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0,003</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2</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0,003</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6</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5</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0,003</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8</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9</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3</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0,002</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11</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12</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14</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125</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0,001</w:t>
                        </w:r>
                      </w:p>
                    </w:tc>
                  </w:tr>
                  <w:tr w:rsidR="00000000">
                    <w:tblPrEx>
                      <w:tblCellMar>
                        <w:top w:w="0" w:type="dxa"/>
                        <w:bottom w:w="0" w:type="dxa"/>
                      </w:tblCellMar>
                    </w:tblPrEx>
                    <w:trPr>
                      <w:trHeight w:val="256"/>
                      <w:jc w:val="center"/>
                    </w:trPr>
                    <w:tc>
                      <w:tcPr>
                        <w:tcW w:w="234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Total</w:t>
                        </w:r>
                      </w:p>
                    </w:tc>
                    <w:tc>
                      <w:tcPr>
                        <w:tcW w:w="2477"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1724</w:t>
                        </w:r>
                      </w:p>
                    </w:tc>
                    <w:tc>
                      <w:tcPr>
                        <w:tcW w:w="25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 w:val="22"/>
                            <w:szCs w:val="20"/>
                          </w:rPr>
                        </w:pPr>
                        <w:r>
                          <w:rPr>
                            <w:sz w:val="22"/>
                            <w:szCs w:val="20"/>
                          </w:rPr>
                          <w:t>1,000</w:t>
                        </w:r>
                      </w:p>
                    </w:tc>
                  </w:tr>
                  <w:tr w:rsidR="00000000">
                    <w:tblPrEx>
                      <w:tblCellMar>
                        <w:top w:w="0" w:type="dxa"/>
                        <w:bottom w:w="0" w:type="dxa"/>
                      </w:tblCellMar>
                    </w:tblPrEx>
                    <w:trPr>
                      <w:cantSplit/>
                      <w:trHeight w:val="256"/>
                      <w:jc w:val="center"/>
                    </w:trPr>
                    <w:tc>
                      <w:tcPr>
                        <w:tcW w:w="7343" w:type="dxa"/>
                        <w:gridSpan w:val="3"/>
                        <w:tcBorders>
                          <w:top w:val="single" w:sz="6" w:space="0" w:color="auto"/>
                          <w:left w:val="single" w:sz="6" w:space="0" w:color="auto"/>
                          <w:bottom w:val="single" w:sz="6" w:space="0" w:color="auto"/>
                          <w:right w:val="single" w:sz="6" w:space="0" w:color="auto"/>
                        </w:tcBorders>
                        <w:vAlign w:val="bottom"/>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 w:val="22"/>
                            <w:szCs w:val="20"/>
                          </w:rPr>
                        </w:pPr>
                        <w:r>
                          <w:rPr>
                            <w:b/>
                            <w:sz w:val="20"/>
                          </w:rPr>
                          <w:t>Elaboración</w:t>
                        </w:r>
                        <w:r>
                          <w:rPr>
                            <w:bCs/>
                            <w:sz w:val="20"/>
                          </w:rPr>
                          <w:t>: Glenda Blanc P.</w:t>
                        </w:r>
                      </w:p>
                    </w:tc>
                  </w:tr>
                </w:tbl>
                <w:p w:rsidR="00000000" w:rsidRDefault="00E72144">
                  <w:pPr>
                    <w:pStyle w:val="BodyText2"/>
                    <w:rPr>
                      <w:szCs w:val="24"/>
                    </w:rPr>
                  </w:pPr>
                </w:p>
              </w:txbxContent>
            </v:textbox>
          </v:shape>
        </w:pict>
      </w: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pStyle w:val="Sangradetextonormal"/>
        <w:spacing w:line="240" w:lineRule="auto"/>
        <w:ind w:left="567"/>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pStyle w:val="Sangradetextonormal"/>
        <w:spacing w:line="240" w:lineRule="auto"/>
        <w:ind w:left="567"/>
        <w:jc w:val="center"/>
        <w:rPr>
          <w:rFonts w:ascii="Times New Roman" w:hAnsi="Times New Roman"/>
          <w:b/>
          <w:bCs/>
          <w:i/>
          <w:iCs/>
        </w:rPr>
      </w:pPr>
      <w:r>
        <w:rPr>
          <w:noProof/>
          <w:sz w:val="20"/>
        </w:rPr>
        <w:lastRenderedPageBreak/>
        <w:pict>
          <v:shape id="_x0000_s1537" type="#_x0000_t202" style="position:absolute;left:0;text-align:left;margin-left:36pt;margin-top:0;width:378pt;height:273.6pt;z-index:251800064">
            <v:textbox>
              <w:txbxContent>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Grafico 3.80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rFonts w:ascii="Times New Roman" w:hAnsi="Times New Roman"/>
                      <w:b/>
                      <w:i/>
                      <w:iCs/>
                    </w:rPr>
                  </w:pPr>
                  <w:r>
                    <w:rPr>
                      <w:rFonts w:ascii="Times New Roman" w:hAnsi="Times New Roman"/>
                      <w:b/>
                      <w:i/>
                      <w:iCs/>
                    </w:rPr>
                    <w:t>Función de densida</w:t>
                  </w:r>
                  <w:r>
                    <w:rPr>
                      <w:rFonts w:ascii="Times New Roman" w:hAnsi="Times New Roman"/>
                      <w:b/>
                      <w:i/>
                      <w:iCs/>
                    </w:rPr>
                    <w:t>d Número de personal bonificado</w:t>
                  </w:r>
                </w:p>
                <w:p w:rsidR="00000000" w:rsidRDefault="00415DB9">
                  <w:pPr>
                    <w:jc w:val="center"/>
                  </w:pPr>
                  <w:r>
                    <w:rPr>
                      <w:noProof/>
                    </w:rPr>
                    <w:drawing>
                      <wp:inline distT="0" distB="0" distL="0" distR="0">
                        <wp:extent cx="3352800" cy="2171700"/>
                        <wp:effectExtent l="0" t="0" r="0" b="0"/>
                        <wp:docPr id="155" name="Objeto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Sangradetextonormal"/>
        <w:spacing w:line="240" w:lineRule="auto"/>
        <w:ind w:left="567"/>
        <w:jc w:val="center"/>
        <w:rPr>
          <w:rFonts w:ascii="Times New Roman" w:hAnsi="Times New Roman"/>
          <w:b/>
          <w:bCs/>
          <w:i/>
          <w:iCs/>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2"/>
        <w:spacing w:line="240" w:lineRule="auto"/>
        <w:rPr>
          <w:b/>
        </w:rPr>
      </w:pPr>
    </w:p>
    <w:p w:rsidR="00000000" w:rsidRDefault="00E72144">
      <w:pPr>
        <w:pStyle w:val="Textoindependiente"/>
        <w:ind w:left="539"/>
        <w:rPr>
          <w:b w:val="0"/>
          <w:bCs w:val="0"/>
          <w:sz w:val="24"/>
        </w:rPr>
      </w:pPr>
      <w:r>
        <w:rPr>
          <w:b w:val="0"/>
          <w:noProof/>
          <w:sz w:val="20"/>
        </w:rPr>
        <w:pict>
          <v:shape id="_x0000_s1538" type="#_x0000_t202" style="position:absolute;left:0;text-align:left;margin-left:45pt;margin-top:51.65pt;width:369pt;height:265.8pt;z-index:251801088" strokeweight="1pt">
            <v:textbox style="mso-next-textbox:#_x0000_s1538">
              <w:txbxContent>
                <w:p w:rsidR="00000000" w:rsidRDefault="00E72144">
                  <w:pPr>
                    <w:jc w:val="center"/>
                    <w:rPr>
                      <w:b/>
                      <w:i/>
                    </w:rPr>
                  </w:pPr>
                  <w:r>
                    <w:rPr>
                      <w:b/>
                      <w:i/>
                    </w:rPr>
                    <w:t>Gráfico 3.81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w:t>
                  </w:r>
                  <w:r>
                    <w:rPr>
                      <w:b/>
                      <w:i/>
                      <w:lang w:val="es-ES_tradnl"/>
                    </w:rPr>
                    <w:t>ores o Rectores</w:t>
                  </w:r>
                </w:p>
                <w:p w:rsidR="00000000" w:rsidRDefault="00E72144">
                  <w:pPr>
                    <w:jc w:val="center"/>
                    <w:rPr>
                      <w:b/>
                      <w:i/>
                    </w:rPr>
                  </w:pPr>
                  <w:r>
                    <w:rPr>
                      <w:b/>
                      <w:i/>
                    </w:rPr>
                    <w:t xml:space="preserve">Diagrama de Ojiva: Número personal bonificado  </w:t>
                  </w:r>
                </w:p>
                <w:p w:rsidR="00000000" w:rsidRDefault="00415DB9">
                  <w:pPr>
                    <w:jc w:val="center"/>
                  </w:pPr>
                  <w:r>
                    <w:rPr>
                      <w:noProof/>
                    </w:rPr>
                    <w:drawing>
                      <wp:inline distT="0" distB="0" distL="0" distR="0">
                        <wp:extent cx="3111500" cy="2146300"/>
                        <wp:effectExtent l="0" t="0" r="0" b="0"/>
                        <wp:docPr id="156" name="Objeto 1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b w:val="0"/>
          <w:bCs w:val="0"/>
          <w:sz w:val="24"/>
        </w:rPr>
        <w:t>La ojiva de la variable aleatoria número personal bonificado que se ilustra en el gráfico 3.81</w:t>
      </w: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tabs>
          <w:tab w:val="num" w:pos="-2520"/>
        </w:tabs>
        <w:spacing w:line="480" w:lineRule="auto"/>
        <w:jc w:val="both"/>
        <w:rPr>
          <w:rFonts w:ascii="Arial" w:hAnsi="Arial"/>
          <w:b/>
        </w:rPr>
      </w:pPr>
    </w:p>
    <w:p w:rsidR="00000000" w:rsidRDefault="00E72144">
      <w:pPr>
        <w:pStyle w:val="Textoindependiente2"/>
        <w:spacing w:line="240" w:lineRule="auto"/>
      </w:pPr>
    </w:p>
    <w:p w:rsidR="00000000" w:rsidRDefault="00E72144">
      <w:pPr>
        <w:tabs>
          <w:tab w:val="num" w:pos="-2520"/>
        </w:tabs>
        <w:spacing w:line="480" w:lineRule="auto"/>
        <w:ind w:left="1077"/>
        <w:jc w:val="both"/>
        <w:rPr>
          <w:rFonts w:ascii="Arial" w:hAnsi="Arial"/>
        </w:rPr>
      </w:pPr>
    </w:p>
    <w:p w:rsidR="00000000" w:rsidRDefault="00E72144">
      <w:pPr>
        <w:spacing w:line="480" w:lineRule="auto"/>
        <w:jc w:val="both"/>
        <w:rPr>
          <w:rFonts w:ascii="Arial" w:hAnsi="Arial" w:cs="Arial"/>
          <w:b/>
          <w:highlight w:val="yellow"/>
        </w:rPr>
      </w:pPr>
    </w:p>
    <w:p w:rsidR="00000000" w:rsidRDefault="00E72144">
      <w:pPr>
        <w:spacing w:line="480" w:lineRule="auto"/>
        <w:ind w:left="709"/>
        <w:jc w:val="both"/>
        <w:rPr>
          <w:rFonts w:ascii="Arial" w:hAnsi="Arial" w:cs="Arial"/>
          <w:b/>
        </w:rPr>
      </w:pPr>
      <w:r>
        <w:rPr>
          <w:rFonts w:ascii="Arial" w:hAnsi="Arial" w:cs="Arial"/>
          <w:b/>
        </w:rPr>
        <w:lastRenderedPageBreak/>
        <w:t>Variable ID</w:t>
      </w:r>
      <w:r>
        <w:rPr>
          <w:rFonts w:ascii="Arial" w:hAnsi="Arial" w:cs="Arial"/>
          <w:b/>
          <w:vertAlign w:val="subscript"/>
        </w:rPr>
        <w:t>17</w:t>
      </w:r>
      <w:r>
        <w:rPr>
          <w:rFonts w:ascii="Arial" w:hAnsi="Arial" w:cs="Arial"/>
          <w:b/>
        </w:rPr>
        <w:t>: Alumnos de Pre_primaria.</w:t>
      </w:r>
    </w:p>
    <w:p w:rsidR="00000000" w:rsidRDefault="00E72144">
      <w:pPr>
        <w:spacing w:line="480" w:lineRule="auto"/>
        <w:ind w:left="709"/>
        <w:jc w:val="both"/>
        <w:rPr>
          <w:rFonts w:ascii="Arial" w:hAnsi="Arial" w:cs="Arial"/>
          <w:bCs/>
        </w:rPr>
      </w:pPr>
      <w:r>
        <w:rPr>
          <w:rFonts w:ascii="Arial" w:hAnsi="Arial"/>
        </w:rPr>
        <w:t>Esta variable permite c</w:t>
      </w:r>
      <w:r>
        <w:rPr>
          <w:rFonts w:ascii="Arial" w:hAnsi="Arial"/>
        </w:rPr>
        <w:t>uantificar el número de alumnos registrados en el nivel preprimario a la fecha del censo del Magisterio (14 de diciembre del 2000) según lo reportado por los directivos de dichos planteles se encuentran 10.005 alumnos para el año lectivo 2000-2001 en 263 j</w:t>
      </w:r>
      <w:r>
        <w:rPr>
          <w:rFonts w:ascii="Arial" w:hAnsi="Arial"/>
        </w:rPr>
        <w:t>ardines de infantes, en el cuadro 3.68 se ilustran los indicadores estadísticos, la media es 38.04 alumnos por plantel preprimario, la mediana es 27 es decir que el 50% de los jardines de infantes tienen 27 alumnos o más, el valor de la moda es 18 la mayor</w:t>
      </w:r>
      <w:r>
        <w:rPr>
          <w:rFonts w:ascii="Arial" w:hAnsi="Arial"/>
        </w:rPr>
        <w:t xml:space="preserve">ía de los planteles tienen 18 niños. El valor máximo es 287 estudiantes y el mínimo es 7. Debido a que el coeficiente de asimetría es positivo (2.86) la distribución está sesgada hacia la izquierda, esto quiere decir que los jardines de infantes tienden a </w:t>
      </w:r>
      <w:r>
        <w:rPr>
          <w:rFonts w:ascii="Arial" w:hAnsi="Arial"/>
        </w:rPr>
        <w:t>tener pocos alumnos. En el gráfico 3.81 se muestra el histograma de frecuencia relativa de esta variable aleatoria. La distribución de la variable alumnos matriculados en preprimaria de la institución tiene forma leptocúrtica, debido a que el coeficiente d</w:t>
      </w:r>
      <w:r>
        <w:rPr>
          <w:rFonts w:ascii="Arial" w:hAnsi="Arial"/>
        </w:rPr>
        <w:t>e kurtosis (11.55) es extremadamente mayor a cero, que es el coeficiente de kurtosis de la distribución normal. Como los directivos reportaron  399 profesores de preprimaria, el número promedio de alumnos por profesor es 25 estudiantes.</w:t>
      </w:r>
      <w:r>
        <w:rPr>
          <w:rFonts w:ascii="Arial" w:hAnsi="Arial" w:cs="Arial"/>
          <w:bCs/>
        </w:rPr>
        <w:t xml:space="preserve"> </w:t>
      </w: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r>
        <w:rPr>
          <w:rFonts w:ascii="Arial" w:hAnsi="Arial" w:cs="Arial"/>
          <w:b/>
          <w:noProof/>
          <w:sz w:val="20"/>
        </w:rPr>
        <w:lastRenderedPageBreak/>
        <w:pict>
          <v:shape id="_x0000_s1539" type="#_x0000_t202" style="position:absolute;left:0;text-align:left;margin-left:18pt;margin-top:9pt;width:369pt;height:297pt;z-index:251802112">
            <v:textbox style="mso-next-textbox:#_x0000_s1539">
              <w:txbxContent>
                <w:p w:rsidR="00000000" w:rsidRDefault="00E72144">
                  <w:pPr>
                    <w:jc w:val="center"/>
                    <w:rPr>
                      <w:b/>
                      <w:bCs/>
                      <w:i/>
                      <w:iCs/>
                      <w:sz w:val="22"/>
                    </w:rPr>
                  </w:pPr>
                  <w:r>
                    <w:rPr>
                      <w:b/>
                      <w:bCs/>
                      <w:i/>
                      <w:iCs/>
                      <w:sz w:val="22"/>
                    </w:rPr>
                    <w:t>Cuadro 3.68</w:t>
                  </w:r>
                </w:p>
                <w:p w:rsidR="00000000" w:rsidRDefault="00E72144">
                  <w:pPr>
                    <w:jc w:val="center"/>
                    <w:rPr>
                      <w:b/>
                      <w:bCs/>
                      <w:i/>
                      <w:iCs/>
                      <w:sz w:val="22"/>
                    </w:rPr>
                  </w:pPr>
                  <w:r>
                    <w:rPr>
                      <w:b/>
                      <w:bCs/>
                      <w:i/>
                      <w:iCs/>
                      <w:sz w:val="22"/>
                    </w:rPr>
                    <w:t>Manabí: Censo del Mag</w:t>
                  </w:r>
                  <w:r>
                    <w:rPr>
                      <w:b/>
                      <w:bCs/>
                      <w:i/>
                      <w:iCs/>
                      <w:sz w:val="22"/>
                    </w:rPr>
                    <w:t xml:space="preserve">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Indicadores estadísticos: Número de alumnos del nivel  preprimario</w:t>
                  </w:r>
                </w:p>
                <w:tbl>
                  <w:tblPr>
                    <w:tblW w:w="0" w:type="auto"/>
                    <w:jc w:val="center"/>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255"/>
                      <w:jc w:val="center"/>
                    </w:trPr>
                    <w:tc>
                      <w:tcPr>
                        <w:tcW w:w="2786" w:type="dxa"/>
                        <w:tcBorders>
                          <w:top w:val="single" w:sz="4" w:space="0" w:color="auto"/>
                          <w:left w:val="single" w:sz="4" w:space="0" w:color="auto"/>
                          <w:bottom w:val="nil"/>
                          <w:right w:val="nil"/>
                        </w:tcBorders>
                      </w:tcPr>
                      <w:p w:rsidR="00000000" w:rsidRDefault="00E72144">
                        <w:pPr>
                          <w:autoSpaceDE w:val="0"/>
                          <w:autoSpaceDN w:val="0"/>
                          <w:adjustRightInd w:val="0"/>
                          <w:jc w:val="both"/>
                          <w:rPr>
                            <w:color w:val="000000"/>
                          </w:rPr>
                        </w:pPr>
                        <w:r>
                          <w:rPr>
                            <w:color w:val="000000"/>
                          </w:rPr>
                          <w:t>N</w:t>
                        </w:r>
                      </w:p>
                    </w:tc>
                    <w:tc>
                      <w:tcPr>
                        <w:tcW w:w="416" w:type="dxa"/>
                        <w:tcBorders>
                          <w:top w:val="single" w:sz="4" w:space="0" w:color="auto"/>
                          <w:left w:val="nil"/>
                          <w:bottom w:val="nil"/>
                          <w:right w:val="nil"/>
                        </w:tcBorders>
                      </w:tcPr>
                      <w:p w:rsidR="00000000" w:rsidRDefault="00E72144">
                        <w:pPr>
                          <w:autoSpaceDE w:val="0"/>
                          <w:autoSpaceDN w:val="0"/>
                          <w:adjustRightInd w:val="0"/>
                          <w:jc w:val="both"/>
                          <w:rPr>
                            <w:color w:val="00000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263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38.04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Mediana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Moda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Desviación estándar</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35.83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 xml:space="preserve">Varianza </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1283.81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variación</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0.94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Kurtosis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11.55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asimetría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2.86</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Mínimo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Máximo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287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Suma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10005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Cuartiles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single" w:sz="4" w:space="0" w:color="auto"/>
                          <w:right w:val="nil"/>
                        </w:tcBorders>
                      </w:tcPr>
                      <w:p w:rsidR="00000000" w:rsidRDefault="00E72144">
                        <w:pPr>
                          <w:autoSpaceDE w:val="0"/>
                          <w:autoSpaceDN w:val="0"/>
                          <w:adjustRightInd w:val="0"/>
                          <w:jc w:val="both"/>
                          <w:rPr>
                            <w:color w:val="000000"/>
                          </w:rPr>
                        </w:pPr>
                      </w:p>
                    </w:tc>
                    <w:tc>
                      <w:tcPr>
                        <w:tcW w:w="416" w:type="dxa"/>
                        <w:tcBorders>
                          <w:top w:val="nil"/>
                          <w:left w:val="nil"/>
                          <w:bottom w:val="single" w:sz="4" w:space="0" w:color="auto"/>
                          <w:right w:val="nil"/>
                        </w:tcBorders>
                      </w:tcPr>
                      <w:p w:rsidR="00000000" w:rsidRDefault="00E72144">
                        <w:pPr>
                          <w:autoSpaceDE w:val="0"/>
                          <w:autoSpaceDN w:val="0"/>
                          <w:adjustRightInd w:val="0"/>
                          <w:jc w:val="both"/>
                          <w:rPr>
                            <w:color w:val="000000"/>
                          </w:rPr>
                        </w:pPr>
                        <w:r>
                          <w:rPr>
                            <w:color w:val="00000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cs="Arial Unicode MS"/>
                            <w:sz w:val="22"/>
                            <w:szCs w:val="20"/>
                          </w:rPr>
                        </w:pPr>
                        <w:r>
                          <w:rPr>
                            <w:sz w:val="22"/>
                            <w:szCs w:val="20"/>
                          </w:rPr>
                          <w:t>43</w:t>
                        </w:r>
                      </w:p>
                    </w:tc>
                  </w:tr>
                  <w:tr w:rsidR="00000000">
                    <w:tblPrEx>
                      <w:tblCellMar>
                        <w:top w:w="0" w:type="dxa"/>
                        <w:bottom w:w="0" w:type="dxa"/>
                      </w:tblCellMar>
                    </w:tblPrEx>
                    <w:trPr>
                      <w:cantSplit/>
                      <w:trHeight w:hRule="exact" w:val="721"/>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
        </w:rPr>
      </w:pPr>
      <w:r>
        <w:rPr>
          <w:rFonts w:ascii="Arial" w:hAnsi="Arial" w:cs="Arial"/>
          <w:b/>
          <w:noProof/>
          <w:sz w:val="20"/>
        </w:rPr>
        <w:pict>
          <v:shape id="_x0000_s1540" type="#_x0000_t202" style="position:absolute;left:0;text-align:left;margin-left:18pt;margin-top:11.45pt;width:369pt;height:306pt;z-index:251803136" strokeweight="1pt">
            <v:textbox style="mso-next-textbox:#_x0000_s1540">
              <w:txbxContent>
                <w:p w:rsidR="00000000" w:rsidRDefault="00E72144">
                  <w:pPr>
                    <w:jc w:val="center"/>
                    <w:rPr>
                      <w:b/>
                      <w:i/>
                    </w:rPr>
                  </w:pPr>
                  <w:r>
                    <w:rPr>
                      <w:b/>
                      <w:i/>
                    </w:rPr>
                    <w:t>Gráfico 3.82</w:t>
                  </w:r>
                </w:p>
                <w:p w:rsidR="00000000" w:rsidRDefault="00E72144">
                  <w:pPr>
                    <w:jc w:val="center"/>
                    <w:rPr>
                      <w:b/>
                      <w:bCs/>
                      <w:i/>
                      <w:iCs/>
                    </w:rPr>
                  </w:pPr>
                  <w:r>
                    <w:rPr>
                      <w:b/>
                      <w:bCs/>
                      <w:i/>
                      <w:iCs/>
                    </w:rPr>
                    <w:t>Manabí: Cens</w:t>
                  </w:r>
                  <w:r>
                    <w:rPr>
                      <w:b/>
                      <w:bCs/>
                      <w:i/>
                      <w:iCs/>
                    </w:rPr>
                    <w:t xml:space="preserve">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Histograma de frecuencia</w:t>
                  </w:r>
                </w:p>
                <w:p w:rsidR="00000000" w:rsidRDefault="00E72144">
                  <w:pPr>
                    <w:jc w:val="center"/>
                    <w:rPr>
                      <w:b/>
                      <w:i/>
                    </w:rPr>
                  </w:pPr>
                  <w:r>
                    <w:rPr>
                      <w:b/>
                      <w:i/>
                    </w:rPr>
                    <w:t xml:space="preserve">Número alumnos del nivel preprimario año lectivo 2000-2001  </w:t>
                  </w:r>
                </w:p>
                <w:p w:rsidR="00000000" w:rsidRDefault="00415DB9">
                  <w:pPr>
                    <w:jc w:val="center"/>
                  </w:pPr>
                  <w:r>
                    <w:rPr>
                      <w:noProof/>
                    </w:rPr>
                    <w:drawing>
                      <wp:inline distT="0" distB="0" distL="0" distR="0">
                        <wp:extent cx="4089400" cy="2425700"/>
                        <wp:effectExtent l="0" t="0" r="0" b="0"/>
                        <wp:docPr id="157" name="Objeto 1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00000" w:rsidRDefault="00E72144">
                  <w:pPr>
                    <w:rPr>
                      <w:bCs/>
                      <w:sz w:val="20"/>
                    </w:rPr>
                  </w:pPr>
                  <w:r>
                    <w:rPr>
                      <w:b/>
                      <w:sz w:val="20"/>
                    </w:rPr>
                    <w:t>Fuente</w:t>
                  </w:r>
                  <w:r>
                    <w:rPr>
                      <w:bCs/>
                      <w:sz w:val="20"/>
                    </w:rPr>
                    <w:t>: Base de datos del Censo del Magisterio de la provincia de Manabí (14 de dicie</w:t>
                  </w:r>
                  <w:r>
                    <w:rPr>
                      <w:bCs/>
                      <w:sz w:val="20"/>
                    </w:rPr>
                    <w:t>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pStyle w:val="Textoindependiente"/>
        <w:rPr>
          <w:b w:val="0"/>
          <w:bCs w:val="0"/>
          <w:sz w:val="24"/>
        </w:rPr>
      </w:pPr>
      <w:r>
        <w:rPr>
          <w:b w:val="0"/>
          <w:bCs w:val="0"/>
          <w:sz w:val="24"/>
        </w:rPr>
        <w:t>En el gráfico 3.83 se presenta la ojiva de la variable aleatoria alumnos del nivel  preprimario matriculados en el año lectivo 2000-2001.</w:t>
      </w:r>
    </w:p>
    <w:p w:rsidR="00000000" w:rsidRDefault="00E72144">
      <w:pPr>
        <w:spacing w:line="480" w:lineRule="auto"/>
        <w:ind w:left="709"/>
        <w:jc w:val="both"/>
        <w:rPr>
          <w:rFonts w:ascii="Arial" w:hAnsi="Arial" w:cs="Arial"/>
          <w:b/>
        </w:rPr>
      </w:pPr>
      <w:r>
        <w:rPr>
          <w:rFonts w:ascii="Arial" w:hAnsi="Arial" w:cs="Arial"/>
          <w:b/>
          <w:noProof/>
          <w:sz w:val="20"/>
        </w:rPr>
        <w:pict>
          <v:shape id="_x0000_s1541" type="#_x0000_t202" style="position:absolute;left:0;text-align:left;margin-left:18pt;margin-top:16.8pt;width:369pt;height:306pt;z-index:251804160" strokeweight="1pt">
            <v:textbox style="mso-next-textbox:#_x0000_s1541">
              <w:txbxContent>
                <w:p w:rsidR="00000000" w:rsidRDefault="00E72144">
                  <w:pPr>
                    <w:jc w:val="center"/>
                    <w:rPr>
                      <w:b/>
                      <w:i/>
                    </w:rPr>
                  </w:pPr>
                  <w:r>
                    <w:rPr>
                      <w:b/>
                      <w:i/>
                    </w:rPr>
                    <w:t>Gráfico 3.83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Diagrama de ojiva</w:t>
                  </w:r>
                </w:p>
                <w:p w:rsidR="00000000" w:rsidRDefault="00E72144">
                  <w:pPr>
                    <w:jc w:val="center"/>
                    <w:rPr>
                      <w:b/>
                      <w:i/>
                    </w:rPr>
                  </w:pPr>
                  <w:r>
                    <w:rPr>
                      <w:b/>
                      <w:i/>
                    </w:rPr>
                    <w:t xml:space="preserve">Número alumnos del nivel preprimario año lectivo 2000-2001  </w:t>
                  </w:r>
                </w:p>
                <w:p w:rsidR="00000000" w:rsidRDefault="00415DB9">
                  <w:pPr>
                    <w:jc w:val="center"/>
                  </w:pPr>
                  <w:r>
                    <w:rPr>
                      <w:noProof/>
                    </w:rPr>
                    <w:drawing>
                      <wp:inline distT="0" distB="0" distL="0" distR="0">
                        <wp:extent cx="3619500" cy="2273300"/>
                        <wp:effectExtent l="0" t="0" r="0" b="0"/>
                        <wp:docPr id="158" name="Objeto 1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00000" w:rsidRDefault="00E72144">
                  <w:pPr>
                    <w:rPr>
                      <w:bCs/>
                      <w:sz w:val="20"/>
                    </w:rPr>
                  </w:pPr>
                  <w:r>
                    <w:rPr>
                      <w:b/>
                      <w:sz w:val="20"/>
                    </w:rPr>
                    <w:t>Fuente</w:t>
                  </w:r>
                  <w:r>
                    <w:rPr>
                      <w:bCs/>
                      <w:sz w:val="20"/>
                    </w:rPr>
                    <w:t xml:space="preserve">: Base de datos </w:t>
                  </w:r>
                  <w:r>
                    <w:rPr>
                      <w:bCs/>
                      <w:sz w:val="20"/>
                    </w:rPr>
                    <w:t>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rPr>
        <w:t>Variable ID</w:t>
      </w:r>
      <w:r>
        <w:rPr>
          <w:rFonts w:ascii="Arial" w:hAnsi="Arial" w:cs="Arial"/>
          <w:b/>
          <w:vertAlign w:val="subscript"/>
        </w:rPr>
        <w:t>18</w:t>
      </w:r>
      <w:r>
        <w:rPr>
          <w:rFonts w:ascii="Arial" w:hAnsi="Arial" w:cs="Arial"/>
          <w:b/>
        </w:rPr>
        <w:t>: Alumnos de Primaria.</w:t>
      </w:r>
    </w:p>
    <w:p w:rsidR="00000000" w:rsidRDefault="00E72144">
      <w:pPr>
        <w:spacing w:line="480" w:lineRule="auto"/>
        <w:ind w:left="709"/>
        <w:jc w:val="both"/>
        <w:rPr>
          <w:rFonts w:ascii="Arial" w:hAnsi="Arial"/>
        </w:rPr>
      </w:pPr>
      <w:r>
        <w:rPr>
          <w:rFonts w:ascii="Arial" w:hAnsi="Arial"/>
        </w:rPr>
        <w:t>En la provincia de Manabí de los 1724 planteles que fueron c</w:t>
      </w:r>
      <w:r>
        <w:rPr>
          <w:rFonts w:ascii="Arial" w:hAnsi="Arial"/>
        </w:rPr>
        <w:t>ensados por medio de sus directivos el 84.4% son planteles de nivel primario, en el cuadro 3.69 de aprecian los indicadores estadísticos como el valor de la media (</w:t>
      </w:r>
      <w:r>
        <w:rPr>
          <w:rFonts w:ascii="Arial" w:hAnsi="Arial"/>
          <w:szCs w:val="20"/>
          <w:lang w:val="es-ES_tradnl"/>
        </w:rPr>
        <w:t>90.64</w:t>
      </w:r>
      <w:r>
        <w:rPr>
          <w:rFonts w:ascii="Arial" w:hAnsi="Arial"/>
        </w:rPr>
        <w:t>) y la mediana (5</w:t>
      </w:r>
      <w:r>
        <w:rPr>
          <w:rFonts w:ascii="Arial" w:hAnsi="Arial"/>
          <w:szCs w:val="20"/>
          <w:lang w:val="es-ES_tradnl"/>
        </w:rPr>
        <w:t>2.000</w:t>
      </w:r>
      <w:r>
        <w:rPr>
          <w:rFonts w:ascii="Arial" w:hAnsi="Arial"/>
        </w:rPr>
        <w:t>) están muy lejanos, lo quiere decir que no existe una agrupación</w:t>
      </w:r>
      <w:r>
        <w:rPr>
          <w:rFonts w:ascii="Arial" w:hAnsi="Arial"/>
        </w:rPr>
        <w:t xml:space="preserve"> de las observaciones </w:t>
      </w:r>
      <w:r>
        <w:rPr>
          <w:rFonts w:ascii="Arial" w:hAnsi="Arial"/>
        </w:rPr>
        <w:lastRenderedPageBreak/>
        <w:t>alrededor de algún punto. La variación existente de las observaciones es muy alta (1.12), siendo este valor la desviación estándar sobre la media. El coeficiente de sesgo (2.36) indica que la distribución está significativamente sesga</w:t>
      </w:r>
      <w:r>
        <w:rPr>
          <w:rFonts w:ascii="Arial" w:hAnsi="Arial"/>
        </w:rPr>
        <w:t>da hacia la izquierda, por lo tanto indica que hay tendencia a las escuelas primarias a tener pocos alumnos. Observando el valor de los cuartiles, inferimos que el 75% de las escuelas tienen menos de 103 alumnos, y el 25% de estas tienen menos de 30 alumno</w:t>
      </w:r>
      <w:r>
        <w:rPr>
          <w:rFonts w:ascii="Arial" w:hAnsi="Arial"/>
        </w:rPr>
        <w:t>s. En el gráfico 3.84 se presenta el histograma de frecuencias por intervalos de alumnos primarios del año lectivo 2000-2001.</w:t>
      </w:r>
    </w:p>
    <w:p w:rsidR="00000000" w:rsidRDefault="00E72144">
      <w:pPr>
        <w:spacing w:line="480" w:lineRule="auto"/>
        <w:ind w:left="709"/>
        <w:jc w:val="both"/>
        <w:rPr>
          <w:rFonts w:ascii="Arial" w:hAnsi="Arial"/>
        </w:rPr>
      </w:pPr>
      <w:r>
        <w:rPr>
          <w:rFonts w:ascii="Arial" w:hAnsi="Arial" w:cs="Arial"/>
          <w:b/>
          <w:noProof/>
          <w:sz w:val="20"/>
        </w:rPr>
        <w:pict>
          <v:shape id="_x0000_s1542" type="#_x0000_t202" style="position:absolute;left:0;text-align:left;margin-left:45pt;margin-top:-4.8pt;width:351pt;height:297pt;z-index:251805184">
            <v:textbox style="mso-next-textbox:#_x0000_s1542">
              <w:txbxContent>
                <w:p w:rsidR="00000000" w:rsidRDefault="00E72144">
                  <w:pPr>
                    <w:jc w:val="center"/>
                    <w:rPr>
                      <w:b/>
                      <w:bCs/>
                      <w:i/>
                      <w:iCs/>
                      <w:sz w:val="22"/>
                    </w:rPr>
                  </w:pPr>
                  <w:r>
                    <w:rPr>
                      <w:b/>
                      <w:bCs/>
                      <w:i/>
                      <w:iCs/>
                      <w:sz w:val="22"/>
                    </w:rPr>
                    <w:t>Cuadro 3.69</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w:t>
                  </w:r>
                  <w:r>
                    <w:rPr>
                      <w:rFonts w:ascii="Times New Roman" w:hAnsi="Times New Roman"/>
                      <w:b/>
                      <w:bCs/>
                      <w:i/>
                      <w:iCs/>
                      <w:sz w:val="22"/>
                      <w:lang w:val="es-ES_tradnl"/>
                    </w:rPr>
                    <w:t>ndicadores estadísticos: Número de alumnos del nivel  primario</w:t>
                  </w:r>
                </w:p>
                <w:tbl>
                  <w:tblPr>
                    <w:tblW w:w="0" w:type="auto"/>
                    <w:jc w:val="center"/>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255"/>
                      <w:jc w:val="center"/>
                    </w:trPr>
                    <w:tc>
                      <w:tcPr>
                        <w:tcW w:w="2786" w:type="dxa"/>
                        <w:tcBorders>
                          <w:top w:val="single" w:sz="4" w:space="0" w:color="auto"/>
                          <w:left w:val="single" w:sz="4" w:space="0" w:color="auto"/>
                          <w:bottom w:val="nil"/>
                          <w:right w:val="nil"/>
                        </w:tcBorders>
                      </w:tcPr>
                      <w:p w:rsidR="00000000" w:rsidRDefault="00E72144">
                        <w:pPr>
                          <w:autoSpaceDE w:val="0"/>
                          <w:autoSpaceDN w:val="0"/>
                          <w:adjustRightInd w:val="0"/>
                          <w:jc w:val="both"/>
                          <w:rPr>
                            <w:color w:val="000000"/>
                          </w:rPr>
                        </w:pPr>
                        <w:r>
                          <w:rPr>
                            <w:color w:val="000000"/>
                          </w:rPr>
                          <w:t>N</w:t>
                        </w:r>
                      </w:p>
                    </w:tc>
                    <w:tc>
                      <w:tcPr>
                        <w:tcW w:w="416" w:type="dxa"/>
                        <w:tcBorders>
                          <w:top w:val="single" w:sz="4" w:space="0" w:color="auto"/>
                          <w:left w:val="nil"/>
                          <w:bottom w:val="nil"/>
                          <w:right w:val="nil"/>
                        </w:tcBorders>
                      </w:tcPr>
                      <w:p w:rsidR="00000000" w:rsidRDefault="00E72144">
                        <w:pPr>
                          <w:autoSpaceDE w:val="0"/>
                          <w:autoSpaceDN w:val="0"/>
                          <w:adjustRightInd w:val="0"/>
                          <w:jc w:val="both"/>
                          <w:rPr>
                            <w:color w:val="00000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1455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90.645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Mediana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52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Moda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Desviación estándar</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101.694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 xml:space="preserve">Varianza </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10341.768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variación</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1.122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Kurtosis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6.254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asimetría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2.366</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Mínimo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Máximo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726</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Suma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131889</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Cuartiles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30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cs="Arial Unicode MS"/>
                            <w:sz w:val="22"/>
                            <w:szCs w:val="20"/>
                          </w:rPr>
                        </w:pPr>
                        <w:r>
                          <w:rPr>
                            <w:sz w:val="22"/>
                            <w:szCs w:val="20"/>
                          </w:rPr>
                          <w:t>52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single" w:sz="4" w:space="0" w:color="auto"/>
                          <w:right w:val="nil"/>
                        </w:tcBorders>
                      </w:tcPr>
                      <w:p w:rsidR="00000000" w:rsidRDefault="00E72144">
                        <w:pPr>
                          <w:autoSpaceDE w:val="0"/>
                          <w:autoSpaceDN w:val="0"/>
                          <w:adjustRightInd w:val="0"/>
                          <w:jc w:val="both"/>
                          <w:rPr>
                            <w:color w:val="000000"/>
                          </w:rPr>
                        </w:pPr>
                      </w:p>
                    </w:tc>
                    <w:tc>
                      <w:tcPr>
                        <w:tcW w:w="416" w:type="dxa"/>
                        <w:tcBorders>
                          <w:top w:val="nil"/>
                          <w:left w:val="nil"/>
                          <w:bottom w:val="single" w:sz="4" w:space="0" w:color="auto"/>
                          <w:right w:val="nil"/>
                        </w:tcBorders>
                      </w:tcPr>
                      <w:p w:rsidR="00000000" w:rsidRDefault="00E72144">
                        <w:pPr>
                          <w:autoSpaceDE w:val="0"/>
                          <w:autoSpaceDN w:val="0"/>
                          <w:adjustRightInd w:val="0"/>
                          <w:jc w:val="both"/>
                          <w:rPr>
                            <w:color w:val="000000"/>
                          </w:rPr>
                        </w:pPr>
                        <w:r>
                          <w:rPr>
                            <w:color w:val="00000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cs="Arial Unicode MS"/>
                            <w:sz w:val="22"/>
                            <w:szCs w:val="20"/>
                          </w:rPr>
                        </w:pPr>
                        <w:r>
                          <w:rPr>
                            <w:sz w:val="22"/>
                            <w:szCs w:val="20"/>
                          </w:rPr>
                          <w:t>103</w:t>
                        </w:r>
                      </w:p>
                    </w:tc>
                  </w:tr>
                  <w:tr w:rsidR="00000000">
                    <w:tblPrEx>
                      <w:tblCellMar>
                        <w:top w:w="0" w:type="dxa"/>
                        <w:bottom w:w="0" w:type="dxa"/>
                      </w:tblCellMar>
                    </w:tblPrEx>
                    <w:trPr>
                      <w:cantSplit/>
                      <w:trHeight w:hRule="exact" w:val="721"/>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p>
    <w:p w:rsidR="00000000" w:rsidRDefault="00E72144">
      <w:pPr>
        <w:spacing w:line="480" w:lineRule="auto"/>
        <w:ind w:left="709"/>
        <w:jc w:val="both"/>
        <w:rPr>
          <w:rFonts w:ascii="Arial" w:hAnsi="Arial"/>
        </w:rPr>
      </w:pP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r>
        <w:rPr>
          <w:rFonts w:ascii="Arial" w:hAnsi="Arial" w:cs="Arial"/>
          <w:b/>
          <w:noProof/>
          <w:sz w:val="20"/>
        </w:rPr>
        <w:pict>
          <v:shape id="_x0000_s1543" type="#_x0000_t202" style="position:absolute;left:0;text-align:left;margin-left:9pt;margin-top:-27pt;width:384pt;height:297pt;z-index:251806208" strokeweight="1pt">
            <v:textbox style="mso-next-textbox:#_x0000_s1543">
              <w:txbxContent>
                <w:p w:rsidR="00000000" w:rsidRDefault="00E72144">
                  <w:pPr>
                    <w:jc w:val="center"/>
                    <w:rPr>
                      <w:b/>
                      <w:i/>
                    </w:rPr>
                  </w:pPr>
                  <w:r>
                    <w:rPr>
                      <w:b/>
                      <w:i/>
                    </w:rPr>
                    <w:t>Gráfico 3.84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Histograma de frecuencia: Número alumnos del nivel primario año lect</w:t>
                  </w:r>
                  <w:r>
                    <w:rPr>
                      <w:b/>
                      <w:i/>
                    </w:rPr>
                    <w:t xml:space="preserve">ivo 2000-2001  </w:t>
                  </w:r>
                </w:p>
                <w:p w:rsidR="00000000" w:rsidRDefault="00415DB9">
                  <w:pPr>
                    <w:jc w:val="center"/>
                  </w:pPr>
                  <w:r>
                    <w:rPr>
                      <w:noProof/>
                    </w:rPr>
                    <w:drawing>
                      <wp:inline distT="0" distB="0" distL="0" distR="0">
                        <wp:extent cx="4610100" cy="2311400"/>
                        <wp:effectExtent l="0" t="0" r="0" b="0"/>
                        <wp:docPr id="159" name="Objeto 1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pStyle w:val="Textoindependiente"/>
        <w:rPr>
          <w:b w:val="0"/>
          <w:bCs w:val="0"/>
          <w:sz w:val="24"/>
        </w:rPr>
      </w:pPr>
      <w:r>
        <w:rPr>
          <w:b w:val="0"/>
          <w:bCs w:val="0"/>
          <w:sz w:val="24"/>
        </w:rPr>
        <w:t>En el gráfico 3.85 se presenta la ojiva de la variable aleatoria alumnos del nivel  primario matriculados</w:t>
      </w:r>
      <w:r>
        <w:rPr>
          <w:b w:val="0"/>
          <w:bCs w:val="0"/>
          <w:sz w:val="24"/>
        </w:rPr>
        <w:t xml:space="preserve"> en el año lectivo 2000-2001.</w:t>
      </w:r>
    </w:p>
    <w:p w:rsidR="00000000" w:rsidRDefault="00E72144">
      <w:pPr>
        <w:spacing w:line="480" w:lineRule="auto"/>
        <w:ind w:left="709"/>
        <w:jc w:val="both"/>
        <w:rPr>
          <w:rFonts w:ascii="Arial" w:hAnsi="Arial" w:cs="Arial"/>
          <w:b/>
        </w:rPr>
      </w:pPr>
      <w:r>
        <w:rPr>
          <w:rFonts w:ascii="Arial" w:hAnsi="Arial" w:cs="Arial"/>
          <w:b/>
          <w:noProof/>
          <w:sz w:val="20"/>
        </w:rPr>
        <w:pict>
          <v:shape id="_x0000_s1544" type="#_x0000_t202" style="position:absolute;left:0;text-align:left;margin-left:18pt;margin-top:1.25pt;width:369pt;height:279pt;z-index:251807232" strokeweight="1pt">
            <v:textbox style="mso-next-textbox:#_x0000_s1544">
              <w:txbxContent>
                <w:p w:rsidR="00000000" w:rsidRDefault="00E72144">
                  <w:pPr>
                    <w:jc w:val="center"/>
                    <w:rPr>
                      <w:b/>
                      <w:i/>
                    </w:rPr>
                  </w:pPr>
                  <w:r>
                    <w:rPr>
                      <w:b/>
                      <w:i/>
                    </w:rPr>
                    <w:t>Gráfico 3.85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w:t>
                  </w:r>
                  <w:r>
                    <w:rPr>
                      <w:b/>
                      <w:i/>
                      <w:lang w:val="es-ES_tradnl"/>
                    </w:rPr>
                    <w:t>res o Rectores</w:t>
                  </w:r>
                </w:p>
                <w:p w:rsidR="00000000" w:rsidRDefault="00E72144">
                  <w:pPr>
                    <w:jc w:val="center"/>
                    <w:rPr>
                      <w:b/>
                      <w:i/>
                    </w:rPr>
                  </w:pPr>
                  <w:r>
                    <w:rPr>
                      <w:b/>
                      <w:i/>
                    </w:rPr>
                    <w:t xml:space="preserve">Diagrama de ojiva: Número alumnos del nivel primario año lectivo 2000-2001  </w:t>
                  </w:r>
                </w:p>
                <w:p w:rsidR="00000000" w:rsidRDefault="00415DB9">
                  <w:pPr>
                    <w:jc w:val="center"/>
                  </w:pPr>
                  <w:r>
                    <w:rPr>
                      <w:noProof/>
                    </w:rPr>
                    <w:drawing>
                      <wp:inline distT="0" distB="0" distL="0" distR="0">
                        <wp:extent cx="3759200" cy="2171700"/>
                        <wp:effectExtent l="0" t="0" r="0" b="0"/>
                        <wp:docPr id="160" name="Objeto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spacing w:line="480" w:lineRule="auto"/>
        <w:ind w:left="709"/>
        <w:jc w:val="both"/>
        <w:rPr>
          <w:rFonts w:ascii="Arial" w:hAnsi="Arial" w:cs="Arial"/>
          <w:b/>
          <w:highlight w:val="yellow"/>
        </w:rPr>
      </w:pPr>
    </w:p>
    <w:p w:rsidR="00000000" w:rsidRDefault="00E72144">
      <w:pPr>
        <w:pStyle w:val="Textoindependiente"/>
        <w:rPr>
          <w:b w:val="0"/>
          <w:bCs w:val="0"/>
          <w:sz w:val="24"/>
        </w:rPr>
      </w:pPr>
      <w:r>
        <w:rPr>
          <w:b w:val="0"/>
          <w:bCs w:val="0"/>
          <w:sz w:val="24"/>
        </w:rPr>
        <w:t xml:space="preserve">Los directores declararon tener en sus escuelas laborando un total de 5046 profesores, obteniendo el número promedio de alumnos primarios por profesor es 26.13. El promedio de profesores por escuela es 3.46, que al </w:t>
      </w:r>
      <w:r>
        <w:rPr>
          <w:b w:val="0"/>
          <w:bCs w:val="0"/>
          <w:sz w:val="24"/>
        </w:rPr>
        <w:t>ser multiplicado por el número promedio de alumnos por profesor es igual al valor de la media de alumnos de primaria por plantel.</w:t>
      </w:r>
    </w:p>
    <w:p w:rsidR="00000000" w:rsidRDefault="00E72144">
      <w:pPr>
        <w:spacing w:line="480" w:lineRule="auto"/>
        <w:ind w:left="709"/>
        <w:jc w:val="both"/>
        <w:rPr>
          <w:rFonts w:ascii="Arial" w:hAnsi="Arial" w:cs="Arial"/>
          <w:b/>
        </w:rPr>
      </w:pPr>
    </w:p>
    <w:p w:rsidR="00000000" w:rsidRDefault="00E72144">
      <w:pPr>
        <w:spacing w:line="480" w:lineRule="auto"/>
        <w:jc w:val="both"/>
        <w:rPr>
          <w:rFonts w:ascii="Arial" w:hAnsi="Arial" w:cs="Arial"/>
          <w:b/>
        </w:rPr>
      </w:pPr>
      <w:r>
        <w:rPr>
          <w:rFonts w:ascii="Arial" w:hAnsi="Arial" w:cs="Arial"/>
          <w:b/>
        </w:rPr>
        <w:t>Variable ID</w:t>
      </w:r>
      <w:r>
        <w:rPr>
          <w:rFonts w:ascii="Arial" w:hAnsi="Arial" w:cs="Arial"/>
          <w:b/>
          <w:vertAlign w:val="subscript"/>
        </w:rPr>
        <w:t>19</w:t>
      </w:r>
      <w:r>
        <w:rPr>
          <w:rFonts w:ascii="Arial" w:hAnsi="Arial" w:cs="Arial"/>
          <w:b/>
        </w:rPr>
        <w:t>: Alumnos de Ciclo Básico.</w:t>
      </w:r>
    </w:p>
    <w:p w:rsidR="00000000" w:rsidRDefault="00E72144">
      <w:pPr>
        <w:pStyle w:val="Textoindependiente"/>
        <w:rPr>
          <w:b w:val="0"/>
          <w:bCs w:val="0"/>
          <w:sz w:val="24"/>
        </w:rPr>
      </w:pPr>
      <w:r>
        <w:rPr>
          <w:b w:val="0"/>
          <w:bCs w:val="0"/>
          <w:sz w:val="24"/>
        </w:rPr>
        <w:t>En promedio existen 221.2 alumnos de ciclo básico en cada plantel. De los planteles e</w:t>
      </w:r>
      <w:r>
        <w:rPr>
          <w:b w:val="0"/>
          <w:bCs w:val="0"/>
          <w:sz w:val="24"/>
        </w:rPr>
        <w:t>xistentes el 50% de los mismos tienen menos de 113 alumnos. Sabemos que en total 123 rectores declararon que 27212 alumnos están matriculados en ciclo básico, pero no podemos calcular un índice en vista que ese personal docente dan clase a ciclo básico y c</w:t>
      </w:r>
      <w:r>
        <w:rPr>
          <w:b w:val="0"/>
          <w:bCs w:val="0"/>
          <w:sz w:val="24"/>
        </w:rPr>
        <w:t>iclo diversificado, el coeficiente de asimetría (2.301) indica que la distribución está sesgada hacia la izquierda. Debemos anotar que el 75% de los planteles que ofertan ciclo básico tienen menos de 296 alumnos.  En el gráfico 3.86 se observa los porcenta</w:t>
      </w:r>
      <w:r>
        <w:rPr>
          <w:b w:val="0"/>
          <w:bCs w:val="0"/>
          <w:sz w:val="24"/>
        </w:rPr>
        <w:t>jes de planteles según el numero de alumnos.</w:t>
      </w: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r>
        <w:rPr>
          <w:noProof/>
          <w:sz w:val="20"/>
        </w:rPr>
        <w:lastRenderedPageBreak/>
        <w:pict>
          <v:shape id="_x0000_s1545" type="#_x0000_t202" style="position:absolute;left:0;text-align:left;margin-left:36pt;margin-top:0;width:351pt;height:297pt;z-index:251808256">
            <v:textbox style="mso-next-textbox:#_x0000_s1545">
              <w:txbxContent>
                <w:p w:rsidR="00000000" w:rsidRDefault="00E72144">
                  <w:pPr>
                    <w:jc w:val="center"/>
                    <w:rPr>
                      <w:b/>
                      <w:bCs/>
                      <w:i/>
                      <w:iCs/>
                      <w:sz w:val="22"/>
                    </w:rPr>
                  </w:pPr>
                  <w:r>
                    <w:rPr>
                      <w:b/>
                      <w:bCs/>
                      <w:i/>
                      <w:iCs/>
                      <w:sz w:val="22"/>
                    </w:rPr>
                    <w:t>Cuadr</w:t>
                  </w:r>
                  <w:r>
                    <w:rPr>
                      <w:b/>
                      <w:bCs/>
                      <w:i/>
                      <w:iCs/>
                      <w:sz w:val="22"/>
                    </w:rPr>
                    <w:t>o 3.70</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Indicadores estadísticos: Número de alumnos del ciclo básico</w:t>
                  </w:r>
                </w:p>
                <w:tbl>
                  <w:tblPr>
                    <w:tblW w:w="0" w:type="auto"/>
                    <w:jc w:val="center"/>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255"/>
                      <w:jc w:val="center"/>
                    </w:trPr>
                    <w:tc>
                      <w:tcPr>
                        <w:tcW w:w="2786" w:type="dxa"/>
                        <w:tcBorders>
                          <w:top w:val="single" w:sz="4" w:space="0" w:color="auto"/>
                          <w:left w:val="single" w:sz="4" w:space="0" w:color="auto"/>
                          <w:bottom w:val="nil"/>
                          <w:right w:val="nil"/>
                        </w:tcBorders>
                      </w:tcPr>
                      <w:p w:rsidR="00000000" w:rsidRDefault="00E72144">
                        <w:pPr>
                          <w:autoSpaceDE w:val="0"/>
                          <w:autoSpaceDN w:val="0"/>
                          <w:adjustRightInd w:val="0"/>
                          <w:jc w:val="both"/>
                          <w:rPr>
                            <w:color w:val="000000"/>
                          </w:rPr>
                        </w:pPr>
                        <w:r>
                          <w:rPr>
                            <w:color w:val="000000"/>
                          </w:rPr>
                          <w:t>N</w:t>
                        </w:r>
                      </w:p>
                    </w:tc>
                    <w:tc>
                      <w:tcPr>
                        <w:tcW w:w="416" w:type="dxa"/>
                        <w:tcBorders>
                          <w:top w:val="single" w:sz="4" w:space="0" w:color="auto"/>
                          <w:left w:val="nil"/>
                          <w:bottom w:val="nil"/>
                          <w:right w:val="nil"/>
                        </w:tcBorders>
                      </w:tcPr>
                      <w:p w:rsidR="00000000" w:rsidRDefault="00E72144">
                        <w:pPr>
                          <w:autoSpaceDE w:val="0"/>
                          <w:autoSpaceDN w:val="0"/>
                          <w:adjustRightInd w:val="0"/>
                          <w:jc w:val="both"/>
                          <w:rPr>
                            <w:color w:val="00000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123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221,236</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Mediana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113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Moda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64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Desviación estándar</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252,910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 xml:space="preserve">Varianza </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63963,706</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varia</w:t>
                        </w:r>
                        <w:r>
                          <w:rPr>
                            <w:color w:val="000000"/>
                          </w:rPr>
                          <w:t>ción</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1,143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Kurtosis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5,804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asimetría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2,301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Mínimo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19</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Máximo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1298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Suma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27212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Cuartiles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64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113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single" w:sz="4" w:space="0" w:color="auto"/>
                          <w:right w:val="nil"/>
                        </w:tcBorders>
                      </w:tcPr>
                      <w:p w:rsidR="00000000" w:rsidRDefault="00E72144">
                        <w:pPr>
                          <w:autoSpaceDE w:val="0"/>
                          <w:autoSpaceDN w:val="0"/>
                          <w:adjustRightInd w:val="0"/>
                          <w:jc w:val="both"/>
                          <w:rPr>
                            <w:color w:val="000000"/>
                          </w:rPr>
                        </w:pPr>
                      </w:p>
                    </w:tc>
                    <w:tc>
                      <w:tcPr>
                        <w:tcW w:w="416" w:type="dxa"/>
                        <w:tcBorders>
                          <w:top w:val="nil"/>
                          <w:left w:val="nil"/>
                          <w:bottom w:val="single" w:sz="4" w:space="0" w:color="auto"/>
                          <w:right w:val="nil"/>
                        </w:tcBorders>
                      </w:tcPr>
                      <w:p w:rsidR="00000000" w:rsidRDefault="00E72144">
                        <w:pPr>
                          <w:autoSpaceDE w:val="0"/>
                          <w:autoSpaceDN w:val="0"/>
                          <w:adjustRightInd w:val="0"/>
                          <w:jc w:val="both"/>
                          <w:rPr>
                            <w:color w:val="000000"/>
                          </w:rPr>
                        </w:pPr>
                        <w:r>
                          <w:rPr>
                            <w:color w:val="00000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sz w:val="22"/>
                            <w:szCs w:val="20"/>
                          </w:rPr>
                        </w:pPr>
                        <w:r>
                          <w:rPr>
                            <w:sz w:val="22"/>
                            <w:szCs w:val="20"/>
                          </w:rPr>
                          <w:t>296</w:t>
                        </w:r>
                      </w:p>
                    </w:tc>
                  </w:tr>
                  <w:tr w:rsidR="00000000">
                    <w:tblPrEx>
                      <w:tblCellMar>
                        <w:top w:w="0" w:type="dxa"/>
                        <w:bottom w:w="0" w:type="dxa"/>
                      </w:tblCellMar>
                    </w:tblPrEx>
                    <w:trPr>
                      <w:cantSplit/>
                      <w:trHeight w:hRule="exact" w:val="721"/>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w:t>
                        </w:r>
                        <w:r>
                          <w:rPr>
                            <w:bCs/>
                            <w:sz w:val="20"/>
                          </w:rPr>
                          <w:t>anc P.</w:t>
                        </w:r>
                      </w:p>
                    </w:tc>
                  </w:tr>
                </w:tbl>
                <w:p w:rsidR="00000000" w:rsidRDefault="00E72144"/>
              </w:txbxContent>
            </v:textbox>
          </v:shape>
        </w:pict>
      </w: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r>
        <w:rPr>
          <w:noProof/>
          <w:sz w:val="20"/>
        </w:rPr>
        <w:pict>
          <v:shape id="_x0000_s1547" type="#_x0000_t202" style="position:absolute;left:0;text-align:left;margin-left:36pt;margin-top:9.15pt;width:357pt;height:306pt;z-index:251810304" strokeweight="1pt">
            <v:textbox style="mso-next-textbox:#_x0000_s1547">
              <w:txbxContent>
                <w:p w:rsidR="00000000" w:rsidRDefault="00E72144">
                  <w:pPr>
                    <w:jc w:val="center"/>
                    <w:rPr>
                      <w:b/>
                      <w:i/>
                    </w:rPr>
                  </w:pPr>
                  <w:r>
                    <w:rPr>
                      <w:b/>
                      <w:i/>
                    </w:rPr>
                    <w:t>Gráfico 3.86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Histograma de frecuencia</w:t>
                  </w:r>
                </w:p>
                <w:p w:rsidR="00000000" w:rsidRDefault="00E72144">
                  <w:pPr>
                    <w:jc w:val="center"/>
                    <w:rPr>
                      <w:b/>
                      <w:i/>
                    </w:rPr>
                  </w:pPr>
                  <w:r>
                    <w:rPr>
                      <w:b/>
                      <w:i/>
                    </w:rPr>
                    <w:t xml:space="preserve">Número alumnos del ciclo básico año lectivo 2000-2001  </w:t>
                  </w:r>
                </w:p>
                <w:p w:rsidR="00000000" w:rsidRDefault="00415DB9">
                  <w:pPr>
                    <w:jc w:val="center"/>
                  </w:pPr>
                  <w:r>
                    <w:rPr>
                      <w:noProof/>
                    </w:rPr>
                    <w:drawing>
                      <wp:inline distT="0" distB="0" distL="0" distR="0">
                        <wp:extent cx="3759200" cy="2501900"/>
                        <wp:effectExtent l="0" t="0" r="0" b="0"/>
                        <wp:docPr id="161" name="Objeto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00000" w:rsidRDefault="00E72144">
                  <w:pPr>
                    <w:rPr>
                      <w:bCs/>
                      <w:sz w:val="20"/>
                    </w:rPr>
                  </w:pPr>
                  <w:r>
                    <w:rPr>
                      <w:b/>
                      <w:sz w:val="20"/>
                    </w:rPr>
                    <w:t>Fuente</w:t>
                  </w:r>
                  <w:r>
                    <w:rPr>
                      <w:bCs/>
                      <w:sz w:val="20"/>
                    </w:rPr>
                    <w:t>: Base de datos del Censo del Ma</w:t>
                  </w:r>
                  <w:r>
                    <w:rPr>
                      <w:bCs/>
                      <w:sz w:val="20"/>
                    </w:rPr>
                    <w:t>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spacing w:line="480" w:lineRule="auto"/>
        <w:jc w:val="both"/>
        <w:rPr>
          <w:rFonts w:ascii="Arial" w:hAnsi="Arial" w:cs="Arial"/>
          <w:b/>
        </w:rPr>
      </w:pPr>
      <w:r>
        <w:rPr>
          <w:rFonts w:ascii="Arial" w:hAnsi="Arial" w:cs="Arial"/>
          <w:b/>
        </w:rPr>
        <w:t>Variable ID</w:t>
      </w:r>
      <w:r>
        <w:rPr>
          <w:rFonts w:ascii="Arial" w:hAnsi="Arial" w:cs="Arial"/>
          <w:b/>
          <w:vertAlign w:val="subscript"/>
        </w:rPr>
        <w:t>20</w:t>
      </w:r>
      <w:r>
        <w:rPr>
          <w:rFonts w:ascii="Arial" w:hAnsi="Arial" w:cs="Arial"/>
          <w:b/>
        </w:rPr>
        <w:t>: Alumnos de Diversificado.</w:t>
      </w:r>
    </w:p>
    <w:p w:rsidR="00000000" w:rsidRDefault="00E72144">
      <w:pPr>
        <w:pStyle w:val="Textoindependiente"/>
        <w:rPr>
          <w:b w:val="0"/>
          <w:bCs w:val="0"/>
          <w:sz w:val="24"/>
        </w:rPr>
      </w:pPr>
      <w:r>
        <w:rPr>
          <w:b w:val="0"/>
          <w:bCs w:val="0"/>
          <w:sz w:val="24"/>
        </w:rPr>
        <w:t>En la provinca de Manabí se reportaron  los 98 colegios, en el cuadro 3.71 se puede observar los valores de los indicado</w:t>
      </w:r>
      <w:r>
        <w:rPr>
          <w:b w:val="0"/>
          <w:bCs w:val="0"/>
          <w:sz w:val="24"/>
        </w:rPr>
        <w:t xml:space="preserve">res estadísticos de esta variable. La media es </w:t>
      </w:r>
      <w:r>
        <w:rPr>
          <w:b w:val="0"/>
          <w:bCs w:val="0"/>
          <w:sz w:val="24"/>
          <w:szCs w:val="20"/>
        </w:rPr>
        <w:t>233.978 estudiantes por colegios</w:t>
      </w:r>
      <w:r>
        <w:rPr>
          <w:b w:val="0"/>
          <w:bCs w:val="0"/>
          <w:sz w:val="24"/>
        </w:rPr>
        <w:t xml:space="preserve"> y la mediana es otra medida que afirma el hecho de el 50% de los colegios con ciclo diversificado al menos tienen 100 alumnos. En el gráfico 3.87 se puede apreciar que la distr</w:t>
      </w:r>
      <w:r>
        <w:rPr>
          <w:b w:val="0"/>
          <w:bCs w:val="0"/>
          <w:sz w:val="24"/>
        </w:rPr>
        <w:t xml:space="preserve">ibución está sesgada hacia la izquierda, el coeficiente asimetría es positivo (3.534), lo que indica la tendencia de escasos alumnos de ciclo diversificado en los colegios, pues existe una mayor proporción de observaciones que toman los valores menores de </w:t>
      </w:r>
      <w:r>
        <w:rPr>
          <w:b w:val="0"/>
          <w:bCs w:val="0"/>
          <w:sz w:val="24"/>
        </w:rPr>
        <w:t xml:space="preserve">la variable. </w:t>
      </w:r>
    </w:p>
    <w:p w:rsidR="00000000" w:rsidRDefault="00E72144">
      <w:pPr>
        <w:pStyle w:val="Textoindependiente"/>
        <w:spacing w:line="240" w:lineRule="auto"/>
      </w:pPr>
      <w:r>
        <w:rPr>
          <w:noProof/>
          <w:sz w:val="20"/>
        </w:rPr>
        <w:pict>
          <v:shape id="_x0000_s1546" type="#_x0000_t202" style="position:absolute;left:0;text-align:left;margin-left:45pt;margin-top:4.9pt;width:351pt;height:297pt;z-index:251809280">
            <v:textbox style="mso-next-textbox:#_x0000_s1546">
              <w:txbxContent>
                <w:p w:rsidR="00000000" w:rsidRDefault="00E72144">
                  <w:pPr>
                    <w:jc w:val="center"/>
                    <w:rPr>
                      <w:b/>
                      <w:bCs/>
                      <w:i/>
                      <w:iCs/>
                      <w:sz w:val="22"/>
                    </w:rPr>
                  </w:pPr>
                  <w:r>
                    <w:rPr>
                      <w:b/>
                      <w:bCs/>
                      <w:i/>
                      <w:iCs/>
                      <w:sz w:val="22"/>
                    </w:rPr>
                    <w:t>Cuadro 3.71</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Indicadores estadísticos: Número de alumnos del ciclo básico</w:t>
                  </w:r>
                </w:p>
                <w:tbl>
                  <w:tblPr>
                    <w:tblW w:w="0" w:type="auto"/>
                    <w:jc w:val="center"/>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255"/>
                      <w:jc w:val="center"/>
                    </w:trPr>
                    <w:tc>
                      <w:tcPr>
                        <w:tcW w:w="2786" w:type="dxa"/>
                        <w:tcBorders>
                          <w:top w:val="single" w:sz="4" w:space="0" w:color="auto"/>
                          <w:left w:val="single" w:sz="4" w:space="0" w:color="auto"/>
                          <w:bottom w:val="nil"/>
                          <w:right w:val="nil"/>
                        </w:tcBorders>
                      </w:tcPr>
                      <w:p w:rsidR="00000000" w:rsidRDefault="00E72144">
                        <w:pPr>
                          <w:autoSpaceDE w:val="0"/>
                          <w:autoSpaceDN w:val="0"/>
                          <w:adjustRightInd w:val="0"/>
                          <w:jc w:val="both"/>
                          <w:rPr>
                            <w:color w:val="000000"/>
                          </w:rPr>
                        </w:pPr>
                        <w:r>
                          <w:rPr>
                            <w:color w:val="000000"/>
                          </w:rPr>
                          <w:t>N</w:t>
                        </w:r>
                      </w:p>
                    </w:tc>
                    <w:tc>
                      <w:tcPr>
                        <w:tcW w:w="416" w:type="dxa"/>
                        <w:tcBorders>
                          <w:top w:val="single" w:sz="4" w:space="0" w:color="auto"/>
                          <w:left w:val="nil"/>
                          <w:bottom w:val="nil"/>
                          <w:right w:val="nil"/>
                        </w:tcBorders>
                      </w:tcPr>
                      <w:p w:rsidR="00000000" w:rsidRDefault="00E72144">
                        <w:pPr>
                          <w:autoSpaceDE w:val="0"/>
                          <w:autoSpaceDN w:val="0"/>
                          <w:adjustRightInd w:val="0"/>
                          <w:jc w:val="both"/>
                          <w:rPr>
                            <w:color w:val="00000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91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233,978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Mediana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100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Moda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40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Desviación estándar</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334,030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 xml:space="preserve">Varianza </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111576,288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w:t>
                        </w:r>
                        <w:r>
                          <w:rPr>
                            <w:color w:val="000000"/>
                          </w:rPr>
                          <w:t>ciente de variación</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1,428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Kurtosis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16,873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asimetría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3,534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Mínimo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rFonts w:eastAsia="Arial Unicode MS"/>
                            <w:sz w:val="22"/>
                            <w:szCs w:val="20"/>
                          </w:rPr>
                          <w:t>11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Máximo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2307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Suma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 xml:space="preserve"> 21292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Cuartiles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44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100</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single" w:sz="4" w:space="0" w:color="auto"/>
                          <w:right w:val="nil"/>
                        </w:tcBorders>
                      </w:tcPr>
                      <w:p w:rsidR="00000000" w:rsidRDefault="00E72144">
                        <w:pPr>
                          <w:autoSpaceDE w:val="0"/>
                          <w:autoSpaceDN w:val="0"/>
                          <w:adjustRightInd w:val="0"/>
                          <w:jc w:val="both"/>
                          <w:rPr>
                            <w:color w:val="000000"/>
                          </w:rPr>
                        </w:pPr>
                      </w:p>
                    </w:tc>
                    <w:tc>
                      <w:tcPr>
                        <w:tcW w:w="416" w:type="dxa"/>
                        <w:tcBorders>
                          <w:top w:val="nil"/>
                          <w:left w:val="nil"/>
                          <w:bottom w:val="single" w:sz="4" w:space="0" w:color="auto"/>
                          <w:right w:val="nil"/>
                        </w:tcBorders>
                      </w:tcPr>
                      <w:p w:rsidR="00000000" w:rsidRDefault="00E72144">
                        <w:pPr>
                          <w:autoSpaceDE w:val="0"/>
                          <w:autoSpaceDN w:val="0"/>
                          <w:adjustRightInd w:val="0"/>
                          <w:jc w:val="both"/>
                          <w:rPr>
                            <w:color w:val="000000"/>
                          </w:rPr>
                        </w:pPr>
                        <w:r>
                          <w:rPr>
                            <w:color w:val="00000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sz w:val="22"/>
                            <w:szCs w:val="20"/>
                          </w:rPr>
                        </w:pPr>
                        <w:r>
                          <w:rPr>
                            <w:sz w:val="22"/>
                            <w:szCs w:val="20"/>
                          </w:rPr>
                          <w:t>277</w:t>
                        </w:r>
                      </w:p>
                    </w:tc>
                  </w:tr>
                  <w:tr w:rsidR="00000000">
                    <w:tblPrEx>
                      <w:tblCellMar>
                        <w:top w:w="0" w:type="dxa"/>
                        <w:bottom w:w="0" w:type="dxa"/>
                      </w:tblCellMar>
                    </w:tblPrEx>
                    <w:trPr>
                      <w:cantSplit/>
                      <w:trHeight w:hRule="exact" w:val="1026"/>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w:t>
                        </w:r>
                        <w:r>
                          <w:rPr>
                            <w:b/>
                            <w:sz w:val="20"/>
                          </w:rPr>
                          <w:t>ración</w:t>
                        </w:r>
                        <w:r>
                          <w:rPr>
                            <w:bCs/>
                            <w:sz w:val="20"/>
                          </w:rPr>
                          <w:t>: Glenda Blanc P.</w:t>
                        </w:r>
                      </w:p>
                    </w:tc>
                  </w:tr>
                </w:tbl>
                <w:p w:rsidR="00000000" w:rsidRDefault="00E72144"/>
              </w:txbxContent>
            </v:textbox>
          </v:shape>
        </w:pict>
      </w: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rPr>
          <w:b w:val="0"/>
          <w:bCs w:val="0"/>
          <w:sz w:val="24"/>
        </w:rPr>
      </w:pPr>
      <w:r>
        <w:rPr>
          <w:b w:val="0"/>
          <w:bCs w:val="0"/>
          <w:sz w:val="24"/>
        </w:rPr>
        <w:lastRenderedPageBreak/>
        <w:t xml:space="preserve">Observando el valor de los cuartiles, determinamos que el 25% de los planteles que imparten esta instrucción, tienen menos de 44 alumnos matriculados; mientras que el 75% tienen más de 277 alumnos. </w:t>
      </w:r>
    </w:p>
    <w:p w:rsidR="00000000" w:rsidRDefault="00E72144">
      <w:pPr>
        <w:pStyle w:val="Textoindependiente"/>
        <w:spacing w:line="240" w:lineRule="auto"/>
      </w:pPr>
      <w:r>
        <w:rPr>
          <w:b w:val="0"/>
          <w:noProof/>
          <w:sz w:val="20"/>
        </w:rPr>
        <w:pict>
          <v:shape id="_x0000_s1548" type="#_x0000_t202" style="position:absolute;left:0;text-align:left;margin-left:9pt;margin-top:7.2pt;width:384pt;height:315pt;z-index:251811328" strokeweight="1pt">
            <v:textbox style="mso-next-textbox:#_x0000_s1548">
              <w:txbxContent>
                <w:p w:rsidR="00000000" w:rsidRDefault="00E72144">
                  <w:pPr>
                    <w:jc w:val="center"/>
                    <w:rPr>
                      <w:b/>
                      <w:i/>
                    </w:rPr>
                  </w:pPr>
                  <w:r>
                    <w:rPr>
                      <w:b/>
                      <w:i/>
                    </w:rPr>
                    <w:t>Gráfico 3.87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i/>
                    </w:rPr>
                  </w:pPr>
                  <w:r>
                    <w:rPr>
                      <w:b/>
                      <w:i/>
                    </w:rPr>
                    <w:t>Histograma de frecuencia</w:t>
                  </w:r>
                </w:p>
                <w:p w:rsidR="00000000" w:rsidRDefault="00E72144">
                  <w:pPr>
                    <w:jc w:val="center"/>
                    <w:rPr>
                      <w:b/>
                      <w:i/>
                    </w:rPr>
                  </w:pPr>
                  <w:r>
                    <w:rPr>
                      <w:b/>
                      <w:i/>
                    </w:rPr>
                    <w:t>Número alumnos del ciclo diversificado año lectivo 2000-20</w:t>
                  </w:r>
                  <w:r>
                    <w:rPr>
                      <w:b/>
                      <w:i/>
                    </w:rPr>
                    <w:t xml:space="preserve">01  </w:t>
                  </w:r>
                </w:p>
                <w:p w:rsidR="00000000" w:rsidRDefault="00415DB9">
                  <w:pPr>
                    <w:jc w:val="center"/>
                  </w:pPr>
                  <w:r>
                    <w:rPr>
                      <w:noProof/>
                    </w:rPr>
                    <w:drawing>
                      <wp:inline distT="0" distB="0" distL="0" distR="0">
                        <wp:extent cx="3937000" cy="2463800"/>
                        <wp:effectExtent l="0" t="0" r="0" b="0"/>
                        <wp:docPr id="162" name="Objeto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jc w:val="both"/>
        <w:rPr>
          <w:rFonts w:ascii="Arial" w:hAnsi="Arial" w:cs="Arial"/>
          <w:b/>
        </w:rPr>
      </w:pPr>
      <w:bookmarkStart w:id="59" w:name="_Toc9377460"/>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r>
        <w:rPr>
          <w:rFonts w:ascii="Arial" w:hAnsi="Arial" w:cs="Arial"/>
          <w:b/>
        </w:rPr>
        <w:t>Variable</w:t>
      </w:r>
      <w:r>
        <w:rPr>
          <w:rFonts w:ascii="Arial" w:hAnsi="Arial" w:cs="Arial"/>
          <w:b/>
        </w:rPr>
        <w:t xml:space="preserve"> ID</w:t>
      </w:r>
      <w:r>
        <w:rPr>
          <w:rFonts w:ascii="Arial" w:hAnsi="Arial" w:cs="Arial"/>
          <w:b/>
          <w:vertAlign w:val="subscript"/>
        </w:rPr>
        <w:t>21</w:t>
      </w:r>
      <w:r>
        <w:rPr>
          <w:rFonts w:ascii="Arial" w:hAnsi="Arial" w:cs="Arial"/>
          <w:b/>
        </w:rPr>
        <w:t>: Alumnos de Post bachillerato.</w:t>
      </w:r>
    </w:p>
    <w:p w:rsidR="00000000" w:rsidRDefault="00E72144">
      <w:pPr>
        <w:spacing w:line="480" w:lineRule="auto"/>
        <w:jc w:val="both"/>
        <w:rPr>
          <w:rFonts w:ascii="Arial" w:hAnsi="Arial" w:cs="Arial"/>
          <w:bCs/>
        </w:rPr>
      </w:pPr>
      <w:r>
        <w:rPr>
          <w:rFonts w:ascii="Arial" w:hAnsi="Arial" w:cs="Arial"/>
          <w:bCs/>
        </w:rPr>
        <w:t>Se reportaron 6 rectores que proporcionaron información de los planteles de postbachillerato asi tenemos que en promedio se encuentran 511 alumnos por cada plantel, estas instituciones por lo general son institutos norm</w:t>
      </w:r>
      <w:r>
        <w:rPr>
          <w:rFonts w:ascii="Arial" w:hAnsi="Arial" w:cs="Arial"/>
          <w:bCs/>
        </w:rPr>
        <w:t>alistas donde se preparan  para ser profesores, se reportaron dos grandes institutos, que se encuentran ubicados en Chone y Montecriste.</w:t>
      </w:r>
    </w:p>
    <w:p w:rsidR="00000000" w:rsidRDefault="00E72144">
      <w:pPr>
        <w:spacing w:line="480" w:lineRule="auto"/>
        <w:jc w:val="both"/>
        <w:rPr>
          <w:rFonts w:ascii="Arial" w:hAnsi="Arial" w:cs="Arial"/>
          <w:b/>
        </w:rPr>
      </w:pPr>
    </w:p>
    <w:p w:rsidR="00000000" w:rsidRDefault="00E72144">
      <w:pPr>
        <w:spacing w:line="480" w:lineRule="auto"/>
        <w:jc w:val="both"/>
        <w:rPr>
          <w:rFonts w:ascii="Arial" w:hAnsi="Arial" w:cs="Arial"/>
          <w:b/>
        </w:rPr>
      </w:pPr>
      <w:r>
        <w:rPr>
          <w:rFonts w:ascii="Arial" w:hAnsi="Arial" w:cs="Arial"/>
          <w:b/>
        </w:rPr>
        <w:lastRenderedPageBreak/>
        <w:t>Variable ID</w:t>
      </w:r>
      <w:r>
        <w:rPr>
          <w:rFonts w:ascii="Arial" w:hAnsi="Arial" w:cs="Arial"/>
          <w:b/>
          <w:vertAlign w:val="subscript"/>
        </w:rPr>
        <w:t>22</w:t>
      </w:r>
      <w:r>
        <w:rPr>
          <w:rFonts w:ascii="Arial" w:hAnsi="Arial" w:cs="Arial"/>
          <w:b/>
        </w:rPr>
        <w:t>: Alumnos de Otro tipo de Educación.</w:t>
      </w:r>
    </w:p>
    <w:bookmarkEnd w:id="59"/>
    <w:p w:rsidR="00000000" w:rsidRDefault="00E72144">
      <w:pPr>
        <w:pStyle w:val="Textoindependiente"/>
        <w:rPr>
          <w:b w:val="0"/>
          <w:bCs w:val="0"/>
          <w:sz w:val="24"/>
        </w:rPr>
      </w:pPr>
      <w:r>
        <w:rPr>
          <w:b w:val="0"/>
          <w:bCs w:val="0"/>
          <w:sz w:val="24"/>
        </w:rPr>
        <w:t>En esta variable se ha agrupado a los plantes de educación básica, e</w:t>
      </w:r>
      <w:r>
        <w:rPr>
          <w:b w:val="0"/>
          <w:bCs w:val="0"/>
          <w:sz w:val="24"/>
        </w:rPr>
        <w:t xml:space="preserve">ducación especial y educación popular. En el cuadro 3.72 se aprecian los indicadores estadísticos.  El valor de la media </w:t>
      </w:r>
      <w:r>
        <w:rPr>
          <w:b w:val="0"/>
          <w:bCs w:val="0"/>
          <w:sz w:val="24"/>
          <w:szCs w:val="20"/>
          <w:lang w:val="es-ES_tradnl"/>
        </w:rPr>
        <w:t>58.97</w:t>
      </w:r>
      <w:r>
        <w:rPr>
          <w:b w:val="0"/>
          <w:bCs w:val="0"/>
          <w:sz w:val="24"/>
        </w:rPr>
        <w:t xml:space="preserve"> indica que alrededor de éste  valor, se agrupan las observaciones; la moda  es 42, esto quiere decir que el valor que más se repi</w:t>
      </w:r>
      <w:r>
        <w:rPr>
          <w:b w:val="0"/>
          <w:bCs w:val="0"/>
          <w:sz w:val="24"/>
        </w:rPr>
        <w:t xml:space="preserve">te corresponde a las instituciones que tienen este número de estudiantes. También se observa que el valor de la mediana es 50, lo cual indica que el 50% de los planteles con otros niveles educativos tienen 50 o menos estudiantes. </w:t>
      </w:r>
    </w:p>
    <w:p w:rsidR="00000000" w:rsidRDefault="00E72144">
      <w:pPr>
        <w:pStyle w:val="Textoindependiente"/>
        <w:spacing w:line="240" w:lineRule="auto"/>
      </w:pPr>
      <w:r>
        <w:rPr>
          <w:noProof/>
          <w:sz w:val="20"/>
        </w:rPr>
        <w:pict>
          <v:shape id="_x0000_s1549" type="#_x0000_t202" style="position:absolute;left:0;text-align:left;margin-left:45pt;margin-top:12pt;width:351pt;height:315pt;z-index:251812352">
            <v:textbox style="mso-next-textbox:#_x0000_s1549">
              <w:txbxContent>
                <w:p w:rsidR="00000000" w:rsidRDefault="00E72144">
                  <w:pPr>
                    <w:jc w:val="center"/>
                    <w:rPr>
                      <w:b/>
                      <w:bCs/>
                      <w:i/>
                      <w:iCs/>
                      <w:sz w:val="22"/>
                    </w:rPr>
                  </w:pPr>
                  <w:r>
                    <w:rPr>
                      <w:b/>
                      <w:bCs/>
                      <w:i/>
                      <w:iCs/>
                      <w:sz w:val="22"/>
                    </w:rPr>
                    <w:t>Cuadro 3.72</w:t>
                  </w:r>
                </w:p>
                <w:p w:rsidR="00000000" w:rsidRDefault="00E72144">
                  <w:pPr>
                    <w:jc w:val="center"/>
                    <w:rPr>
                      <w:b/>
                      <w:bCs/>
                      <w:i/>
                      <w:iCs/>
                      <w:sz w:val="22"/>
                    </w:rPr>
                  </w:pPr>
                  <w:r>
                    <w:rPr>
                      <w:b/>
                      <w:bCs/>
                      <w:i/>
                      <w:iCs/>
                      <w:sz w:val="22"/>
                    </w:rPr>
                    <w:t xml:space="preserve">Manabí: Censo del Magisterio Nacional </w:t>
                  </w:r>
                </w:p>
                <w:p w:rsidR="00000000" w:rsidRDefault="00E72144">
                  <w:pPr>
                    <w:jc w:val="center"/>
                    <w:rPr>
                      <w:b/>
                      <w:i/>
                      <w:sz w:val="22"/>
                      <w:lang w:val="es-ES_tradnl"/>
                    </w:rPr>
                  </w:pPr>
                  <w:r>
                    <w:rPr>
                      <w:b/>
                      <w:i/>
                      <w:sz w:val="22"/>
                      <w:lang w:val="es-ES_tradnl"/>
                    </w:rPr>
                    <w:t>Grupo: Directores o Rectores</w:t>
                  </w:r>
                </w:p>
                <w:p w:rsidR="00000000" w:rsidRDefault="00E72144">
                  <w:pPr>
                    <w:pStyle w:val="Sangradetextonormal"/>
                    <w:spacing w:line="240" w:lineRule="auto"/>
                    <w:ind w:left="567"/>
                    <w:jc w:val="center"/>
                    <w:rPr>
                      <w:rFonts w:ascii="Times New Roman" w:hAnsi="Times New Roman"/>
                      <w:b/>
                      <w:bCs/>
                      <w:i/>
                      <w:iCs/>
                    </w:rPr>
                  </w:pPr>
                  <w:r>
                    <w:rPr>
                      <w:rFonts w:ascii="Times New Roman" w:hAnsi="Times New Roman"/>
                      <w:b/>
                      <w:bCs/>
                      <w:i/>
                      <w:iCs/>
                      <w:sz w:val="22"/>
                      <w:lang w:val="es-ES_tradnl"/>
                    </w:rPr>
                    <w:t xml:space="preserve">Indicadores </w:t>
                  </w:r>
                  <w:r>
                    <w:rPr>
                      <w:rFonts w:ascii="Times New Roman" w:hAnsi="Times New Roman"/>
                      <w:b/>
                      <w:bCs/>
                      <w:i/>
                      <w:iCs/>
                      <w:sz w:val="22"/>
                      <w:lang w:val="es-ES_tradnl"/>
                    </w:rPr>
                    <w:t>estadísticos: Número de alumnos de educación especial, popular y artística</w:t>
                  </w:r>
                </w:p>
                <w:tbl>
                  <w:tblPr>
                    <w:tblW w:w="0" w:type="auto"/>
                    <w:jc w:val="center"/>
                    <w:tblLayout w:type="fixed"/>
                    <w:tblCellMar>
                      <w:left w:w="30" w:type="dxa"/>
                      <w:right w:w="30" w:type="dxa"/>
                    </w:tblCellMar>
                    <w:tblLook w:val="0000"/>
                  </w:tblPr>
                  <w:tblGrid>
                    <w:gridCol w:w="2786"/>
                    <w:gridCol w:w="416"/>
                    <w:gridCol w:w="1280"/>
                  </w:tblGrid>
                  <w:tr w:rsidR="00000000">
                    <w:tblPrEx>
                      <w:tblCellMar>
                        <w:top w:w="0" w:type="dxa"/>
                        <w:bottom w:w="0" w:type="dxa"/>
                      </w:tblCellMar>
                    </w:tblPrEx>
                    <w:trPr>
                      <w:trHeight w:hRule="exact" w:val="255"/>
                      <w:jc w:val="center"/>
                    </w:trPr>
                    <w:tc>
                      <w:tcPr>
                        <w:tcW w:w="2786" w:type="dxa"/>
                        <w:tcBorders>
                          <w:top w:val="single" w:sz="4" w:space="0" w:color="auto"/>
                          <w:left w:val="single" w:sz="4" w:space="0" w:color="auto"/>
                          <w:bottom w:val="nil"/>
                          <w:right w:val="nil"/>
                        </w:tcBorders>
                      </w:tcPr>
                      <w:p w:rsidR="00000000" w:rsidRDefault="00E72144">
                        <w:pPr>
                          <w:autoSpaceDE w:val="0"/>
                          <w:autoSpaceDN w:val="0"/>
                          <w:adjustRightInd w:val="0"/>
                          <w:jc w:val="both"/>
                          <w:rPr>
                            <w:color w:val="000000"/>
                          </w:rPr>
                        </w:pPr>
                        <w:r>
                          <w:rPr>
                            <w:color w:val="000000"/>
                          </w:rPr>
                          <w:t>N</w:t>
                        </w:r>
                      </w:p>
                    </w:tc>
                    <w:tc>
                      <w:tcPr>
                        <w:tcW w:w="416" w:type="dxa"/>
                        <w:tcBorders>
                          <w:top w:val="single" w:sz="4" w:space="0" w:color="auto"/>
                          <w:left w:val="nil"/>
                          <w:bottom w:val="nil"/>
                          <w:right w:val="nil"/>
                        </w:tcBorders>
                      </w:tcPr>
                      <w:p w:rsidR="00000000" w:rsidRDefault="00E72144">
                        <w:pPr>
                          <w:autoSpaceDE w:val="0"/>
                          <w:autoSpaceDN w:val="0"/>
                          <w:adjustRightInd w:val="0"/>
                          <w:jc w:val="both"/>
                          <w:rPr>
                            <w:color w:val="000000"/>
                          </w:rPr>
                        </w:pPr>
                      </w:p>
                    </w:tc>
                    <w:tc>
                      <w:tcPr>
                        <w:tcW w:w="1280" w:type="dxa"/>
                        <w:tcBorders>
                          <w:top w:val="single" w:sz="4" w:space="0" w:color="auto"/>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38</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58,97</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Mediana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50,5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Moda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42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Desviación estándar</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36,55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 xml:space="preserve">Varianza </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1335,65</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variación</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0,62</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Kurtosis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0,53</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Coeficiente de asimetría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0,99</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Mínimo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Máximo</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164</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Suma</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2241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r>
                          <w:rPr>
                            <w:color w:val="000000"/>
                          </w:rPr>
                          <w:t>Cuartiles</w:t>
                        </w: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1</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31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nil"/>
                          <w:right w:val="nil"/>
                        </w:tcBorders>
                      </w:tcPr>
                      <w:p w:rsidR="00000000" w:rsidRDefault="00E72144">
                        <w:pPr>
                          <w:autoSpaceDE w:val="0"/>
                          <w:autoSpaceDN w:val="0"/>
                          <w:adjustRightInd w:val="0"/>
                          <w:jc w:val="both"/>
                          <w:rPr>
                            <w:color w:val="000000"/>
                          </w:rPr>
                        </w:pPr>
                      </w:p>
                    </w:tc>
                    <w:tc>
                      <w:tcPr>
                        <w:tcW w:w="416" w:type="dxa"/>
                        <w:tcBorders>
                          <w:top w:val="nil"/>
                          <w:left w:val="nil"/>
                          <w:bottom w:val="nil"/>
                          <w:right w:val="nil"/>
                        </w:tcBorders>
                      </w:tcPr>
                      <w:p w:rsidR="00000000" w:rsidRDefault="00E72144">
                        <w:pPr>
                          <w:autoSpaceDE w:val="0"/>
                          <w:autoSpaceDN w:val="0"/>
                          <w:adjustRightInd w:val="0"/>
                          <w:jc w:val="both"/>
                          <w:rPr>
                            <w:color w:val="000000"/>
                          </w:rPr>
                        </w:pPr>
                        <w:r>
                          <w:rPr>
                            <w:color w:val="000000"/>
                          </w:rPr>
                          <w:t>2</w:t>
                        </w:r>
                      </w:p>
                    </w:tc>
                    <w:tc>
                      <w:tcPr>
                        <w:tcW w:w="1280" w:type="dxa"/>
                        <w:tcBorders>
                          <w:top w:val="nil"/>
                          <w:left w:val="nil"/>
                          <w:bottom w:val="nil"/>
                          <w:right w:val="single" w:sz="4" w:space="0" w:color="auto"/>
                        </w:tcBorders>
                        <w:vAlign w:val="bottom"/>
                      </w:tcPr>
                      <w:p w:rsidR="00000000" w:rsidRDefault="00E72144">
                        <w:pPr>
                          <w:jc w:val="center"/>
                          <w:rPr>
                            <w:rFonts w:eastAsia="Arial Unicode MS"/>
                            <w:sz w:val="22"/>
                            <w:szCs w:val="20"/>
                          </w:rPr>
                        </w:pPr>
                        <w:r>
                          <w:rPr>
                            <w:sz w:val="22"/>
                            <w:szCs w:val="20"/>
                          </w:rPr>
                          <w:t>51</w:t>
                        </w:r>
                      </w:p>
                    </w:tc>
                  </w:tr>
                  <w:tr w:rsidR="00000000">
                    <w:tblPrEx>
                      <w:tblCellMar>
                        <w:top w:w="0" w:type="dxa"/>
                        <w:bottom w:w="0" w:type="dxa"/>
                      </w:tblCellMar>
                    </w:tblPrEx>
                    <w:trPr>
                      <w:trHeight w:hRule="exact" w:val="255"/>
                      <w:jc w:val="center"/>
                    </w:trPr>
                    <w:tc>
                      <w:tcPr>
                        <w:tcW w:w="2786" w:type="dxa"/>
                        <w:tcBorders>
                          <w:top w:val="nil"/>
                          <w:left w:val="single" w:sz="4" w:space="0" w:color="auto"/>
                          <w:bottom w:val="single" w:sz="4" w:space="0" w:color="auto"/>
                          <w:right w:val="nil"/>
                        </w:tcBorders>
                      </w:tcPr>
                      <w:p w:rsidR="00000000" w:rsidRDefault="00E72144">
                        <w:pPr>
                          <w:autoSpaceDE w:val="0"/>
                          <w:autoSpaceDN w:val="0"/>
                          <w:adjustRightInd w:val="0"/>
                          <w:jc w:val="both"/>
                          <w:rPr>
                            <w:color w:val="000000"/>
                          </w:rPr>
                        </w:pPr>
                      </w:p>
                    </w:tc>
                    <w:tc>
                      <w:tcPr>
                        <w:tcW w:w="416" w:type="dxa"/>
                        <w:tcBorders>
                          <w:top w:val="nil"/>
                          <w:left w:val="nil"/>
                          <w:bottom w:val="single" w:sz="4" w:space="0" w:color="auto"/>
                          <w:right w:val="nil"/>
                        </w:tcBorders>
                      </w:tcPr>
                      <w:p w:rsidR="00000000" w:rsidRDefault="00E72144">
                        <w:pPr>
                          <w:autoSpaceDE w:val="0"/>
                          <w:autoSpaceDN w:val="0"/>
                          <w:adjustRightInd w:val="0"/>
                          <w:jc w:val="both"/>
                          <w:rPr>
                            <w:color w:val="000000"/>
                          </w:rPr>
                        </w:pPr>
                        <w:r>
                          <w:rPr>
                            <w:color w:val="000000"/>
                          </w:rPr>
                          <w:t>3</w:t>
                        </w:r>
                      </w:p>
                    </w:tc>
                    <w:tc>
                      <w:tcPr>
                        <w:tcW w:w="1280" w:type="dxa"/>
                        <w:tcBorders>
                          <w:top w:val="nil"/>
                          <w:left w:val="nil"/>
                          <w:bottom w:val="single" w:sz="4" w:space="0" w:color="auto"/>
                          <w:right w:val="single" w:sz="4" w:space="0" w:color="auto"/>
                        </w:tcBorders>
                        <w:vAlign w:val="bottom"/>
                      </w:tcPr>
                      <w:p w:rsidR="00000000" w:rsidRDefault="00E72144">
                        <w:pPr>
                          <w:jc w:val="center"/>
                          <w:rPr>
                            <w:rFonts w:eastAsia="Arial Unicode MS"/>
                            <w:sz w:val="22"/>
                            <w:szCs w:val="20"/>
                          </w:rPr>
                        </w:pPr>
                        <w:r>
                          <w:rPr>
                            <w:sz w:val="22"/>
                            <w:szCs w:val="20"/>
                          </w:rPr>
                          <w:t>81</w:t>
                        </w:r>
                      </w:p>
                    </w:tc>
                  </w:tr>
                  <w:tr w:rsidR="00000000">
                    <w:tblPrEx>
                      <w:tblCellMar>
                        <w:top w:w="0" w:type="dxa"/>
                        <w:bottom w:w="0" w:type="dxa"/>
                      </w:tblCellMar>
                    </w:tblPrEx>
                    <w:trPr>
                      <w:cantSplit/>
                      <w:trHeight w:hRule="exact" w:val="758"/>
                      <w:jc w:val="center"/>
                    </w:trPr>
                    <w:tc>
                      <w:tcPr>
                        <w:tcW w:w="44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spacing w:line="240" w:lineRule="auto"/>
      </w:pPr>
    </w:p>
    <w:p w:rsidR="00000000" w:rsidRDefault="00E72144">
      <w:pPr>
        <w:pStyle w:val="Textoindependiente"/>
        <w:rPr>
          <w:b w:val="0"/>
          <w:bCs w:val="0"/>
          <w:sz w:val="24"/>
          <w:szCs w:val="20"/>
          <w:lang w:val="es-ES_tradnl"/>
        </w:rPr>
      </w:pPr>
      <w:r>
        <w:rPr>
          <w:b w:val="0"/>
          <w:bCs w:val="0"/>
          <w:sz w:val="24"/>
        </w:rPr>
        <w:t>E</w:t>
      </w:r>
      <w:r>
        <w:rPr>
          <w:b w:val="0"/>
          <w:bCs w:val="0"/>
          <w:sz w:val="24"/>
        </w:rPr>
        <w:t>n estos planteles estudian 2241 alumnos y las clases son impartidas por 251 profesores; lo cual indica que en promedio un profesor enseña a 8.9 alumnos. En promedio laboran 6.6 profesores por plantel. La asimetría de esta distribución está dada por el coef</w:t>
      </w:r>
      <w:r>
        <w:rPr>
          <w:b w:val="0"/>
          <w:bCs w:val="0"/>
          <w:sz w:val="24"/>
        </w:rPr>
        <w:t>iciente de sesgo que es positivo (</w:t>
      </w:r>
      <w:r>
        <w:rPr>
          <w:b w:val="0"/>
          <w:bCs w:val="0"/>
          <w:sz w:val="24"/>
          <w:szCs w:val="20"/>
          <w:lang w:val="es-ES_tradnl"/>
        </w:rPr>
        <w:t>0.99</w:t>
      </w:r>
      <w:r>
        <w:rPr>
          <w:b w:val="0"/>
          <w:bCs w:val="0"/>
          <w:sz w:val="24"/>
        </w:rPr>
        <w:t xml:space="preserve">), por lo tanto la distribución está sesgada hacia la izquierda, el coeficiente de kurtosis calculado es </w:t>
      </w:r>
      <w:r>
        <w:rPr>
          <w:b w:val="0"/>
          <w:bCs w:val="0"/>
          <w:sz w:val="24"/>
          <w:szCs w:val="20"/>
          <w:lang w:val="es-ES_tradnl"/>
        </w:rPr>
        <w:t>0.53. En el gráfico 3.88 se ilustran los porcentajes de alumnos por planteles de educación especial, popular y ar</w:t>
      </w:r>
      <w:r>
        <w:rPr>
          <w:b w:val="0"/>
          <w:bCs w:val="0"/>
          <w:sz w:val="24"/>
          <w:szCs w:val="20"/>
          <w:lang w:val="es-ES_tradnl"/>
        </w:rPr>
        <w:t>tística.</w:t>
      </w:r>
    </w:p>
    <w:p w:rsidR="00000000" w:rsidRDefault="00E72144">
      <w:pPr>
        <w:pStyle w:val="Textoindependiente"/>
        <w:spacing w:line="240" w:lineRule="auto"/>
        <w:rPr>
          <w:szCs w:val="20"/>
          <w:lang w:val="es-ES_tradnl"/>
        </w:rPr>
      </w:pPr>
      <w:r>
        <w:rPr>
          <w:noProof/>
          <w:sz w:val="20"/>
          <w:szCs w:val="20"/>
        </w:rPr>
        <w:pict>
          <v:shape id="_x0000_s1550" type="#_x0000_t202" style="position:absolute;left:0;text-align:left;margin-left:3pt;margin-top:8.6pt;width:384pt;height:322.1pt;z-index:251813376" strokeweight="1pt">
            <v:textbox style="mso-next-textbox:#_x0000_s1550">
              <w:txbxContent>
                <w:p w:rsidR="00000000" w:rsidRDefault="00E72144">
                  <w:pPr>
                    <w:jc w:val="center"/>
                    <w:rPr>
                      <w:b/>
                      <w:i/>
                    </w:rPr>
                  </w:pPr>
                  <w:r>
                    <w:rPr>
                      <w:b/>
                      <w:i/>
                    </w:rPr>
                    <w:t>Gráfico 3.88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w:t>
                  </w:r>
                  <w:r>
                    <w:rPr>
                      <w:b/>
                      <w:i/>
                      <w:lang w:val="es-ES_tradnl"/>
                    </w:rPr>
                    <w:t>tores o Rectores</w:t>
                  </w:r>
                </w:p>
                <w:p w:rsidR="00000000" w:rsidRDefault="00E72144">
                  <w:pPr>
                    <w:jc w:val="center"/>
                    <w:rPr>
                      <w:b/>
                      <w:i/>
                    </w:rPr>
                  </w:pPr>
                  <w:r>
                    <w:rPr>
                      <w:b/>
                      <w:i/>
                    </w:rPr>
                    <w:t xml:space="preserve">Histograma de frecuencia: Número alumnos del ciclo diversificado año lectivo 2000-2001  </w:t>
                  </w:r>
                </w:p>
                <w:p w:rsidR="00000000" w:rsidRDefault="00415DB9">
                  <w:pPr>
                    <w:jc w:val="center"/>
                  </w:pPr>
                  <w:r>
                    <w:rPr>
                      <w:noProof/>
                    </w:rPr>
                    <w:drawing>
                      <wp:inline distT="0" distB="0" distL="0" distR="0">
                        <wp:extent cx="3619500" cy="2501900"/>
                        <wp:effectExtent l="0" t="0" r="0" b="0"/>
                        <wp:docPr id="163" name="Objeto 1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w:t>
                  </w:r>
                  <w:r>
                    <w:rPr>
                      <w:bCs/>
                      <w:sz w:val="20"/>
                    </w:rPr>
                    <w:t>lanc P.</w:t>
                  </w:r>
                </w:p>
              </w:txbxContent>
            </v:textbox>
          </v:shape>
        </w:pict>
      </w: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pStyle w:val="Textoindependiente"/>
        <w:spacing w:line="240" w:lineRule="auto"/>
        <w:rPr>
          <w:szCs w:val="20"/>
          <w:lang w:val="es-ES_tradnl"/>
        </w:rPr>
      </w:pPr>
    </w:p>
    <w:p w:rsidR="00000000" w:rsidRDefault="00E72144">
      <w:pPr>
        <w:spacing w:line="480" w:lineRule="auto"/>
        <w:ind w:left="709"/>
        <w:jc w:val="both"/>
        <w:rPr>
          <w:rFonts w:ascii="Arial" w:hAnsi="Arial" w:cs="Arial"/>
          <w:b/>
        </w:rPr>
      </w:pPr>
      <w:r>
        <w:rPr>
          <w:rFonts w:ascii="Arial" w:hAnsi="Arial" w:cs="Arial"/>
          <w:b/>
        </w:rPr>
        <w:t>Variable ID</w:t>
      </w:r>
      <w:r>
        <w:rPr>
          <w:rFonts w:ascii="Arial" w:hAnsi="Arial" w:cs="Arial"/>
          <w:b/>
          <w:vertAlign w:val="subscript"/>
        </w:rPr>
        <w:t>23</w:t>
      </w:r>
      <w:r>
        <w:rPr>
          <w:rFonts w:ascii="Arial" w:hAnsi="Arial" w:cs="Arial"/>
          <w:b/>
        </w:rPr>
        <w:t>: Vivienda para docentes (solo rural).</w:t>
      </w:r>
    </w:p>
    <w:p w:rsidR="00000000" w:rsidRDefault="00E72144">
      <w:pPr>
        <w:spacing w:line="480" w:lineRule="auto"/>
        <w:ind w:left="709"/>
        <w:jc w:val="both"/>
        <w:rPr>
          <w:rFonts w:ascii="Arial" w:hAnsi="Arial" w:cs="Arial"/>
          <w:bCs/>
        </w:rPr>
      </w:pPr>
      <w:r>
        <w:rPr>
          <w:rFonts w:ascii="Arial" w:hAnsi="Arial" w:cs="Arial"/>
          <w:bCs/>
        </w:rPr>
        <w:t>En el cuadro 3.73 se aprecia que el porcentaje de escuelas rurales que tienen vivienda para docentes es de 13.4% y las que no tienen vivienda es el 86.6%, lo que indica</w:t>
      </w:r>
      <w:r>
        <w:rPr>
          <w:rFonts w:ascii="Arial" w:hAnsi="Arial" w:cs="Arial"/>
          <w:bCs/>
        </w:rPr>
        <w:t xml:space="preserve"> que la mayoría de las escuelas no tienen vivienda para docentes como se ilustra en el gráfico 3.89.</w:t>
      </w:r>
    </w:p>
    <w:p w:rsidR="00000000" w:rsidRDefault="00E72144">
      <w:pPr>
        <w:spacing w:line="480" w:lineRule="auto"/>
        <w:ind w:left="709"/>
        <w:jc w:val="both"/>
        <w:rPr>
          <w:rFonts w:ascii="Arial" w:hAnsi="Arial" w:cs="Arial"/>
          <w:bCs/>
        </w:rPr>
      </w:pPr>
      <w:r>
        <w:rPr>
          <w:rFonts w:ascii="Arial" w:hAnsi="Arial" w:cs="Arial"/>
          <w:b/>
          <w:noProof/>
          <w:sz w:val="20"/>
        </w:rPr>
        <w:pict>
          <v:shape id="_x0000_s1430" type="#_x0000_t202" style="position:absolute;left:0;text-align:left;margin-left:36pt;margin-top:6pt;width:378pt;height:180pt;z-index:251692544">
            <v:textbox>
              <w:txbxContent>
                <w:p w:rsidR="00000000" w:rsidRDefault="00E72144">
                  <w:pPr>
                    <w:jc w:val="center"/>
                    <w:rPr>
                      <w:b/>
                      <w:bCs/>
                      <w:i/>
                      <w:iCs/>
                    </w:rPr>
                  </w:pPr>
                  <w:r>
                    <w:rPr>
                      <w:b/>
                      <w:bCs/>
                      <w:i/>
                      <w:iCs/>
                    </w:rPr>
                    <w:t>Cuadro 3.73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Distrib</w:t>
                  </w:r>
                  <w:r>
                    <w:rPr>
                      <w:b/>
                      <w:bCs/>
                      <w:i/>
                      <w:iCs/>
                      <w:lang w:val="es-ES_tradnl"/>
                    </w:rPr>
                    <w:t xml:space="preserve">ución de frecuencias: Viviendas para docentes en escuelas </w:t>
                  </w:r>
                </w:p>
                <w:p w:rsidR="00000000" w:rsidRDefault="00E72144"/>
                <w:tbl>
                  <w:tblPr>
                    <w:tblW w:w="0" w:type="auto"/>
                    <w:jc w:val="center"/>
                    <w:tblInd w:w="-890" w:type="dxa"/>
                    <w:tblLayout w:type="fixed"/>
                    <w:tblCellMar>
                      <w:left w:w="30" w:type="dxa"/>
                      <w:right w:w="30" w:type="dxa"/>
                    </w:tblCellMar>
                    <w:tblLook w:val="0000"/>
                  </w:tblPr>
                  <w:tblGrid>
                    <w:gridCol w:w="868"/>
                    <w:gridCol w:w="556"/>
                    <w:gridCol w:w="2160"/>
                    <w:gridCol w:w="2921"/>
                    <w:gridCol w:w="877"/>
                  </w:tblGrid>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Opción</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 xml:space="preserve">Si </w:t>
                        </w:r>
                      </w:p>
                    </w:tc>
                    <w:tc>
                      <w:tcPr>
                        <w:tcW w:w="292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0,158</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No</w:t>
                        </w:r>
                      </w:p>
                    </w:tc>
                    <w:tc>
                      <w:tcPr>
                        <w:tcW w:w="292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0,842</w:t>
                        </w:r>
                      </w:p>
                    </w:tc>
                  </w:tr>
                  <w:tr w:rsidR="00000000">
                    <w:tblPrEx>
                      <w:tblCellMar>
                        <w:top w:w="0" w:type="dxa"/>
                        <w:bottom w:w="0" w:type="dxa"/>
                      </w:tblCellMar>
                    </w:tblPrEx>
                    <w:trPr>
                      <w:gridAfter w:val="1"/>
                      <w:wAfter w:w="877" w:type="dxa"/>
                      <w:cantSplit/>
                      <w:trHeight w:hRule="exact" w:val="340"/>
                      <w:jc w:val="center"/>
                    </w:trPr>
                    <w:tc>
                      <w:tcPr>
                        <w:tcW w:w="3584"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92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gridBefore w:val="1"/>
                      <w:wBefore w:w="868" w:type="dxa"/>
                      <w:cantSplit/>
                      <w:trHeight w:val="392"/>
                      <w:jc w:val="center"/>
                    </w:trPr>
                    <w:tc>
                      <w:tcPr>
                        <w:tcW w:w="651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 w:val="20"/>
                            <w:szCs w:val="20"/>
                          </w:rPr>
                        </w:pPr>
                        <w:r>
                          <w:rPr>
                            <w:b/>
                            <w:sz w:val="20"/>
                          </w:rPr>
                          <w:t>Elabora</w:t>
                        </w:r>
                        <w:r>
                          <w:rPr>
                            <w:b/>
                            <w:sz w:val="20"/>
                          </w:rPr>
                          <w:t>ción</w:t>
                        </w:r>
                        <w:r>
                          <w:rPr>
                            <w:bCs/>
                            <w:sz w:val="20"/>
                          </w:rPr>
                          <w:t>: Glenda Blanc P.</w:t>
                        </w:r>
                      </w:p>
                    </w:tc>
                  </w:tr>
                </w:tbl>
                <w:p w:rsidR="00000000" w:rsidRDefault="00E72144"/>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noProof/>
          <w:sz w:val="20"/>
        </w:rPr>
        <w:pict>
          <v:shape id="_x0000_s1431" type="#_x0000_t202" style="position:absolute;left:0;text-align:left;margin-left:36pt;margin-top:7.55pt;width:378pt;height:4in;z-index:251693568">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Gráfico 3.89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pStyle w:val="Textoindependiente2"/>
                    <w:spacing w:line="240" w:lineRule="auto"/>
                    <w:jc w:val="center"/>
                    <w:rPr>
                      <w:lang w:val="es-ES_tradnl"/>
                    </w:rPr>
                  </w:pPr>
                  <w:r>
                    <w:rPr>
                      <w:rFonts w:ascii="Times New Roman" w:hAnsi="Times New Roman"/>
                      <w:b/>
                      <w:bCs/>
                      <w:i/>
                      <w:iCs/>
                    </w:rPr>
                    <w:t xml:space="preserve">Histograma de frecuencia: Vivienda para </w:t>
                  </w:r>
                  <w:r>
                    <w:rPr>
                      <w:rFonts w:ascii="Times New Roman" w:hAnsi="Times New Roman"/>
                      <w:b/>
                      <w:i/>
                      <w:lang w:val="es-ES_tradnl"/>
                    </w:rPr>
                    <w:t>docentes en escuelas rurales</w:t>
                  </w:r>
                </w:p>
                <w:p w:rsidR="00000000" w:rsidRDefault="00415DB9">
                  <w:pPr>
                    <w:jc w:val="center"/>
                    <w:rPr>
                      <w:b/>
                      <w:bCs/>
                      <w:i/>
                      <w:iCs/>
                      <w:lang w:val="es-ES_tradnl"/>
                    </w:rPr>
                  </w:pPr>
                  <w:r>
                    <w:rPr>
                      <w:b/>
                      <w:bCs/>
                      <w:i/>
                      <w:iCs/>
                      <w:noProof/>
                    </w:rPr>
                    <w:drawing>
                      <wp:inline distT="0" distB="0" distL="0" distR="0">
                        <wp:extent cx="3822700" cy="2438400"/>
                        <wp:effectExtent l="0" t="0" r="0" b="0"/>
                        <wp:docPr id="138" name="Objeto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00000" w:rsidRDefault="00E72144">
                  <w:pPr>
                    <w:rPr>
                      <w:bCs/>
                      <w:sz w:val="20"/>
                    </w:rPr>
                  </w:pPr>
                  <w:r>
                    <w:rPr>
                      <w:b/>
                      <w:sz w:val="20"/>
                    </w:rPr>
                    <w:t>Fuente</w:t>
                  </w:r>
                  <w:r>
                    <w:rPr>
                      <w:bCs/>
                      <w:sz w:val="20"/>
                    </w:rPr>
                    <w:t>: Base de datos del Censo del Magisterio de la</w:t>
                  </w:r>
                  <w:r>
                    <w:rPr>
                      <w:bCs/>
                      <w:sz w:val="20"/>
                    </w:rPr>
                    <w:t xml:space="preserve">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rPr>
        <w:t>Variable ID</w:t>
      </w:r>
      <w:r>
        <w:rPr>
          <w:rFonts w:ascii="Arial" w:hAnsi="Arial" w:cs="Arial"/>
          <w:b/>
          <w:vertAlign w:val="subscript"/>
        </w:rPr>
        <w:t>24</w:t>
      </w:r>
      <w:r>
        <w:rPr>
          <w:rFonts w:ascii="Arial" w:hAnsi="Arial" w:cs="Arial"/>
          <w:b/>
        </w:rPr>
        <w:t>: Servicio de agua.</w:t>
      </w:r>
    </w:p>
    <w:p w:rsidR="00000000" w:rsidRDefault="00E72144">
      <w:pPr>
        <w:spacing w:line="480" w:lineRule="auto"/>
        <w:ind w:left="709"/>
        <w:jc w:val="both"/>
        <w:rPr>
          <w:rFonts w:ascii="Arial" w:hAnsi="Arial" w:cs="Arial"/>
          <w:bCs/>
        </w:rPr>
      </w:pPr>
      <w:r>
        <w:rPr>
          <w:rFonts w:ascii="Arial" w:hAnsi="Arial" w:cs="Arial"/>
          <w:b/>
          <w:noProof/>
          <w:sz w:val="20"/>
        </w:rPr>
        <w:pict>
          <v:shape id="_x0000_s1432" type="#_x0000_t202" style="position:absolute;left:0;text-align:left;margin-left:36pt;margin-top:106.8pt;width:351pt;height:180pt;z-index:251694592">
            <v:textbox>
              <w:txbxContent>
                <w:p w:rsidR="00000000" w:rsidRDefault="00E72144">
                  <w:pPr>
                    <w:jc w:val="center"/>
                    <w:rPr>
                      <w:b/>
                      <w:bCs/>
                      <w:i/>
                      <w:iCs/>
                    </w:rPr>
                  </w:pPr>
                  <w:r>
                    <w:rPr>
                      <w:b/>
                      <w:bCs/>
                      <w:i/>
                      <w:iCs/>
                    </w:rPr>
                    <w:t>Cuadro 3.74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 xml:space="preserve">Distribución de frecuencias: Agua  en escuelas rurales  </w:t>
                  </w:r>
                </w:p>
                <w:p w:rsidR="00000000" w:rsidRDefault="00E72144"/>
                <w:tbl>
                  <w:tblPr>
                    <w:tblW w:w="0" w:type="auto"/>
                    <w:jc w:val="center"/>
                    <w:tblInd w:w="-890" w:type="dxa"/>
                    <w:tblLayout w:type="fixed"/>
                    <w:tblCellMar>
                      <w:left w:w="30" w:type="dxa"/>
                      <w:right w:w="30" w:type="dxa"/>
                    </w:tblCellMar>
                    <w:tblLook w:val="0000"/>
                  </w:tblPr>
                  <w:tblGrid>
                    <w:gridCol w:w="868"/>
                    <w:gridCol w:w="556"/>
                    <w:gridCol w:w="2160"/>
                    <w:gridCol w:w="2921"/>
                    <w:gridCol w:w="877"/>
                  </w:tblGrid>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Opción</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 xml:space="preserve">Si </w:t>
                        </w:r>
                      </w:p>
                    </w:tc>
                    <w:tc>
                      <w:tcPr>
                        <w:tcW w:w="292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0,240</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No</w:t>
                        </w:r>
                      </w:p>
                    </w:tc>
                    <w:tc>
                      <w:tcPr>
                        <w:tcW w:w="292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0,760</w:t>
                        </w:r>
                      </w:p>
                    </w:tc>
                  </w:tr>
                  <w:tr w:rsidR="00000000">
                    <w:tblPrEx>
                      <w:tblCellMar>
                        <w:top w:w="0" w:type="dxa"/>
                        <w:bottom w:w="0" w:type="dxa"/>
                      </w:tblCellMar>
                    </w:tblPrEx>
                    <w:trPr>
                      <w:gridAfter w:val="1"/>
                      <w:wAfter w:w="877" w:type="dxa"/>
                      <w:cantSplit/>
                      <w:trHeight w:hRule="exact" w:val="340"/>
                      <w:jc w:val="center"/>
                    </w:trPr>
                    <w:tc>
                      <w:tcPr>
                        <w:tcW w:w="3584"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92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gridBefore w:val="1"/>
                      <w:wBefore w:w="868" w:type="dxa"/>
                      <w:cantSplit/>
                      <w:trHeight w:val="392"/>
                      <w:jc w:val="center"/>
                    </w:trPr>
                    <w:tc>
                      <w:tcPr>
                        <w:tcW w:w="651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cs="Arial"/>
          <w:bCs/>
        </w:rPr>
        <w:t>En la tabla 3.74 se aprecia que el porcentaje de escuelas rurales que tienen agua es de 13.4% y las q</w:t>
      </w:r>
      <w:r>
        <w:rPr>
          <w:rFonts w:ascii="Arial" w:hAnsi="Arial" w:cs="Arial"/>
          <w:bCs/>
        </w:rPr>
        <w:t>ue no tienen agua potable es el 86.6%, lo que indica que la mayoría de las escuelas no tienen agua potable como se ilustra en el gráfico 3.90.</w:t>
      </w: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noProof/>
          <w:sz w:val="20"/>
        </w:rPr>
        <w:pict>
          <v:shape id="_x0000_s1433" type="#_x0000_t202" style="position:absolute;left:0;text-align:left;margin-left:36pt;margin-top:19.85pt;width:351pt;height:287.4pt;z-index:251695616">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Gráfico 3.90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w:t>
                  </w:r>
                  <w:r>
                    <w:rPr>
                      <w:b/>
                      <w:i/>
                      <w:lang w:val="es-ES_tradnl"/>
                    </w:rPr>
                    <w:t>tores</w:t>
                  </w:r>
                </w:p>
                <w:p w:rsidR="00000000" w:rsidRDefault="00E72144">
                  <w:pPr>
                    <w:jc w:val="center"/>
                    <w:rPr>
                      <w:b/>
                      <w:bCs/>
                      <w:i/>
                      <w:iCs/>
                    </w:rPr>
                  </w:pPr>
                  <w:r>
                    <w:rPr>
                      <w:b/>
                      <w:bCs/>
                      <w:i/>
                      <w:iCs/>
                    </w:rPr>
                    <w:t xml:space="preserve">Histograma de frecuencia: Agua  en escuelas rurales </w:t>
                  </w:r>
                </w:p>
                <w:p w:rsidR="00000000" w:rsidRDefault="00415DB9">
                  <w:pPr>
                    <w:jc w:val="center"/>
                    <w:rPr>
                      <w:b/>
                      <w:bCs/>
                      <w:i/>
                      <w:iCs/>
                      <w:lang w:val="es-ES_tradnl"/>
                    </w:rPr>
                  </w:pPr>
                  <w:r>
                    <w:rPr>
                      <w:b/>
                      <w:bCs/>
                      <w:i/>
                      <w:iCs/>
                      <w:noProof/>
                    </w:rPr>
                    <w:drawing>
                      <wp:inline distT="0" distB="0" distL="0" distR="0">
                        <wp:extent cx="3060700" cy="2438400"/>
                        <wp:effectExtent l="0" t="0" r="0" b="0"/>
                        <wp:docPr id="139" name="Objeto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rPr>
        <w:t>Variable ID</w:t>
      </w:r>
      <w:r>
        <w:rPr>
          <w:rFonts w:ascii="Arial" w:hAnsi="Arial" w:cs="Arial"/>
          <w:b/>
          <w:vertAlign w:val="subscript"/>
        </w:rPr>
        <w:t>25</w:t>
      </w:r>
      <w:r>
        <w:rPr>
          <w:rFonts w:ascii="Arial" w:hAnsi="Arial" w:cs="Arial"/>
          <w:b/>
        </w:rPr>
        <w:t>: Servicio de luz.</w:t>
      </w:r>
    </w:p>
    <w:p w:rsidR="00000000" w:rsidRDefault="00E72144">
      <w:pPr>
        <w:spacing w:line="480" w:lineRule="auto"/>
        <w:ind w:left="709"/>
        <w:jc w:val="both"/>
        <w:rPr>
          <w:rFonts w:ascii="Arial" w:hAnsi="Arial" w:cs="Arial"/>
          <w:bCs/>
        </w:rPr>
      </w:pPr>
      <w:r>
        <w:rPr>
          <w:rFonts w:ascii="Arial" w:hAnsi="Arial" w:cs="Arial"/>
          <w:b/>
          <w:noProof/>
          <w:sz w:val="20"/>
        </w:rPr>
        <w:pict>
          <v:shape id="_x0000_s1434" type="#_x0000_t202" style="position:absolute;left:0;text-align:left;margin-left:36pt;margin-top:107.4pt;width:378pt;height:171pt;z-index:251696640">
            <v:textbox>
              <w:txbxContent>
                <w:p w:rsidR="00000000" w:rsidRDefault="00E72144">
                  <w:pPr>
                    <w:jc w:val="center"/>
                    <w:rPr>
                      <w:b/>
                      <w:bCs/>
                      <w:i/>
                      <w:iCs/>
                    </w:rPr>
                  </w:pPr>
                  <w:r>
                    <w:rPr>
                      <w:b/>
                      <w:bCs/>
                      <w:i/>
                      <w:iCs/>
                    </w:rPr>
                    <w:t>Cuadro 3.75</w:t>
                  </w:r>
                </w:p>
                <w:p w:rsidR="00000000" w:rsidRDefault="00E72144">
                  <w:pPr>
                    <w:jc w:val="center"/>
                    <w:rPr>
                      <w:b/>
                      <w:bCs/>
                      <w:i/>
                      <w:iCs/>
                    </w:rPr>
                  </w:pPr>
                  <w:r>
                    <w:rPr>
                      <w:b/>
                      <w:bCs/>
                      <w:i/>
                      <w:iCs/>
                    </w:rPr>
                    <w:t>Manabí: Censo del Magister</w:t>
                  </w:r>
                  <w:r>
                    <w:rPr>
                      <w:b/>
                      <w:bCs/>
                      <w:i/>
                      <w:iCs/>
                    </w:rPr>
                    <w:t xml:space="preserve">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 xml:space="preserve">Distribución de frecuencias: Luz  en escuelas rurales  </w:t>
                  </w:r>
                </w:p>
                <w:tbl>
                  <w:tblPr>
                    <w:tblW w:w="0" w:type="auto"/>
                    <w:jc w:val="center"/>
                    <w:tblInd w:w="-890" w:type="dxa"/>
                    <w:tblLayout w:type="fixed"/>
                    <w:tblCellMar>
                      <w:left w:w="30" w:type="dxa"/>
                      <w:right w:w="30" w:type="dxa"/>
                    </w:tblCellMar>
                    <w:tblLook w:val="0000"/>
                  </w:tblPr>
                  <w:tblGrid>
                    <w:gridCol w:w="868"/>
                    <w:gridCol w:w="556"/>
                    <w:gridCol w:w="2160"/>
                    <w:gridCol w:w="2921"/>
                    <w:gridCol w:w="877"/>
                  </w:tblGrid>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Opción</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 xml:space="preserve">Si </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0,615</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No</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0,385</w:t>
                        </w:r>
                      </w:p>
                    </w:tc>
                  </w:tr>
                  <w:tr w:rsidR="00000000">
                    <w:tblPrEx>
                      <w:tblCellMar>
                        <w:top w:w="0" w:type="dxa"/>
                        <w:bottom w:w="0" w:type="dxa"/>
                      </w:tblCellMar>
                    </w:tblPrEx>
                    <w:trPr>
                      <w:gridAfter w:val="1"/>
                      <w:wAfter w:w="877" w:type="dxa"/>
                      <w:cantSplit/>
                      <w:trHeight w:hRule="exact" w:val="340"/>
                      <w:jc w:val="center"/>
                    </w:trPr>
                    <w:tc>
                      <w:tcPr>
                        <w:tcW w:w="3584"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r>
                  <w:tr w:rsidR="00000000">
                    <w:tblPrEx>
                      <w:tblCellMar>
                        <w:top w:w="0" w:type="dxa"/>
                        <w:bottom w:w="0" w:type="dxa"/>
                      </w:tblCellMar>
                    </w:tblPrEx>
                    <w:trPr>
                      <w:gridBefore w:val="1"/>
                      <w:wBefore w:w="868" w:type="dxa"/>
                      <w:cantSplit/>
                      <w:trHeight w:val="392"/>
                      <w:jc w:val="center"/>
                    </w:trPr>
                    <w:tc>
                      <w:tcPr>
                        <w:tcW w:w="651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w:t>
                        </w:r>
                        <w:r>
                          <w:rPr>
                            <w:bCs/>
                            <w:sz w:val="20"/>
                          </w:rPr>
                          <w:t>abí (14 de diciembre del 2000)</w:t>
                        </w:r>
                      </w:p>
                      <w:p w:rsidR="00000000" w:rsidRDefault="00E72144">
                        <w:pPr>
                          <w:autoSpaceDE w:val="0"/>
                          <w:autoSpaceDN w:val="0"/>
                          <w:adjustRightInd w:val="0"/>
                          <w:rPr>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cs="Arial"/>
          <w:bCs/>
        </w:rPr>
        <w:t>En la tabla 3.75 se aprecia que el porcentaje de escuelas rur</w:t>
      </w:r>
      <w:r>
        <w:rPr>
          <w:rFonts w:ascii="Arial" w:hAnsi="Arial" w:cs="Arial"/>
          <w:bCs/>
        </w:rPr>
        <w:t>ales que tienen luz es de 61.5% y las que no tienen energía eléctrica es el 38.5%, lo que indica que la mayoría de las escuelas no tienen energía eléctrica como se ilustra en el gráfico 3.91.</w:t>
      </w: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noProof/>
          <w:sz w:val="20"/>
        </w:rPr>
        <w:pict>
          <v:shape id="_x0000_s1435" type="#_x0000_t202" style="position:absolute;left:0;text-align:left;margin-left:36pt;margin-top:11.45pt;width:378pt;height:297.6pt;z-index:251697664">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Gráfico 3.91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lang w:val="es-ES_tradnl"/>
                    </w:rPr>
                  </w:pPr>
                  <w:r>
                    <w:rPr>
                      <w:b/>
                      <w:bCs/>
                      <w:i/>
                      <w:iCs/>
                    </w:rPr>
                    <w:t>Histograma de frecuencia: Luz  en escuelas rurales</w:t>
                  </w:r>
                  <w:r>
                    <w:rPr>
                      <w:lang w:val="es-ES_tradnl"/>
                    </w:rPr>
                    <w:t xml:space="preserve"> </w:t>
                  </w:r>
                </w:p>
                <w:p w:rsidR="00000000" w:rsidRDefault="00415DB9">
                  <w:pPr>
                    <w:jc w:val="center"/>
                    <w:rPr>
                      <w:b/>
                      <w:bCs/>
                      <w:i/>
                      <w:iCs/>
                      <w:lang w:val="es-ES_tradnl"/>
                    </w:rPr>
                  </w:pPr>
                  <w:r>
                    <w:rPr>
                      <w:b/>
                      <w:bCs/>
                      <w:i/>
                      <w:iCs/>
                      <w:noProof/>
                    </w:rPr>
                    <w:drawing>
                      <wp:inline distT="0" distB="0" distL="0" distR="0">
                        <wp:extent cx="3263900" cy="2565400"/>
                        <wp:effectExtent l="0" t="0" r="0" b="0"/>
                        <wp:docPr id="140" name="Objeto 1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00000" w:rsidRDefault="00E72144">
                  <w:pPr>
                    <w:rPr>
                      <w:bCs/>
                      <w:sz w:val="20"/>
                    </w:rPr>
                  </w:pPr>
                  <w:r>
                    <w:rPr>
                      <w:b/>
                      <w:sz w:val="20"/>
                    </w:rPr>
                    <w:t>Fuente</w:t>
                  </w:r>
                  <w:r>
                    <w:rPr>
                      <w:bCs/>
                      <w:sz w:val="20"/>
                    </w:rPr>
                    <w:t>: Base de datos del Censo</w:t>
                  </w:r>
                  <w:r>
                    <w:rPr>
                      <w:bCs/>
                      <w:sz w:val="20"/>
                    </w:rPr>
                    <w:t xml:space="preserve">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rPr>
        <w:t>Variable ID</w:t>
      </w:r>
      <w:r>
        <w:rPr>
          <w:rFonts w:ascii="Arial" w:hAnsi="Arial" w:cs="Arial"/>
          <w:b/>
          <w:vertAlign w:val="subscript"/>
        </w:rPr>
        <w:t>26</w:t>
      </w:r>
      <w:r>
        <w:rPr>
          <w:rFonts w:ascii="Arial" w:hAnsi="Arial" w:cs="Arial"/>
          <w:b/>
        </w:rPr>
        <w:t>: Alcantarillado.</w:t>
      </w:r>
    </w:p>
    <w:p w:rsidR="00000000" w:rsidRDefault="00E72144">
      <w:pPr>
        <w:spacing w:line="480" w:lineRule="auto"/>
        <w:ind w:left="709"/>
        <w:jc w:val="both"/>
        <w:rPr>
          <w:rFonts w:ascii="Arial" w:hAnsi="Arial" w:cs="Arial"/>
          <w:bCs/>
        </w:rPr>
      </w:pPr>
      <w:r>
        <w:rPr>
          <w:rFonts w:ascii="Arial" w:hAnsi="Arial" w:cs="Arial"/>
          <w:b/>
          <w:noProof/>
          <w:sz w:val="20"/>
        </w:rPr>
        <w:pict>
          <v:shape id="_x0000_s1436" type="#_x0000_t202" style="position:absolute;left:0;text-align:left;margin-left:36pt;margin-top:107.4pt;width:378pt;height:180pt;z-index:251698688">
            <v:textbox>
              <w:txbxContent>
                <w:p w:rsidR="00000000" w:rsidRDefault="00E72144">
                  <w:pPr>
                    <w:jc w:val="center"/>
                    <w:rPr>
                      <w:b/>
                      <w:bCs/>
                      <w:i/>
                      <w:iCs/>
                    </w:rPr>
                  </w:pPr>
                  <w:r>
                    <w:rPr>
                      <w:b/>
                      <w:bCs/>
                      <w:i/>
                      <w:iCs/>
                    </w:rPr>
                    <w:t>Cuadro 3.76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Directores o Rectores</w:t>
                  </w:r>
                </w:p>
                <w:p w:rsidR="00000000" w:rsidRDefault="00E72144">
                  <w:pPr>
                    <w:jc w:val="center"/>
                    <w:rPr>
                      <w:b/>
                      <w:bCs/>
                      <w:i/>
                      <w:iCs/>
                      <w:lang w:val="es-ES_tradnl"/>
                    </w:rPr>
                  </w:pPr>
                  <w:r>
                    <w:rPr>
                      <w:b/>
                      <w:bCs/>
                      <w:i/>
                      <w:iCs/>
                      <w:lang w:val="es-ES_tradnl"/>
                    </w:rPr>
                    <w:t xml:space="preserve">Distribución de frecuencias: Alcantarillado  en escuelas rurales  </w:t>
                  </w:r>
                </w:p>
                <w:p w:rsidR="00000000" w:rsidRDefault="00E72144"/>
                <w:tbl>
                  <w:tblPr>
                    <w:tblW w:w="0" w:type="auto"/>
                    <w:jc w:val="center"/>
                    <w:tblInd w:w="-890" w:type="dxa"/>
                    <w:tblLayout w:type="fixed"/>
                    <w:tblCellMar>
                      <w:left w:w="30" w:type="dxa"/>
                      <w:right w:w="30" w:type="dxa"/>
                    </w:tblCellMar>
                    <w:tblLook w:val="0000"/>
                  </w:tblPr>
                  <w:tblGrid>
                    <w:gridCol w:w="868"/>
                    <w:gridCol w:w="556"/>
                    <w:gridCol w:w="2160"/>
                    <w:gridCol w:w="2921"/>
                    <w:gridCol w:w="877"/>
                  </w:tblGrid>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Op</w:t>
                        </w:r>
                        <w:r>
                          <w:rPr>
                            <w:b/>
                            <w:bCs/>
                            <w:color w:val="000000"/>
                            <w:szCs w:val="20"/>
                          </w:rPr>
                          <w:t>ción</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 xml:space="preserve">Si </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0,017</w:t>
                        </w:r>
                      </w:p>
                    </w:tc>
                  </w:tr>
                  <w:tr w:rsidR="00000000">
                    <w:tblPrEx>
                      <w:tblCellMar>
                        <w:top w:w="0" w:type="dxa"/>
                        <w:bottom w:w="0" w:type="dxa"/>
                      </w:tblCellMar>
                    </w:tblPrEx>
                    <w:trPr>
                      <w:gridAfter w:val="1"/>
                      <w:wAfter w:w="877" w:type="dxa"/>
                      <w:trHeight w:hRule="exact" w:val="340"/>
                      <w:jc w:val="center"/>
                    </w:trPr>
                    <w:tc>
                      <w:tcPr>
                        <w:tcW w:w="142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No</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0,983</w:t>
                        </w:r>
                      </w:p>
                    </w:tc>
                  </w:tr>
                  <w:tr w:rsidR="00000000">
                    <w:tblPrEx>
                      <w:tblCellMar>
                        <w:top w:w="0" w:type="dxa"/>
                        <w:bottom w:w="0" w:type="dxa"/>
                      </w:tblCellMar>
                    </w:tblPrEx>
                    <w:trPr>
                      <w:gridAfter w:val="1"/>
                      <w:wAfter w:w="877" w:type="dxa"/>
                      <w:cantSplit/>
                      <w:trHeight w:hRule="exact" w:val="340"/>
                      <w:jc w:val="center"/>
                    </w:trPr>
                    <w:tc>
                      <w:tcPr>
                        <w:tcW w:w="3584" w:type="dxa"/>
                        <w:gridSpan w:val="3"/>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92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r>
                  <w:tr w:rsidR="00000000">
                    <w:tblPrEx>
                      <w:tblCellMar>
                        <w:top w:w="0" w:type="dxa"/>
                        <w:bottom w:w="0" w:type="dxa"/>
                      </w:tblCellMar>
                    </w:tblPrEx>
                    <w:trPr>
                      <w:gridBefore w:val="1"/>
                      <w:wBefore w:w="868" w:type="dxa"/>
                      <w:cantSplit/>
                      <w:trHeight w:val="392"/>
                      <w:jc w:val="center"/>
                    </w:trPr>
                    <w:tc>
                      <w:tcPr>
                        <w:tcW w:w="651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cs="Arial"/>
          <w:bCs/>
        </w:rPr>
        <w:t>En la tabla 3.7</w:t>
      </w:r>
      <w:r>
        <w:rPr>
          <w:rFonts w:ascii="Arial" w:hAnsi="Arial" w:cs="Arial"/>
          <w:bCs/>
        </w:rPr>
        <w:t>6 se aprecia que el porcentaje de escuelas rurales que tienen alcantarillado es de 1.7% y las que no tienen alcantarillado es 98.3%, lo que indica que la mayoría de las escuelas no tienen alcantarillado como se ilustra en el gráfico 3.92.</w:t>
      </w:r>
    </w:p>
    <w:p w:rsidR="00000000" w:rsidRDefault="00E72144">
      <w:pPr>
        <w:spacing w:line="480" w:lineRule="auto"/>
        <w:ind w:left="709"/>
        <w:jc w:val="both"/>
        <w:rPr>
          <w:rFonts w:ascii="Arial" w:hAnsi="Arial" w:cs="Arial"/>
          <w:bCs/>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r>
        <w:rPr>
          <w:rFonts w:ascii="Arial" w:hAnsi="Arial" w:cs="Arial"/>
          <w:b/>
          <w:noProof/>
          <w:sz w:val="20"/>
        </w:rPr>
        <w:pict>
          <v:shape id="_x0000_s1437" type="#_x0000_t202" style="position:absolute;left:0;text-align:left;margin-left:36pt;margin-top:1.85pt;width:378pt;height:306.6pt;z-index:251699712">
            <v:textbox>
              <w:txbxContent>
                <w:p w:rsidR="00000000" w:rsidRDefault="00E72144">
                  <w:pPr>
                    <w:pStyle w:val="Textoindependiente2"/>
                    <w:spacing w:line="240" w:lineRule="auto"/>
                    <w:jc w:val="center"/>
                    <w:rPr>
                      <w:rFonts w:ascii="Times New Roman" w:hAnsi="Times New Roman"/>
                      <w:b/>
                      <w:i/>
                      <w:iCs/>
                      <w:lang w:val="es-ES_tradnl"/>
                    </w:rPr>
                  </w:pPr>
                  <w:r>
                    <w:rPr>
                      <w:rFonts w:ascii="Times New Roman" w:hAnsi="Times New Roman"/>
                      <w:b/>
                      <w:i/>
                      <w:iCs/>
                      <w:lang w:val="es-ES_tradnl"/>
                    </w:rPr>
                    <w:t>Gráfico 3.92</w:t>
                  </w:r>
                </w:p>
                <w:p w:rsidR="00000000" w:rsidRDefault="00E72144">
                  <w:pPr>
                    <w:jc w:val="center"/>
                    <w:rPr>
                      <w:b/>
                      <w:bCs/>
                      <w:i/>
                      <w:iCs/>
                    </w:rPr>
                  </w:pPr>
                  <w:r>
                    <w:rPr>
                      <w:b/>
                      <w:bCs/>
                      <w:i/>
                      <w:iCs/>
                    </w:rPr>
                    <w:t>Manabí: Censo del Magisterio Na</w:t>
                  </w:r>
                  <w:r>
                    <w:rPr>
                      <w:b/>
                      <w:bCs/>
                      <w:i/>
                      <w:iCs/>
                    </w:rPr>
                    <w:t xml:space="preserve">cional </w:t>
                  </w:r>
                </w:p>
                <w:p w:rsidR="00000000" w:rsidRDefault="00E72144">
                  <w:pPr>
                    <w:jc w:val="center"/>
                    <w:rPr>
                      <w:b/>
                      <w:i/>
                      <w:lang w:val="es-ES_tradnl"/>
                    </w:rPr>
                  </w:pPr>
                  <w:r>
                    <w:rPr>
                      <w:b/>
                      <w:i/>
                      <w:lang w:val="es-ES_tradnl"/>
                    </w:rPr>
                    <w:t>Grupo: Directores o Rectores</w:t>
                  </w:r>
                </w:p>
                <w:p w:rsidR="00000000" w:rsidRDefault="00E72144">
                  <w:pPr>
                    <w:jc w:val="center"/>
                    <w:rPr>
                      <w:lang w:val="es-ES_tradnl"/>
                    </w:rPr>
                  </w:pPr>
                  <w:r>
                    <w:rPr>
                      <w:b/>
                      <w:bCs/>
                      <w:i/>
                      <w:iCs/>
                    </w:rPr>
                    <w:t>Histograma de frecuencia: Alcantarillado  en escuelas rurales</w:t>
                  </w:r>
                  <w:r>
                    <w:rPr>
                      <w:lang w:val="es-ES_tradnl"/>
                    </w:rPr>
                    <w:t xml:space="preserve"> </w:t>
                  </w:r>
                </w:p>
                <w:p w:rsidR="00000000" w:rsidRDefault="00415DB9">
                  <w:pPr>
                    <w:jc w:val="center"/>
                    <w:rPr>
                      <w:b/>
                      <w:bCs/>
                      <w:i/>
                      <w:iCs/>
                      <w:lang w:val="es-ES_tradnl"/>
                    </w:rPr>
                  </w:pPr>
                  <w:r>
                    <w:rPr>
                      <w:b/>
                      <w:bCs/>
                      <w:i/>
                      <w:iCs/>
                      <w:noProof/>
                    </w:rPr>
                    <w:drawing>
                      <wp:inline distT="0" distB="0" distL="0" distR="0">
                        <wp:extent cx="3530600" cy="2616200"/>
                        <wp:effectExtent l="0" t="0" r="0" b="0"/>
                        <wp:docPr id="141" name="Objeto 1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r>
                    <w:rPr>
                      <w:bCs/>
                      <w:sz w:val="20"/>
                    </w:rPr>
                    <w:t>.</w:t>
                  </w:r>
                </w:p>
              </w:txbxContent>
            </v:textbox>
          </v:shape>
        </w:pict>
      </w: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spacing w:line="480" w:lineRule="auto"/>
        <w:ind w:left="709"/>
        <w:jc w:val="both"/>
        <w:rPr>
          <w:rFonts w:ascii="Arial" w:hAnsi="Arial" w:cs="Arial"/>
          <w:b/>
        </w:rPr>
      </w:pPr>
    </w:p>
    <w:p w:rsidR="00000000" w:rsidRDefault="00E72144">
      <w:pPr>
        <w:pStyle w:val="Ttulo1"/>
        <w:jc w:val="left"/>
      </w:pPr>
    </w:p>
    <w:p w:rsidR="00000000" w:rsidRDefault="00E72144">
      <w:pPr>
        <w:pStyle w:val="Ttulo1"/>
        <w:jc w:val="left"/>
      </w:pPr>
      <w:bookmarkStart w:id="60" w:name="_Toc11121120"/>
      <w:r>
        <w:t>3.3  Análisis Univariado para Profesores</w:t>
      </w:r>
      <w:bookmarkEnd w:id="60"/>
    </w:p>
    <w:p w:rsidR="00000000" w:rsidRDefault="00E72144"/>
    <w:p w:rsidR="00000000" w:rsidRDefault="00E72144">
      <w:pPr>
        <w:spacing w:line="480" w:lineRule="auto"/>
        <w:ind w:left="540"/>
        <w:jc w:val="both"/>
        <w:rPr>
          <w:rFonts w:ascii="Arial" w:hAnsi="Arial" w:cs="Arial"/>
          <w:lang w:val="es-ES_tradnl"/>
        </w:rPr>
      </w:pPr>
      <w:r>
        <w:rPr>
          <w:rFonts w:ascii="Arial" w:hAnsi="Arial" w:cs="Arial"/>
        </w:rPr>
        <w:t xml:space="preserve">En la base de datos del censo del Magisterio y Servidores Públicos se realiza una selección de la variable función que desempeña actualmente el funcionario público, donde se encuentran cada uno de los cargos que </w:t>
      </w:r>
      <w:r>
        <w:rPr>
          <w:rFonts w:ascii="Arial" w:hAnsi="Arial" w:cs="Arial"/>
        </w:rPr>
        <w:t xml:space="preserve">ocupan  </w:t>
      </w:r>
      <w:r>
        <w:rPr>
          <w:rFonts w:ascii="Arial" w:hAnsi="Arial" w:cs="Arial"/>
          <w:lang w:val="es-ES_tradnl"/>
        </w:rPr>
        <w:t>las personas que prestan sus servicios al Magisterio, en esta sección se escogieron las siguientes funciones relacionadas con los profesores como observamos en el cuadro 3.77</w:t>
      </w:r>
    </w:p>
    <w:p w:rsidR="00000000" w:rsidRDefault="00E72144">
      <w:pPr>
        <w:spacing w:line="480" w:lineRule="auto"/>
        <w:jc w:val="center"/>
        <w:rPr>
          <w:rFonts w:ascii="Arial" w:hAnsi="Arial" w:cs="Arial"/>
          <w:b/>
          <w:bCs/>
          <w:lang w:val="es-ES_tradnl"/>
        </w:rPr>
      </w:pPr>
      <w:r>
        <w:rPr>
          <w:noProof/>
          <w:sz w:val="20"/>
        </w:rPr>
        <w:pict>
          <v:shape id="_x0000_s1438" type="#_x0000_t202" style="position:absolute;left:0;text-align:left;margin-left:27pt;margin-top:13.8pt;width:369pt;height:400.2pt;z-index:251700736">
            <v:textbox>
              <w:txbxContent>
                <w:p w:rsidR="00000000" w:rsidRDefault="00E72144">
                  <w:pPr>
                    <w:jc w:val="center"/>
                    <w:rPr>
                      <w:b/>
                      <w:i/>
                      <w:lang w:val="es-ES_tradnl"/>
                    </w:rPr>
                  </w:pPr>
                  <w:r>
                    <w:rPr>
                      <w:b/>
                      <w:i/>
                      <w:lang w:val="es-ES_tradnl"/>
                    </w:rPr>
                    <w:t>Cuadro 3.77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Distribución de frecuencia: Clasificación de funciones</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832"/>
                    <w:gridCol w:w="3077"/>
                    <w:gridCol w:w="1455"/>
                    <w:gridCol w:w="1430"/>
                  </w:tblGrid>
                  <w:tr w:rsidR="00000000">
                    <w:tblPrEx>
                      <w:tblCellMar>
                        <w:top w:w="0" w:type="dxa"/>
                        <w:bottom w:w="0" w:type="dxa"/>
                      </w:tblCellMar>
                    </w:tblPrEx>
                    <w:trPr>
                      <w:trHeight w:val="603"/>
                      <w:jc w:val="center"/>
                    </w:trPr>
                    <w:tc>
                      <w:tcPr>
                        <w:tcW w:w="83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3077"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Función</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0.976</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9586</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Profesor especial</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0.003</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28</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Profesor sustitut</w:t>
                        </w:r>
                        <w:r>
                          <w:rPr>
                            <w:color w:val="000000"/>
                            <w:szCs w:val="20"/>
                          </w:rPr>
                          <w:t>o</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0.001</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Profesor accidental</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0.000</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Prof a órdenes de la Dir Prov</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0.001</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Vicerrector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0.004</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46</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Inspector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0.008</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87</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Inspector general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0.002</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24</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Técnico docente</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0.002</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26</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Médico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0.000</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28</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Odontól</w:t>
                        </w:r>
                        <w:r>
                          <w:rPr>
                            <w:color w:val="000000"/>
                            <w:szCs w:val="20"/>
                          </w:rPr>
                          <w:t>ogo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0.001</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30</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Bibliotecario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0.000</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32</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Colector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0.001</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r>
                  <w:tr w:rsidR="00000000">
                    <w:tblPrEx>
                      <w:tblCellMar>
                        <w:top w:w="0" w:type="dxa"/>
                        <w:bottom w:w="0" w:type="dxa"/>
                      </w:tblCellMar>
                    </w:tblPrEx>
                    <w:trPr>
                      <w:trHeight w:hRule="exact" w:val="340"/>
                      <w:jc w:val="center"/>
                    </w:trPr>
                    <w:tc>
                      <w:tcPr>
                        <w:tcW w:w="83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307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Secretario Profesor</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0.001</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r>
                  <w:tr w:rsidR="00000000">
                    <w:tblPrEx>
                      <w:tblCellMar>
                        <w:top w:w="0" w:type="dxa"/>
                        <w:bottom w:w="0" w:type="dxa"/>
                      </w:tblCellMar>
                    </w:tblPrEx>
                    <w:trPr>
                      <w:cantSplit/>
                      <w:trHeight w:hRule="exact" w:val="340"/>
                      <w:jc w:val="center"/>
                    </w:trPr>
                    <w:tc>
                      <w:tcPr>
                        <w:tcW w:w="3909"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Total</w:t>
                        </w:r>
                      </w:p>
                    </w:tc>
                    <w:tc>
                      <w:tcPr>
                        <w:tcW w:w="145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w:t>
                        </w:r>
                      </w:p>
                    </w:tc>
                    <w:tc>
                      <w:tcPr>
                        <w:tcW w:w="14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9823</w:t>
                        </w:r>
                        <w:r>
                          <w:rPr>
                            <w:color w:val="000000"/>
                            <w:szCs w:val="20"/>
                          </w:rPr>
                          <w:fldChar w:fldCharType="end"/>
                        </w:r>
                      </w:p>
                    </w:tc>
                  </w:tr>
                  <w:tr w:rsidR="00000000">
                    <w:tblPrEx>
                      <w:tblCellMar>
                        <w:top w:w="0" w:type="dxa"/>
                        <w:bottom w:w="0" w:type="dxa"/>
                      </w:tblCellMar>
                    </w:tblPrEx>
                    <w:trPr>
                      <w:cantSplit/>
                      <w:trHeight w:hRule="exact" w:val="826"/>
                      <w:jc w:val="center"/>
                    </w:trPr>
                    <w:tc>
                      <w:tcPr>
                        <w:tcW w:w="679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w:t>
                        </w:r>
                        <w:r>
                          <w:rPr>
                            <w:bCs/>
                            <w:sz w:val="20"/>
                          </w:rPr>
                          <w:t>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rPr>
                      <w:b/>
                      <w:i/>
                      <w:lang w:val="es-ES_tradnl"/>
                    </w:rPr>
                  </w:pPr>
                </w:p>
                <w:p w:rsidR="00000000" w:rsidRDefault="00E72144"/>
              </w:txbxContent>
            </v:textbox>
          </v:shape>
        </w:pict>
      </w: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rPr>
          <w:lang w:val="es-ES_tradnl"/>
        </w:rPr>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pPr>
    </w:p>
    <w:p w:rsidR="00000000" w:rsidRDefault="00E72144">
      <w:pPr>
        <w:pStyle w:val="Textoindependiente2"/>
        <w:ind w:left="540"/>
      </w:pPr>
    </w:p>
    <w:p w:rsidR="00000000" w:rsidRDefault="00E72144">
      <w:pPr>
        <w:pStyle w:val="Textoindependiente2"/>
        <w:ind w:left="540"/>
      </w:pPr>
      <w:r>
        <w:t>En la selección realizada se obtuvieron 9586 profeso</w:t>
      </w:r>
      <w:r>
        <w:t>res dedicados a la docencia esta función es la que tiene mas alta frecuencia, 87 Inspector profesor son personas que ocupan el cargo de Inspector y al mismo tiempo ejercen el dictado de clases, 46 vicerrector profesor son personas encargadas de la parte ac</w:t>
      </w:r>
      <w:r>
        <w:t>adémica del colegio y al mismo tiempo son profesores, y el resto  de funciones relacionadas con la docencia en menores frecuencias, entonces para este análisis se tiene un total 9823 personas que fueron empadronadas en el censo como “profesores” (ver gráfi</w:t>
      </w:r>
      <w:r>
        <w:t>co 3.93)</w:t>
      </w:r>
    </w:p>
    <w:p w:rsidR="00000000" w:rsidRDefault="00E72144">
      <w:pPr>
        <w:pStyle w:val="Textoindependiente2"/>
        <w:ind w:left="540"/>
      </w:pPr>
      <w:r>
        <w:rPr>
          <w:noProof/>
          <w:sz w:val="20"/>
        </w:rPr>
        <w:pict>
          <v:shape id="_x0000_s1439" type="#_x0000_t202" style="position:absolute;left:0;text-align:left;margin-left:27pt;margin-top:3.6pt;width:387pt;height:324pt;z-index:251701760">
            <v:textbox>
              <w:txbxContent>
                <w:p w:rsidR="00000000" w:rsidRDefault="00E72144">
                  <w:pPr>
                    <w:jc w:val="center"/>
                    <w:rPr>
                      <w:b/>
                      <w:i/>
                      <w:iCs/>
                    </w:rPr>
                  </w:pPr>
                  <w:r>
                    <w:rPr>
                      <w:b/>
                      <w:i/>
                      <w:iCs/>
                    </w:rPr>
                    <w:t>Gráfico 3.93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iCs/>
                    </w:rPr>
                  </w:pPr>
                  <w:r>
                    <w:rPr>
                      <w:b/>
                      <w:i/>
                      <w:iCs/>
                    </w:rPr>
                    <w:t xml:space="preserve">Histograma de frecuencia: Función   </w:t>
                  </w:r>
                </w:p>
                <w:p w:rsidR="00000000" w:rsidRDefault="00415DB9">
                  <w:pPr>
                    <w:jc w:val="center"/>
                  </w:pPr>
                  <w:r>
                    <w:rPr>
                      <w:noProof/>
                    </w:rPr>
                    <w:drawing>
                      <wp:inline distT="0" distB="0" distL="0" distR="0">
                        <wp:extent cx="4686300" cy="2743200"/>
                        <wp:effectExtent l="0" t="0" r="0" b="0"/>
                        <wp:docPr id="142" name="Objeto 1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000000" w:rsidRDefault="00E72144"/>
                <w:p w:rsidR="00000000" w:rsidRDefault="00E72144">
                  <w:pPr>
                    <w:rPr>
                      <w:bCs/>
                      <w:sz w:val="20"/>
                    </w:rPr>
                  </w:pPr>
                  <w:r>
                    <w:rPr>
                      <w:b/>
                      <w:sz w:val="20"/>
                    </w:rPr>
                    <w:t>Fuente</w:t>
                  </w:r>
                  <w:r>
                    <w:rPr>
                      <w:bCs/>
                      <w:sz w:val="20"/>
                    </w:rPr>
                    <w:t xml:space="preserve">: Base de datos del Censo del Magisterio de la provincia de Manabí </w:t>
                  </w:r>
                  <w:r>
                    <w:rPr>
                      <w:bCs/>
                      <w:sz w:val="20"/>
                    </w:rPr>
                    <w:t>(14 de diciembre del 2000)</w:t>
                  </w:r>
                </w:p>
                <w:p w:rsidR="00000000" w:rsidRDefault="00E72144">
                  <w:pPr>
                    <w:pStyle w:val="BodyText2"/>
                  </w:pPr>
                  <w:r>
                    <w:rPr>
                      <w:b/>
                      <w:sz w:val="20"/>
                    </w:rPr>
                    <w:t>Elaboración</w:t>
                  </w:r>
                  <w:r>
                    <w:rPr>
                      <w:bCs/>
                      <w:sz w:val="20"/>
                    </w:rPr>
                    <w:t>: Glenda Blanc P.</w:t>
                  </w:r>
                </w:p>
              </w:txbxContent>
            </v:textbox>
          </v:shape>
        </w:pic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rPr>
          <w:lang w:val="es-ES_tradnl"/>
        </w:rPr>
      </w:pPr>
    </w:p>
    <w:p w:rsidR="00000000" w:rsidRDefault="00E72144">
      <w:pPr>
        <w:pStyle w:val="Ttulo2"/>
        <w:jc w:val="left"/>
      </w:pPr>
      <w:bookmarkStart w:id="61" w:name="_Toc11121121"/>
      <w:r>
        <w:t>3.3.1  Sección I: Identificación Personal del Profesores</w:t>
      </w:r>
      <w:bookmarkEnd w:id="61"/>
    </w:p>
    <w:p w:rsidR="00000000" w:rsidRDefault="00E72144"/>
    <w:p w:rsidR="00000000" w:rsidRDefault="00E72144">
      <w:pPr>
        <w:pStyle w:val="Textoindependiente2"/>
        <w:ind w:left="720"/>
        <w:rPr>
          <w:lang w:val="es-ES_tradnl"/>
        </w:rPr>
      </w:pPr>
      <w:r>
        <w:rPr>
          <w:lang w:val="es-ES_tradnl"/>
        </w:rPr>
        <w:t xml:space="preserve">En esta sección analizaremos aspectos relacionados con la identificación personal del profesor como es la provincia de nacimiento, edad, sexo, estado civil, nacionalidad, </w:t>
      </w:r>
      <w:r>
        <w:rPr>
          <w:lang w:val="es-ES_tradnl"/>
        </w:rPr>
        <w:t>provincia, cantón y parroquia donde vive.</w:t>
      </w:r>
    </w:p>
    <w:p w:rsidR="00000000" w:rsidRDefault="00E72144">
      <w:pPr>
        <w:spacing w:line="480" w:lineRule="auto"/>
        <w:rPr>
          <w:rFonts w:ascii="Arial" w:hAnsi="Arial" w:cs="Arial"/>
          <w:b/>
          <w:bCs/>
          <w:lang w:val="es-ES_tradnl"/>
        </w:rPr>
      </w:pPr>
    </w:p>
    <w:p w:rsidR="00000000" w:rsidRDefault="00E72144">
      <w:pPr>
        <w:spacing w:line="480" w:lineRule="auto"/>
        <w:ind w:left="720"/>
        <w:rPr>
          <w:rFonts w:ascii="Arial" w:hAnsi="Arial" w:cs="Arial"/>
          <w:b/>
          <w:bCs/>
          <w:lang w:val="es-ES_tradnl"/>
        </w:rPr>
      </w:pPr>
      <w:r>
        <w:rPr>
          <w:rFonts w:ascii="Arial" w:hAnsi="Arial" w:cs="Arial"/>
          <w:b/>
          <w:bCs/>
          <w:lang w:val="es-ES_tradnl"/>
        </w:rPr>
        <w:t>Variable: IP</w:t>
      </w:r>
      <w:r>
        <w:rPr>
          <w:rFonts w:ascii="Arial" w:hAnsi="Arial" w:cs="Arial"/>
          <w:b/>
          <w:bCs/>
          <w:vertAlign w:val="subscript"/>
          <w:lang w:val="es-ES_tradnl"/>
        </w:rPr>
        <w:t>1</w:t>
      </w:r>
      <w:r>
        <w:rPr>
          <w:rFonts w:ascii="Arial" w:hAnsi="Arial" w:cs="Arial"/>
          <w:b/>
          <w:bCs/>
          <w:lang w:val="es-ES_tradnl"/>
        </w:rPr>
        <w:t xml:space="preserve"> : Provincia de Nacimiento</w:t>
      </w:r>
    </w:p>
    <w:p w:rsidR="00000000" w:rsidRDefault="00E72144">
      <w:pPr>
        <w:ind w:left="720"/>
        <w:rPr>
          <w:lang w:val="es-ES_tradnl"/>
        </w:rPr>
      </w:pPr>
    </w:p>
    <w:p w:rsidR="00000000" w:rsidRDefault="00E72144">
      <w:pPr>
        <w:pStyle w:val="Textoindependiente2"/>
        <w:ind w:left="720"/>
        <w:rPr>
          <w:lang w:val="es-ES_tradnl"/>
        </w:rPr>
      </w:pPr>
      <w:r>
        <w:rPr>
          <w:lang w:val="es-ES_tradnl"/>
        </w:rPr>
        <w:t>De los 9.823  profesores que fueron empadronados en la provincia de Manabí el 94,2% nacieron en esta  provincia y el 5,8% en otras provincias del Ecuador como se aprecia en</w:t>
      </w:r>
      <w:r>
        <w:rPr>
          <w:lang w:val="es-ES_tradnl"/>
        </w:rPr>
        <w:t xml:space="preserve"> el cuadro 3.78 y se ilustra en el gráfico 3.94.</w:t>
      </w:r>
    </w:p>
    <w:p w:rsidR="00000000" w:rsidRDefault="00E72144">
      <w:pPr>
        <w:pStyle w:val="Textoindependiente2"/>
        <w:ind w:left="720"/>
        <w:rPr>
          <w:lang w:val="es-ES_tradnl"/>
        </w:rPr>
      </w:pPr>
      <w:r>
        <w:rPr>
          <w:noProof/>
          <w:sz w:val="20"/>
        </w:rPr>
        <w:pict>
          <v:shape id="_x0000_s1440" type="#_x0000_t202" style="position:absolute;left:0;text-align:left;margin-left:45pt;margin-top:10.85pt;width:378pt;height:207pt;z-index:251702784" strokeweight="1pt">
            <v:textbox>
              <w:txbxContent>
                <w:p w:rsidR="00000000" w:rsidRDefault="00E72144">
                  <w:pPr>
                    <w:jc w:val="center"/>
                    <w:rPr>
                      <w:b/>
                      <w:i/>
                      <w:lang w:val="es-ES_tradnl"/>
                    </w:rPr>
                  </w:pPr>
                  <w:r>
                    <w:rPr>
                      <w:b/>
                      <w:i/>
                      <w:lang w:val="es-ES_tradnl"/>
                    </w:rPr>
                    <w:t>Cuadro 3.78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rFonts w:ascii="Arial" w:hAnsi="Arial"/>
                      <w:b/>
                      <w:lang w:val="es-ES_tradnl"/>
                    </w:rPr>
                  </w:pPr>
                  <w:r>
                    <w:rPr>
                      <w:b/>
                      <w:i/>
                      <w:lang w:val="es-ES_tradnl"/>
                    </w:rPr>
                    <w:t xml:space="preserve">Distribución de frecuencias: Provincia de nacimiento </w:t>
                  </w:r>
                </w:p>
                <w:p w:rsidR="00000000" w:rsidRDefault="00E72144">
                  <w:pPr>
                    <w:jc w:val="both"/>
                    <w:rPr>
                      <w:rFonts w:ascii="Arial" w:hAnsi="Arial"/>
                      <w:b/>
                      <w:lang w:val="es-ES_tradnl"/>
                    </w:rPr>
                  </w:pPr>
                </w:p>
                <w:tbl>
                  <w:tblPr>
                    <w:tblW w:w="0" w:type="auto"/>
                    <w:jc w:val="center"/>
                    <w:tblInd w:w="-501" w:type="dxa"/>
                    <w:tblLayout w:type="fixed"/>
                    <w:tblCellMar>
                      <w:left w:w="30" w:type="dxa"/>
                      <w:right w:w="30" w:type="dxa"/>
                    </w:tblCellMar>
                    <w:tblLook w:val="0000"/>
                  </w:tblPr>
                  <w:tblGrid>
                    <w:gridCol w:w="2101"/>
                    <w:gridCol w:w="2096"/>
                    <w:gridCol w:w="2194"/>
                  </w:tblGrid>
                  <w:tr w:rsidR="00000000">
                    <w:tblPrEx>
                      <w:tblCellMar>
                        <w:top w:w="0" w:type="dxa"/>
                        <w:bottom w:w="0" w:type="dxa"/>
                      </w:tblCellMar>
                    </w:tblPrEx>
                    <w:trPr>
                      <w:trHeight w:val="30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Provincia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relativa</w:t>
                        </w:r>
                      </w:p>
                    </w:tc>
                    <w:tc>
                      <w:tcPr>
                        <w:tcW w:w="21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absoluta</w:t>
                        </w:r>
                      </w:p>
                    </w:tc>
                  </w:tr>
                  <w:tr w:rsidR="00000000">
                    <w:tblPrEx>
                      <w:tblCellMar>
                        <w:top w:w="0" w:type="dxa"/>
                        <w:bottom w:w="0" w:type="dxa"/>
                      </w:tblCellMar>
                    </w:tblPrEx>
                    <w:trPr>
                      <w:trHeight w:val="30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Manabí</w:t>
                        </w:r>
                      </w:p>
                    </w:tc>
                    <w:tc>
                      <w:tcPr>
                        <w:tcW w:w="209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0,942</w:t>
                        </w:r>
                      </w:p>
                    </w:tc>
                    <w:tc>
                      <w:tcPr>
                        <w:tcW w:w="219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9256</w:t>
                        </w:r>
                      </w:p>
                    </w:tc>
                  </w:tr>
                  <w:tr w:rsidR="00000000">
                    <w:tblPrEx>
                      <w:tblCellMar>
                        <w:top w:w="0" w:type="dxa"/>
                        <w:bottom w:w="0" w:type="dxa"/>
                      </w:tblCellMar>
                    </w:tblPrEx>
                    <w:trPr>
                      <w:trHeight w:val="30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Otras</w:t>
                        </w:r>
                        <w:r>
                          <w:rPr>
                            <w:color w:val="000000"/>
                            <w:szCs w:val="20"/>
                          </w:rPr>
                          <w:t xml:space="preserve"> provincias</w:t>
                        </w:r>
                      </w:p>
                    </w:tc>
                    <w:tc>
                      <w:tcPr>
                        <w:tcW w:w="209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0,058</w:t>
                        </w:r>
                      </w:p>
                    </w:tc>
                    <w:tc>
                      <w:tcPr>
                        <w:tcW w:w="219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567</w:t>
                        </w:r>
                      </w:p>
                    </w:tc>
                  </w:tr>
                  <w:tr w:rsidR="00000000">
                    <w:tblPrEx>
                      <w:tblCellMar>
                        <w:top w:w="0" w:type="dxa"/>
                        <w:bottom w:w="0" w:type="dxa"/>
                      </w:tblCellMar>
                    </w:tblPrEx>
                    <w:trPr>
                      <w:trHeight w:val="30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09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19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r>
                  <w:tr w:rsidR="00000000">
                    <w:tblPrEx>
                      <w:tblCellMar>
                        <w:top w:w="0" w:type="dxa"/>
                        <w:bottom w:w="0" w:type="dxa"/>
                      </w:tblCellMar>
                    </w:tblPrEx>
                    <w:trPr>
                      <w:cantSplit/>
                      <w:trHeight w:val="300"/>
                      <w:jc w:val="center"/>
                    </w:trPr>
                    <w:tc>
                      <w:tcPr>
                        <w:tcW w:w="6391"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r>
        <w:rPr>
          <w:noProof/>
          <w:sz w:val="20"/>
        </w:rPr>
        <w:pict>
          <v:shape id="_x0000_s1290" type="#_x0000_t202" style="position:absolute;left:0;text-align:left;margin-left:54pt;margin-top:18pt;width:322.05pt;height:296.4pt;z-index:251564544" strokeweight="1pt">
            <v:textbox>
              <w:txbxContent>
                <w:p w:rsidR="00000000" w:rsidRDefault="00E72144">
                  <w:pPr>
                    <w:pStyle w:val="Ttulo6"/>
                    <w:spacing w:line="240" w:lineRule="auto"/>
                    <w:ind w:left="540"/>
                    <w:rPr>
                      <w:rFonts w:ascii="Times New Roman" w:hAnsi="Times New Roman"/>
                      <w:i/>
                      <w:iCs/>
                    </w:rPr>
                  </w:pPr>
                  <w:r>
                    <w:rPr>
                      <w:rFonts w:ascii="Times New Roman" w:hAnsi="Times New Roman"/>
                      <w:i/>
                      <w:iCs/>
                    </w:rPr>
                    <w:t>Gráfico 3.94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rFonts w:ascii="Arial" w:hAnsi="Arial" w:cs="Arial"/>
                      <w:b/>
                      <w:bCs/>
                    </w:rPr>
                  </w:pPr>
                  <w:r>
                    <w:rPr>
                      <w:b/>
                      <w:bCs/>
                      <w:i/>
                      <w:iCs/>
                    </w:rPr>
                    <w:t>Histograma de frecuencia:</w:t>
                  </w:r>
                  <w:r>
                    <w:rPr>
                      <w:b/>
                      <w:bCs/>
                      <w:i/>
                      <w:iCs/>
                      <w:lang w:val="es-ES_tradnl"/>
                    </w:rPr>
                    <w:t xml:space="preserve"> Provincia de nacimiento </w:t>
                  </w:r>
                </w:p>
                <w:p w:rsidR="00000000" w:rsidRDefault="00415DB9">
                  <w:pPr>
                    <w:jc w:val="center"/>
                  </w:pPr>
                  <w:r>
                    <w:rPr>
                      <w:noProof/>
                    </w:rPr>
                    <w:drawing>
                      <wp:inline distT="0" distB="0" distL="0" distR="0">
                        <wp:extent cx="3441700" cy="25146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
                                <a:srcRect/>
                                <a:stretch>
                                  <a:fillRect/>
                                </a:stretch>
                              </pic:blipFill>
                              <pic:spPr bwMode="auto">
                                <a:xfrm>
                                  <a:off x="0" y="0"/>
                                  <a:ext cx="3441700" cy="25146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w:t>
                  </w:r>
                  <w:r>
                    <w:rPr>
                      <w:bCs/>
                      <w:sz w:val="20"/>
                    </w:rPr>
                    <w:t>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pStyle w:val="Textoindependiente2"/>
        <w:ind w:left="720"/>
        <w:rPr>
          <w:lang w:val="es-ES_tradnl"/>
        </w:rPr>
      </w:pPr>
    </w:p>
    <w:p w:rsidR="00000000" w:rsidRDefault="00E72144">
      <w:pPr>
        <w:ind w:left="540"/>
        <w:rPr>
          <w:lang w:val="es-ES_tradnl"/>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tulo7"/>
        <w:spacing w:line="240" w:lineRule="auto"/>
        <w:ind w:left="720"/>
        <w:rPr>
          <w:rFonts w:cs="Arial"/>
          <w:bCs/>
          <w:szCs w:val="24"/>
          <w:lang w:val="es-ES"/>
        </w:rPr>
      </w:pPr>
    </w:p>
    <w:p w:rsidR="00000000" w:rsidRDefault="00E72144">
      <w:pPr>
        <w:pStyle w:val="Ttulo7"/>
        <w:spacing w:line="240" w:lineRule="auto"/>
        <w:ind w:left="720"/>
        <w:rPr>
          <w:rFonts w:cs="Arial"/>
          <w:bCs/>
          <w:szCs w:val="24"/>
          <w:lang w:val="es-ES"/>
        </w:rPr>
      </w:pPr>
      <w:r>
        <w:rPr>
          <w:rFonts w:cs="Arial"/>
          <w:bCs/>
          <w:szCs w:val="24"/>
          <w:lang w:val="es-ES"/>
        </w:rPr>
        <w:t>Variable  IP2: Edad</w:t>
      </w:r>
    </w:p>
    <w:p w:rsidR="00000000" w:rsidRDefault="00E72144">
      <w:pPr>
        <w:ind w:left="720"/>
        <w:rPr>
          <w:rFonts w:ascii="Arial" w:hAnsi="Arial" w:cs="Arial"/>
          <w:b/>
          <w:bCs/>
        </w:rPr>
      </w:pPr>
    </w:p>
    <w:p w:rsidR="00000000" w:rsidRDefault="00E72144">
      <w:pPr>
        <w:pStyle w:val="Textoindependiente"/>
        <w:ind w:left="720"/>
        <w:rPr>
          <w:b w:val="0"/>
          <w:sz w:val="24"/>
        </w:rPr>
      </w:pPr>
      <w:r>
        <w:rPr>
          <w:b w:val="0"/>
          <w:sz w:val="24"/>
        </w:rPr>
        <w:t>Esta variable indica la edad en años de los profesores al momento del censo, es decir hasta el 14 de Diciembre de 2000. Como se aprecia en el cuadro 3.79, el</w:t>
      </w:r>
      <w:r>
        <w:rPr>
          <w:b w:val="0"/>
          <w:sz w:val="24"/>
        </w:rPr>
        <w:t xml:space="preserve"> resultado de la media es 43.47 años, la desviación estándar, que representa la variación absoluta con respecto a la media, es  9.51 años y la moda es de 46 años de edad. El rango actual es de 67 años. </w:t>
      </w: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r>
        <w:rPr>
          <w:noProof/>
          <w:sz w:val="20"/>
        </w:rPr>
        <w:pict>
          <v:shape id="_x0000_s1441" type="#_x0000_t202" style="position:absolute;left:0;text-align:left;margin-left:1in;margin-top:-.6pt;width:306pt;height:342pt;z-index:251703808" strokeweight="1pt">
            <v:textbox>
              <w:txbxContent>
                <w:p w:rsidR="00000000" w:rsidRDefault="00E72144">
                  <w:pPr>
                    <w:jc w:val="center"/>
                    <w:rPr>
                      <w:b/>
                      <w:i/>
                      <w:lang w:val="es-ES_tradnl"/>
                    </w:rPr>
                  </w:pPr>
                  <w:r>
                    <w:rPr>
                      <w:b/>
                      <w:i/>
                      <w:lang w:val="es-ES_tradnl"/>
                    </w:rPr>
                    <w:t>Cuadro 3.79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rPr>
                  </w:pPr>
                  <w:r>
                    <w:rPr>
                      <w:b/>
                      <w:i/>
                      <w:lang w:val="es-ES_tradnl"/>
                    </w:rPr>
                    <w:t xml:space="preserve">Indicadores estadísticos: </w:t>
                  </w:r>
                  <w:r>
                    <w:rPr>
                      <w:b/>
                      <w:i/>
                    </w:rPr>
                    <w:t xml:space="preserve">Edad </w:t>
                  </w:r>
                </w:p>
                <w:p w:rsidR="00000000" w:rsidRDefault="00E72144">
                  <w:pPr>
                    <w:jc w:val="both"/>
                    <w:rPr>
                      <w:rFonts w:ascii="Arial" w:hAnsi="Arial"/>
                      <w:b/>
                    </w:rPr>
                  </w:pP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2755"/>
                    <w:gridCol w:w="360"/>
                    <w:gridCol w:w="1386"/>
                  </w:tblGrid>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N</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9823</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Media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43.47</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Mediana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44</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Moda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46</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Desviación estándar</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9.51</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 xml:space="preserve">Varianza </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90.38</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Coeficiente de variación</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0.22</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Kurtosis</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-0.04</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Sesgo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0.14</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Rango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67</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Mínimo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18</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Máximo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84</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r>
                          <w:rPr>
                            <w:color w:val="000000"/>
                          </w:rPr>
                          <w:t>Cuartiles</w:t>
                        </w:r>
                      </w:p>
                    </w:tc>
                    <w:tc>
                      <w:tcPr>
                        <w:tcW w:w="360" w:type="dxa"/>
                      </w:tcPr>
                      <w:p w:rsidR="00000000" w:rsidRDefault="00E72144">
                        <w:pPr>
                          <w:autoSpaceDE w:val="0"/>
                          <w:autoSpaceDN w:val="0"/>
                          <w:adjustRightInd w:val="0"/>
                          <w:jc w:val="both"/>
                          <w:rPr>
                            <w:color w:val="000000"/>
                          </w:rPr>
                        </w:pPr>
                        <w:r>
                          <w:rPr>
                            <w:color w:val="000000"/>
                          </w:rPr>
                          <w:t>1</w:t>
                        </w:r>
                      </w:p>
                    </w:tc>
                    <w:tc>
                      <w:tcPr>
                        <w:tcW w:w="1386" w:type="dxa"/>
                      </w:tcPr>
                      <w:p w:rsidR="00000000" w:rsidRDefault="00E72144">
                        <w:pPr>
                          <w:autoSpaceDE w:val="0"/>
                          <w:autoSpaceDN w:val="0"/>
                          <w:adjustRightInd w:val="0"/>
                          <w:ind w:left="540"/>
                          <w:jc w:val="right"/>
                          <w:rPr>
                            <w:color w:val="000000"/>
                            <w:szCs w:val="20"/>
                          </w:rPr>
                        </w:pPr>
                        <w:r>
                          <w:rPr>
                            <w:color w:val="000000"/>
                            <w:szCs w:val="20"/>
                          </w:rPr>
                          <w:t>37</w:t>
                        </w:r>
                      </w:p>
                    </w:tc>
                  </w:tr>
                  <w:tr w:rsidR="00000000">
                    <w:tblPrEx>
                      <w:tblCellMar>
                        <w:top w:w="0" w:type="dxa"/>
                        <w:bottom w:w="0" w:type="dxa"/>
                      </w:tblCellMar>
                    </w:tblPrEx>
                    <w:trPr>
                      <w:trHeight w:val="284"/>
                      <w:jc w:val="center"/>
                    </w:trPr>
                    <w:tc>
                      <w:tcPr>
                        <w:tcW w:w="2755" w:type="dxa"/>
                      </w:tcPr>
                      <w:p w:rsidR="00000000" w:rsidRDefault="00E72144">
                        <w:pPr>
                          <w:autoSpaceDE w:val="0"/>
                          <w:autoSpaceDN w:val="0"/>
                          <w:adjustRightInd w:val="0"/>
                          <w:jc w:val="both"/>
                          <w:rPr>
                            <w:color w:val="000000"/>
                          </w:rPr>
                        </w:pPr>
                      </w:p>
                    </w:tc>
                    <w:tc>
                      <w:tcPr>
                        <w:tcW w:w="360" w:type="dxa"/>
                      </w:tcPr>
                      <w:p w:rsidR="00000000" w:rsidRDefault="00E72144">
                        <w:pPr>
                          <w:autoSpaceDE w:val="0"/>
                          <w:autoSpaceDN w:val="0"/>
                          <w:adjustRightInd w:val="0"/>
                          <w:jc w:val="both"/>
                          <w:rPr>
                            <w:color w:val="000000"/>
                          </w:rPr>
                        </w:pPr>
                        <w:r>
                          <w:rPr>
                            <w:color w:val="000000"/>
                          </w:rPr>
                          <w:t>2</w:t>
                        </w:r>
                      </w:p>
                    </w:tc>
                    <w:tc>
                      <w:tcPr>
                        <w:tcW w:w="1386" w:type="dxa"/>
                      </w:tcPr>
                      <w:p w:rsidR="00000000" w:rsidRDefault="00E72144">
                        <w:pPr>
                          <w:autoSpaceDE w:val="0"/>
                          <w:autoSpaceDN w:val="0"/>
                          <w:adjustRightInd w:val="0"/>
                          <w:ind w:left="540"/>
                          <w:jc w:val="right"/>
                          <w:rPr>
                            <w:color w:val="000000"/>
                            <w:szCs w:val="20"/>
                          </w:rPr>
                        </w:pPr>
                        <w:r>
                          <w:rPr>
                            <w:color w:val="000000"/>
                            <w:szCs w:val="20"/>
                          </w:rPr>
                          <w:t>44</w:t>
                        </w:r>
                      </w:p>
                    </w:tc>
                  </w:tr>
                  <w:tr w:rsidR="00000000">
                    <w:tblPrEx>
                      <w:tblCellMar>
                        <w:top w:w="0" w:type="dxa"/>
                        <w:bottom w:w="0" w:type="dxa"/>
                      </w:tblCellMar>
                    </w:tblPrEx>
                    <w:trPr>
                      <w:trHeight w:val="284"/>
                      <w:jc w:val="center"/>
                    </w:trPr>
                    <w:tc>
                      <w:tcPr>
                        <w:tcW w:w="2755" w:type="dxa"/>
                        <w:tcBorders>
                          <w:bottom w:val="single" w:sz="4" w:space="0" w:color="auto"/>
                        </w:tcBorders>
                      </w:tcPr>
                      <w:p w:rsidR="00000000" w:rsidRDefault="00E72144">
                        <w:pPr>
                          <w:autoSpaceDE w:val="0"/>
                          <w:autoSpaceDN w:val="0"/>
                          <w:adjustRightInd w:val="0"/>
                          <w:jc w:val="both"/>
                          <w:rPr>
                            <w:color w:val="000000"/>
                          </w:rPr>
                        </w:pPr>
                      </w:p>
                    </w:tc>
                    <w:tc>
                      <w:tcPr>
                        <w:tcW w:w="360" w:type="dxa"/>
                        <w:tcBorders>
                          <w:bottom w:val="single" w:sz="4" w:space="0" w:color="auto"/>
                        </w:tcBorders>
                      </w:tcPr>
                      <w:p w:rsidR="00000000" w:rsidRDefault="00E72144">
                        <w:pPr>
                          <w:autoSpaceDE w:val="0"/>
                          <w:autoSpaceDN w:val="0"/>
                          <w:adjustRightInd w:val="0"/>
                          <w:jc w:val="both"/>
                          <w:rPr>
                            <w:color w:val="000000"/>
                          </w:rPr>
                        </w:pPr>
                        <w:r>
                          <w:rPr>
                            <w:color w:val="000000"/>
                          </w:rPr>
                          <w:t>3</w:t>
                        </w:r>
                      </w:p>
                    </w:tc>
                    <w:tc>
                      <w:tcPr>
                        <w:tcW w:w="1386" w:type="dxa"/>
                        <w:tcBorders>
                          <w:bottom w:val="single" w:sz="4" w:space="0" w:color="auto"/>
                        </w:tcBorders>
                      </w:tcPr>
                      <w:p w:rsidR="00000000" w:rsidRDefault="00E72144">
                        <w:pPr>
                          <w:autoSpaceDE w:val="0"/>
                          <w:autoSpaceDN w:val="0"/>
                          <w:adjustRightInd w:val="0"/>
                          <w:ind w:left="540"/>
                          <w:jc w:val="right"/>
                          <w:rPr>
                            <w:color w:val="000000"/>
                            <w:szCs w:val="20"/>
                          </w:rPr>
                        </w:pPr>
                        <w:r>
                          <w:rPr>
                            <w:color w:val="000000"/>
                            <w:szCs w:val="20"/>
                          </w:rPr>
                          <w:t>50</w:t>
                        </w:r>
                      </w:p>
                    </w:tc>
                  </w:tr>
                  <w:tr w:rsidR="00000000">
                    <w:tblPrEx>
                      <w:tblCellMar>
                        <w:top w:w="0" w:type="dxa"/>
                        <w:bottom w:w="0" w:type="dxa"/>
                      </w:tblCellMar>
                    </w:tblPrEx>
                    <w:trPr>
                      <w:cantSplit/>
                      <w:trHeight w:val="284"/>
                      <w:jc w:val="center"/>
                    </w:trPr>
                    <w:tc>
                      <w:tcPr>
                        <w:tcW w:w="4501" w:type="dxa"/>
                        <w:gridSpan w:val="3"/>
                        <w:tcBorders>
                          <w:top w:val="single" w:sz="4" w:space="0" w:color="auto"/>
                          <w:bottom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sz w:val="20"/>
                          </w:rPr>
                        </w:pPr>
                        <w:r>
                          <w:rPr>
                            <w:b/>
                            <w:sz w:val="20"/>
                          </w:rPr>
                          <w:t>Elaboración</w:t>
                        </w:r>
                        <w:r>
                          <w:rPr>
                            <w:bCs/>
                            <w:sz w:val="20"/>
                          </w:rPr>
                          <w:t>: Glenda Blanc P.</w:t>
                        </w:r>
                      </w:p>
                    </w:tc>
                  </w:tr>
                </w:tbl>
                <w:p w:rsidR="00000000" w:rsidRDefault="00E72144">
                  <w:r>
                    <w:tab/>
                  </w:r>
                  <w:r>
                    <w:tab/>
                  </w:r>
                  <w:r>
                    <w:tab/>
                  </w:r>
                  <w:r>
                    <w:tab/>
                  </w:r>
                  <w:r>
                    <w:tab/>
                  </w:r>
                  <w:r>
                    <w:tab/>
                  </w:r>
                </w:p>
              </w:txbxContent>
            </v:textbox>
          </v:shape>
        </w:pict>
      </w: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extoindependiente"/>
        <w:ind w:left="539"/>
        <w:rPr>
          <w:b w:val="0"/>
          <w:sz w:val="24"/>
        </w:rPr>
      </w:pPr>
      <w:r>
        <w:rPr>
          <w:b w:val="0"/>
          <w:sz w:val="24"/>
        </w:rPr>
        <w:t>La mayor edad de los pr</w:t>
      </w:r>
      <w:r>
        <w:rPr>
          <w:b w:val="0"/>
          <w:sz w:val="24"/>
        </w:rPr>
        <w:t>ofesores es 84 años y la mínima de 18 años de edad, este resultado pudo afectar el cálculo de la media, pues existen valores extremos muy grandes y muy pequeños, pero el resultado obtenido de la mediana (44 años),  lo que indica que no existe mayor diferen</w:t>
      </w:r>
      <w:r>
        <w:rPr>
          <w:b w:val="0"/>
          <w:sz w:val="24"/>
        </w:rPr>
        <w:t>cia, del valor alrededor del cual se agrupan</w:t>
      </w:r>
      <w:r>
        <w:rPr>
          <w:sz w:val="24"/>
        </w:rPr>
        <w:t xml:space="preserve"> </w:t>
      </w:r>
      <w:r>
        <w:rPr>
          <w:b w:val="0"/>
          <w:sz w:val="24"/>
        </w:rPr>
        <w:t>las observaciones.</w:t>
      </w:r>
    </w:p>
    <w:p w:rsidR="00000000" w:rsidRDefault="00E72144">
      <w:pPr>
        <w:pStyle w:val="Textoindependiente"/>
        <w:ind w:left="539"/>
        <w:rPr>
          <w:b w:val="0"/>
          <w:sz w:val="24"/>
        </w:rPr>
      </w:pPr>
    </w:p>
    <w:p w:rsidR="00000000" w:rsidRDefault="00E72144">
      <w:pPr>
        <w:pStyle w:val="Textoindependiente"/>
        <w:ind w:left="539"/>
        <w:rPr>
          <w:b w:val="0"/>
          <w:sz w:val="24"/>
        </w:rPr>
      </w:pPr>
    </w:p>
    <w:p w:rsidR="00000000" w:rsidRDefault="00E72144">
      <w:pPr>
        <w:pStyle w:val="Textoindependiente"/>
        <w:ind w:left="539"/>
        <w:rPr>
          <w:b w:val="0"/>
          <w:sz w:val="24"/>
        </w:rPr>
      </w:pPr>
      <w:r>
        <w:rPr>
          <w:b w:val="0"/>
          <w:sz w:val="24"/>
        </w:rPr>
        <w:lastRenderedPageBreak/>
        <w:t xml:space="preserve"> </w:t>
      </w:r>
    </w:p>
    <w:p w:rsidR="00000000" w:rsidRDefault="00E72144">
      <w:pPr>
        <w:ind w:left="540"/>
      </w:pPr>
    </w:p>
    <w:p w:rsidR="00000000" w:rsidRDefault="00E72144">
      <w:pPr>
        <w:ind w:left="540"/>
      </w:pPr>
    </w:p>
    <w:p w:rsidR="00000000" w:rsidRDefault="00E72144">
      <w:pPr>
        <w:ind w:left="540"/>
      </w:pPr>
      <w:r>
        <w:rPr>
          <w:noProof/>
          <w:sz w:val="20"/>
        </w:rPr>
        <w:pict>
          <v:shape id="_x0000_s1291" type="#_x0000_t202" style="position:absolute;left:0;text-align:left;margin-left:27pt;margin-top:9pt;width:368.75pt;height:322.2pt;z-index:251565568" strokeweight="1.5pt">
            <v:textbox>
              <w:txbxContent>
                <w:p w:rsidR="00000000" w:rsidRDefault="00E72144">
                  <w:pPr>
                    <w:ind w:left="540"/>
                    <w:jc w:val="center"/>
                    <w:rPr>
                      <w:b/>
                      <w:bCs/>
                      <w:i/>
                      <w:iCs/>
                    </w:rPr>
                  </w:pPr>
                  <w:r>
                    <w:rPr>
                      <w:b/>
                      <w:bCs/>
                      <w:i/>
                      <w:iCs/>
                    </w:rPr>
                    <w:t>Gráfico 3.95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pPr>
                  <w:r>
                    <w:rPr>
                      <w:b/>
                      <w:i/>
                    </w:rPr>
                    <w:t xml:space="preserve">Polígono de frecuencia: </w:t>
                  </w:r>
                  <w:r>
                    <w:rPr>
                      <w:b/>
                      <w:bCs/>
                      <w:i/>
                      <w:iCs/>
                    </w:rPr>
                    <w:t>Edad</w:t>
                  </w:r>
                  <w:r>
                    <w:rPr>
                      <w:b/>
                      <w:bCs/>
                      <w:i/>
                      <w:iCs/>
                      <w:lang w:val="es-ES_tradnl"/>
                    </w:rPr>
                    <w:t xml:space="preserve"> </w:t>
                  </w:r>
                </w:p>
                <w:p w:rsidR="00000000" w:rsidRDefault="00415DB9">
                  <w:r>
                    <w:rPr>
                      <w:noProof/>
                    </w:rPr>
                    <w:drawing>
                      <wp:inline distT="0" distB="0" distL="0" distR="0">
                        <wp:extent cx="4394200" cy="2692400"/>
                        <wp:effectExtent l="0" t="0" r="0" b="0"/>
                        <wp:docPr id="41" name="Objeto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00000" w:rsidRDefault="00E72144">
                  <w:pPr>
                    <w:rPr>
                      <w:bCs/>
                      <w:sz w:val="20"/>
                    </w:rPr>
                  </w:pPr>
                  <w:r>
                    <w:rPr>
                      <w:b/>
                      <w:sz w:val="20"/>
                    </w:rPr>
                    <w:t>Fuente</w:t>
                  </w:r>
                  <w:r>
                    <w:rPr>
                      <w:bCs/>
                      <w:sz w:val="20"/>
                    </w:rPr>
                    <w:t>: Base de datos del Censo</w:t>
                  </w:r>
                  <w:r>
                    <w:rPr>
                      <w:bCs/>
                      <w:sz w:val="20"/>
                    </w:rPr>
                    <w:t xml:space="preserve">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extoindependiente"/>
        <w:ind w:left="539"/>
        <w:rPr>
          <w:b w:val="0"/>
          <w:bCs w:val="0"/>
          <w:sz w:val="24"/>
        </w:rPr>
      </w:pPr>
    </w:p>
    <w:p w:rsidR="00000000" w:rsidRDefault="00E72144">
      <w:pPr>
        <w:pStyle w:val="Textoindependiente"/>
        <w:ind w:left="539"/>
        <w:rPr>
          <w:b w:val="0"/>
          <w:bCs w:val="0"/>
          <w:sz w:val="24"/>
        </w:rPr>
      </w:pPr>
      <w:r>
        <w:rPr>
          <w:b w:val="0"/>
          <w:bCs w:val="0"/>
          <w:sz w:val="24"/>
        </w:rPr>
        <w:t xml:space="preserve">El sesgo de esta variable es positivo (0.14), lo que indica que la distribución está ligeramente sesgada hacia la derecha, como se ilustra en el gráfico 3.95, </w:t>
      </w:r>
      <w:r>
        <w:rPr>
          <w:b w:val="0"/>
          <w:bCs w:val="0"/>
          <w:sz w:val="24"/>
        </w:rPr>
        <w:t xml:space="preserve">la distribución es platikúrtica más llana que la normal según el coeficiente de kurtosis -.0.04, indicando que existe una significante variabilidad en las observaciones  La ojiva de la variable aleatoria edad se ilustra en el gráfico 3.96. </w:t>
      </w:r>
    </w:p>
    <w:p w:rsidR="00000000" w:rsidRDefault="00E72144">
      <w:pPr>
        <w:pStyle w:val="Textoindependiente"/>
        <w:ind w:left="539"/>
        <w:rPr>
          <w:b w:val="0"/>
          <w:bCs w:val="0"/>
          <w:sz w:val="24"/>
        </w:rPr>
      </w:pPr>
    </w:p>
    <w:p w:rsidR="00000000" w:rsidRDefault="00E72144">
      <w:pPr>
        <w:pStyle w:val="Textoindependiente"/>
        <w:ind w:left="539"/>
        <w:rPr>
          <w:b w:val="0"/>
          <w:bCs w:val="0"/>
          <w:sz w:val="24"/>
        </w:rPr>
      </w:pPr>
    </w:p>
    <w:p w:rsidR="00000000" w:rsidRDefault="00E72144">
      <w:pPr>
        <w:ind w:left="540"/>
      </w:pPr>
      <w:r>
        <w:rPr>
          <w:noProof/>
          <w:sz w:val="20"/>
        </w:rPr>
        <w:pict>
          <v:shape id="_x0000_s1442" type="#_x0000_t202" style="position:absolute;left:0;text-align:left;margin-left:45pt;margin-top:-4.2pt;width:5in;height:364.2pt;z-index:251704832" strokeweight="1pt">
            <v:textbox style="mso-next-textbox:#_x0000_s1442">
              <w:txbxContent>
                <w:p w:rsidR="00000000" w:rsidRDefault="00E72144">
                  <w:pPr>
                    <w:jc w:val="center"/>
                    <w:rPr>
                      <w:b/>
                      <w:i/>
                    </w:rPr>
                  </w:pPr>
                  <w:r>
                    <w:rPr>
                      <w:b/>
                      <w:i/>
                    </w:rPr>
                    <w:t>Gráfico 3.96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pPr>
                  <w:r>
                    <w:rPr>
                      <w:b/>
                      <w:i/>
                    </w:rPr>
                    <w:t xml:space="preserve">Diagrama de Ojiva: Edad </w:t>
                  </w:r>
                  <w:r w:rsidR="00415DB9">
                    <w:rPr>
                      <w:noProof/>
                    </w:rPr>
                    <w:drawing>
                      <wp:inline distT="0" distB="0" distL="0" distR="0">
                        <wp:extent cx="4165600" cy="3403600"/>
                        <wp:effectExtent l="0" t="0" r="0" b="0"/>
                        <wp:docPr id="40" name="Objeto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000000" w:rsidRDefault="00E72144">
                  <w:pPr>
                    <w:rPr>
                      <w:bCs/>
                      <w:sz w:val="20"/>
                    </w:rPr>
                  </w:pPr>
                  <w:r>
                    <w:rPr>
                      <w:b/>
                      <w:sz w:val="20"/>
                    </w:rPr>
                    <w:t>Fuente</w:t>
                  </w:r>
                  <w:r>
                    <w:rPr>
                      <w:bCs/>
                      <w:sz w:val="20"/>
                    </w:rPr>
                    <w:t>: Base de datos</w:t>
                  </w:r>
                  <w:r>
                    <w:rPr>
                      <w:bCs/>
                      <w:sz w:val="20"/>
                    </w:rPr>
                    <w:t xml:space="preserve">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r>
        <w:rPr>
          <w:rFonts w:ascii="Arial" w:hAnsi="Arial"/>
          <w:noProof/>
          <w:sz w:val="20"/>
        </w:rPr>
        <w:pict>
          <v:shape id="_x0000_s1443" type="#_x0000_t202" style="position:absolute;left:0;text-align:left;margin-left:45pt;margin-top:14.45pt;width:5in;height:198.6pt;z-index:251705856">
            <v:textbox>
              <w:txbxContent>
                <w:p w:rsidR="00000000" w:rsidRDefault="00E72144">
                  <w:pPr>
                    <w:jc w:val="center"/>
                    <w:rPr>
                      <w:b/>
                      <w:bCs/>
                      <w:i/>
                      <w:iCs/>
                    </w:rPr>
                  </w:pPr>
                  <w:r>
                    <w:rPr>
                      <w:b/>
                      <w:bCs/>
                      <w:i/>
                      <w:iCs/>
                    </w:rPr>
                    <w:t>Gráfico 3.97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bCs/>
                      <w:i/>
                      <w:iCs/>
                    </w:rPr>
                  </w:pPr>
                  <w:r>
                    <w:rPr>
                      <w:b/>
                      <w:bCs/>
                      <w:i/>
                      <w:iCs/>
                    </w:rPr>
                    <w:t>Diagrama de  cajas de la variable a</w:t>
                  </w:r>
                  <w:r>
                    <w:rPr>
                      <w:b/>
                      <w:bCs/>
                      <w:i/>
                      <w:iCs/>
                    </w:rPr>
                    <w:t>leatoria edad</w:t>
                  </w:r>
                </w:p>
                <w:p w:rsidR="00000000" w:rsidRDefault="00E72144">
                  <w:pPr>
                    <w:rPr>
                      <w:b/>
                      <w:sz w:val="18"/>
                    </w:rPr>
                  </w:pPr>
                </w:p>
                <w:p w:rsidR="00000000" w:rsidRDefault="00E72144">
                  <w:pPr>
                    <w:jc w:val="center"/>
                    <w:rPr>
                      <w:b/>
                      <w:sz w:val="18"/>
                    </w:rPr>
                  </w:pPr>
                  <w:r>
                    <w:rPr>
                      <w:b/>
                      <w:sz w:val="18"/>
                    </w:rPr>
                    <w:object w:dxaOrig="4381" w:dyaOrig="1881">
                      <v:shape id="_x0000_i1070" type="#_x0000_t75" style="width:219pt;height:94pt" o:ole="">
                        <v:imagedata r:id="rId146" o:title=""/>
                      </v:shape>
                      <o:OLEObject Type="Embed" ProgID="Word.Picture.8" ShapeID="_x0000_i1070" DrawAspect="Content" ObjectID="_1309074746" r:id="rId147"/>
                    </w:object>
                  </w:r>
                </w:p>
                <w:p w:rsidR="00000000" w:rsidRDefault="00E72144">
                  <w:pPr>
                    <w:rPr>
                      <w:b/>
                      <w:sz w:val="18"/>
                    </w:rPr>
                  </w:pPr>
                </w:p>
                <w:p w:rsidR="00000000" w:rsidRDefault="00E72144">
                  <w:pPr>
                    <w:jc w:val="center"/>
                    <w:rPr>
                      <w:bCs/>
                    </w:rPr>
                  </w:pPr>
                  <w:r>
                    <w:rPr>
                      <w:bCs/>
                    </w:rPr>
                    <w:t>Años de edad</w:t>
                  </w:r>
                </w:p>
                <w:p w:rsidR="00000000" w:rsidRDefault="00E72144">
                  <w:pPr>
                    <w:rPr>
                      <w:b/>
                      <w:sz w:val="18"/>
                    </w:rPr>
                  </w:pP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jc w:val="center"/>
                    <w:rPr>
                      <w:i/>
                      <w:iCs/>
                    </w:rPr>
                  </w:pPr>
                  <w:r>
                    <w:rPr>
                      <w:b/>
                      <w:sz w:val="20"/>
                    </w:rPr>
                    <w:t>Elaboración</w:t>
                  </w:r>
                  <w:r>
                    <w:rPr>
                      <w:bCs/>
                      <w:sz w:val="20"/>
                    </w:rPr>
                    <w:t>: Glenda Blanc P</w:t>
                  </w:r>
                </w:p>
              </w:txbxContent>
            </v:textbox>
          </v:shape>
        </w:pict>
      </w: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BodyText2"/>
        <w:spacing w:line="480" w:lineRule="auto"/>
        <w:ind w:left="720"/>
        <w:jc w:val="both"/>
        <w:rPr>
          <w:rFonts w:ascii="Arial" w:hAnsi="Arial"/>
        </w:rPr>
      </w:pPr>
    </w:p>
    <w:p w:rsidR="00000000" w:rsidRDefault="00E72144">
      <w:pPr>
        <w:pStyle w:val="Sangradetextonormal"/>
        <w:tabs>
          <w:tab w:val="left" w:pos="1380"/>
        </w:tabs>
        <w:spacing w:line="360" w:lineRule="auto"/>
      </w:pPr>
      <w:r>
        <w:t>El gráfico 3.141 ilustra el diagrama de cajas de la variable aleatoria edad de los profesores de la provincia de Manabí.</w:t>
      </w:r>
    </w:p>
    <w:p w:rsidR="00000000" w:rsidRDefault="00E72144">
      <w:pPr>
        <w:pStyle w:val="Sangradetextonormal"/>
        <w:tabs>
          <w:tab w:val="left" w:pos="1380"/>
        </w:tabs>
        <w:spacing w:line="360" w:lineRule="auto"/>
      </w:pPr>
    </w:p>
    <w:p w:rsidR="00000000" w:rsidRDefault="00E72144">
      <w:pPr>
        <w:pStyle w:val="Textoindependiente"/>
        <w:ind w:left="540"/>
        <w:rPr>
          <w:b w:val="0"/>
          <w:bCs w:val="0"/>
          <w:sz w:val="24"/>
        </w:rPr>
      </w:pPr>
      <w:r>
        <w:rPr>
          <w:b w:val="0"/>
          <w:bCs w:val="0"/>
          <w:sz w:val="24"/>
        </w:rPr>
        <w:t>Para determinar si la variable edad  está distribuida normalmente con media 43.5 y varianza 90.4, se realizó e</w:t>
      </w:r>
      <w:r>
        <w:rPr>
          <w:b w:val="0"/>
          <w:bCs w:val="0"/>
          <w:sz w:val="24"/>
        </w:rPr>
        <w:t>l siguiente contraste de hipótesis:</w:t>
      </w:r>
    </w:p>
    <w:p w:rsidR="00000000" w:rsidRDefault="00E72144">
      <w:pPr>
        <w:pStyle w:val="Textoindependiente"/>
        <w:jc w:val="center"/>
        <w:rPr>
          <w:b w:val="0"/>
          <w:bCs w:val="0"/>
          <w:sz w:val="24"/>
          <w:lang w:val="en-US"/>
        </w:rPr>
      </w:pPr>
      <w:r>
        <w:rPr>
          <w:b w:val="0"/>
          <w:bCs w:val="0"/>
          <w:sz w:val="24"/>
          <w:lang w:val="en-US"/>
        </w:rPr>
        <w:t>H</w:t>
      </w:r>
      <w:r>
        <w:rPr>
          <w:b w:val="0"/>
          <w:bCs w:val="0"/>
          <w:sz w:val="24"/>
          <w:vertAlign w:val="subscript"/>
          <w:lang w:val="en-US"/>
        </w:rPr>
        <w:t>0</w:t>
      </w:r>
      <w:r>
        <w:rPr>
          <w:b w:val="0"/>
          <w:bCs w:val="0"/>
          <w:sz w:val="24"/>
          <w:lang w:val="en-US"/>
        </w:rPr>
        <w:t xml:space="preserve">: X </w:t>
      </w:r>
      <w:r>
        <w:rPr>
          <w:b w:val="0"/>
          <w:bCs w:val="0"/>
          <w:sz w:val="24"/>
          <w:lang w:val="en-US"/>
        </w:rPr>
        <w:sym w:font="Symbol" w:char="F07E"/>
      </w:r>
      <w:r>
        <w:rPr>
          <w:b w:val="0"/>
          <w:bCs w:val="0"/>
          <w:sz w:val="24"/>
          <w:lang w:val="en-US"/>
        </w:rPr>
        <w:t xml:space="preserve"> N (43.5, 90.4) </w:t>
      </w:r>
    </w:p>
    <w:p w:rsidR="00000000" w:rsidRDefault="00E72144">
      <w:pPr>
        <w:pStyle w:val="Textoindependiente"/>
        <w:jc w:val="center"/>
        <w:rPr>
          <w:b w:val="0"/>
          <w:bCs w:val="0"/>
          <w:sz w:val="24"/>
        </w:rPr>
      </w:pPr>
      <w:r>
        <w:rPr>
          <w:b w:val="0"/>
          <w:bCs w:val="0"/>
          <w:sz w:val="24"/>
        </w:rPr>
        <w:t>Vs.</w:t>
      </w:r>
    </w:p>
    <w:p w:rsidR="00000000" w:rsidRDefault="00E72144">
      <w:pPr>
        <w:pStyle w:val="Textoindependiente"/>
        <w:jc w:val="center"/>
        <w:rPr>
          <w:b w:val="0"/>
          <w:bCs w:val="0"/>
          <w:sz w:val="24"/>
        </w:rPr>
      </w:pPr>
      <w:r>
        <w:rPr>
          <w:b w:val="0"/>
          <w:bCs w:val="0"/>
          <w:sz w:val="24"/>
        </w:rPr>
        <w:t>H</w:t>
      </w:r>
      <w:r>
        <w:rPr>
          <w:b w:val="0"/>
          <w:bCs w:val="0"/>
          <w:sz w:val="24"/>
          <w:vertAlign w:val="subscript"/>
        </w:rPr>
        <w:t>1</w:t>
      </w:r>
      <w:r>
        <w:rPr>
          <w:b w:val="0"/>
          <w:bCs w:val="0"/>
          <w:sz w:val="24"/>
        </w:rPr>
        <w:t xml:space="preserve">: </w:t>
      </w:r>
      <w:r>
        <w:rPr>
          <w:b w:val="0"/>
          <w:bCs w:val="0"/>
          <w:sz w:val="24"/>
        </w:rPr>
        <w:sym w:font="Symbol" w:char="F0F9"/>
      </w:r>
      <w:r>
        <w:rPr>
          <w:b w:val="0"/>
          <w:bCs w:val="0"/>
          <w:sz w:val="24"/>
        </w:rPr>
        <w:t xml:space="preserve"> </w:t>
      </w:r>
      <w:r>
        <w:rPr>
          <w:b w:val="0"/>
          <w:bCs w:val="0"/>
          <w:sz w:val="24"/>
          <w:lang w:val="es-ES_tradnl"/>
        </w:rPr>
        <w:t>H</w:t>
      </w:r>
      <w:r>
        <w:rPr>
          <w:b w:val="0"/>
          <w:bCs w:val="0"/>
          <w:sz w:val="24"/>
          <w:vertAlign w:val="subscript"/>
          <w:lang w:val="es-ES_tradnl"/>
        </w:rPr>
        <w:t>0</w:t>
      </w:r>
    </w:p>
    <w:p w:rsidR="00000000" w:rsidRDefault="00E72144">
      <w:pPr>
        <w:pStyle w:val="Sangradetextonormal"/>
      </w:pPr>
      <w:r>
        <w:t xml:space="preserve">Se utiliza la prueba de bondad de ajuste: Kolmogorov – Smirnov, la cual sirve para aceptar o rechazar si la población que fue censada tiene una distribución F(X), usando distribución </w:t>
      </w:r>
      <w:r>
        <w:t>Normal (43.5 , 90.4)</w:t>
      </w:r>
    </w:p>
    <w:p w:rsidR="00000000" w:rsidRDefault="00E72144">
      <w:pPr>
        <w:pStyle w:val="Ttulo4"/>
        <w:rPr>
          <w:b w:val="0"/>
          <w:sz w:val="24"/>
        </w:rPr>
      </w:pPr>
      <w:r>
        <w:rPr>
          <w:b w:val="0"/>
          <w:sz w:val="24"/>
        </w:rPr>
        <w:t xml:space="preserve">Variable       Número de casos      Máxima Diferencia      Valor p </w:t>
      </w:r>
      <w:r>
        <w:rPr>
          <w:b w:val="0"/>
          <w:bCs w:val="0"/>
          <w:i w:val="0"/>
          <w:iCs w:val="0"/>
        </w:rPr>
        <w:t>(2 colas</w:t>
      </w:r>
      <w:r>
        <w:rPr>
          <w:b w:val="0"/>
          <w:bCs w:val="0"/>
        </w:rPr>
        <w:t>)</w:t>
      </w:r>
      <w:r>
        <w:rPr>
          <w:b w:val="0"/>
          <w:sz w:val="24"/>
        </w:rPr>
        <w:t xml:space="preserve"> </w:t>
      </w:r>
    </w:p>
    <w:p w:rsidR="00000000" w:rsidRDefault="00E72144">
      <w:pPr>
        <w:ind w:left="540"/>
        <w:jc w:val="both"/>
        <w:rPr>
          <w:rFonts w:ascii="Arial" w:hAnsi="Arial"/>
        </w:rPr>
      </w:pPr>
      <w:r>
        <w:rPr>
          <w:rFonts w:ascii="Arial" w:hAnsi="Arial"/>
        </w:rPr>
        <w:t xml:space="preserve">                                                                                              </w:t>
      </w:r>
    </w:p>
    <w:p w:rsidR="00000000" w:rsidRDefault="00E72144">
      <w:pPr>
        <w:ind w:left="720"/>
        <w:jc w:val="both"/>
        <w:rPr>
          <w:rFonts w:ascii="Arial" w:hAnsi="Arial" w:cs="Arial"/>
          <w:lang w:val="es-ES_tradnl"/>
        </w:rPr>
      </w:pPr>
      <w:r>
        <w:rPr>
          <w:rFonts w:ascii="Arial" w:hAnsi="Arial" w:cs="Arial"/>
          <w:lang w:val="es-ES_tradnl"/>
        </w:rPr>
        <w:t xml:space="preserve">   EDAD                 1</w:t>
      </w:r>
      <w:r>
        <w:rPr>
          <w:rFonts w:ascii="Arial" w:hAnsi="Arial" w:cs="Arial"/>
        </w:rPr>
        <w:t>724</w:t>
      </w:r>
      <w:r>
        <w:rPr>
          <w:rFonts w:ascii="Arial" w:hAnsi="Arial" w:cs="Arial"/>
          <w:lang w:val="es-ES_tradnl"/>
        </w:rPr>
        <w:t xml:space="preserve">                            </w:t>
      </w:r>
      <w:r>
        <w:rPr>
          <w:rFonts w:ascii="Arial" w:hAnsi="Arial" w:cs="Arial"/>
        </w:rPr>
        <w:t xml:space="preserve">0.045 </w:t>
      </w:r>
      <w:r>
        <w:rPr>
          <w:rFonts w:ascii="Arial" w:hAnsi="Arial" w:cs="Arial"/>
        </w:rPr>
        <w:t xml:space="preserve">                         0.0001</w:t>
      </w:r>
    </w:p>
    <w:p w:rsidR="00000000" w:rsidRDefault="00E72144">
      <w:pPr>
        <w:pStyle w:val="BodyText2"/>
        <w:ind w:left="540"/>
        <w:jc w:val="both"/>
        <w:rPr>
          <w:rFonts w:ascii="Arial" w:hAnsi="Arial"/>
        </w:rPr>
      </w:pPr>
    </w:p>
    <w:p w:rsidR="00000000" w:rsidRDefault="00E72144">
      <w:pPr>
        <w:pStyle w:val="BodyText2"/>
        <w:spacing w:line="480" w:lineRule="auto"/>
        <w:ind w:left="540"/>
        <w:jc w:val="both"/>
        <w:rPr>
          <w:rFonts w:ascii="Arial" w:hAnsi="Arial"/>
        </w:rPr>
      </w:pPr>
      <w:r>
        <w:rPr>
          <w:rFonts w:ascii="Arial" w:hAnsi="Arial"/>
        </w:rPr>
        <w:t>Como el valor p de la prueba es pequeño, no existe evidencia estadística para aceptar que la variable edad, tiene una distribución normal con media 43.5 y varianza 90.4.</w:t>
      </w:r>
    </w:p>
    <w:p w:rsidR="00000000" w:rsidRDefault="00E72144">
      <w:pPr>
        <w:spacing w:line="480" w:lineRule="auto"/>
        <w:ind w:left="540"/>
        <w:jc w:val="both"/>
        <w:rPr>
          <w:rFonts w:ascii="Arial" w:hAnsi="Arial" w:cs="Arial"/>
          <w:b/>
        </w:rPr>
      </w:pPr>
    </w:p>
    <w:p w:rsidR="00000000" w:rsidRDefault="00E72144">
      <w:pPr>
        <w:spacing w:line="480" w:lineRule="auto"/>
        <w:ind w:left="540"/>
        <w:jc w:val="both"/>
        <w:rPr>
          <w:rFonts w:ascii="Arial" w:hAnsi="Arial" w:cs="Arial"/>
          <w:b/>
        </w:rPr>
      </w:pPr>
      <w:r>
        <w:rPr>
          <w:rFonts w:ascii="Arial" w:hAnsi="Arial" w:cs="Arial"/>
          <w:b/>
        </w:rPr>
        <w:t>Variable  IP</w:t>
      </w:r>
      <w:r>
        <w:rPr>
          <w:rFonts w:ascii="Arial" w:hAnsi="Arial" w:cs="Arial"/>
          <w:b/>
          <w:vertAlign w:val="subscript"/>
        </w:rPr>
        <w:t>3</w:t>
      </w:r>
      <w:r>
        <w:rPr>
          <w:rFonts w:ascii="Arial" w:hAnsi="Arial" w:cs="Arial"/>
          <w:b/>
        </w:rPr>
        <w:t>: Sexo</w:t>
      </w:r>
    </w:p>
    <w:p w:rsidR="00000000" w:rsidRDefault="00E72144">
      <w:pPr>
        <w:pStyle w:val="Sangra3detindependiente"/>
      </w:pPr>
      <w:r>
        <w:t>Como se aprecia en el cuadro 3.8</w:t>
      </w:r>
      <w:r>
        <w:t xml:space="preserve">0 la mayor parte de los profesores que fueron censados son del sexo femenino, para ser más específico el </w:t>
      </w:r>
      <w:r>
        <w:lastRenderedPageBreak/>
        <w:t>64.7.% de los 9823 docentes fueron mujeres y el 35.3% hombres, por ese motivo los datos se encuentran un poco sesgados hacia la derecha.</w:t>
      </w:r>
    </w:p>
    <w:p w:rsidR="00000000" w:rsidRDefault="00E72144">
      <w:pPr>
        <w:pStyle w:val="BodyText2"/>
        <w:spacing w:line="480" w:lineRule="auto"/>
        <w:ind w:left="540"/>
        <w:jc w:val="both"/>
        <w:rPr>
          <w:rFonts w:ascii="Arial" w:hAnsi="Arial" w:cs="Arial"/>
          <w:bCs/>
        </w:rPr>
      </w:pPr>
      <w:r>
        <w:rPr>
          <w:rFonts w:ascii="Arial" w:hAnsi="Arial" w:cs="Arial"/>
          <w:bCs/>
          <w:noProof/>
          <w:sz w:val="20"/>
        </w:rPr>
        <w:pict>
          <v:shape id="_x0000_s1444" type="#_x0000_t202" style="position:absolute;left:0;text-align:left;margin-left:45pt;margin-top:-9pt;width:315pt;height:189pt;z-index:251706880" strokeweight="1pt">
            <v:textbox style="mso-next-textbox:#_x0000_s1444">
              <w:txbxContent>
                <w:p w:rsidR="00000000" w:rsidRDefault="00E72144">
                  <w:pPr>
                    <w:jc w:val="center"/>
                    <w:rPr>
                      <w:b/>
                      <w:i/>
                      <w:lang w:val="es-ES_tradnl"/>
                    </w:rPr>
                  </w:pPr>
                  <w:r>
                    <w:rPr>
                      <w:b/>
                      <w:i/>
                      <w:lang w:val="es-ES_tradnl"/>
                    </w:rPr>
                    <w:t>Cuadro 3.80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 xml:space="preserve">Distribución de frecuencias: Sexo </w:t>
                  </w:r>
                </w:p>
                <w:p w:rsidR="00000000" w:rsidRDefault="00E72144">
                  <w:pPr>
                    <w:jc w:val="center"/>
                    <w:rPr>
                      <w:b/>
                      <w:i/>
                      <w:lang w:val="es-ES_tradnl"/>
                    </w:rPr>
                  </w:pPr>
                </w:p>
                <w:tbl>
                  <w:tblPr>
                    <w:tblOverlap w:val="never"/>
                    <w:tblW w:w="0" w:type="auto"/>
                    <w:jc w:val="center"/>
                    <w:tblLayout w:type="fixed"/>
                    <w:tblCellMar>
                      <w:left w:w="30" w:type="dxa"/>
                      <w:right w:w="30" w:type="dxa"/>
                    </w:tblCellMar>
                    <w:tblLook w:val="0000"/>
                  </w:tblPr>
                  <w:tblGrid>
                    <w:gridCol w:w="1110"/>
                    <w:gridCol w:w="2202"/>
                    <w:gridCol w:w="2298"/>
                  </w:tblGrid>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i/>
                            <w:iCs/>
                            <w:color w:val="000000"/>
                            <w:szCs w:val="20"/>
                          </w:rPr>
                        </w:pPr>
                        <w:r>
                          <w:rPr>
                            <w:b/>
                            <w:bCs/>
                            <w:i/>
                            <w:iCs/>
                            <w:color w:val="000000"/>
                            <w:szCs w:val="20"/>
                          </w:rPr>
                          <w:t>Sexo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i/>
                            <w:iCs/>
                            <w:color w:val="000000"/>
                            <w:szCs w:val="20"/>
                          </w:rPr>
                        </w:pPr>
                        <w:r>
                          <w:rPr>
                            <w:b/>
                            <w:bCs/>
                            <w:i/>
                            <w:iCs/>
                            <w:color w:val="000000"/>
                            <w:szCs w:val="20"/>
                          </w:rPr>
                          <w:t>Frecuencia relativa</w:t>
                        </w:r>
                      </w:p>
                    </w:tc>
                    <w:tc>
                      <w:tcPr>
                        <w:tcW w:w="22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i/>
                            <w:iCs/>
                            <w:color w:val="000000"/>
                            <w:szCs w:val="20"/>
                          </w:rPr>
                        </w:pPr>
                        <w:r>
                          <w:rPr>
                            <w:b/>
                            <w:bCs/>
                            <w:i/>
                            <w:iCs/>
                            <w:color w:val="000000"/>
                            <w:szCs w:val="20"/>
                          </w:rPr>
                          <w:t>Frecuencia absoluta</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Masculino</w:t>
                        </w:r>
                      </w:p>
                    </w:tc>
                    <w:tc>
                      <w:tcPr>
                        <w:tcW w:w="220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0,353</w:t>
                        </w:r>
                      </w:p>
                    </w:tc>
                    <w:tc>
                      <w:tcPr>
                        <w:tcW w:w="229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3471</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Femenino</w:t>
                        </w:r>
                      </w:p>
                    </w:tc>
                    <w:tc>
                      <w:tcPr>
                        <w:tcW w:w="220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0,647</w:t>
                        </w:r>
                      </w:p>
                    </w:tc>
                    <w:tc>
                      <w:tcPr>
                        <w:tcW w:w="229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6352</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Total</w:t>
                        </w:r>
                      </w:p>
                    </w:tc>
                    <w:tc>
                      <w:tcPr>
                        <w:tcW w:w="2202"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229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r>
                  <w:tr w:rsidR="00000000">
                    <w:tblPrEx>
                      <w:tblCellMar>
                        <w:top w:w="0" w:type="dxa"/>
                        <w:bottom w:w="0" w:type="dxa"/>
                      </w:tblCellMar>
                    </w:tblPrEx>
                    <w:trPr>
                      <w:cantSplit/>
                      <w:trHeight w:val="562"/>
                      <w:jc w:val="center"/>
                    </w:trPr>
                    <w:tc>
                      <w:tcPr>
                        <w:tcW w:w="561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w:t>
                        </w:r>
                        <w:r>
                          <w:rPr>
                            <w:bCs/>
                            <w:sz w:val="20"/>
                          </w:rPr>
                          <w:t>iciembre del 2000)</w:t>
                        </w:r>
                      </w:p>
                      <w:p w:rsidR="00000000" w:rsidRDefault="00E72144">
                        <w:pPr>
                          <w:autoSpaceDE w:val="0"/>
                          <w:autoSpaceDN w:val="0"/>
                          <w:adjustRightInd w:val="0"/>
                          <w:suppressOverlap/>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r>
        <w:rPr>
          <w:noProof/>
          <w:sz w:val="20"/>
        </w:rPr>
        <w:pict>
          <v:shape id="_x0000_s1293" type="#_x0000_t202" style="position:absolute;left:0;text-align:left;margin-left:45pt;margin-top:13.8pt;width:315pt;height:279pt;z-index:251566592" strokeweight="1.5pt">
            <v:textbox>
              <w:txbxContent>
                <w:p w:rsidR="00000000" w:rsidRDefault="00E72144">
                  <w:pPr>
                    <w:ind w:left="539"/>
                    <w:jc w:val="center"/>
                    <w:rPr>
                      <w:b/>
                      <w:i/>
                    </w:rPr>
                  </w:pPr>
                  <w:r>
                    <w:rPr>
                      <w:b/>
                      <w:i/>
                    </w:rPr>
                    <w:t>Gráfico 3.98</w:t>
                  </w:r>
                </w:p>
                <w:p w:rsidR="00000000" w:rsidRDefault="00E72144">
                  <w:pPr>
                    <w:jc w:val="center"/>
                    <w:rPr>
                      <w:b/>
                      <w:bCs/>
                      <w:i/>
                      <w:iCs/>
                    </w:rPr>
                  </w:pPr>
                  <w:r>
                    <w:rPr>
                      <w:b/>
                      <w:bCs/>
                      <w:i/>
                      <w:iCs/>
                    </w:rPr>
                    <w:t>Manabí: Censo del Magisterio Naciona</w:t>
                  </w:r>
                  <w:r>
                    <w:rPr>
                      <w:b/>
                      <w:bCs/>
                      <w:i/>
                      <w:iCs/>
                    </w:rPr>
                    <w:t xml:space="preserve">l </w:t>
                  </w:r>
                </w:p>
                <w:p w:rsidR="00000000" w:rsidRDefault="00E72144">
                  <w:pPr>
                    <w:jc w:val="center"/>
                    <w:rPr>
                      <w:b/>
                      <w:i/>
                      <w:lang w:val="es-ES_tradnl"/>
                    </w:rPr>
                  </w:pPr>
                  <w:r>
                    <w:rPr>
                      <w:b/>
                      <w:i/>
                      <w:lang w:val="es-ES_tradnl"/>
                    </w:rPr>
                    <w:t>Grupo: Profesores</w:t>
                  </w:r>
                </w:p>
                <w:p w:rsidR="00000000" w:rsidRDefault="00E72144">
                  <w:pPr>
                    <w:jc w:val="center"/>
                  </w:pPr>
                  <w:r>
                    <w:t xml:space="preserve">Histograma de frecuencia: </w:t>
                  </w:r>
                  <w:r>
                    <w:rPr>
                      <w:b/>
                      <w:bCs/>
                      <w:i/>
                      <w:iCs/>
                    </w:rPr>
                    <w:t>Sexo</w:t>
                  </w:r>
                  <w:r>
                    <w:rPr>
                      <w:b/>
                      <w:bCs/>
                    </w:rPr>
                    <w:t xml:space="preserve"> </w:t>
                  </w:r>
                  <w:r w:rsidR="00415DB9">
                    <w:rPr>
                      <w:noProof/>
                    </w:rPr>
                    <w:drawing>
                      <wp:inline distT="0" distB="0" distL="0" distR="0">
                        <wp:extent cx="3009900" cy="2286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8"/>
                                <a:srcRect/>
                                <a:stretch>
                                  <a:fillRect/>
                                </a:stretch>
                              </pic:blipFill>
                              <pic:spPr bwMode="auto">
                                <a:xfrm>
                                  <a:off x="0" y="0"/>
                                  <a:ext cx="3009900" cy="2286000"/>
                                </a:xfrm>
                                <a:prstGeom prst="rect">
                                  <a:avLst/>
                                </a:prstGeom>
                                <a:noFill/>
                                <a:ln w="9525">
                                  <a:noFill/>
                                  <a:miter lim="800000"/>
                                  <a:headEnd/>
                                  <a:tailEnd/>
                                </a:ln>
                              </pic:spPr>
                            </pic:pic>
                          </a:graphicData>
                        </a:graphic>
                      </wp:inline>
                    </w:drawing>
                  </w:r>
                </w:p>
                <w:p w:rsidR="00000000" w:rsidRDefault="00E72144">
                  <w:pPr>
                    <w:rPr>
                      <w:bCs/>
                      <w:sz w:val="20"/>
                    </w:rPr>
                  </w:pPr>
                  <w:r>
                    <w:rPr>
                      <w:b/>
                      <w:sz w:val="18"/>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ind w:left="540"/>
      </w:pPr>
    </w:p>
    <w:p w:rsidR="00000000" w:rsidRDefault="00E72144">
      <w:pPr>
        <w:pStyle w:val="Ttulo6"/>
        <w:spacing w:line="240" w:lineRule="auto"/>
        <w:ind w:left="539"/>
        <w:rPr>
          <w:rFonts w:ascii="Times New Roman" w:hAnsi="Times New Roman"/>
          <w:i/>
          <w:iCs/>
        </w:rPr>
      </w:pPr>
    </w:p>
    <w:p w:rsidR="00000000" w:rsidRDefault="00E72144"/>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720"/>
        <w:jc w:val="both"/>
        <w:rPr>
          <w:rFonts w:ascii="Arial" w:hAnsi="Arial" w:cs="Arial"/>
          <w:b/>
          <w:bCs/>
        </w:rPr>
      </w:pPr>
    </w:p>
    <w:p w:rsidR="00000000" w:rsidRDefault="00E72144">
      <w:pPr>
        <w:spacing w:line="480" w:lineRule="auto"/>
        <w:ind w:left="708"/>
        <w:jc w:val="both"/>
        <w:rPr>
          <w:rFonts w:ascii="Arial" w:hAnsi="Arial"/>
          <w:i/>
        </w:rPr>
      </w:pPr>
      <w:r>
        <w:rPr>
          <w:rFonts w:ascii="Arial" w:hAnsi="Arial"/>
          <w:noProof/>
        </w:rPr>
        <w:pict>
          <v:shape id="_x0000_s1445" type="#_x0000_t75" style="position:absolute;left:0;text-align:left;margin-left:160.2pt;margin-top:29.55pt;width:198.55pt;height:38pt;z-index:251707904" o:allowincell="f">
            <v:imagedata r:id="rId15" o:title=""/>
            <w10:wrap type="topAndBottom"/>
          </v:shape>
          <o:OLEObject Type="Embed" ProgID="Equation.3" ShapeID="_x0000_s1445" DrawAspect="Content" ObjectID="_1309074747" r:id="rId149"/>
        </w:pict>
      </w:r>
      <w:r>
        <w:rPr>
          <w:rFonts w:ascii="Arial" w:hAnsi="Arial"/>
          <w:i/>
        </w:rPr>
        <w:t>IP</w:t>
      </w:r>
      <w:r>
        <w:rPr>
          <w:rFonts w:ascii="Arial" w:hAnsi="Arial"/>
          <w:i/>
          <w:vertAlign w:val="subscript"/>
        </w:rPr>
        <w:t>3</w:t>
      </w:r>
      <w:r>
        <w:rPr>
          <w:rFonts w:ascii="Arial" w:hAnsi="Arial"/>
          <w:noProof/>
        </w:rPr>
        <w:t xml:space="preserve"> </w:t>
      </w:r>
      <w:r>
        <w:rPr>
          <w:rFonts w:ascii="Arial" w:hAnsi="Arial"/>
          <w:i/>
        </w:rPr>
        <w:t>es una variable aleatoria</w:t>
      </w:r>
      <w:r>
        <w:rPr>
          <w:rFonts w:ascii="Arial" w:hAnsi="Arial"/>
          <w:noProof/>
        </w:rPr>
        <w:t xml:space="preserve"> </w:t>
      </w:r>
      <w:r>
        <w:rPr>
          <w:rFonts w:ascii="Arial" w:hAnsi="Arial"/>
          <w:i/>
        </w:rPr>
        <w:t>Bernoulli con p=0.647.</w:t>
      </w:r>
    </w:p>
    <w:p w:rsidR="00000000" w:rsidRDefault="00E72144">
      <w:pPr>
        <w:spacing w:line="480" w:lineRule="auto"/>
        <w:ind w:left="720"/>
        <w:jc w:val="both"/>
        <w:rPr>
          <w:rFonts w:ascii="Arial" w:hAnsi="Arial" w:cs="Arial"/>
          <w:b/>
          <w:bCs/>
        </w:rPr>
      </w:pPr>
    </w:p>
    <w:p w:rsidR="00000000" w:rsidRDefault="00E72144">
      <w:pPr>
        <w:spacing w:line="480" w:lineRule="auto"/>
        <w:ind w:left="720"/>
        <w:jc w:val="both"/>
        <w:rPr>
          <w:rFonts w:ascii="Arial" w:hAnsi="Arial" w:cs="Arial"/>
          <w:b/>
          <w:bCs/>
        </w:rPr>
      </w:pPr>
      <w:r>
        <w:rPr>
          <w:rFonts w:ascii="Arial" w:hAnsi="Arial" w:cs="Arial"/>
          <w:b/>
          <w:bCs/>
        </w:rPr>
        <w:t>Variable IP</w:t>
      </w:r>
      <w:r>
        <w:rPr>
          <w:rFonts w:ascii="Arial" w:hAnsi="Arial" w:cs="Arial"/>
          <w:b/>
          <w:bCs/>
          <w:vertAlign w:val="subscript"/>
        </w:rPr>
        <w:t>4</w:t>
      </w:r>
      <w:r>
        <w:rPr>
          <w:rFonts w:ascii="Arial" w:hAnsi="Arial" w:cs="Arial"/>
          <w:b/>
          <w:bCs/>
        </w:rPr>
        <w:t>: Estado Civil</w:t>
      </w:r>
    </w:p>
    <w:p w:rsidR="00000000" w:rsidRDefault="00E72144">
      <w:pPr>
        <w:spacing w:line="480" w:lineRule="auto"/>
        <w:ind w:left="720"/>
        <w:jc w:val="both"/>
        <w:rPr>
          <w:rFonts w:ascii="Arial" w:hAnsi="Arial"/>
          <w:bCs/>
        </w:rPr>
      </w:pPr>
      <w:r>
        <w:rPr>
          <w:rFonts w:ascii="Arial" w:hAnsi="Arial"/>
          <w:bCs/>
        </w:rPr>
        <w:t>Como se aprecia en el cuadro 3.81 el 66.8% de los profesores están casados y el 23.8% son solteros, los otros estados civiles se encuentran en menores proporcione</w:t>
      </w:r>
      <w:r>
        <w:rPr>
          <w:rFonts w:ascii="Arial" w:hAnsi="Arial"/>
          <w:bCs/>
        </w:rPr>
        <w:t>s, también se ilustra en el gráfico 3.99</w:t>
      </w:r>
    </w:p>
    <w:p w:rsidR="00000000" w:rsidRDefault="00E72144">
      <w:pPr>
        <w:ind w:left="540"/>
      </w:pPr>
    </w:p>
    <w:p w:rsidR="00000000" w:rsidRDefault="00E72144">
      <w:pPr>
        <w:ind w:left="540"/>
      </w:pPr>
      <w:r>
        <w:rPr>
          <w:noProof/>
          <w:sz w:val="20"/>
        </w:rPr>
        <w:pict>
          <v:shape id="_x0000_s1447" type="#_x0000_t202" style="position:absolute;left:0;text-align:left;margin-left:36pt;margin-top:.6pt;width:369pt;height:252pt;z-index:251708928" strokeweight="1pt">
            <v:textbox style="mso-next-textbox:#_x0000_s1447">
              <w:txbxContent>
                <w:p w:rsidR="00000000" w:rsidRDefault="00E72144">
                  <w:pPr>
                    <w:jc w:val="center"/>
                    <w:rPr>
                      <w:b/>
                      <w:i/>
                      <w:lang w:val="es-ES_tradnl"/>
                    </w:rPr>
                  </w:pPr>
                  <w:r>
                    <w:rPr>
                      <w:b/>
                      <w:i/>
                      <w:lang w:val="es-ES_tradnl"/>
                    </w:rPr>
                    <w:t>Cuadro 3.81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 xml:space="preserve">Distribución de frecuencias. Estado Civil </w:t>
                  </w:r>
                </w:p>
                <w:tbl>
                  <w:tblPr>
                    <w:tblW w:w="0" w:type="auto"/>
                    <w:jc w:val="center"/>
                    <w:tblInd w:w="-677" w:type="dxa"/>
                    <w:tblLayout w:type="fixed"/>
                    <w:tblCellMar>
                      <w:left w:w="30" w:type="dxa"/>
                      <w:right w:w="30" w:type="dxa"/>
                    </w:tblCellMar>
                    <w:tblLook w:val="0000"/>
                  </w:tblPr>
                  <w:tblGrid>
                    <w:gridCol w:w="1993"/>
                    <w:gridCol w:w="2169"/>
                    <w:gridCol w:w="2438"/>
                  </w:tblGrid>
                  <w:tr w:rsidR="00000000">
                    <w:tblPrEx>
                      <w:tblCellMar>
                        <w:top w:w="0" w:type="dxa"/>
                        <w:bottom w:w="0" w:type="dxa"/>
                      </w:tblCellMar>
                    </w:tblPrEx>
                    <w:trPr>
                      <w:trHeight w:hRule="exact" w:val="46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Estado Civil</w:t>
                        </w:r>
                      </w:p>
                    </w:tc>
                    <w:tc>
                      <w:tcPr>
                        <w:tcW w:w="2169"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 xml:space="preserve">Frecuencia relativa </w:t>
                        </w:r>
                      </w:p>
                    </w:tc>
                    <w:tc>
                      <w:tcPr>
                        <w:tcW w:w="243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Soltero</w:t>
                        </w:r>
                      </w:p>
                    </w:tc>
                    <w:tc>
                      <w:tcPr>
                        <w:tcW w:w="216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0,238</w:t>
                        </w:r>
                      </w:p>
                    </w:tc>
                    <w:tc>
                      <w:tcPr>
                        <w:tcW w:w="243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2338</w:t>
                        </w:r>
                      </w:p>
                    </w:tc>
                  </w:tr>
                  <w:tr w:rsidR="00000000">
                    <w:tblPrEx>
                      <w:tblCellMar>
                        <w:top w:w="0" w:type="dxa"/>
                        <w:bottom w:w="0" w:type="dxa"/>
                      </w:tblCellMar>
                    </w:tblPrEx>
                    <w:trPr>
                      <w:trHeight w:hRule="exact" w:val="34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Casado</w:t>
                        </w:r>
                      </w:p>
                    </w:tc>
                    <w:tc>
                      <w:tcPr>
                        <w:tcW w:w="216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0,668</w:t>
                        </w:r>
                      </w:p>
                    </w:tc>
                    <w:tc>
                      <w:tcPr>
                        <w:tcW w:w="243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6558</w:t>
                        </w:r>
                      </w:p>
                    </w:tc>
                  </w:tr>
                  <w:tr w:rsidR="00000000">
                    <w:tblPrEx>
                      <w:tblCellMar>
                        <w:top w:w="0" w:type="dxa"/>
                        <w:bottom w:w="0" w:type="dxa"/>
                      </w:tblCellMar>
                    </w:tblPrEx>
                    <w:trPr>
                      <w:trHeight w:hRule="exact" w:val="34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Viudo</w:t>
                        </w:r>
                      </w:p>
                    </w:tc>
                    <w:tc>
                      <w:tcPr>
                        <w:tcW w:w="216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0,024</w:t>
                        </w:r>
                      </w:p>
                    </w:tc>
                    <w:tc>
                      <w:tcPr>
                        <w:tcW w:w="243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242</w:t>
                        </w:r>
                      </w:p>
                    </w:tc>
                  </w:tr>
                  <w:tr w:rsidR="00000000">
                    <w:tblPrEx>
                      <w:tblCellMar>
                        <w:top w:w="0" w:type="dxa"/>
                        <w:bottom w:w="0" w:type="dxa"/>
                      </w:tblCellMar>
                    </w:tblPrEx>
                    <w:trPr>
                      <w:trHeight w:hRule="exact" w:val="34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Divorciado</w:t>
                        </w:r>
                      </w:p>
                    </w:tc>
                    <w:tc>
                      <w:tcPr>
                        <w:tcW w:w="216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0,056</w:t>
                        </w:r>
                      </w:p>
                    </w:tc>
                    <w:tc>
                      <w:tcPr>
                        <w:tcW w:w="243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552</w:t>
                        </w:r>
                      </w:p>
                    </w:tc>
                  </w:tr>
                  <w:tr w:rsidR="00000000">
                    <w:tblPrEx>
                      <w:tblCellMar>
                        <w:top w:w="0" w:type="dxa"/>
                        <w:bottom w:w="0" w:type="dxa"/>
                      </w:tblCellMar>
                    </w:tblPrEx>
                    <w:trPr>
                      <w:trHeight w:hRule="exact" w:val="34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Unión Libre</w:t>
                        </w:r>
                      </w:p>
                    </w:tc>
                    <w:tc>
                      <w:tcPr>
                        <w:tcW w:w="216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15"/>
                          </w:rPr>
                        </w:pPr>
                        <w:r>
                          <w:rPr>
                            <w:color w:val="000000"/>
                            <w:szCs w:val="15"/>
                          </w:rPr>
                          <w:t>0,014</w:t>
                        </w:r>
                      </w:p>
                    </w:tc>
                    <w:tc>
                      <w:tcPr>
                        <w:tcW w:w="243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133</w:t>
                        </w:r>
                      </w:p>
                    </w:tc>
                  </w:tr>
                  <w:tr w:rsidR="00000000">
                    <w:tblPrEx>
                      <w:tblCellMar>
                        <w:top w:w="0" w:type="dxa"/>
                        <w:bottom w:w="0" w:type="dxa"/>
                      </w:tblCellMar>
                    </w:tblPrEx>
                    <w:trPr>
                      <w:trHeight w:hRule="exact" w:val="340"/>
                      <w:jc w:val="center"/>
                    </w:trPr>
                    <w:tc>
                      <w:tcPr>
                        <w:tcW w:w="19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16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243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r>
                  <w:tr w:rsidR="00000000">
                    <w:tblPrEx>
                      <w:tblCellMar>
                        <w:top w:w="0" w:type="dxa"/>
                        <w:bottom w:w="0" w:type="dxa"/>
                      </w:tblCellMar>
                    </w:tblPrEx>
                    <w:trPr>
                      <w:cantSplit/>
                      <w:trHeight w:hRule="exact" w:val="814"/>
                      <w:jc w:val="center"/>
                    </w:trPr>
                    <w:tc>
                      <w:tcPr>
                        <w:tcW w:w="660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w:t>
                        </w:r>
                        <w:r>
                          <w:rPr>
                            <w:bCs/>
                            <w:sz w:val="20"/>
                          </w:rPr>
                          <w:t>a Blanc P.</w:t>
                        </w:r>
                      </w:p>
                    </w:tc>
                  </w:tr>
                </w:tbl>
                <w:p w:rsidR="00000000" w:rsidRDefault="00E72144">
                  <w:pPr>
                    <w:jc w:val="center"/>
                    <w:rPr>
                      <w:rFonts w:ascii="Arial" w:hAnsi="Arial"/>
                      <w:b/>
                      <w:lang w:val="es-ES_tradnl"/>
                    </w:rPr>
                  </w:pPr>
                </w:p>
                <w:p w:rsidR="00000000" w:rsidRDefault="00E72144">
                  <w:pPr>
                    <w:jc w:val="center"/>
                  </w:pP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pict>
          <v:shape id="_x0000_s1294" type="#_x0000_t202" style="position:absolute;left:0;text-align:left;margin-left:18pt;margin-top:-9pt;width:378pt;height:5in;z-index:251567616" strokeweight="1pt">
            <v:textbox>
              <w:txbxContent>
                <w:p w:rsidR="00000000" w:rsidRDefault="00E72144">
                  <w:pPr>
                    <w:ind w:left="540"/>
                    <w:jc w:val="center"/>
                    <w:rPr>
                      <w:b/>
                      <w:i/>
                      <w:iCs/>
                    </w:rPr>
                  </w:pPr>
                  <w:r>
                    <w:rPr>
                      <w:b/>
                      <w:i/>
                      <w:iCs/>
                    </w:rPr>
                    <w:t>Gráfico 3.99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sz w:val="18"/>
                    </w:rPr>
                  </w:pPr>
                  <w:r>
                    <w:rPr>
                      <w:b/>
                      <w:i/>
                      <w:iCs/>
                    </w:rPr>
                    <w:t xml:space="preserve">Histograma de frecuencia: Estado civil </w:t>
                  </w:r>
                  <w:r>
                    <w:rPr>
                      <w:b/>
                      <w:i/>
                      <w:iCs/>
                    </w:rPr>
                    <w:object w:dxaOrig="6761" w:dyaOrig="4941">
                      <v:shape id="_x0000_i1028" type="#_x0000_t75" style="width:338pt;height:247pt" o:ole="">
                        <v:imagedata r:id="rId150" o:title=""/>
                      </v:shape>
                      <o:OLEObject Type="Embed" ProgID="Word.Picture.8" ShapeID="_x0000_i1028" DrawAspect="Content" ObjectID="_1309074703" r:id="rId151"/>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jc w:val="center"/>
        <w:rPr>
          <w:i/>
          <w:iCs/>
        </w:rPr>
      </w:pPr>
    </w:p>
    <w:p w:rsidR="00000000" w:rsidRDefault="00E72144">
      <w:pPr>
        <w:pStyle w:val="BodyText2"/>
        <w:ind w:left="540"/>
        <w:rPr>
          <w:szCs w:val="24"/>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720"/>
        <w:rPr>
          <w:rFonts w:ascii="Arial" w:hAnsi="Arial" w:cs="Arial"/>
          <w:b/>
          <w:bCs/>
          <w:lang w:val="es-ES_tradnl"/>
        </w:rPr>
      </w:pPr>
      <w:r>
        <w:rPr>
          <w:rFonts w:ascii="Arial" w:hAnsi="Arial" w:cs="Arial"/>
          <w:b/>
          <w:bCs/>
          <w:lang w:val="es-ES_tradnl"/>
        </w:rPr>
        <w:t xml:space="preserve">Variable </w:t>
      </w:r>
      <w:r>
        <w:rPr>
          <w:rFonts w:ascii="Arial" w:hAnsi="Arial" w:cs="Arial"/>
          <w:b/>
          <w:bCs/>
        </w:rPr>
        <w:t>IP</w:t>
      </w:r>
      <w:r>
        <w:rPr>
          <w:rFonts w:ascii="Arial" w:hAnsi="Arial" w:cs="Arial"/>
          <w:b/>
          <w:bCs/>
          <w:vertAlign w:val="subscript"/>
        </w:rPr>
        <w:t>5</w:t>
      </w:r>
      <w:r>
        <w:rPr>
          <w:rFonts w:ascii="Arial" w:hAnsi="Arial" w:cs="Arial"/>
          <w:b/>
          <w:bCs/>
          <w:lang w:val="es-ES_tradnl"/>
        </w:rPr>
        <w:t>:</w:t>
      </w:r>
      <w:r>
        <w:rPr>
          <w:rFonts w:ascii="Arial" w:hAnsi="Arial" w:cs="Arial"/>
          <w:b/>
          <w:bCs/>
        </w:rPr>
        <w:t xml:space="preserve"> Nacionalidad</w:t>
      </w:r>
    </w:p>
    <w:p w:rsidR="00000000" w:rsidRDefault="00E72144">
      <w:pPr>
        <w:spacing w:line="480" w:lineRule="auto"/>
        <w:ind w:left="720"/>
        <w:jc w:val="both"/>
        <w:rPr>
          <w:rFonts w:ascii="Arial" w:hAnsi="Arial"/>
          <w:bCs/>
        </w:rPr>
      </w:pPr>
      <w:r>
        <w:rPr>
          <w:rFonts w:ascii="Arial" w:hAnsi="Arial"/>
          <w:bCs/>
        </w:rPr>
        <w:t>En esta variable el 0.997 de los profesores son de nacionalidad ecuatoriana  y el 0.003 extranjeros, como se aprecia en el c</w:t>
      </w:r>
      <w:r>
        <w:rPr>
          <w:rFonts w:ascii="Arial" w:hAnsi="Arial"/>
          <w:bCs/>
        </w:rPr>
        <w:t>uadro 3.82 y se ilustra en el gráfico 3.100</w:t>
      </w:r>
    </w:p>
    <w:p w:rsidR="00000000" w:rsidRDefault="00E72144">
      <w:pPr>
        <w:spacing w:line="480" w:lineRule="auto"/>
        <w:ind w:left="720"/>
        <w:jc w:val="both"/>
        <w:rPr>
          <w:rFonts w:ascii="Arial" w:hAnsi="Arial"/>
          <w:bCs/>
        </w:rPr>
      </w:pPr>
    </w:p>
    <w:p w:rsidR="00000000" w:rsidRDefault="00E72144">
      <w:pPr>
        <w:spacing w:line="480" w:lineRule="auto"/>
        <w:ind w:left="720"/>
        <w:jc w:val="both"/>
        <w:rPr>
          <w:rFonts w:ascii="Arial" w:hAnsi="Arial"/>
          <w:bCs/>
        </w:rPr>
      </w:pPr>
    </w:p>
    <w:p w:rsidR="00000000" w:rsidRDefault="00E72144">
      <w:pPr>
        <w:spacing w:line="480" w:lineRule="auto"/>
        <w:ind w:left="720"/>
        <w:jc w:val="both"/>
        <w:rPr>
          <w:rFonts w:ascii="Arial" w:hAnsi="Arial"/>
          <w:bCs/>
        </w:rPr>
      </w:pPr>
    </w:p>
    <w:p w:rsidR="00000000" w:rsidRDefault="00E72144">
      <w:pPr>
        <w:spacing w:line="480" w:lineRule="auto"/>
        <w:ind w:left="720"/>
        <w:jc w:val="both"/>
        <w:rPr>
          <w:rFonts w:ascii="Arial" w:hAnsi="Arial"/>
          <w:bCs/>
        </w:rPr>
      </w:pPr>
    </w:p>
    <w:p w:rsidR="00000000" w:rsidRDefault="00E72144">
      <w:pPr>
        <w:ind w:left="540"/>
      </w:pPr>
      <w:r>
        <w:rPr>
          <w:noProof/>
          <w:sz w:val="20"/>
        </w:rPr>
        <w:pict>
          <v:shape id="_x0000_s1448" type="#_x0000_t202" style="position:absolute;left:0;text-align:left;margin-left:63pt;margin-top:6.6pt;width:333pt;height:190.8pt;z-index:251709952" strokeweight="1pt">
            <v:textbox style="mso-next-textbox:#_x0000_s1448">
              <w:txbxContent>
                <w:p w:rsidR="00000000" w:rsidRDefault="00E72144">
                  <w:pPr>
                    <w:jc w:val="center"/>
                    <w:rPr>
                      <w:b/>
                      <w:i/>
                      <w:lang w:val="es-ES_tradnl"/>
                    </w:rPr>
                  </w:pPr>
                  <w:r>
                    <w:rPr>
                      <w:b/>
                      <w:i/>
                      <w:lang w:val="es-ES_tradnl"/>
                    </w:rPr>
                    <w:t>Cuadro 3.82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Distribución de frecuencias: Nacionalidad</w:t>
                  </w:r>
                  <w:r>
                    <w:rPr>
                      <w:rFonts w:ascii="Arial" w:hAnsi="Arial"/>
                      <w:b/>
                    </w:rPr>
                    <w:t xml:space="preserve"> </w:t>
                  </w:r>
                </w:p>
                <w:tbl>
                  <w:tblPr>
                    <w:tblW w:w="5761" w:type="dxa"/>
                    <w:jc w:val="center"/>
                    <w:tblInd w:w="-40" w:type="dxa"/>
                    <w:tblCellMar>
                      <w:left w:w="0" w:type="dxa"/>
                      <w:right w:w="0" w:type="dxa"/>
                    </w:tblCellMar>
                    <w:tblLook w:val="0000"/>
                  </w:tblPr>
                  <w:tblGrid>
                    <w:gridCol w:w="1481"/>
                    <w:gridCol w:w="2180"/>
                    <w:gridCol w:w="2100"/>
                  </w:tblGrid>
                  <w:tr w:rsidR="00000000">
                    <w:trPr>
                      <w:trHeight w:hRule="exact" w:val="539"/>
                      <w:jc w:val="center"/>
                    </w:trPr>
                    <w:tc>
                      <w:tcPr>
                        <w:tcW w:w="1481" w:type="dxa"/>
                        <w:tcBorders>
                          <w:top w:val="single" w:sz="4" w:space="0" w:color="auto"/>
                          <w:left w:val="single" w:sz="4" w:space="0" w:color="auto"/>
                          <w:bottom w:val="single" w:sz="4" w:space="0" w:color="auto"/>
                          <w:right w:val="single" w:sz="4" w:space="0" w:color="auto"/>
                        </w:tcBorders>
                        <w:noWrap/>
                        <w:vAlign w:val="bottom"/>
                      </w:tcPr>
                      <w:p w:rsidR="00000000" w:rsidRDefault="00E72144">
                        <w:pPr>
                          <w:rPr>
                            <w:rFonts w:eastAsia="Arial Unicode MS"/>
                            <w:b/>
                            <w:bCs/>
                            <w:szCs w:val="20"/>
                          </w:rPr>
                        </w:pPr>
                        <w:r>
                          <w:rPr>
                            <w:b/>
                            <w:bCs/>
                            <w:szCs w:val="20"/>
                          </w:rPr>
                          <w:t>Nacionalidad</w:t>
                        </w:r>
                      </w:p>
                    </w:tc>
                    <w:tc>
                      <w:tcPr>
                        <w:tcW w:w="2180" w:type="dxa"/>
                        <w:tcBorders>
                          <w:top w:val="single" w:sz="4" w:space="0" w:color="auto"/>
                          <w:left w:val="nil"/>
                          <w:bottom w:val="single" w:sz="4" w:space="0" w:color="auto"/>
                          <w:right w:val="single" w:sz="4" w:space="0" w:color="auto"/>
                        </w:tcBorders>
                        <w:noWrap/>
                        <w:vAlign w:val="bottom"/>
                      </w:tcPr>
                      <w:p w:rsidR="00000000" w:rsidRDefault="00E72144">
                        <w:pPr>
                          <w:pStyle w:val="Ttulo7"/>
                          <w:spacing w:line="240" w:lineRule="auto"/>
                          <w:rPr>
                            <w:rFonts w:ascii="Times New Roman" w:eastAsia="Arial Unicode MS" w:hAnsi="Times New Roman"/>
                            <w:bCs/>
                            <w:lang w:val="es-ES"/>
                          </w:rPr>
                        </w:pPr>
                        <w:r>
                          <w:rPr>
                            <w:rFonts w:ascii="Times New Roman" w:hAnsi="Times New Roman"/>
                            <w:bCs/>
                            <w:lang w:val="es-ES"/>
                          </w:rPr>
                          <w:t xml:space="preserve">Frecuencia </w:t>
                        </w:r>
                        <w:r>
                          <w:rPr>
                            <w:rFonts w:ascii="Times New Roman" w:hAnsi="Times New Roman"/>
                          </w:rPr>
                          <w:t>relativa</w:t>
                        </w:r>
                        <w:r>
                          <w:rPr>
                            <w:rFonts w:ascii="Times New Roman" w:hAnsi="Times New Roman"/>
                            <w:bCs/>
                            <w:lang w:val="es-ES"/>
                          </w:rPr>
                          <w:t xml:space="preserve"> </w:t>
                        </w:r>
                      </w:p>
                    </w:tc>
                    <w:tc>
                      <w:tcPr>
                        <w:tcW w:w="2100" w:type="dxa"/>
                        <w:tcBorders>
                          <w:top w:val="single" w:sz="4" w:space="0" w:color="auto"/>
                          <w:left w:val="nil"/>
                          <w:bottom w:val="single" w:sz="4" w:space="0" w:color="auto"/>
                          <w:right w:val="single" w:sz="4" w:space="0" w:color="auto"/>
                        </w:tcBorders>
                        <w:noWrap/>
                        <w:vAlign w:val="bottom"/>
                      </w:tcPr>
                      <w:p w:rsidR="00000000" w:rsidRDefault="00E72144">
                        <w:pPr>
                          <w:rPr>
                            <w:rFonts w:eastAsia="Arial Unicode MS"/>
                            <w:b/>
                            <w:bCs/>
                            <w:szCs w:val="20"/>
                          </w:rPr>
                        </w:pPr>
                        <w:r>
                          <w:rPr>
                            <w:b/>
                            <w:bCs/>
                            <w:szCs w:val="20"/>
                          </w:rPr>
                          <w:t xml:space="preserve">Frecuencia </w:t>
                        </w:r>
                        <w:r>
                          <w:rPr>
                            <w:b/>
                            <w:bCs/>
                          </w:rPr>
                          <w:t>absoluta</w:t>
                        </w:r>
                      </w:p>
                    </w:tc>
                  </w:tr>
                  <w:tr w:rsidR="00000000">
                    <w:trPr>
                      <w:trHeight w:hRule="exact" w:val="340"/>
                      <w:jc w:val="center"/>
                    </w:trPr>
                    <w:tc>
                      <w:tcPr>
                        <w:tcW w:w="1481" w:type="dxa"/>
                        <w:tcBorders>
                          <w:top w:val="nil"/>
                          <w:left w:val="single" w:sz="4" w:space="0" w:color="auto"/>
                          <w:bottom w:val="single" w:sz="4" w:space="0" w:color="auto"/>
                          <w:right w:val="single" w:sz="4" w:space="0" w:color="auto"/>
                        </w:tcBorders>
                        <w:noWrap/>
                        <w:vAlign w:val="bottom"/>
                      </w:tcPr>
                      <w:p w:rsidR="00000000" w:rsidRDefault="00E72144">
                        <w:pPr>
                          <w:rPr>
                            <w:rFonts w:eastAsia="Arial Unicode MS"/>
                            <w:szCs w:val="20"/>
                          </w:rPr>
                        </w:pPr>
                        <w:r>
                          <w:rPr>
                            <w:szCs w:val="20"/>
                          </w:rPr>
                          <w:t>Ecuatoriano</w:t>
                        </w:r>
                      </w:p>
                    </w:tc>
                    <w:tc>
                      <w:tcPr>
                        <w:tcW w:w="2180" w:type="dxa"/>
                        <w:tcBorders>
                          <w:top w:val="nil"/>
                          <w:left w:val="nil"/>
                          <w:bottom w:val="single" w:sz="4" w:space="0" w:color="auto"/>
                          <w:right w:val="single" w:sz="4" w:space="0" w:color="auto"/>
                        </w:tcBorders>
                        <w:noWrap/>
                        <w:vAlign w:val="bottom"/>
                      </w:tcPr>
                      <w:p w:rsidR="00000000" w:rsidRDefault="00E72144">
                        <w:pPr>
                          <w:jc w:val="center"/>
                          <w:rPr>
                            <w:rFonts w:eastAsia="Arial Unicode MS"/>
                            <w:color w:val="000000"/>
                            <w:szCs w:val="15"/>
                          </w:rPr>
                        </w:pPr>
                        <w:r>
                          <w:rPr>
                            <w:color w:val="000000"/>
                            <w:szCs w:val="15"/>
                          </w:rPr>
                          <w:t>0,997</w:t>
                        </w:r>
                      </w:p>
                    </w:tc>
                    <w:tc>
                      <w:tcPr>
                        <w:tcW w:w="2100" w:type="dxa"/>
                        <w:tcBorders>
                          <w:top w:val="nil"/>
                          <w:left w:val="nil"/>
                          <w:bottom w:val="single" w:sz="4" w:space="0" w:color="auto"/>
                          <w:right w:val="single" w:sz="4" w:space="0" w:color="auto"/>
                        </w:tcBorders>
                        <w:noWrap/>
                        <w:vAlign w:val="bottom"/>
                      </w:tcPr>
                      <w:p w:rsidR="00000000" w:rsidRDefault="00E72144">
                        <w:pPr>
                          <w:jc w:val="center"/>
                          <w:rPr>
                            <w:rFonts w:eastAsia="Arial Unicode MS"/>
                            <w:szCs w:val="20"/>
                          </w:rPr>
                        </w:pPr>
                        <w:r>
                          <w:rPr>
                            <w:szCs w:val="20"/>
                          </w:rPr>
                          <w:t>9782</w:t>
                        </w:r>
                      </w:p>
                    </w:tc>
                  </w:tr>
                  <w:tr w:rsidR="00000000">
                    <w:trPr>
                      <w:trHeight w:hRule="exact" w:val="340"/>
                      <w:jc w:val="center"/>
                    </w:trPr>
                    <w:tc>
                      <w:tcPr>
                        <w:tcW w:w="1481" w:type="dxa"/>
                        <w:tcBorders>
                          <w:top w:val="nil"/>
                          <w:left w:val="single" w:sz="4" w:space="0" w:color="auto"/>
                          <w:bottom w:val="single" w:sz="4" w:space="0" w:color="auto"/>
                          <w:right w:val="single" w:sz="4" w:space="0" w:color="auto"/>
                        </w:tcBorders>
                        <w:noWrap/>
                        <w:vAlign w:val="bottom"/>
                      </w:tcPr>
                      <w:p w:rsidR="00000000" w:rsidRDefault="00E72144">
                        <w:pPr>
                          <w:rPr>
                            <w:rFonts w:eastAsia="Arial Unicode MS"/>
                            <w:szCs w:val="20"/>
                          </w:rPr>
                        </w:pPr>
                        <w:r>
                          <w:rPr>
                            <w:szCs w:val="20"/>
                          </w:rPr>
                          <w:t>Extranjero</w:t>
                        </w:r>
                      </w:p>
                    </w:tc>
                    <w:tc>
                      <w:tcPr>
                        <w:tcW w:w="2180" w:type="dxa"/>
                        <w:tcBorders>
                          <w:top w:val="nil"/>
                          <w:left w:val="nil"/>
                          <w:bottom w:val="single" w:sz="4" w:space="0" w:color="auto"/>
                          <w:right w:val="single" w:sz="4" w:space="0" w:color="auto"/>
                        </w:tcBorders>
                        <w:noWrap/>
                        <w:vAlign w:val="bottom"/>
                      </w:tcPr>
                      <w:p w:rsidR="00000000" w:rsidRDefault="00E72144">
                        <w:pPr>
                          <w:jc w:val="center"/>
                          <w:rPr>
                            <w:rFonts w:eastAsia="Arial Unicode MS"/>
                            <w:color w:val="000000"/>
                            <w:szCs w:val="15"/>
                          </w:rPr>
                        </w:pPr>
                        <w:r>
                          <w:rPr>
                            <w:color w:val="000000"/>
                            <w:szCs w:val="15"/>
                          </w:rPr>
                          <w:t>0,003</w:t>
                        </w:r>
                      </w:p>
                    </w:tc>
                    <w:tc>
                      <w:tcPr>
                        <w:tcW w:w="2100" w:type="dxa"/>
                        <w:tcBorders>
                          <w:top w:val="nil"/>
                          <w:left w:val="nil"/>
                          <w:bottom w:val="single" w:sz="4" w:space="0" w:color="auto"/>
                          <w:right w:val="single" w:sz="4" w:space="0" w:color="auto"/>
                        </w:tcBorders>
                        <w:noWrap/>
                        <w:vAlign w:val="bottom"/>
                      </w:tcPr>
                      <w:p w:rsidR="00000000" w:rsidRDefault="00E72144">
                        <w:pPr>
                          <w:jc w:val="center"/>
                          <w:rPr>
                            <w:rFonts w:eastAsia="Arial Unicode MS"/>
                            <w:szCs w:val="20"/>
                          </w:rPr>
                        </w:pPr>
                        <w:r>
                          <w:rPr>
                            <w:szCs w:val="20"/>
                          </w:rPr>
                          <w:t>28</w:t>
                        </w:r>
                      </w:p>
                    </w:tc>
                  </w:tr>
                  <w:tr w:rsidR="00000000">
                    <w:trPr>
                      <w:trHeight w:hRule="exact" w:val="340"/>
                      <w:jc w:val="center"/>
                    </w:trPr>
                    <w:tc>
                      <w:tcPr>
                        <w:tcW w:w="1481" w:type="dxa"/>
                        <w:tcBorders>
                          <w:top w:val="nil"/>
                          <w:left w:val="single" w:sz="4" w:space="0" w:color="auto"/>
                          <w:bottom w:val="single" w:sz="4" w:space="0" w:color="auto"/>
                          <w:right w:val="single" w:sz="4" w:space="0" w:color="auto"/>
                        </w:tcBorders>
                        <w:noWrap/>
                        <w:vAlign w:val="bottom"/>
                      </w:tcPr>
                      <w:p w:rsidR="00000000" w:rsidRDefault="00E72144">
                        <w:pPr>
                          <w:jc w:val="right"/>
                          <w:rPr>
                            <w:szCs w:val="20"/>
                          </w:rPr>
                        </w:pPr>
                        <w:r>
                          <w:rPr>
                            <w:szCs w:val="20"/>
                          </w:rPr>
                          <w:t>Total</w:t>
                        </w:r>
                      </w:p>
                    </w:tc>
                    <w:tc>
                      <w:tcPr>
                        <w:tcW w:w="2180" w:type="dxa"/>
                        <w:tcBorders>
                          <w:top w:val="nil"/>
                          <w:left w:val="nil"/>
                          <w:bottom w:val="single" w:sz="4" w:space="0" w:color="auto"/>
                          <w:right w:val="single" w:sz="4" w:space="0" w:color="auto"/>
                        </w:tcBorders>
                        <w:noWrap/>
                        <w:vAlign w:val="bottom"/>
                      </w:tcPr>
                      <w:p w:rsidR="00000000" w:rsidRDefault="00E72144">
                        <w:pPr>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2100" w:type="dxa"/>
                        <w:tcBorders>
                          <w:top w:val="nil"/>
                          <w:left w:val="nil"/>
                          <w:bottom w:val="single" w:sz="4" w:space="0" w:color="auto"/>
                          <w:right w:val="single" w:sz="4" w:space="0" w:color="auto"/>
                        </w:tcBorders>
                        <w:noWrap/>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9810</w:t>
                        </w:r>
                        <w:r>
                          <w:rPr>
                            <w:szCs w:val="20"/>
                          </w:rPr>
                          <w:fldChar w:fldCharType="end"/>
                        </w:r>
                      </w:p>
                    </w:tc>
                  </w:tr>
                  <w:tr w:rsidR="00000000">
                    <w:trPr>
                      <w:cantSplit/>
                      <w:trHeight w:hRule="exact" w:val="827"/>
                      <w:jc w:val="center"/>
                    </w:trPr>
                    <w:tc>
                      <w:tcPr>
                        <w:tcW w:w="5761" w:type="dxa"/>
                        <w:gridSpan w:val="3"/>
                        <w:tcBorders>
                          <w:top w:val="single" w:sz="4" w:space="0" w:color="auto"/>
                          <w:left w:val="single" w:sz="4" w:space="0" w:color="auto"/>
                          <w:bottom w:val="single" w:sz="4" w:space="0" w:color="auto"/>
                          <w:right w:val="single" w:sz="4" w:space="0" w:color="auto"/>
                        </w:tcBorders>
                        <w:noWrap/>
                        <w:vAlign w:val="bottom"/>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szCs w:val="20"/>
                          </w:rPr>
                        </w:pPr>
                        <w:r>
                          <w:rPr>
                            <w:b/>
                            <w:sz w:val="20"/>
                          </w:rPr>
                          <w:t>Elaboración</w:t>
                        </w:r>
                        <w:r>
                          <w:rPr>
                            <w:bCs/>
                            <w:sz w:val="20"/>
                          </w:rPr>
                          <w:t>: Glenda Blanc P.</w:t>
                        </w:r>
                        <w:r>
                          <w:rPr>
                            <w:szCs w:val="20"/>
                          </w:rPr>
                          <w:t xml:space="preserve"> </w:t>
                        </w:r>
                      </w:p>
                    </w:tc>
                  </w:tr>
                </w:tbl>
                <w:p w:rsidR="00000000" w:rsidRDefault="00E72144">
                  <w:pPr>
                    <w:jc w:val="center"/>
                    <w:rPr>
                      <w:rFonts w:ascii="Arial" w:hAnsi="Arial"/>
                      <w:b/>
                      <w:lang w:val="es-ES_tradnl"/>
                    </w:rPr>
                  </w:pPr>
                </w:p>
                <w:p w:rsidR="00000000" w:rsidRDefault="00E72144">
                  <w:pPr>
                    <w:jc w:val="center"/>
                  </w:pP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rPr>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pict>
          <v:shape id="_x0000_s1295" type="#_x0000_t202" style="position:absolute;left:0;text-align:left;margin-left:63pt;margin-top:-.6pt;width:333pt;height:333pt;z-index:251568640" strokeweight="1pt">
            <v:textbox>
              <w:txbxContent>
                <w:p w:rsidR="00000000" w:rsidRDefault="00E72144">
                  <w:pPr>
                    <w:ind w:left="540"/>
                    <w:jc w:val="center"/>
                    <w:rPr>
                      <w:b/>
                      <w:bCs/>
                      <w:i/>
                      <w:iCs/>
                      <w:lang w:val="es-ES_tradnl"/>
                    </w:rPr>
                  </w:pPr>
                  <w:r>
                    <w:rPr>
                      <w:b/>
                      <w:bCs/>
                      <w:i/>
                      <w:iCs/>
                      <w:lang w:val="es-ES_tradnl"/>
                    </w:rPr>
                    <w:t>Gráfico 3.100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pPr>
                  <w:r>
                    <w:rPr>
                      <w:b/>
                      <w:bCs/>
                      <w:i/>
                      <w:iCs/>
                      <w:lang w:val="es-ES_tradnl"/>
                    </w:rPr>
                    <w:t xml:space="preserve">Histograma de frecuencia: Nacionalidad </w:t>
                  </w:r>
                  <w:r w:rsidR="00415DB9">
                    <w:rPr>
                      <w:noProof/>
                    </w:rPr>
                    <w:drawing>
                      <wp:inline distT="0" distB="0" distL="0" distR="0">
                        <wp:extent cx="3352800" cy="30353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a:srcRect/>
                                <a:stretch>
                                  <a:fillRect/>
                                </a:stretch>
                              </pic:blipFill>
                              <pic:spPr bwMode="auto">
                                <a:xfrm>
                                  <a:off x="0" y="0"/>
                                  <a:ext cx="3352800" cy="3035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w:t>
                  </w:r>
                  <w:r>
                    <w:rPr>
                      <w:bCs/>
                      <w:sz w:val="20"/>
                    </w:rPr>
                    <w:t>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540"/>
        <w:jc w:val="both"/>
        <w:rPr>
          <w:rFonts w:ascii="Arial" w:hAnsi="Arial" w:cs="Arial"/>
          <w:b/>
          <w:bCs/>
          <w:lang w:val="es-ES_tradnl"/>
        </w:rPr>
      </w:pPr>
    </w:p>
    <w:p w:rsidR="00000000" w:rsidRDefault="00E72144">
      <w:pPr>
        <w:spacing w:line="480" w:lineRule="auto"/>
        <w:ind w:left="720"/>
        <w:jc w:val="both"/>
        <w:rPr>
          <w:rFonts w:ascii="Arial" w:hAnsi="Arial" w:cs="Arial"/>
          <w:b/>
          <w:bCs/>
          <w:lang w:val="es-ES_tradnl"/>
        </w:rPr>
      </w:pPr>
    </w:p>
    <w:p w:rsidR="00000000" w:rsidRDefault="00E72144">
      <w:pPr>
        <w:spacing w:line="480" w:lineRule="auto"/>
        <w:ind w:left="720"/>
        <w:jc w:val="both"/>
        <w:rPr>
          <w:rFonts w:ascii="Arial" w:hAnsi="Arial" w:cs="Arial"/>
          <w:b/>
          <w:bCs/>
          <w:lang w:val="es-ES_tradnl"/>
        </w:rPr>
      </w:pPr>
    </w:p>
    <w:p w:rsidR="00000000" w:rsidRDefault="00E72144">
      <w:pPr>
        <w:spacing w:line="480" w:lineRule="auto"/>
        <w:ind w:left="720"/>
        <w:jc w:val="both"/>
        <w:rPr>
          <w:rFonts w:ascii="Arial" w:hAnsi="Arial" w:cs="Arial"/>
          <w:b/>
          <w:bCs/>
          <w:lang w:val="es-ES_tradnl"/>
        </w:rPr>
      </w:pPr>
    </w:p>
    <w:p w:rsidR="00000000" w:rsidRDefault="00E72144">
      <w:pPr>
        <w:spacing w:line="480" w:lineRule="auto"/>
        <w:ind w:left="720"/>
        <w:jc w:val="both"/>
        <w:rPr>
          <w:rFonts w:ascii="Arial" w:hAnsi="Arial" w:cs="Arial"/>
          <w:b/>
          <w:bCs/>
          <w:lang w:val="es-ES_tradnl"/>
        </w:rPr>
      </w:pPr>
    </w:p>
    <w:p w:rsidR="00000000" w:rsidRDefault="00E72144">
      <w:pPr>
        <w:spacing w:line="480" w:lineRule="auto"/>
        <w:ind w:left="720"/>
        <w:jc w:val="both"/>
        <w:rPr>
          <w:rFonts w:ascii="Arial" w:hAnsi="Arial" w:cs="Arial"/>
          <w:b/>
          <w:bCs/>
          <w:lang w:val="es-ES_tradnl"/>
        </w:rPr>
      </w:pPr>
    </w:p>
    <w:p w:rsidR="00000000" w:rsidRDefault="00E72144">
      <w:pPr>
        <w:spacing w:line="480" w:lineRule="auto"/>
        <w:ind w:left="720"/>
        <w:jc w:val="both"/>
        <w:rPr>
          <w:rFonts w:ascii="Arial" w:hAnsi="Arial" w:cs="Arial"/>
        </w:rPr>
      </w:pPr>
      <w:r>
        <w:rPr>
          <w:rFonts w:ascii="Arial" w:hAnsi="Arial" w:cs="Arial"/>
          <w:b/>
          <w:bCs/>
          <w:lang w:val="es-ES_tradnl"/>
        </w:rPr>
        <w:t xml:space="preserve">Variable </w:t>
      </w:r>
      <w:r>
        <w:rPr>
          <w:rFonts w:ascii="Arial" w:hAnsi="Arial" w:cs="Arial"/>
          <w:b/>
          <w:bCs/>
        </w:rPr>
        <w:t>IP</w:t>
      </w:r>
      <w:r>
        <w:rPr>
          <w:rFonts w:ascii="Arial" w:hAnsi="Arial" w:cs="Arial"/>
          <w:b/>
          <w:bCs/>
          <w:vertAlign w:val="subscript"/>
        </w:rPr>
        <w:t>6</w:t>
      </w:r>
      <w:r>
        <w:rPr>
          <w:rFonts w:ascii="Arial" w:hAnsi="Arial" w:cs="Arial"/>
          <w:b/>
          <w:bCs/>
          <w:lang w:val="es-ES_tradnl"/>
        </w:rPr>
        <w:t>:</w:t>
      </w:r>
      <w:r>
        <w:rPr>
          <w:rFonts w:ascii="Arial" w:hAnsi="Arial" w:cs="Arial"/>
          <w:b/>
          <w:bCs/>
        </w:rPr>
        <w:t xml:space="preserve"> Nacionalidad Indígena</w:t>
      </w:r>
    </w:p>
    <w:p w:rsidR="00000000" w:rsidRDefault="00E72144">
      <w:pPr>
        <w:spacing w:line="480" w:lineRule="auto"/>
        <w:ind w:left="720"/>
        <w:jc w:val="both"/>
        <w:rPr>
          <w:rFonts w:ascii="Arial" w:hAnsi="Arial" w:cs="Arial"/>
        </w:rPr>
      </w:pPr>
      <w:r>
        <w:rPr>
          <w:rFonts w:ascii="Arial" w:hAnsi="Arial" w:cs="Arial"/>
        </w:rPr>
        <w:t>La variable IP</w:t>
      </w:r>
      <w:r>
        <w:rPr>
          <w:rFonts w:ascii="Arial" w:hAnsi="Arial" w:cs="Arial"/>
          <w:vertAlign w:val="subscript"/>
        </w:rPr>
        <w:t xml:space="preserve">6 </w:t>
      </w:r>
      <w:r>
        <w:rPr>
          <w:rFonts w:ascii="Arial" w:hAnsi="Arial" w:cs="Arial"/>
        </w:rPr>
        <w:t xml:space="preserve"> mide cuantos profesores tienen nacionalidad indígena, pero ninguno de los profesores entrevistados poseen nacionali</w:t>
      </w:r>
      <w:r>
        <w:rPr>
          <w:rFonts w:ascii="Arial" w:hAnsi="Arial" w:cs="Arial"/>
        </w:rPr>
        <w:t>dad indígena por lo tanto no hay datos para hacer análisis estadístico.</w:t>
      </w:r>
    </w:p>
    <w:p w:rsidR="00000000" w:rsidRDefault="00E72144">
      <w:pPr>
        <w:spacing w:line="480" w:lineRule="auto"/>
        <w:ind w:left="720"/>
        <w:jc w:val="both"/>
        <w:rPr>
          <w:rFonts w:ascii="Arial" w:hAnsi="Arial" w:cs="Arial"/>
          <w:b/>
          <w:bCs/>
          <w:lang w:val="es-ES_tradnl"/>
        </w:rPr>
      </w:pPr>
    </w:p>
    <w:p w:rsidR="00000000" w:rsidRDefault="00E72144">
      <w:pPr>
        <w:spacing w:line="480" w:lineRule="auto"/>
        <w:ind w:left="720"/>
        <w:jc w:val="both"/>
        <w:rPr>
          <w:rFonts w:ascii="Arial" w:hAnsi="Arial" w:cs="Arial"/>
          <w:b/>
          <w:bCs/>
        </w:rPr>
      </w:pPr>
      <w:r>
        <w:rPr>
          <w:rFonts w:ascii="Arial" w:hAnsi="Arial" w:cs="Arial"/>
          <w:b/>
          <w:bCs/>
          <w:lang w:val="es-ES_tradnl"/>
        </w:rPr>
        <w:t xml:space="preserve">Variable </w:t>
      </w:r>
      <w:r>
        <w:rPr>
          <w:rFonts w:ascii="Arial" w:hAnsi="Arial" w:cs="Arial"/>
          <w:b/>
          <w:bCs/>
        </w:rPr>
        <w:t>IP</w:t>
      </w:r>
      <w:r>
        <w:rPr>
          <w:rFonts w:ascii="Arial" w:hAnsi="Arial" w:cs="Arial"/>
          <w:b/>
          <w:bCs/>
          <w:vertAlign w:val="subscript"/>
        </w:rPr>
        <w:t>7</w:t>
      </w:r>
      <w:r>
        <w:rPr>
          <w:rFonts w:ascii="Arial" w:hAnsi="Arial" w:cs="Arial"/>
          <w:b/>
          <w:bCs/>
          <w:lang w:val="es-ES_tradnl"/>
        </w:rPr>
        <w:t>:</w:t>
      </w:r>
      <w:r>
        <w:rPr>
          <w:rFonts w:ascii="Arial" w:hAnsi="Arial" w:cs="Arial"/>
          <w:b/>
          <w:bCs/>
        </w:rPr>
        <w:t xml:space="preserve"> Lengua</w:t>
      </w:r>
    </w:p>
    <w:p w:rsidR="00000000" w:rsidRDefault="00E72144">
      <w:pPr>
        <w:spacing w:line="480" w:lineRule="auto"/>
        <w:ind w:left="720"/>
        <w:jc w:val="both"/>
        <w:rPr>
          <w:rFonts w:ascii="Arial" w:hAnsi="Arial"/>
        </w:rPr>
      </w:pPr>
      <w:r>
        <w:rPr>
          <w:rFonts w:ascii="Arial" w:hAnsi="Arial"/>
        </w:rPr>
        <w:t xml:space="preserve">Como los resultados de la </w:t>
      </w:r>
      <w:r>
        <w:rPr>
          <w:rFonts w:ascii="Arial" w:hAnsi="Arial"/>
          <w:lang w:val="es-ES_tradnl"/>
        </w:rPr>
        <w:t xml:space="preserve">variable </w:t>
      </w:r>
      <w:r>
        <w:rPr>
          <w:rFonts w:ascii="Arial" w:hAnsi="Arial"/>
        </w:rPr>
        <w:t>nacionalidad indígena fue que no había profesores con nacionalidad indígena entonces esta v</w:t>
      </w:r>
      <w:r>
        <w:rPr>
          <w:rFonts w:ascii="Arial" w:hAnsi="Arial"/>
          <w:lang w:val="es-ES_tradnl"/>
        </w:rPr>
        <w:t xml:space="preserve">ariable </w:t>
      </w:r>
      <w:r>
        <w:rPr>
          <w:rFonts w:ascii="Arial" w:hAnsi="Arial"/>
        </w:rPr>
        <w:t>Lengua no fue contestada, po</w:t>
      </w:r>
      <w:r>
        <w:rPr>
          <w:rFonts w:ascii="Arial" w:hAnsi="Arial"/>
        </w:rPr>
        <w:t>r lo tanto no hay datos para hacer análisis estadístico.</w:t>
      </w:r>
    </w:p>
    <w:p w:rsidR="00000000" w:rsidRDefault="00E72144">
      <w:pPr>
        <w:spacing w:line="480" w:lineRule="auto"/>
        <w:ind w:left="540"/>
        <w:jc w:val="both"/>
        <w:rPr>
          <w:rFonts w:ascii="Arial" w:hAnsi="Arial" w:cs="Arial"/>
        </w:rPr>
      </w:pPr>
    </w:p>
    <w:p w:rsidR="00000000" w:rsidRDefault="00E72144">
      <w:pPr>
        <w:pStyle w:val="Textoindependiente"/>
        <w:ind w:left="720"/>
        <w:rPr>
          <w:sz w:val="24"/>
        </w:rPr>
      </w:pPr>
      <w:r>
        <w:rPr>
          <w:sz w:val="24"/>
        </w:rPr>
        <w:t>Variable IP</w:t>
      </w:r>
      <w:r>
        <w:rPr>
          <w:sz w:val="24"/>
          <w:vertAlign w:val="subscript"/>
        </w:rPr>
        <w:t>8</w:t>
      </w:r>
      <w:r>
        <w:rPr>
          <w:sz w:val="24"/>
        </w:rPr>
        <w:t>: Provincia donde habita.</w:t>
      </w:r>
    </w:p>
    <w:p w:rsidR="00000000" w:rsidRDefault="00E72144">
      <w:pPr>
        <w:pStyle w:val="Textoindependiente2"/>
        <w:ind w:left="720"/>
      </w:pPr>
      <w:r>
        <w:t>Con esta variable se conocerá en que provincia reside el profesor, de los 9823 entrevistados, 9677 residen en Manabí como se aprecia en el cuadro 3.117 y  146 e</w:t>
      </w:r>
      <w:r>
        <w:t>n otras provincias del Ecuador, se ilustra en el gráfico 3.101 que de cada 100 profesores, 98.5 son  residen en la provincia donde trabajan</w:t>
      </w:r>
    </w:p>
    <w:p w:rsidR="00000000" w:rsidRDefault="00E72144">
      <w:pPr>
        <w:pStyle w:val="Textoindependiente2"/>
        <w:ind w:left="720"/>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r>
        <w:rPr>
          <w:b/>
          <w:bCs/>
          <w:i/>
          <w:iCs/>
          <w:noProof/>
          <w:sz w:val="20"/>
        </w:rPr>
        <w:pict>
          <v:shape id="_x0000_s1449" type="#_x0000_t202" style="position:absolute;left:0;text-align:left;margin-left:27pt;margin-top:-9pt;width:378pt;height:180pt;z-index:251710976" strokeweight="1pt">
            <v:textbox style="mso-next-textbox:#_x0000_s1449">
              <w:txbxContent>
                <w:p w:rsidR="00000000" w:rsidRDefault="00E72144">
                  <w:pPr>
                    <w:jc w:val="center"/>
                    <w:rPr>
                      <w:b/>
                      <w:i/>
                      <w:lang w:val="es-ES_tradnl"/>
                    </w:rPr>
                  </w:pPr>
                  <w:r>
                    <w:rPr>
                      <w:b/>
                      <w:i/>
                      <w:lang w:val="es-ES_tradnl"/>
                    </w:rPr>
                    <w:t>Cuadro 3.83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Distribución de frecuencias: Pro</w:t>
                  </w:r>
                  <w:r>
                    <w:rPr>
                      <w:b/>
                      <w:i/>
                      <w:lang w:val="es-ES_tradnl"/>
                    </w:rPr>
                    <w:t xml:space="preserve">vincia donde habita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2446"/>
                    <w:gridCol w:w="2160"/>
                    <w:gridCol w:w="2240"/>
                  </w:tblGrid>
                  <w:tr w:rsidR="00000000">
                    <w:tblPrEx>
                      <w:tblCellMar>
                        <w:top w:w="0" w:type="dxa"/>
                        <w:bottom w:w="0" w:type="dxa"/>
                      </w:tblCellMar>
                    </w:tblPrEx>
                    <w:trPr>
                      <w:trHeight w:hRule="exact" w:val="358"/>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Provincias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 xml:space="preserve">Frecuencia relativa </w:t>
                        </w:r>
                      </w:p>
                    </w:tc>
                  </w:tr>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Provincia Manabí</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9677</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0,985</w:t>
                        </w:r>
                      </w:p>
                    </w:tc>
                  </w:tr>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Otras Provincias</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146</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0,015</w:t>
                        </w:r>
                      </w:p>
                    </w:tc>
                  </w:tr>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cantSplit/>
                      <w:trHeight w:hRule="exact" w:val="747"/>
                      <w:jc w:val="center"/>
                    </w:trPr>
                    <w:tc>
                      <w:tcPr>
                        <w:tcW w:w="684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w:t>
                        </w:r>
                        <w:r>
                          <w:rPr>
                            <w:bCs/>
                            <w:sz w:val="20"/>
                          </w:rPr>
                          <w:t>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rPr>
                      <w:rFonts w:ascii="Arial" w:hAnsi="Arial"/>
                      <w:b/>
                      <w:lang w:val="es-ES_tradnl"/>
                    </w:rPr>
                  </w:pPr>
                </w:p>
              </w:txbxContent>
            </v:textbox>
          </v:shape>
        </w:pict>
      </w: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p>
    <w:p w:rsidR="00000000" w:rsidRDefault="00E72144">
      <w:pPr>
        <w:ind w:left="540"/>
        <w:jc w:val="center"/>
        <w:rPr>
          <w:b/>
          <w:bCs/>
          <w:i/>
          <w:iCs/>
          <w:lang w:val="es-ES_tradnl"/>
        </w:rPr>
      </w:pPr>
      <w:r>
        <w:rPr>
          <w:noProof/>
          <w:sz w:val="20"/>
        </w:rPr>
        <w:pict>
          <v:shape id="_x0000_s1296" type="#_x0000_t202" style="position:absolute;left:0;text-align:left;margin-left:36pt;margin-top:4.2pt;width:378pt;height:324pt;z-index:251569664" strokeweight="1pt">
            <v:textbox>
              <w:txbxContent>
                <w:p w:rsidR="00000000" w:rsidRDefault="00E72144">
                  <w:pPr>
                    <w:pStyle w:val="Ttulo6"/>
                    <w:spacing w:line="240" w:lineRule="auto"/>
                    <w:ind w:left="540"/>
                    <w:rPr>
                      <w:rFonts w:ascii="Times New Roman" w:hAnsi="Times New Roman"/>
                      <w:i/>
                      <w:iCs/>
                    </w:rPr>
                  </w:pPr>
                  <w:r>
                    <w:rPr>
                      <w:rFonts w:ascii="Times New Roman" w:hAnsi="Times New Roman"/>
                      <w:i/>
                      <w:iCs/>
                    </w:rPr>
                    <w:t>Gráfico 3.101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pPr>
                  <w:r>
                    <w:rPr>
                      <w:b/>
                      <w:bCs/>
                      <w:i/>
                      <w:iCs/>
                      <w:lang w:val="es-ES_tradnl"/>
                    </w:rPr>
                    <w:t xml:space="preserve">Histograma de frecuencia: Provincia donde habita </w:t>
                  </w:r>
                  <w:r w:rsidR="00415DB9">
                    <w:rPr>
                      <w:noProof/>
                    </w:rPr>
                    <w:drawing>
                      <wp:inline distT="0" distB="0" distL="0" distR="0">
                        <wp:extent cx="4419600" cy="26924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3"/>
                                <a:srcRect/>
                                <a:stretch>
                                  <a:fillRect/>
                                </a:stretch>
                              </pic:blipFill>
                              <pic:spPr bwMode="auto">
                                <a:xfrm>
                                  <a:off x="0" y="0"/>
                                  <a:ext cx="4419600" cy="26924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w:t>
                  </w:r>
                  <w:r>
                    <w:rPr>
                      <w:bCs/>
                      <w:sz w:val="20"/>
                    </w:rPr>
                    <w:t>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b/>
          <w:bCs/>
          <w:i/>
          <w:iCs/>
          <w:lang w:val="es-ES_tradnl"/>
        </w:rPr>
      </w:pPr>
    </w:p>
    <w:p w:rsidR="00000000" w:rsidRDefault="00E72144">
      <w:pPr>
        <w:ind w:left="540"/>
        <w:jc w:val="center"/>
        <w:rPr>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720"/>
        <w:jc w:val="both"/>
        <w:rPr>
          <w:rFonts w:ascii="Arial" w:hAnsi="Arial" w:cs="Arial"/>
          <w:b/>
          <w:bCs/>
        </w:rPr>
      </w:pPr>
      <w:r>
        <w:rPr>
          <w:rFonts w:ascii="Arial" w:hAnsi="Arial" w:cs="Arial"/>
          <w:b/>
          <w:bCs/>
        </w:rPr>
        <w:t>Variable IP</w:t>
      </w:r>
      <w:r>
        <w:rPr>
          <w:rFonts w:ascii="Arial" w:hAnsi="Arial" w:cs="Arial"/>
          <w:b/>
          <w:bCs/>
          <w:vertAlign w:val="subscript"/>
        </w:rPr>
        <w:t>9</w:t>
      </w:r>
      <w:r>
        <w:rPr>
          <w:rFonts w:ascii="Arial" w:hAnsi="Arial" w:cs="Arial"/>
          <w:b/>
          <w:bCs/>
        </w:rPr>
        <w:t>: Cantón donde habita</w:t>
      </w:r>
    </w:p>
    <w:p w:rsidR="00000000" w:rsidRDefault="00E72144">
      <w:pPr>
        <w:pStyle w:val="Textoindependiente2"/>
        <w:ind w:left="720"/>
      </w:pPr>
      <w:r>
        <w:rPr>
          <w:noProof/>
          <w:sz w:val="20"/>
        </w:rPr>
        <w:pict>
          <v:shape id="_x0000_s1450" type="#_x0000_t202" style="position:absolute;left:0;text-align:left;margin-left:36pt;margin-top:161.4pt;width:369pt;height:450pt;z-index:251712000" strokeweight="1pt">
            <v:textbox style="mso-next-textbox:#_x0000_s1450">
              <w:txbxContent>
                <w:p w:rsidR="00000000" w:rsidRDefault="00E72144">
                  <w:pPr>
                    <w:jc w:val="center"/>
                    <w:rPr>
                      <w:b/>
                      <w:i/>
                      <w:lang w:val="es-ES_tradnl"/>
                    </w:rPr>
                  </w:pPr>
                  <w:r>
                    <w:rPr>
                      <w:b/>
                      <w:i/>
                      <w:lang w:val="es-ES_tradnl"/>
                    </w:rPr>
                    <w:t>Cuadro 3.84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 xml:space="preserve">Distribución de frecuencias: Cantón donde habita </w:t>
                  </w:r>
                </w:p>
                <w:tbl>
                  <w:tblPr>
                    <w:tblW w:w="0" w:type="auto"/>
                    <w:jc w:val="center"/>
                    <w:tblLayout w:type="fixed"/>
                    <w:tblCellMar>
                      <w:left w:w="30" w:type="dxa"/>
                      <w:right w:w="30" w:type="dxa"/>
                    </w:tblCellMar>
                    <w:tblLook w:val="0000"/>
                  </w:tblPr>
                  <w:tblGrid>
                    <w:gridCol w:w="1280"/>
                    <w:gridCol w:w="1920"/>
                    <w:gridCol w:w="1800"/>
                    <w:gridCol w:w="1992"/>
                  </w:tblGrid>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 xml:space="preserve">Código </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Nombre del Cantón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0.315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3052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Bolívar</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0.035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340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Chone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0.222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2150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El Carmen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0.042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402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Flavio Alfaro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102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Jipijapa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0.061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594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Junín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0.021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203</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Manta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0.087</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845</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Montecristi</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0.041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392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Paján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0.013</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128</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Pichincha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0.007</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64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Rocafuerte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0.032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305</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Santa Ana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0.021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205</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Sucre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0.035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338</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Tosagua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181</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24 De Mayo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148</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Pedernales</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44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Olmedo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0.003</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27</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Puerto López</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0.003</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25</w:t>
                        </w:r>
                      </w:p>
                    </w:tc>
                  </w:tr>
                  <w:tr w:rsidR="00000000">
                    <w:tblPrEx>
                      <w:tblCellMar>
                        <w:top w:w="0" w:type="dxa"/>
                        <w:bottom w:w="0" w:type="dxa"/>
                      </w:tblCellMar>
                    </w:tblPrEx>
                    <w:trPr>
                      <w:trHeight w:val="25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Jama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0.004</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41</w:t>
                        </w:r>
                      </w:p>
                    </w:tc>
                  </w:tr>
                  <w:tr w:rsidR="00000000">
                    <w:tblPrEx>
                      <w:tblCellMar>
                        <w:top w:w="0" w:type="dxa"/>
                        <w:bottom w:w="0" w:type="dxa"/>
                      </w:tblCellMar>
                    </w:tblPrEx>
                    <w:trPr>
                      <w:trHeight w:val="25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Jaramijo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14</w:t>
                        </w:r>
                      </w:p>
                    </w:tc>
                  </w:tr>
                  <w:tr w:rsidR="00000000">
                    <w:tblPrEx>
                      <w:tblCellMar>
                        <w:top w:w="0" w:type="dxa"/>
                        <w:bottom w:w="0" w:type="dxa"/>
                      </w:tblCellMar>
                    </w:tblPrEx>
                    <w:trPr>
                      <w:trHeight w:val="31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Vicente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0.008</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77</w:t>
                        </w:r>
                      </w:p>
                    </w:tc>
                  </w:tr>
                  <w:tr w:rsidR="00000000">
                    <w:tblPrEx>
                      <w:tblCellMar>
                        <w:top w:w="0" w:type="dxa"/>
                        <w:bottom w:w="0" w:type="dxa"/>
                      </w:tblCellMar>
                    </w:tblPrEx>
                    <w:trPr>
                      <w:cantSplit/>
                      <w:trHeight w:val="316"/>
                      <w:jc w:val="center"/>
                    </w:trPr>
                    <w:tc>
                      <w:tcPr>
                        <w:tcW w:w="699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w:t>
                        </w:r>
                        <w:r>
                          <w:rPr>
                            <w:bCs/>
                            <w:sz w:val="20"/>
                          </w:rPr>
                          <w:t>so del Magisterio de la provincia de Manabí (14 de diciembre del 2000)</w:t>
                        </w:r>
                      </w:p>
                      <w:p w:rsidR="00000000" w:rsidRDefault="00E72144">
                        <w:pPr>
                          <w:rPr>
                            <w:color w:val="000000"/>
                            <w:szCs w:val="20"/>
                          </w:rPr>
                        </w:pPr>
                        <w:r>
                          <w:rPr>
                            <w:b/>
                            <w:sz w:val="20"/>
                          </w:rPr>
                          <w:t>Elaboración</w:t>
                        </w:r>
                        <w:r>
                          <w:rPr>
                            <w:bCs/>
                            <w:sz w:val="20"/>
                          </w:rPr>
                          <w:t>: Glenda Blanc P.</w:t>
                        </w:r>
                      </w:p>
                    </w:tc>
                  </w:tr>
                </w:tbl>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r>
        <w:t>Como en la variable anteri</w:t>
      </w:r>
      <w:r>
        <w:t>or los resultados fueron que de cada 100 profesores 98.5  residen en la provincia de Manabí  por lo tanto los cantones donde habitan los profesores también pertenecen a esta provincia, que son 22 cantones. Como se aprecia en el cuadro 3.84 todos los canton</w:t>
      </w:r>
      <w:r>
        <w:t>es de la provincia de Manabí con su respectivas frecuencias.</w:t>
      </w:r>
    </w:p>
    <w:p w:rsidR="00000000" w:rsidRDefault="00E72144">
      <w:pPr>
        <w:pStyle w:val="Textoindependiente2"/>
        <w:ind w:left="720"/>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jc w:val="center"/>
        <w:rPr>
          <w:b/>
          <w:i/>
          <w:iCs/>
          <w:lang w:val="es-ES_tradnl"/>
        </w:rPr>
      </w:pPr>
    </w:p>
    <w:p w:rsidR="00000000" w:rsidRDefault="00E72144">
      <w:pPr>
        <w:ind w:left="540"/>
        <w:rPr>
          <w:rFonts w:ascii="Arial" w:hAnsi="Arial" w:cs="Arial"/>
          <w:b/>
          <w:lang w:val="es-ES_tradnl"/>
        </w:rPr>
      </w:pPr>
      <w:r>
        <w:rPr>
          <w:rFonts w:ascii="Arial" w:hAnsi="Arial" w:cs="Arial"/>
          <w:noProof/>
          <w:color w:val="000000"/>
          <w:sz w:val="20"/>
          <w:szCs w:val="20"/>
        </w:rPr>
        <w:pict>
          <v:shape id="_x0000_s1297" type="#_x0000_t202" style="position:absolute;left:0;text-align:left;margin-left:9pt;margin-top:13.2pt;width:6in;height:323.4pt;z-index:251570688" strokeweight="1pt">
            <v:textbox style="mso-next-textbox:#_x0000_s1297">
              <w:txbxContent>
                <w:p w:rsidR="00000000" w:rsidRDefault="00E72144">
                  <w:pPr>
                    <w:pStyle w:val="Ttulo5"/>
                    <w:spacing w:line="240" w:lineRule="auto"/>
                    <w:ind w:left="540"/>
                    <w:jc w:val="center"/>
                    <w:rPr>
                      <w:rFonts w:ascii="Times New Roman" w:hAnsi="Times New Roman"/>
                      <w:i/>
                      <w:iCs/>
                    </w:rPr>
                  </w:pPr>
                  <w:r>
                    <w:rPr>
                      <w:rFonts w:ascii="Times New Roman" w:hAnsi="Times New Roman"/>
                      <w:i/>
                      <w:iCs/>
                    </w:rPr>
                    <w:t>Gráfico 3.102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pPr>
                  <w:r>
                    <w:rPr>
                      <w:b/>
                      <w:bCs/>
                      <w:i/>
                      <w:iCs/>
                      <w:lang w:val="es-ES_tradnl"/>
                    </w:rPr>
                    <w:t>Histograma de frecuencia: Cantón</w:t>
                  </w:r>
                  <w:r>
                    <w:rPr>
                      <w:b/>
                      <w:bCs/>
                      <w:i/>
                      <w:iCs/>
                    </w:rPr>
                    <w:t xml:space="preserve"> </w:t>
                  </w:r>
                  <w:r>
                    <w:rPr>
                      <w:b/>
                      <w:bCs/>
                      <w:i/>
                      <w:iCs/>
                      <w:lang w:val="es-ES_tradnl"/>
                    </w:rPr>
                    <w:t xml:space="preserve">donde habita </w:t>
                  </w:r>
                  <w:r w:rsidR="00415DB9">
                    <w:rPr>
                      <w:noProof/>
                    </w:rPr>
                    <w:drawing>
                      <wp:inline distT="0" distB="0" distL="0" distR="0">
                        <wp:extent cx="4838700" cy="28829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4"/>
                                <a:srcRect/>
                                <a:stretch>
                                  <a:fillRect/>
                                </a:stretch>
                              </pic:blipFill>
                              <pic:spPr bwMode="auto">
                                <a:xfrm>
                                  <a:off x="0" y="0"/>
                                  <a:ext cx="4838700" cy="28829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xml:space="preserve">: Base de datos del Censo del Magisterio de la provincia de </w:t>
                  </w:r>
                  <w:r>
                    <w:rPr>
                      <w:bCs/>
                      <w:sz w:val="20"/>
                    </w:rPr>
                    <w:t>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jc w:val="center"/>
        <w:rPr>
          <w:b/>
          <w:bCs/>
          <w:i/>
          <w:i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spacing w:line="480" w:lineRule="auto"/>
        <w:ind w:left="720"/>
        <w:jc w:val="both"/>
        <w:rPr>
          <w:rFonts w:ascii="Arial" w:hAnsi="Arial" w:cs="Arial"/>
          <w:b/>
          <w:bCs/>
        </w:rPr>
      </w:pPr>
    </w:p>
    <w:p w:rsidR="00000000" w:rsidRDefault="00E72144">
      <w:pPr>
        <w:spacing w:line="480" w:lineRule="auto"/>
        <w:ind w:left="540"/>
        <w:jc w:val="both"/>
        <w:rPr>
          <w:rFonts w:ascii="Arial" w:hAnsi="Arial" w:cs="Arial"/>
          <w:b/>
          <w:bCs/>
        </w:rPr>
      </w:pPr>
      <w:r>
        <w:rPr>
          <w:rFonts w:ascii="Arial" w:hAnsi="Arial" w:cs="Arial"/>
          <w:b/>
          <w:bCs/>
        </w:rPr>
        <w:t>Variable IP</w:t>
      </w:r>
      <w:r>
        <w:rPr>
          <w:rFonts w:ascii="Arial" w:hAnsi="Arial" w:cs="Arial"/>
          <w:b/>
          <w:bCs/>
          <w:vertAlign w:val="subscript"/>
        </w:rPr>
        <w:t>10</w:t>
      </w:r>
      <w:r>
        <w:rPr>
          <w:rFonts w:ascii="Arial" w:hAnsi="Arial" w:cs="Arial"/>
          <w:b/>
          <w:bCs/>
        </w:rPr>
        <w:t xml:space="preserve">: Parroquia donde habita  </w:t>
      </w:r>
    </w:p>
    <w:p w:rsidR="00000000" w:rsidRDefault="00E72144">
      <w:pPr>
        <w:pStyle w:val="Textoindependiente2"/>
        <w:ind w:left="540"/>
      </w:pPr>
      <w:r>
        <w:t>Esta variable nos permite saber en que parroquia urbana y rural vive el profesor, en la variable a</w:t>
      </w:r>
      <w:r>
        <w:t>nterior nos dio como resultado que la mayor parte vive en la provincia de Manabí y a su vez en los cantones Portoviejo,  Chone y el resto en los demás cantones, en esta variable vamos analizar los cantones con mayor porcentaje de profesores con su respecti</w:t>
      </w:r>
      <w:r>
        <w:t xml:space="preserve">va parroquias para conocer en que parroquia  es donde hay </w:t>
      </w:r>
      <w:r>
        <w:lastRenderedPageBreak/>
        <w:t>mayor concentración de profesores. Cabe señalar que la codificación de las parroquias del 1 al 10 son urbanas y 51 al 99 parroquias.</w:t>
      </w:r>
    </w:p>
    <w:p w:rsidR="00000000" w:rsidRDefault="00E72144">
      <w:pPr>
        <w:pStyle w:val="Textoindependiente2"/>
        <w:ind w:left="540"/>
      </w:pPr>
    </w:p>
    <w:p w:rsidR="00000000" w:rsidRDefault="00E72144">
      <w:pPr>
        <w:pStyle w:val="Textoindependiente2"/>
        <w:ind w:left="540"/>
        <w:rPr>
          <w:b/>
        </w:rPr>
      </w:pPr>
      <w:r>
        <w:rPr>
          <w:b/>
        </w:rPr>
        <w:t>Parroquias del Cantón Portoviejo</w:t>
      </w:r>
    </w:p>
    <w:p w:rsidR="00000000" w:rsidRDefault="00E72144">
      <w:pPr>
        <w:spacing w:line="480" w:lineRule="auto"/>
        <w:ind w:left="540"/>
        <w:jc w:val="both"/>
        <w:rPr>
          <w:rFonts w:ascii="Arial" w:hAnsi="Arial"/>
        </w:rPr>
      </w:pPr>
      <w:r>
        <w:rPr>
          <w:noProof/>
          <w:sz w:val="20"/>
        </w:rPr>
        <w:pict>
          <v:shape id="_x0000_s1452" type="#_x0000_t202" style="position:absolute;left:0;text-align:left;margin-left:36pt;margin-top:159.6pt;width:369pt;height:387pt;z-index:251713024" strokeweight="1pt">
            <v:textbox style="mso-next-textbox:#_x0000_s1452">
              <w:txbxContent>
                <w:p w:rsidR="00000000" w:rsidRDefault="00E72144">
                  <w:pPr>
                    <w:jc w:val="center"/>
                    <w:rPr>
                      <w:b/>
                      <w:i/>
                      <w:lang w:val="es-ES_tradnl"/>
                    </w:rPr>
                  </w:pPr>
                  <w:r>
                    <w:rPr>
                      <w:b/>
                      <w:i/>
                      <w:lang w:val="es-ES_tradnl"/>
                    </w:rPr>
                    <w:t>Cuadro 3.85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lang w:val="es-ES_tradnl"/>
                    </w:rPr>
                  </w:pPr>
                  <w:r>
                    <w:rPr>
                      <w:b/>
                      <w:i/>
                      <w:lang w:val="es-ES_tradnl"/>
                    </w:rPr>
                    <w:t>Distribución de frecuencias: Parroquias del Cantón Portoviejo donde habita</w:t>
                  </w:r>
                </w:p>
                <w:tbl>
                  <w:tblPr>
                    <w:tblW w:w="0" w:type="auto"/>
                    <w:jc w:val="center"/>
                    <w:tblLayout w:type="fixed"/>
                    <w:tblCellMar>
                      <w:left w:w="30" w:type="dxa"/>
                      <w:right w:w="30" w:type="dxa"/>
                    </w:tblCellMar>
                    <w:tblLook w:val="0000"/>
                  </w:tblPr>
                  <w:tblGrid>
                    <w:gridCol w:w="887"/>
                    <w:gridCol w:w="2247"/>
                    <w:gridCol w:w="1756"/>
                    <w:gridCol w:w="1620"/>
                  </w:tblGrid>
                  <w:tr w:rsidR="00000000">
                    <w:tblPrEx>
                      <w:tblCellMar>
                        <w:top w:w="0" w:type="dxa"/>
                        <w:bottom w:w="0" w:type="dxa"/>
                      </w:tblCellMar>
                    </w:tblPrEx>
                    <w:trPr>
                      <w:trHeight w:hRule="exact" w:val="544"/>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Código</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i/>
                            <w:iCs/>
                            <w:color w:val="000000"/>
                            <w:szCs w:val="20"/>
                          </w:rPr>
                        </w:pPr>
                        <w:r>
                          <w:rPr>
                            <w:b/>
                            <w:bCs/>
                            <w:i/>
                            <w:iCs/>
                            <w:color w:val="000000"/>
                            <w:szCs w:val="20"/>
                          </w:rPr>
                          <w:t>Parroquias</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Relativa</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Absoluta</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pStyle w:val="BodyText2"/>
                          <w:autoSpaceDE w:val="0"/>
                          <w:autoSpaceDN w:val="0"/>
                          <w:adjustRightInd w:val="0"/>
                        </w:pPr>
                        <w:r>
                          <w:t>Andrés De Vera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0,338</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1032</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Colon</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0,026</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79</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12 De Marzo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0,358</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1093</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Picoaza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0,022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67</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Portoviejo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0,171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522</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Pablo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0,027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82</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Abdón Calderón</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0,026</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79</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Alhajuela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9</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Crucita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w:t>
                        </w:r>
                        <w:r>
                          <w:rPr>
                            <w:color w:val="000000"/>
                            <w:szCs w:val="20"/>
                          </w:rPr>
                          <w:t>08</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24</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Pueblo Nuevo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3</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Riochico (Rio Chico)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0,014</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43</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Placido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0,006</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18</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Chirijos</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w:t>
                        </w:r>
                      </w:p>
                    </w:tc>
                  </w:tr>
                  <w:tr w:rsidR="00000000">
                    <w:tblPrEx>
                      <w:tblCellMar>
                        <w:top w:w="0" w:type="dxa"/>
                        <w:bottom w:w="0" w:type="dxa"/>
                      </w:tblCellMar>
                    </w:tblPrEx>
                    <w:trPr>
                      <w:cantSplit/>
                      <w:trHeight w:hRule="exact" w:val="340"/>
                      <w:jc w:val="center"/>
                    </w:trPr>
                    <w:tc>
                      <w:tcPr>
                        <w:tcW w:w="313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szCs w:val="20"/>
                          </w:rPr>
                        </w:pPr>
                        <w:r>
                          <w:rPr>
                            <w:szCs w:val="20"/>
                          </w:rPr>
                          <w:t>Total</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3051</w:t>
                        </w:r>
                        <w:r>
                          <w:rPr>
                            <w:color w:val="000000"/>
                            <w:szCs w:val="20"/>
                          </w:rPr>
                          <w:fldChar w:fldCharType="end"/>
                        </w:r>
                      </w:p>
                    </w:tc>
                  </w:tr>
                  <w:tr w:rsidR="00000000">
                    <w:tblPrEx>
                      <w:tblCellMar>
                        <w:top w:w="0" w:type="dxa"/>
                        <w:bottom w:w="0" w:type="dxa"/>
                      </w:tblCellMar>
                    </w:tblPrEx>
                    <w:trPr>
                      <w:cantSplit/>
                      <w:trHeight w:hRule="exact" w:val="859"/>
                      <w:jc w:val="center"/>
                    </w:trPr>
                    <w:tc>
                      <w:tcPr>
                        <w:tcW w:w="651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r>
                          <w:rPr>
                            <w:bCs/>
                            <w:sz w:val="20"/>
                          </w:rPr>
                          <w:t>)</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w:t>
                        </w:r>
                      </w:p>
                    </w:tc>
                  </w:tr>
                </w:tbl>
                <w:p w:rsidR="00000000" w:rsidRDefault="00E72144">
                  <w:pPr>
                    <w:jc w:val="center"/>
                    <w:rPr>
                      <w:b/>
                      <w:i/>
                      <w:lang w:val="es-ES_tradnl"/>
                    </w:rPr>
                  </w:pPr>
                </w:p>
                <w:p w:rsidR="00000000" w:rsidRDefault="00E72144">
                  <w:pPr>
                    <w:jc w:val="cente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r>
        <w:rPr>
          <w:rFonts w:ascii="Arial" w:hAnsi="Arial"/>
        </w:rPr>
        <w:t xml:space="preserve">De los 9677 </w:t>
      </w:r>
      <w:r>
        <w:rPr>
          <w:rFonts w:ascii="Arial" w:hAnsi="Arial" w:cs="Arial"/>
        </w:rPr>
        <w:t xml:space="preserve">profesores </w:t>
      </w:r>
      <w:r>
        <w:rPr>
          <w:rFonts w:ascii="Arial" w:hAnsi="Arial"/>
        </w:rPr>
        <w:t>que exi</w:t>
      </w:r>
      <w:r>
        <w:rPr>
          <w:rFonts w:ascii="Arial" w:hAnsi="Arial"/>
        </w:rPr>
        <w:t xml:space="preserve">sten en la provincia de Manabí el cantón Portoviejo tiene </w:t>
      </w:r>
      <w:r>
        <w:rPr>
          <w:rFonts w:ascii="Arial" w:hAnsi="Arial" w:cs="Arial"/>
        </w:rPr>
        <w:t>3052</w:t>
      </w:r>
      <w:r>
        <w:rPr>
          <w:rFonts w:ascii="Arial" w:hAnsi="Arial" w:cs="Arial"/>
          <w:b/>
          <w:bCs/>
        </w:rPr>
        <w:t xml:space="preserve"> </w:t>
      </w:r>
      <w:r>
        <w:rPr>
          <w:rFonts w:ascii="Arial" w:hAnsi="Arial" w:cs="Arial"/>
        </w:rPr>
        <w:t xml:space="preserve">profesores </w:t>
      </w:r>
      <w:r>
        <w:rPr>
          <w:rFonts w:ascii="Arial" w:hAnsi="Arial"/>
        </w:rPr>
        <w:t xml:space="preserve">como se aprecia en el cuadro 3.85  que el 35.8% de los </w:t>
      </w:r>
      <w:r>
        <w:rPr>
          <w:rFonts w:ascii="Arial" w:hAnsi="Arial" w:cs="Arial"/>
        </w:rPr>
        <w:t>profesores</w:t>
      </w:r>
      <w:r>
        <w:rPr>
          <w:rFonts w:ascii="Arial" w:hAnsi="Arial"/>
        </w:rPr>
        <w:t xml:space="preserve">  viven en la </w:t>
      </w:r>
      <w:r>
        <w:rPr>
          <w:rFonts w:ascii="Arial" w:hAnsi="Arial" w:cs="Arial"/>
        </w:rPr>
        <w:t>parroquia 12 de Marzo, el 33.7% en Andrés Vera, el 17.1% en Portoviejo que es la cabecera cantonal y el</w:t>
      </w:r>
      <w:r>
        <w:rPr>
          <w:rFonts w:ascii="Arial" w:hAnsi="Arial" w:cs="Arial"/>
        </w:rPr>
        <w:t xml:space="preserve"> resto en menores porcentajes en las demás parroquias.</w:t>
      </w:r>
      <w:r>
        <w:rPr>
          <w:rFonts w:ascii="Arial" w:hAnsi="Arial"/>
        </w:rPr>
        <w:t xml:space="preserve"> Como se ilustra en el gráfico 3.103. </w:t>
      </w:r>
    </w:p>
    <w:p w:rsidR="00000000" w:rsidRDefault="00E72144">
      <w:pPr>
        <w:pStyle w:val="Textoindependiente2"/>
        <w:ind w:left="540"/>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r>
        <w:rPr>
          <w:b/>
          <w:bCs/>
          <w:noProof/>
          <w:sz w:val="20"/>
        </w:rPr>
        <w:lastRenderedPageBreak/>
        <w:pict>
          <v:shape id="_x0000_s1328" type="#_x0000_t202" style="position:absolute;left:0;text-align:left;margin-left:27pt;margin-top:-9pt;width:387pt;height:333pt;z-index:251596288">
            <v:textbox style="mso-next-textbox:#_x0000_s1328">
              <w:txbxContent>
                <w:p w:rsidR="00000000" w:rsidRDefault="00E72144">
                  <w:pPr>
                    <w:ind w:left="540"/>
                    <w:jc w:val="center"/>
                    <w:rPr>
                      <w:b/>
                      <w:bCs/>
                      <w:i/>
                      <w:iCs/>
                      <w:lang w:val="es-ES_tradnl"/>
                    </w:rPr>
                  </w:pPr>
                  <w:r>
                    <w:rPr>
                      <w:b/>
                      <w:bCs/>
                      <w:i/>
                      <w:iCs/>
                      <w:lang w:val="es-ES_tradnl"/>
                    </w:rPr>
                    <w:t>Gráfico 3.103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i/>
                      <w:iCs/>
                      <w:noProof/>
                      <w:sz w:val="20"/>
                    </w:rPr>
                  </w:pPr>
                  <w:r>
                    <w:rPr>
                      <w:b/>
                      <w:bCs/>
                      <w:i/>
                      <w:iCs/>
                      <w:lang w:val="es-ES_tradnl"/>
                    </w:rPr>
                    <w:t>Histograma de frecuencia: Parroquias del cantón Portoviejo</w:t>
                  </w:r>
                  <w:r>
                    <w:rPr>
                      <w:b/>
                      <w:bCs/>
                      <w:i/>
                      <w:iCs/>
                    </w:rPr>
                    <w:t xml:space="preserve"> </w:t>
                  </w:r>
                  <w:r>
                    <w:rPr>
                      <w:b/>
                      <w:bCs/>
                      <w:i/>
                      <w:iCs/>
                      <w:lang w:val="es-ES_tradnl"/>
                    </w:rPr>
                    <w:t>donde habita</w:t>
                  </w:r>
                </w:p>
                <w:p w:rsidR="00000000" w:rsidRDefault="00415DB9">
                  <w:pPr>
                    <w:jc w:val="center"/>
                  </w:pPr>
                  <w:r>
                    <w:rPr>
                      <w:noProof/>
                    </w:rPr>
                    <w:drawing>
                      <wp:inline distT="0" distB="0" distL="0" distR="0">
                        <wp:extent cx="4711700" cy="3073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5"/>
                                <a:srcRect/>
                                <a:stretch>
                                  <a:fillRect/>
                                </a:stretch>
                              </pic:blipFill>
                              <pic:spPr bwMode="auto">
                                <a:xfrm>
                                  <a:off x="0" y="0"/>
                                  <a:ext cx="4711700" cy="30734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w:t>
                  </w:r>
                  <w:r>
                    <w:rPr>
                      <w:bCs/>
                      <w:sz w:val="20"/>
                    </w:rPr>
                    <w:t xml:space="preserve">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pStyle w:val="Textoindependiente2"/>
        <w:ind w:left="720"/>
        <w:rPr>
          <w:b/>
          <w:bCs/>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720"/>
        <w:jc w:val="both"/>
        <w:rPr>
          <w:rFonts w:ascii="Arial" w:hAnsi="Arial" w:cs="Arial"/>
        </w:rPr>
      </w:pPr>
    </w:p>
    <w:p w:rsidR="00000000" w:rsidRDefault="00E72144">
      <w:pPr>
        <w:spacing w:line="480" w:lineRule="auto"/>
        <w:ind w:left="540"/>
        <w:jc w:val="both"/>
        <w:rPr>
          <w:rFonts w:ascii="Arial" w:hAnsi="Arial"/>
        </w:rPr>
      </w:pPr>
      <w:r>
        <w:rPr>
          <w:rFonts w:ascii="Arial" w:hAnsi="Arial" w:cs="Arial"/>
          <w:noProof/>
          <w:sz w:val="20"/>
        </w:rPr>
        <w:pict>
          <v:shape id="_x0000_s1453" type="#_x0000_t202" style="position:absolute;left:0;text-align:left;margin-left:36pt;margin-top:73.85pt;width:369pt;height:180.6pt;z-index:251714048">
            <v:textbox>
              <w:txbxContent>
                <w:p w:rsidR="00000000" w:rsidRDefault="00E72144">
                  <w:pPr>
                    <w:ind w:left="540"/>
                    <w:jc w:val="center"/>
                    <w:rPr>
                      <w:b/>
                      <w:i/>
                      <w:iCs/>
                      <w:lang w:val="es-ES_tradnl"/>
                    </w:rPr>
                  </w:pPr>
                  <w:r>
                    <w:rPr>
                      <w:b/>
                      <w:i/>
                      <w:iCs/>
                      <w:lang w:val="es-ES_tradnl"/>
                    </w:rPr>
                    <w:t>Cuadro 3.86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Distribución de frecuencias: Parroquias por zonas del cantón Portoviejo</w:t>
                  </w:r>
                  <w:r>
                    <w:rPr>
                      <w:b/>
                      <w:i/>
                      <w:iCs/>
                    </w:rPr>
                    <w:t xml:space="preserve"> </w:t>
                  </w:r>
                  <w:r>
                    <w:rPr>
                      <w:b/>
                      <w:i/>
                      <w:iCs/>
                      <w:lang w:val="es-ES_tradnl"/>
                    </w:rPr>
                    <w:t>donde habita</w:t>
                  </w:r>
                  <w:r>
                    <w:rPr>
                      <w:i/>
                      <w:iCs/>
                      <w:noProof/>
                      <w:sz w:val="20"/>
                    </w:rPr>
                    <w:t xml:space="preserve"> </w:t>
                  </w:r>
                </w:p>
                <w:tbl>
                  <w:tblPr>
                    <w:tblW w:w="0" w:type="auto"/>
                    <w:jc w:val="center"/>
                    <w:tblLayout w:type="fixed"/>
                    <w:tblCellMar>
                      <w:left w:w="30" w:type="dxa"/>
                      <w:right w:w="30" w:type="dxa"/>
                    </w:tblCellMar>
                    <w:tblLook w:val="0000"/>
                  </w:tblPr>
                  <w:tblGrid>
                    <w:gridCol w:w="1280"/>
                    <w:gridCol w:w="1984"/>
                    <w:gridCol w:w="2106"/>
                  </w:tblGrid>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Zona</w:t>
                        </w:r>
                      </w:p>
                    </w:tc>
                    <w:tc>
                      <w:tcPr>
                        <w:tcW w:w="19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Frecuencia relativa</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Urbana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0,942</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287</w:t>
                        </w:r>
                        <w:r>
                          <w:rPr>
                            <w:szCs w:val="20"/>
                          </w:rPr>
                          <w:t>5</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Rural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0,058</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177</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Total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3052</w:t>
                        </w:r>
                        <w:r>
                          <w:rPr>
                            <w:szCs w:val="20"/>
                          </w:rPr>
                          <w:fldChar w:fldCharType="end"/>
                        </w:r>
                      </w:p>
                    </w:tc>
                  </w:tr>
                  <w:tr w:rsidR="00000000">
                    <w:tblPrEx>
                      <w:tblCellMar>
                        <w:top w:w="0" w:type="dxa"/>
                        <w:bottom w:w="0" w:type="dxa"/>
                      </w:tblCellMar>
                    </w:tblPrEx>
                    <w:trPr>
                      <w:cantSplit/>
                      <w:trHeight w:hRule="exact" w:val="672"/>
                      <w:jc w:val="center"/>
                    </w:trPr>
                    <w:tc>
                      <w:tcPr>
                        <w:tcW w:w="537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rPr>
        <w:t xml:space="preserve">También se aprecia en el cuadro 3.86 que el 94.2% de </w:t>
      </w:r>
      <w:r>
        <w:rPr>
          <w:rFonts w:ascii="Arial" w:hAnsi="Arial" w:cs="Arial"/>
        </w:rPr>
        <w:t>profesores</w:t>
      </w:r>
      <w:r>
        <w:rPr>
          <w:rFonts w:ascii="Arial" w:hAnsi="Arial"/>
        </w:rPr>
        <w:t xml:space="preserve"> residen en el área urbana y  5.8% en la zona rural como se ilustra en el</w:t>
      </w:r>
      <w:r>
        <w:rPr>
          <w:rFonts w:ascii="Arial" w:hAnsi="Arial"/>
        </w:rPr>
        <w:t xml:space="preserve"> gráfico 3.104</w:t>
      </w: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r>
        <w:rPr>
          <w:rFonts w:ascii="Arial" w:hAnsi="Arial" w:cs="Arial"/>
          <w:noProof/>
          <w:sz w:val="20"/>
        </w:rPr>
        <w:pict>
          <v:shape id="_x0000_s1298" type="#_x0000_t202" style="position:absolute;left:0;text-align:left;margin-left:36pt;margin-top:9.6pt;width:369pt;height:305.4pt;z-index:251571712" strokeweight="1pt">
            <v:textbox>
              <w:txbxContent>
                <w:p w:rsidR="00000000" w:rsidRDefault="00E72144">
                  <w:pPr>
                    <w:ind w:left="540"/>
                    <w:jc w:val="center"/>
                    <w:rPr>
                      <w:b/>
                      <w:bCs/>
                      <w:i/>
                      <w:iCs/>
                      <w:lang w:val="es-ES_tradnl"/>
                    </w:rPr>
                  </w:pPr>
                  <w:r>
                    <w:rPr>
                      <w:b/>
                      <w:bCs/>
                      <w:i/>
                      <w:iCs/>
                      <w:lang w:val="es-ES_tradnl"/>
                    </w:rPr>
                    <w:t>Gráfico 3.104</w:t>
                  </w:r>
                </w:p>
                <w:p w:rsidR="00000000" w:rsidRDefault="00E72144">
                  <w:pPr>
                    <w:jc w:val="center"/>
                    <w:rPr>
                      <w:b/>
                      <w:bCs/>
                      <w:i/>
                      <w:iCs/>
                    </w:rPr>
                  </w:pPr>
                  <w:r>
                    <w:rPr>
                      <w:b/>
                      <w:bCs/>
                      <w:i/>
                      <w:iCs/>
                    </w:rPr>
                    <w:t>Manabí: Censo del Magisterio Na</w:t>
                  </w:r>
                  <w:r>
                    <w:rPr>
                      <w:b/>
                      <w:bCs/>
                      <w:i/>
                      <w:iCs/>
                    </w:rPr>
                    <w:t xml:space="preserve">cional </w:t>
                  </w:r>
                </w:p>
                <w:p w:rsidR="00000000" w:rsidRDefault="00E72144">
                  <w:pPr>
                    <w:jc w:val="center"/>
                    <w:rPr>
                      <w:b/>
                      <w:i/>
                      <w:lang w:val="es-ES_tradnl"/>
                    </w:rPr>
                  </w:pPr>
                  <w:r>
                    <w:rPr>
                      <w:b/>
                      <w:i/>
                      <w:lang w:val="es-ES_tradnl"/>
                    </w:rPr>
                    <w:t>Grupo: Profesores</w:t>
                  </w:r>
                </w:p>
                <w:p w:rsidR="00000000" w:rsidRDefault="00E72144">
                  <w:pPr>
                    <w:ind w:left="540"/>
                    <w:jc w:val="center"/>
                    <w:rPr>
                      <w:b/>
                      <w:bCs/>
                      <w:i/>
                      <w:iCs/>
                      <w:lang w:val="es-ES_tradnl"/>
                    </w:rPr>
                  </w:pPr>
                  <w:r>
                    <w:rPr>
                      <w:b/>
                      <w:bCs/>
                      <w:i/>
                      <w:iCs/>
                      <w:lang w:val="es-ES_tradnl"/>
                    </w:rPr>
                    <w:t xml:space="preserve">Histograma de frecuencia: </w:t>
                  </w:r>
                </w:p>
                <w:p w:rsidR="00000000" w:rsidRDefault="00E72144">
                  <w:pPr>
                    <w:jc w:val="center"/>
                  </w:pPr>
                  <w:r>
                    <w:rPr>
                      <w:b/>
                      <w:bCs/>
                      <w:i/>
                      <w:iCs/>
                      <w:lang w:val="es-ES_tradnl"/>
                    </w:rPr>
                    <w:t>Parroquias por zonas del cantón Portoviejo</w:t>
                  </w:r>
                  <w:r>
                    <w:rPr>
                      <w:b/>
                      <w:bCs/>
                      <w:i/>
                      <w:iCs/>
                    </w:rPr>
                    <w:t xml:space="preserve"> </w:t>
                  </w:r>
                  <w:r>
                    <w:rPr>
                      <w:b/>
                      <w:bCs/>
                      <w:i/>
                      <w:iCs/>
                      <w:lang w:val="es-ES_tradnl"/>
                    </w:rPr>
                    <w:t>donde habita</w:t>
                  </w:r>
                  <w:r>
                    <w:rPr>
                      <w:i/>
                      <w:iCs/>
                      <w:noProof/>
                      <w:sz w:val="20"/>
                    </w:rPr>
                    <w:t xml:space="preserve"> </w:t>
                  </w:r>
                  <w:r w:rsidR="00415DB9">
                    <w:rPr>
                      <w:noProof/>
                    </w:rPr>
                    <w:drawing>
                      <wp:inline distT="0" distB="0" distL="0" distR="0">
                        <wp:extent cx="3924300" cy="24892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a:srcRect/>
                                <a:stretch>
                                  <a:fillRect/>
                                </a:stretch>
                              </pic:blipFill>
                              <pic:spPr bwMode="auto">
                                <a:xfrm>
                                  <a:off x="0" y="0"/>
                                  <a:ext cx="3924300" cy="2489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jc w:val="center"/>
        <w:rPr>
          <w:i/>
          <w:iCs/>
        </w:rPr>
      </w:pPr>
      <w:r>
        <w:rPr>
          <w:i/>
          <w:iCs/>
          <w:noProof/>
          <w:sz w:val="20"/>
        </w:rPr>
        <w:t xml:space="preserve"> </w:t>
      </w: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pStyle w:val="Textoindependiente2"/>
        <w:ind w:left="540"/>
        <w:rPr>
          <w:b/>
          <w:bCs/>
        </w:rPr>
      </w:pPr>
      <w:r>
        <w:rPr>
          <w:b/>
          <w:bCs/>
        </w:rPr>
        <w:t>Parroquias del Cantón Chone</w:t>
      </w:r>
    </w:p>
    <w:p w:rsidR="00000000" w:rsidRDefault="00E72144">
      <w:pPr>
        <w:spacing w:line="480" w:lineRule="auto"/>
        <w:ind w:left="540"/>
        <w:jc w:val="both"/>
        <w:rPr>
          <w:rFonts w:ascii="Arial" w:hAnsi="Arial"/>
        </w:rPr>
      </w:pPr>
      <w:r>
        <w:rPr>
          <w:rFonts w:ascii="Arial" w:hAnsi="Arial"/>
        </w:rPr>
        <w:t>En el cuadro 3.87 se aprecian las frecuencias de las parroquias del cantón Chone, como vimos en la variable IP</w:t>
      </w:r>
      <w:r>
        <w:rPr>
          <w:rFonts w:ascii="Arial" w:hAnsi="Arial"/>
          <w:vertAlign w:val="subscript"/>
        </w:rPr>
        <w:t>9</w:t>
      </w:r>
      <w:r>
        <w:rPr>
          <w:rFonts w:ascii="Arial" w:hAnsi="Arial"/>
        </w:rPr>
        <w:t xml:space="preserve"> el cantón Chone tiene 2150 profesores que residen en este c</w:t>
      </w:r>
      <w:r>
        <w:rPr>
          <w:rFonts w:ascii="Arial" w:hAnsi="Arial"/>
        </w:rPr>
        <w:t xml:space="preserve">antón, entonces observamos que en la parroquia Chone que es la cabecera cantonal habitan </w:t>
      </w:r>
      <w:r>
        <w:rPr>
          <w:rFonts w:ascii="Arial" w:hAnsi="Arial" w:cs="Arial"/>
        </w:rPr>
        <w:t>76.7% de los profesores</w:t>
      </w:r>
      <w:r>
        <w:rPr>
          <w:rFonts w:ascii="Arial" w:hAnsi="Arial"/>
        </w:rPr>
        <w:t>, como se ilustra en el gráfico 3.105.</w:t>
      </w:r>
    </w:p>
    <w:p w:rsidR="00000000" w:rsidRDefault="00E72144">
      <w:pPr>
        <w:spacing w:line="480" w:lineRule="auto"/>
        <w:ind w:left="72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r>
        <w:rPr>
          <w:rFonts w:ascii="Arial" w:hAnsi="Arial" w:cs="Arial"/>
          <w:noProof/>
          <w:sz w:val="20"/>
        </w:rPr>
        <w:pict>
          <v:shape id="_x0000_s1454" type="#_x0000_t202" style="position:absolute;left:0;text-align:left;margin-left:27pt;margin-top:9pt;width:396pt;height:4in;z-index:251715072" strokeweight="1pt">
            <v:textbox style="mso-next-textbox:#_x0000_s1454">
              <w:txbxContent>
                <w:p w:rsidR="00000000" w:rsidRDefault="00E72144">
                  <w:pPr>
                    <w:jc w:val="center"/>
                    <w:rPr>
                      <w:b/>
                      <w:i/>
                      <w:lang w:val="es-ES_tradnl"/>
                    </w:rPr>
                  </w:pPr>
                  <w:r>
                    <w:rPr>
                      <w:b/>
                      <w:i/>
                      <w:lang w:val="es-ES_tradnl"/>
                    </w:rPr>
                    <w:t>Cuadro 3.87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w:t>
                  </w:r>
                  <w:r>
                    <w:rPr>
                      <w:b/>
                      <w:i/>
                      <w:lang w:val="es-ES_tradnl"/>
                    </w:rPr>
                    <w:t>po: Profesores</w:t>
                  </w:r>
                </w:p>
                <w:p w:rsidR="00000000" w:rsidRDefault="00E72144">
                  <w:pPr>
                    <w:jc w:val="center"/>
                    <w:rPr>
                      <w:b/>
                      <w:i/>
                      <w:sz w:val="22"/>
                      <w:lang w:val="es-ES_tradnl"/>
                    </w:rPr>
                  </w:pPr>
                  <w:r>
                    <w:rPr>
                      <w:b/>
                      <w:i/>
                      <w:lang w:val="es-ES_tradnl"/>
                    </w:rPr>
                    <w:t>Distribución de frecuencias:</w:t>
                  </w:r>
                  <w:r>
                    <w:rPr>
                      <w:b/>
                      <w:i/>
                      <w:sz w:val="22"/>
                      <w:lang w:val="es-ES_tradnl"/>
                    </w:rPr>
                    <w:t xml:space="preserve">Parroquias del Cantón Chone donde habita </w:t>
                  </w:r>
                </w:p>
                <w:tbl>
                  <w:tblPr>
                    <w:tblW w:w="0" w:type="auto"/>
                    <w:jc w:val="center"/>
                    <w:tblLayout w:type="fixed"/>
                    <w:tblCellMar>
                      <w:left w:w="30" w:type="dxa"/>
                      <w:right w:w="30" w:type="dxa"/>
                    </w:tblCellMar>
                    <w:tblLook w:val="0000"/>
                  </w:tblPr>
                  <w:tblGrid>
                    <w:gridCol w:w="914"/>
                    <w:gridCol w:w="1560"/>
                    <w:gridCol w:w="2160"/>
                    <w:gridCol w:w="2240"/>
                  </w:tblGrid>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Parroquias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Chone</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0,766</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1647</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Santa Rita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0,095</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204</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Boyacá</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0,012</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26</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Canuto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0,06</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129</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Convento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0,006</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13</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Chi</w:t>
                        </w:r>
                        <w:r>
                          <w:rPr>
                            <w:szCs w:val="20"/>
                          </w:rPr>
                          <w:t>bunga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0,002</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Eloy Alfaro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0,008</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17</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Ricaurte</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0,017</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37</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Antonio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20"/>
                          </w:rPr>
                        </w:pPr>
                        <w:r>
                          <w:rPr>
                            <w:color w:val="000000"/>
                            <w:szCs w:val="20"/>
                          </w:rPr>
                          <w:t>0,034</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73</w:t>
                        </w:r>
                      </w:p>
                    </w:tc>
                  </w:tr>
                  <w:tr w:rsidR="00000000">
                    <w:tblPrEx>
                      <w:tblCellMar>
                        <w:top w:w="0" w:type="dxa"/>
                        <w:bottom w:w="0" w:type="dxa"/>
                      </w:tblCellMar>
                    </w:tblPrEx>
                    <w:trPr>
                      <w:cantSplit/>
                      <w:trHeight w:hRule="exact" w:val="340"/>
                      <w:jc w:val="center"/>
                    </w:trPr>
                    <w:tc>
                      <w:tcPr>
                        <w:tcW w:w="247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szCs w:val="20"/>
                          </w:rPr>
                        </w:pPr>
                        <w:r>
                          <w:rPr>
                            <w:szCs w:val="20"/>
                          </w:rPr>
                          <w:t>total</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jc w:val="center"/>
                          <w:rPr>
                            <w:color w:val="000000"/>
                            <w:szCs w:val="20"/>
                          </w:rPr>
                        </w:pPr>
                        <w:r>
                          <w:rPr>
                            <w:color w:val="000000"/>
                            <w:szCs w:val="20"/>
                          </w:rPr>
                          <w:t>1,000</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2150</w:t>
                        </w:r>
                        <w:r>
                          <w:rPr>
                            <w:szCs w:val="20"/>
                          </w:rPr>
                          <w:fldChar w:fldCharType="end"/>
                        </w:r>
                      </w:p>
                    </w:tc>
                  </w:tr>
                  <w:tr w:rsidR="00000000">
                    <w:tblPrEx>
                      <w:tblCellMar>
                        <w:top w:w="0" w:type="dxa"/>
                        <w:bottom w:w="0" w:type="dxa"/>
                      </w:tblCellMar>
                    </w:tblPrEx>
                    <w:trPr>
                      <w:cantSplit/>
                      <w:trHeight w:hRule="exact" w:val="758"/>
                      <w:jc w:val="center"/>
                    </w:trPr>
                    <w:tc>
                      <w:tcPr>
                        <w:tcW w:w="687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 xml:space="preserve"> </w:t>
                        </w:r>
                      </w:p>
                    </w:tc>
                  </w:tr>
                </w:tbl>
                <w:p w:rsidR="00000000" w:rsidRDefault="00E72144">
                  <w:pPr>
                    <w:jc w:val="center"/>
                    <w:rPr>
                      <w:b/>
                      <w:i/>
                      <w:lang w:val="es-ES_tradnl"/>
                    </w:rPr>
                  </w:pPr>
                </w:p>
                <w:p w:rsidR="00000000" w:rsidRDefault="00E72144">
                  <w:pPr>
                    <w:jc w:val="cente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r>
        <w:rPr>
          <w:rFonts w:ascii="Arial" w:hAnsi="Arial" w:cs="Arial"/>
          <w:noProof/>
          <w:sz w:val="20"/>
        </w:rPr>
        <w:pict>
          <v:shape id="_x0000_s1329" type="#_x0000_t202" style="position:absolute;left:0;text-align:left;margin-left:27pt;margin-top:2.45pt;width:396pt;height:342pt;z-index:251597312" strokeweight="1pt">
            <v:textbox style="mso-next-textbox:#_x0000_s1329">
              <w:txbxContent>
                <w:p w:rsidR="00000000" w:rsidRDefault="00E72144">
                  <w:pPr>
                    <w:ind w:left="540"/>
                    <w:jc w:val="center"/>
                    <w:rPr>
                      <w:b/>
                      <w:bCs/>
                      <w:i/>
                      <w:iCs/>
                      <w:lang w:val="es-ES_tradnl"/>
                    </w:rPr>
                  </w:pPr>
                  <w:r>
                    <w:rPr>
                      <w:b/>
                      <w:bCs/>
                      <w:i/>
                      <w:iCs/>
                      <w:lang w:val="es-ES_tradnl"/>
                    </w:rPr>
                    <w:t>Gráfico 3.105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sz w:val="22"/>
                    </w:rPr>
                  </w:pPr>
                  <w:r>
                    <w:rPr>
                      <w:b/>
                      <w:bCs/>
                      <w:i/>
                      <w:iCs/>
                      <w:lang w:val="es-ES_tradnl"/>
                    </w:rPr>
                    <w:t xml:space="preserve">Histograma de frecuencia: </w:t>
                  </w:r>
                  <w:r>
                    <w:rPr>
                      <w:b/>
                      <w:bCs/>
                      <w:i/>
                      <w:iCs/>
                      <w:sz w:val="22"/>
                      <w:lang w:val="es-ES_tradnl"/>
                    </w:rPr>
                    <w:t>Parroquias del cantón Cho</w:t>
                  </w:r>
                  <w:r>
                    <w:rPr>
                      <w:b/>
                      <w:bCs/>
                      <w:i/>
                      <w:iCs/>
                      <w:sz w:val="22"/>
                      <w:lang w:val="es-ES_tradnl"/>
                    </w:rPr>
                    <w:t>ne</w:t>
                  </w:r>
                  <w:r>
                    <w:rPr>
                      <w:b/>
                      <w:bCs/>
                      <w:i/>
                      <w:iCs/>
                      <w:sz w:val="22"/>
                    </w:rPr>
                    <w:t xml:space="preserve"> </w:t>
                  </w:r>
                  <w:r>
                    <w:rPr>
                      <w:b/>
                      <w:bCs/>
                      <w:i/>
                      <w:iCs/>
                      <w:sz w:val="22"/>
                      <w:lang w:val="es-ES_tradnl"/>
                    </w:rPr>
                    <w:t>donde habita</w:t>
                  </w:r>
                  <w:r>
                    <w:rPr>
                      <w:sz w:val="22"/>
                    </w:rPr>
                    <w:t xml:space="preserve">  </w:t>
                  </w:r>
                </w:p>
                <w:p w:rsidR="00000000" w:rsidRDefault="00415DB9">
                  <w:pPr>
                    <w:jc w:val="center"/>
                  </w:pPr>
                  <w:r>
                    <w:rPr>
                      <w:noProof/>
                    </w:rPr>
                    <w:drawing>
                      <wp:inline distT="0" distB="0" distL="0" distR="0">
                        <wp:extent cx="4356100" cy="30988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srcRect/>
                                <a:stretch>
                                  <a:fillRect/>
                                </a:stretch>
                              </pic:blipFill>
                              <pic:spPr bwMode="auto">
                                <a:xfrm>
                                  <a:off x="0" y="0"/>
                                  <a:ext cx="4356100" cy="3098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ind w:left="540"/>
        <w:jc w:val="center"/>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spacing w:line="480" w:lineRule="auto"/>
        <w:ind w:left="540"/>
        <w:jc w:val="both"/>
        <w:rPr>
          <w:rFonts w:ascii="Arial" w:hAnsi="Arial"/>
        </w:rPr>
      </w:pPr>
      <w:r>
        <w:rPr>
          <w:rFonts w:ascii="Arial" w:hAnsi="Arial" w:cs="Arial"/>
          <w:noProof/>
          <w:sz w:val="20"/>
        </w:rPr>
        <w:pict>
          <v:shape id="_x0000_s1455" type="#_x0000_t202" style="position:absolute;left:0;text-align:left;margin-left:36pt;margin-top:79.8pt;width:369pt;height:198pt;z-index:251716096">
            <v:textbox>
              <w:txbxContent>
                <w:p w:rsidR="00000000" w:rsidRDefault="00E72144">
                  <w:pPr>
                    <w:ind w:left="540"/>
                    <w:jc w:val="center"/>
                    <w:rPr>
                      <w:b/>
                      <w:i/>
                      <w:iCs/>
                      <w:lang w:val="es-ES_tradnl"/>
                    </w:rPr>
                  </w:pPr>
                  <w:r>
                    <w:rPr>
                      <w:b/>
                      <w:i/>
                      <w:iCs/>
                      <w:lang w:val="es-ES_tradnl"/>
                    </w:rPr>
                    <w:t>Cuadro 3.88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lang w:val="es-ES_tradnl"/>
                    </w:rPr>
                  </w:pPr>
                  <w:r>
                    <w:rPr>
                      <w:b/>
                      <w:i/>
                      <w:iCs/>
                      <w:lang w:val="es-ES_tradnl"/>
                    </w:rPr>
                    <w:t>Distribución de frecuencias</w:t>
                  </w:r>
                </w:p>
                <w:p w:rsidR="00000000" w:rsidRDefault="00E72144">
                  <w:pPr>
                    <w:jc w:val="center"/>
                    <w:rPr>
                      <w:b/>
                      <w:i/>
                      <w:iCs/>
                    </w:rPr>
                  </w:pPr>
                  <w:r>
                    <w:rPr>
                      <w:b/>
                      <w:i/>
                      <w:iCs/>
                      <w:lang w:val="es-ES_tradnl"/>
                    </w:rPr>
                    <w:t>Parroquias por zonas del cantón Chone</w:t>
                  </w:r>
                  <w:r>
                    <w:rPr>
                      <w:b/>
                      <w:i/>
                      <w:iCs/>
                    </w:rPr>
                    <w:t xml:space="preserve"> </w:t>
                  </w:r>
                  <w:r>
                    <w:rPr>
                      <w:b/>
                      <w:i/>
                      <w:iCs/>
                      <w:lang w:val="es-ES_tradnl"/>
                    </w:rPr>
                    <w:t>donde habita</w:t>
                  </w:r>
                  <w:r>
                    <w:rPr>
                      <w:i/>
                      <w:iCs/>
                      <w:noProof/>
                      <w:sz w:val="20"/>
                    </w:rPr>
                    <w:t xml:space="preserve"> </w:t>
                  </w:r>
                </w:p>
                <w:tbl>
                  <w:tblPr>
                    <w:tblW w:w="0" w:type="auto"/>
                    <w:jc w:val="center"/>
                    <w:tblInd w:w="-770" w:type="dxa"/>
                    <w:tblLayout w:type="fixed"/>
                    <w:tblCellMar>
                      <w:left w:w="30" w:type="dxa"/>
                      <w:right w:w="30" w:type="dxa"/>
                    </w:tblCellMar>
                    <w:tblLook w:val="0000"/>
                  </w:tblPr>
                  <w:tblGrid>
                    <w:gridCol w:w="1415"/>
                    <w:gridCol w:w="2619"/>
                    <w:gridCol w:w="2601"/>
                  </w:tblGrid>
                  <w:tr w:rsidR="00000000">
                    <w:tblPrEx>
                      <w:tblCellMar>
                        <w:top w:w="0" w:type="dxa"/>
                        <w:bottom w:w="0" w:type="dxa"/>
                      </w:tblCellMar>
                    </w:tblPrEx>
                    <w:trPr>
                      <w:trHeight w:hRule="exact" w:val="617"/>
                      <w:jc w:val="center"/>
                    </w:trPr>
                    <w:tc>
                      <w:tcPr>
                        <w:tcW w:w="1415"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6"/>
                          <w:spacing w:line="240" w:lineRule="auto"/>
                          <w:rPr>
                            <w:rFonts w:ascii="Times New Roman" w:eastAsia="Arial Unicode MS" w:hAnsi="Times New Roman"/>
                            <w:szCs w:val="20"/>
                          </w:rPr>
                        </w:pPr>
                        <w:r>
                          <w:rPr>
                            <w:rFonts w:ascii="Times New Roman" w:hAnsi="Times New Roman"/>
                            <w:szCs w:val="20"/>
                          </w:rPr>
                          <w:t>Zona</w:t>
                        </w:r>
                      </w:p>
                    </w:tc>
                    <w:tc>
                      <w:tcPr>
                        <w:tcW w:w="2619"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BodyText2"/>
                          <w:jc w:val="center"/>
                          <w:rPr>
                            <w:rFonts w:eastAsia="Arial Unicode MS"/>
                            <w:b/>
                            <w:bCs/>
                          </w:rPr>
                        </w:pPr>
                        <w:r>
                          <w:rPr>
                            <w:b/>
                            <w:bCs/>
                          </w:rPr>
                          <w:t>Frecuencia absoluta</w:t>
                        </w:r>
                      </w:p>
                    </w:tc>
                    <w:tc>
                      <w:tcPr>
                        <w:tcW w:w="2601"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b/>
                            <w:bCs/>
                            <w:szCs w:val="20"/>
                          </w:rPr>
                        </w:pPr>
                        <w:r>
                          <w:rPr>
                            <w:b/>
                            <w:bCs/>
                            <w:szCs w:val="20"/>
                          </w:rPr>
                          <w:t xml:space="preserve">Frecuencia </w:t>
                        </w:r>
                        <w:r>
                          <w:rPr>
                            <w:b/>
                            <w:bCs/>
                          </w:rPr>
                          <w:t>relativa</w:t>
                        </w:r>
                      </w:p>
                    </w:tc>
                  </w:tr>
                  <w:tr w:rsidR="00000000">
                    <w:tblPrEx>
                      <w:tblCellMar>
                        <w:top w:w="0" w:type="dxa"/>
                        <w:bottom w:w="0" w:type="dxa"/>
                      </w:tblCellMar>
                    </w:tblPrEx>
                    <w:trPr>
                      <w:trHeight w:hRule="exact" w:val="340"/>
                      <w:jc w:val="center"/>
                    </w:trPr>
                    <w:tc>
                      <w:tcPr>
                        <w:tcW w:w="1415"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Urbana</w:t>
                        </w:r>
                      </w:p>
                    </w:tc>
                    <w:tc>
                      <w:tcPr>
                        <w:tcW w:w="261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1851</w:t>
                        </w:r>
                      </w:p>
                    </w:tc>
                    <w:tc>
                      <w:tcPr>
                        <w:tcW w:w="260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0,862</w:t>
                        </w:r>
                      </w:p>
                    </w:tc>
                  </w:tr>
                  <w:tr w:rsidR="00000000">
                    <w:tblPrEx>
                      <w:tblCellMar>
                        <w:top w:w="0" w:type="dxa"/>
                        <w:bottom w:w="0" w:type="dxa"/>
                      </w:tblCellMar>
                    </w:tblPrEx>
                    <w:trPr>
                      <w:trHeight w:hRule="exact" w:val="340"/>
                      <w:jc w:val="center"/>
                    </w:trPr>
                    <w:tc>
                      <w:tcPr>
                        <w:tcW w:w="1415"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Rural</w:t>
                        </w:r>
                      </w:p>
                    </w:tc>
                    <w:tc>
                      <w:tcPr>
                        <w:tcW w:w="261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299</w:t>
                        </w:r>
                      </w:p>
                    </w:tc>
                    <w:tc>
                      <w:tcPr>
                        <w:tcW w:w="260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0,138</w:t>
                        </w:r>
                      </w:p>
                    </w:tc>
                  </w:tr>
                  <w:tr w:rsidR="00000000">
                    <w:tblPrEx>
                      <w:tblCellMar>
                        <w:top w:w="0" w:type="dxa"/>
                        <w:bottom w:w="0" w:type="dxa"/>
                      </w:tblCellMar>
                    </w:tblPrEx>
                    <w:trPr>
                      <w:trHeight w:hRule="exact" w:val="340"/>
                      <w:jc w:val="center"/>
                    </w:trPr>
                    <w:tc>
                      <w:tcPr>
                        <w:tcW w:w="1415" w:type="dxa"/>
                        <w:tcBorders>
                          <w:top w:val="single" w:sz="6" w:space="0" w:color="auto"/>
                          <w:left w:val="single" w:sz="6" w:space="0" w:color="auto"/>
                          <w:bottom w:val="single" w:sz="6" w:space="0" w:color="auto"/>
                          <w:right w:val="single" w:sz="6" w:space="0" w:color="auto"/>
                        </w:tcBorders>
                        <w:vAlign w:val="bottom"/>
                      </w:tcPr>
                      <w:p w:rsidR="00000000" w:rsidRDefault="00E72144">
                        <w:pPr>
                          <w:jc w:val="right"/>
                          <w:rPr>
                            <w:szCs w:val="20"/>
                          </w:rPr>
                        </w:pPr>
                        <w:r>
                          <w:rPr>
                            <w:szCs w:val="20"/>
                          </w:rPr>
                          <w:t>Total</w:t>
                        </w:r>
                      </w:p>
                    </w:tc>
                    <w:tc>
                      <w:tcPr>
                        <w:tcW w:w="2619"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w:t>
                        </w:r>
                        <w:r>
                          <w:rPr>
                            <w:noProof/>
                            <w:szCs w:val="20"/>
                          </w:rPr>
                          <w:t>150</w:t>
                        </w:r>
                        <w:r>
                          <w:rPr>
                            <w:szCs w:val="20"/>
                          </w:rPr>
                          <w:fldChar w:fldCharType="end"/>
                        </w:r>
                      </w:p>
                    </w:tc>
                    <w:tc>
                      <w:tcPr>
                        <w:tcW w:w="2601"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cantSplit/>
                      <w:trHeight w:hRule="exact" w:val="750"/>
                      <w:jc w:val="center"/>
                    </w:trPr>
                    <w:tc>
                      <w:tcPr>
                        <w:tcW w:w="6635"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rPr>
          <w:rFonts w:ascii="Arial" w:hAnsi="Arial"/>
        </w:rPr>
        <w:t>También se aprecia en el cuadro 3.88 que el 81.9% de los profesore</w:t>
      </w:r>
      <w:r>
        <w:rPr>
          <w:rFonts w:ascii="Arial" w:hAnsi="Arial"/>
        </w:rPr>
        <w:t>s residen en la zona urbana y el 18.1% en el área rural, como se ilustra en el gráfico 3.106</w:t>
      </w: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r>
        <w:rPr>
          <w:rFonts w:ascii="Arial" w:hAnsi="Arial" w:cs="Arial"/>
          <w:noProof/>
          <w:sz w:val="20"/>
        </w:rPr>
        <w:pict>
          <v:shape id="_x0000_s1299" type="#_x0000_t202" style="position:absolute;left:0;text-align:left;margin-left:36pt;margin-top:6.65pt;width:369pt;height:319.2pt;z-index:251572736" strokeweight="1pt">
            <v:textbox>
              <w:txbxContent>
                <w:p w:rsidR="00000000" w:rsidRDefault="00E72144">
                  <w:pPr>
                    <w:pStyle w:val="Ttulo5"/>
                    <w:spacing w:line="240" w:lineRule="auto"/>
                    <w:ind w:left="540"/>
                    <w:jc w:val="center"/>
                    <w:rPr>
                      <w:rFonts w:ascii="Times New Roman" w:hAnsi="Times New Roman"/>
                      <w:i/>
                      <w:iCs/>
                    </w:rPr>
                  </w:pPr>
                  <w:r>
                    <w:rPr>
                      <w:rFonts w:ascii="Times New Roman" w:hAnsi="Times New Roman"/>
                      <w:i/>
                      <w:iCs/>
                    </w:rPr>
                    <w:t>Cuadro 3.106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bCs/>
                      <w:i/>
                      <w:iCs/>
                      <w:lang w:val="es-ES_tradnl"/>
                    </w:rPr>
                  </w:pPr>
                  <w:r>
                    <w:rPr>
                      <w:b/>
                      <w:bCs/>
                      <w:i/>
                      <w:iCs/>
                      <w:lang w:val="es-ES_tradnl"/>
                    </w:rPr>
                    <w:t xml:space="preserve">Histograma de frecuencia: </w:t>
                  </w:r>
                </w:p>
                <w:p w:rsidR="00000000" w:rsidRDefault="00E72144">
                  <w:pPr>
                    <w:jc w:val="center"/>
                  </w:pPr>
                  <w:r>
                    <w:rPr>
                      <w:b/>
                      <w:bCs/>
                      <w:i/>
                      <w:iCs/>
                      <w:lang w:val="es-ES_tradnl"/>
                    </w:rPr>
                    <w:t>Parroquias por zonas del cantón Chone</w:t>
                  </w:r>
                  <w:r>
                    <w:rPr>
                      <w:b/>
                      <w:bCs/>
                      <w:i/>
                      <w:iCs/>
                    </w:rPr>
                    <w:t xml:space="preserve"> </w:t>
                  </w:r>
                  <w:r>
                    <w:rPr>
                      <w:b/>
                      <w:bCs/>
                      <w:i/>
                      <w:iCs/>
                      <w:lang w:val="es-ES_tradnl"/>
                    </w:rPr>
                    <w:t>donde habit</w:t>
                  </w:r>
                  <w:r>
                    <w:rPr>
                      <w:b/>
                      <w:bCs/>
                      <w:i/>
                      <w:iCs/>
                      <w:lang w:val="es-ES_tradnl"/>
                    </w:rPr>
                    <w:t xml:space="preserve">a </w:t>
                  </w:r>
                  <w:r w:rsidR="00415DB9">
                    <w:rPr>
                      <w:noProof/>
                    </w:rPr>
                    <w:drawing>
                      <wp:inline distT="0" distB="0" distL="0" distR="0">
                        <wp:extent cx="4419600" cy="2667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8"/>
                                <a:srcRect/>
                                <a:stretch>
                                  <a:fillRect/>
                                </a:stretch>
                              </pic:blipFill>
                              <pic:spPr bwMode="auto">
                                <a:xfrm>
                                  <a:off x="0" y="0"/>
                                  <a:ext cx="4419600" cy="2667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jc w:val="center"/>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pStyle w:val="Textoindependiente2"/>
        <w:ind w:left="540"/>
        <w:rPr>
          <w:b/>
          <w:bCs/>
        </w:rPr>
      </w:pPr>
    </w:p>
    <w:p w:rsidR="00000000" w:rsidRDefault="00E72144">
      <w:pPr>
        <w:pStyle w:val="Textoindependiente2"/>
        <w:ind w:left="540"/>
        <w:rPr>
          <w:b/>
          <w:bCs/>
        </w:rPr>
      </w:pPr>
    </w:p>
    <w:p w:rsidR="00000000" w:rsidRDefault="00E72144">
      <w:pPr>
        <w:pStyle w:val="Ttulo2"/>
        <w:ind w:left="540"/>
        <w:jc w:val="both"/>
      </w:pPr>
      <w:bookmarkStart w:id="62" w:name="_Toc11121122"/>
      <w:r>
        <w:t>3.3.2 Sección II: Instrucción y Experiencia</w:t>
      </w:r>
      <w:bookmarkEnd w:id="62"/>
    </w:p>
    <w:p w:rsidR="00000000" w:rsidRDefault="00E72144">
      <w:pPr>
        <w:ind w:left="540"/>
      </w:pPr>
    </w:p>
    <w:p w:rsidR="00000000" w:rsidRDefault="00E72144">
      <w:pPr>
        <w:spacing w:line="480" w:lineRule="auto"/>
        <w:ind w:left="1080"/>
        <w:rPr>
          <w:rFonts w:ascii="Arial" w:hAnsi="Arial" w:cs="Arial"/>
        </w:rPr>
      </w:pPr>
      <w:r>
        <w:rPr>
          <w:rFonts w:ascii="Arial" w:hAnsi="Arial" w:cs="Arial"/>
        </w:rPr>
        <w:t>En esta sección se analizan los datos de los profesores relacionados con la instru</w:t>
      </w:r>
      <w:r>
        <w:rPr>
          <w:rFonts w:ascii="Arial" w:hAnsi="Arial" w:cs="Arial"/>
        </w:rPr>
        <w:t>cción, titulo, tipo de nombramientos, años de experiencia y categoría docente.</w:t>
      </w:r>
    </w:p>
    <w:p w:rsidR="00000000" w:rsidRDefault="00E72144">
      <w:pPr>
        <w:pStyle w:val="Ttulo1"/>
        <w:spacing w:line="480" w:lineRule="auto"/>
        <w:ind w:left="1080"/>
      </w:pPr>
    </w:p>
    <w:p w:rsidR="00000000" w:rsidRDefault="00E72144">
      <w:pPr>
        <w:spacing w:line="480" w:lineRule="auto"/>
        <w:ind w:left="1077"/>
        <w:rPr>
          <w:rFonts w:ascii="Arial" w:hAnsi="Arial" w:cs="Arial"/>
          <w:b/>
          <w:bCs/>
        </w:rPr>
      </w:pPr>
      <w:r>
        <w:rPr>
          <w:rFonts w:ascii="Arial" w:hAnsi="Arial" w:cs="Arial"/>
          <w:b/>
          <w:bCs/>
        </w:rPr>
        <w:t>Variable IE</w:t>
      </w:r>
      <w:r>
        <w:rPr>
          <w:rFonts w:ascii="Arial" w:hAnsi="Arial" w:cs="Arial"/>
          <w:b/>
          <w:bCs/>
          <w:vertAlign w:val="subscript"/>
        </w:rPr>
        <w:t>1</w:t>
      </w:r>
      <w:r>
        <w:rPr>
          <w:rFonts w:ascii="Arial" w:hAnsi="Arial" w:cs="Arial"/>
          <w:b/>
          <w:bCs/>
        </w:rPr>
        <w:t>:  Nivel de instrucción formal.</w:t>
      </w:r>
    </w:p>
    <w:p w:rsidR="00000000" w:rsidRDefault="00E72144">
      <w:pPr>
        <w:pStyle w:val="Textoindependiente2"/>
        <w:ind w:left="1080"/>
        <w:rPr>
          <w:rFonts w:eastAsia="Batang"/>
        </w:rPr>
      </w:pPr>
      <w:r>
        <w:t>En  el cuadro 3.89 se aprecia que el porcentaje de profesores que tienen estudios superiores es 54.6%; los que tienen Título de post</w:t>
      </w:r>
      <w:r>
        <w:t xml:space="preserve">bachillerato representan el 25.7%  y los de título bachillerato el 18.4%. Se ilustra en el gráfico 3.107, que las mayores frecuencias  se encuentran en instrucción superior y postbachillerato, concretamente el 80.3% de los títulos de los docentes están en </w:t>
      </w:r>
      <w:r>
        <w:t>una de estas dos categorías.</w:t>
      </w:r>
    </w:p>
    <w:p w:rsidR="00000000" w:rsidRDefault="00E72144">
      <w:pPr>
        <w:ind w:left="540"/>
      </w:pPr>
      <w:r>
        <w:rPr>
          <w:rFonts w:ascii="Arial" w:hAnsi="Arial" w:cs="Arial"/>
          <w:noProof/>
          <w:sz w:val="20"/>
        </w:rPr>
        <w:pict>
          <v:shape id="_x0000_s1463" type="#_x0000_t202" style="position:absolute;left:0;text-align:left;margin-left:54pt;margin-top:1.25pt;width:342pt;height:242.4pt;z-index:251724288">
            <v:textbox style="mso-next-textbox:#_x0000_s1463">
              <w:txbxContent>
                <w:p w:rsidR="00000000" w:rsidRDefault="00E72144">
                  <w:pPr>
                    <w:ind w:left="540"/>
                    <w:jc w:val="center"/>
                    <w:rPr>
                      <w:b/>
                      <w:i/>
                      <w:iCs/>
                      <w:lang w:val="es-ES_tradnl"/>
                    </w:rPr>
                  </w:pPr>
                  <w:r>
                    <w:rPr>
                      <w:b/>
                      <w:i/>
                      <w:iCs/>
                      <w:lang w:val="es-ES_tradnl"/>
                    </w:rPr>
                    <w:t>Cuadro 3.89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 xml:space="preserve">Distribución de frecuencias: </w:t>
                  </w:r>
                  <w:r>
                    <w:rPr>
                      <w:b/>
                      <w:bCs/>
                      <w:i/>
                      <w:iCs/>
                    </w:rPr>
                    <w:t>Instrucción formal</w:t>
                  </w:r>
                  <w:r>
                    <w:rPr>
                      <w:rFonts w:ascii="Arial" w:hAnsi="Arial" w:cs="Arial"/>
                      <w:b/>
                      <w:bCs/>
                    </w:rPr>
                    <w:t xml:space="preserve"> </w:t>
                  </w:r>
                </w:p>
                <w:tbl>
                  <w:tblPr>
                    <w:tblW w:w="0" w:type="auto"/>
                    <w:jc w:val="center"/>
                    <w:tblLayout w:type="fixed"/>
                    <w:tblCellMar>
                      <w:left w:w="30" w:type="dxa"/>
                      <w:right w:w="30" w:type="dxa"/>
                    </w:tblCellMar>
                    <w:tblLook w:val="0000"/>
                  </w:tblPr>
                  <w:tblGrid>
                    <w:gridCol w:w="914"/>
                    <w:gridCol w:w="1847"/>
                    <w:gridCol w:w="1280"/>
                    <w:gridCol w:w="1280"/>
                  </w:tblGrid>
                  <w:tr w:rsidR="00000000">
                    <w:tblPrEx>
                      <w:tblCellMar>
                        <w:top w:w="0" w:type="dxa"/>
                        <w:bottom w:w="0" w:type="dxa"/>
                      </w:tblCellMar>
                    </w:tblPrEx>
                    <w:trPr>
                      <w:trHeight w:hRule="exact" w:val="537"/>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Instrucción</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w:t>
                        </w:r>
                        <w:r>
                          <w:rPr>
                            <w:b/>
                            <w:bCs/>
                            <w:color w:val="000000"/>
                            <w:szCs w:val="20"/>
                          </w:rPr>
                          <w:t>a relativa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1</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Sin Instrucción</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0.0004</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2</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Primario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0.0041</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3</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Carrera Corta</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88</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0.0090</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4</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Bachillerato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1807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0.1840</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5</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Post-Bachillerato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2522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0.2567</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6</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Superior</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5361</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0.5458</w:t>
                        </w:r>
                      </w:p>
                    </w:tc>
                  </w:tr>
                  <w:tr w:rsidR="00000000">
                    <w:tblPrEx>
                      <w:tblCellMar>
                        <w:top w:w="0" w:type="dxa"/>
                        <w:bottom w:w="0" w:type="dxa"/>
                      </w:tblCellMar>
                    </w:tblPrEx>
                    <w:trPr>
                      <w:cantSplit/>
                      <w:trHeight w:hRule="exact" w:val="340"/>
                      <w:jc w:val="center"/>
                    </w:trPr>
                    <w:tc>
                      <w:tcPr>
                        <w:tcW w:w="276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15"/>
                          </w:rPr>
                        </w:pPr>
                        <w:r>
                          <w:rPr>
                            <w:color w:val="000000"/>
                            <w:szCs w:val="15"/>
                          </w:rPr>
                          <w:t>Total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9822</w:t>
                        </w:r>
                        <w:r>
                          <w:rPr>
                            <w:szCs w:val="20"/>
                          </w:rPr>
                          <w:fldChar w:fldCharType="end"/>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r>
                  <w:tr w:rsidR="00000000">
                    <w:tblPrEx>
                      <w:tblCellMar>
                        <w:top w:w="0" w:type="dxa"/>
                        <w:bottom w:w="0" w:type="dxa"/>
                      </w:tblCellMar>
                    </w:tblPrEx>
                    <w:trPr>
                      <w:cantSplit/>
                      <w:trHeight w:hRule="exact" w:val="804"/>
                      <w:jc w:val="center"/>
                    </w:trPr>
                    <w:tc>
                      <w:tcPr>
                        <w:tcW w:w="5321"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xml:space="preserve">: Base de datos del Censo </w:t>
                        </w:r>
                        <w:r>
                          <w:rPr>
                            <w:bCs/>
                            <w:sz w:val="20"/>
                          </w:rPr>
                          <w:t>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ind w:left="540"/>
        <w:jc w:val="center"/>
        <w:rPr>
          <w:b/>
          <w:i/>
          <w:iCs/>
        </w:rPr>
      </w:pPr>
    </w:p>
    <w:p w:rsidR="00000000" w:rsidRDefault="00E72144">
      <w:pPr>
        <w:ind w:left="540"/>
      </w:pPr>
    </w:p>
    <w:p w:rsidR="00000000" w:rsidRDefault="00E72144">
      <w:pPr>
        <w:ind w:left="540"/>
        <w:rPr>
          <w:rFonts w:ascii="Arial" w:hAnsi="Arial" w:cs="Arial"/>
        </w:rPr>
      </w:pPr>
    </w:p>
    <w:p w:rsidR="00000000" w:rsidRDefault="00E72144">
      <w:pPr>
        <w:pStyle w:val="Ttulo5"/>
        <w:spacing w:line="240" w:lineRule="auto"/>
        <w:ind w:left="540"/>
        <w:jc w:val="center"/>
        <w:rPr>
          <w:rFonts w:ascii="Times New Roman" w:hAnsi="Times New Roman"/>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rFonts w:ascii="Arial" w:hAnsi="Arial" w:cs="Arial"/>
          <w:noProof/>
          <w:sz w:val="20"/>
        </w:rPr>
        <w:pict>
          <v:shape id="_x0000_s1300" type="#_x0000_t202" style="position:absolute;left:0;text-align:left;margin-left:54pt;margin-top:4.8pt;width:340.55pt;height:314.4pt;z-index:251573760" strokeweight="1pt">
            <v:textbox>
              <w:txbxContent>
                <w:p w:rsidR="00000000" w:rsidRDefault="00E72144">
                  <w:pPr>
                    <w:ind w:left="540"/>
                    <w:jc w:val="center"/>
                    <w:rPr>
                      <w:b/>
                      <w:bCs/>
                      <w:i/>
                      <w:iCs/>
                    </w:rPr>
                  </w:pPr>
                  <w:r>
                    <w:rPr>
                      <w:b/>
                      <w:bCs/>
                      <w:i/>
                      <w:iCs/>
                    </w:rPr>
                    <w:t>Gráfico 3.107</w:t>
                  </w:r>
                </w:p>
                <w:p w:rsidR="00000000" w:rsidRDefault="00E72144">
                  <w:pPr>
                    <w:jc w:val="center"/>
                    <w:rPr>
                      <w:b/>
                      <w:bCs/>
                      <w:i/>
                      <w:iCs/>
                    </w:rPr>
                  </w:pPr>
                  <w:r>
                    <w:rPr>
                      <w:b/>
                      <w:bCs/>
                      <w:i/>
                      <w:iCs/>
                    </w:rPr>
                    <w:t>Manabí: Censo del Magisterio Nacional</w:t>
                  </w:r>
                  <w:r>
                    <w:rPr>
                      <w:b/>
                      <w:bCs/>
                      <w:i/>
                      <w:iCs/>
                    </w:rPr>
                    <w:t xml:space="preserve"> </w:t>
                  </w:r>
                </w:p>
                <w:p w:rsidR="00000000" w:rsidRDefault="00E72144">
                  <w:pPr>
                    <w:jc w:val="center"/>
                    <w:rPr>
                      <w:b/>
                      <w:i/>
                      <w:lang w:val="es-ES_tradnl"/>
                    </w:rPr>
                  </w:pPr>
                  <w:r>
                    <w:rPr>
                      <w:b/>
                      <w:i/>
                      <w:lang w:val="es-ES_tradnl"/>
                    </w:rPr>
                    <w:t>Grupo: Profesores</w:t>
                  </w:r>
                </w:p>
                <w:p w:rsidR="00000000" w:rsidRDefault="00E72144">
                  <w:pPr>
                    <w:ind w:left="540"/>
                    <w:jc w:val="center"/>
                  </w:pPr>
                  <w:r>
                    <w:rPr>
                      <w:b/>
                      <w:bCs/>
                      <w:i/>
                      <w:iCs/>
                    </w:rPr>
                    <w:t>Histograma de frecuencia: Instrucción formal</w:t>
                  </w:r>
                  <w:r>
                    <w:rPr>
                      <w:rFonts w:ascii="Arial" w:hAnsi="Arial" w:cs="Arial"/>
                      <w:b/>
                      <w:bCs/>
                    </w:rPr>
                    <w:t xml:space="preserve"> </w:t>
                  </w:r>
                </w:p>
                <w:p w:rsidR="00000000" w:rsidRDefault="00415DB9">
                  <w:pPr>
                    <w:jc w:val="center"/>
                  </w:pPr>
                  <w:r>
                    <w:rPr>
                      <w:noProof/>
                    </w:rPr>
                    <w:drawing>
                      <wp:inline distT="0" distB="0" distL="0" distR="0">
                        <wp:extent cx="4127500" cy="2717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a:srcRect/>
                                <a:stretch>
                                  <a:fillRect/>
                                </a:stretch>
                              </pic:blipFill>
                              <pic:spPr bwMode="auto">
                                <a:xfrm>
                                  <a:off x="0" y="0"/>
                                  <a:ext cx="4127500" cy="2717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rPr>
          <w:rFonts w:ascii="Arial" w:hAnsi="Arial" w:cs="Arial"/>
        </w:rPr>
      </w:pPr>
      <w:r>
        <w:rPr>
          <w:bCs/>
          <w:i/>
          <w:iCs/>
        </w:rPr>
        <w:t>.</w:t>
      </w: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2</w:t>
      </w:r>
      <w:r>
        <w:rPr>
          <w:rFonts w:ascii="Arial" w:hAnsi="Arial" w:cs="Arial"/>
          <w:b/>
          <w:bCs/>
        </w:rPr>
        <w:t>: Título docente más alto obtenido</w:t>
      </w:r>
    </w:p>
    <w:p w:rsidR="00000000" w:rsidRDefault="00E72144">
      <w:pPr>
        <w:ind w:left="540"/>
        <w:rPr>
          <w:rFonts w:ascii="Arial" w:hAnsi="Arial" w:cs="Arial"/>
        </w:rPr>
      </w:pPr>
    </w:p>
    <w:p w:rsidR="00000000" w:rsidRDefault="00E72144">
      <w:pPr>
        <w:pStyle w:val="Textoindependiente2"/>
        <w:ind w:left="540"/>
        <w:rPr>
          <w:b/>
        </w:rPr>
      </w:pPr>
      <w:r>
        <w:rPr>
          <w:bCs/>
        </w:rPr>
        <w:t xml:space="preserve">De la pregunta anterior 9690 profesores </w:t>
      </w:r>
      <w:r>
        <w:rPr>
          <w:snapToGrid w:val="0"/>
          <w:lang w:val="es-ES_tradnl"/>
        </w:rPr>
        <w:t>contestaron tener un nivel de instrucción superior al de carrera corta, así tenemos diferente</w:t>
      </w:r>
      <w:r>
        <w:rPr>
          <w:snapToGrid w:val="0"/>
          <w:lang w:val="es-ES_tradnl"/>
        </w:rPr>
        <w:t xml:space="preserve">s clasificación de títulos docentes, como se aprecia en el cuadro 3.90,  el 17.1% de los docentes poseen otra clase de titulo, el 29.4% poseen Título en Licenciado en Ciencias de la Educación, </w:t>
      </w:r>
      <w:r>
        <w:t>con Título Profesor de educación media el 20.2%, Bachiller en C</w:t>
      </w:r>
      <w:r>
        <w:t xml:space="preserve">iencias de la Educación </w:t>
      </w:r>
      <w:r>
        <w:lastRenderedPageBreak/>
        <w:t xml:space="preserve">con 16.3%,  </w:t>
      </w:r>
      <w:r>
        <w:rPr>
          <w:snapToGrid w:val="0"/>
          <w:lang w:val="es-ES_tradnl"/>
        </w:rPr>
        <w:t>y el resto de los títulos docentes en menores porcentajes como se ilustra en el gráfico 3.108.</w:t>
      </w:r>
    </w:p>
    <w:p w:rsidR="00000000" w:rsidRDefault="00E72144">
      <w:pPr>
        <w:pStyle w:val="Textoindependiente2"/>
        <w:ind w:left="540"/>
      </w:pPr>
      <w:r>
        <w:rPr>
          <w:rFonts w:ascii="Times New Roman" w:hAnsi="Times New Roman"/>
          <w:i/>
          <w:iCs/>
          <w:noProof/>
          <w:sz w:val="20"/>
        </w:rPr>
        <w:pict>
          <v:shape id="_x0000_s1464" type="#_x0000_t202" style="position:absolute;left:0;text-align:left;margin-left:45pt;margin-top:9.6pt;width:5in;height:314.4pt;z-index:251725312">
            <v:textbox style="mso-next-textbox:#_x0000_s1464">
              <w:txbxContent>
                <w:p w:rsidR="00000000" w:rsidRDefault="00E72144">
                  <w:pPr>
                    <w:ind w:left="540"/>
                    <w:jc w:val="center"/>
                    <w:rPr>
                      <w:b/>
                      <w:i/>
                      <w:iCs/>
                      <w:lang w:val="es-ES_tradnl"/>
                    </w:rPr>
                  </w:pPr>
                  <w:r>
                    <w:rPr>
                      <w:b/>
                      <w:i/>
                      <w:iCs/>
                      <w:lang w:val="es-ES_tradnl"/>
                    </w:rPr>
                    <w:t>Cuadro 3.90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 xml:space="preserve">Distribución de frecuencias: </w:t>
                  </w:r>
                  <w:r>
                    <w:rPr>
                      <w:b/>
                      <w:bCs/>
                      <w:i/>
                      <w:iCs/>
                    </w:rPr>
                    <w:t>Titulo docente</w:t>
                  </w:r>
                  <w:r>
                    <w:rPr>
                      <w:b/>
                      <w:bCs/>
                    </w:rPr>
                    <w:t xml:space="preserve"> </w:t>
                  </w:r>
                </w:p>
                <w:tbl>
                  <w:tblPr>
                    <w:tblW w:w="0" w:type="auto"/>
                    <w:jc w:val="center"/>
                    <w:tblLayout w:type="fixed"/>
                    <w:tblCellMar>
                      <w:left w:w="30" w:type="dxa"/>
                      <w:right w:w="30" w:type="dxa"/>
                    </w:tblCellMar>
                    <w:tblLook w:val="0000"/>
                  </w:tblPr>
                  <w:tblGrid>
                    <w:gridCol w:w="1536"/>
                    <w:gridCol w:w="2608"/>
                    <w:gridCol w:w="1280"/>
                    <w:gridCol w:w="1280"/>
                  </w:tblGrid>
                  <w:tr w:rsidR="00000000">
                    <w:tblPrEx>
                      <w:tblCellMar>
                        <w:top w:w="0" w:type="dxa"/>
                        <w:bottom w:w="0" w:type="dxa"/>
                      </w:tblCellMar>
                    </w:tblPrEx>
                    <w:trPr>
                      <w:trHeight w:hRule="exact" w:val="538"/>
                      <w:jc w:val="center"/>
                    </w:trPr>
                    <w:tc>
                      <w:tcPr>
                        <w:tcW w:w="1536"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2"/>
                          </w:rPr>
                        </w:pPr>
                        <w:r>
                          <w:rPr>
                            <w:b/>
                            <w:bCs/>
                            <w:color w:val="000000"/>
                            <w:szCs w:val="22"/>
                          </w:rPr>
                          <w:t>Código</w:t>
                        </w:r>
                      </w:p>
                    </w:tc>
                    <w:tc>
                      <w:tcPr>
                        <w:tcW w:w="2608"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2"/>
                          </w:rPr>
                        </w:pPr>
                        <w:r>
                          <w:rPr>
                            <w:b/>
                            <w:bCs/>
                            <w:color w:val="000000"/>
                            <w:szCs w:val="22"/>
                          </w:rPr>
                          <w:t>Titulo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Bachiller En CC.EE.</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1610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0.164</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Normalista Rural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187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0.019</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Prof. 2° Enseñanza (Mec)</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599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0.061</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22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Prof. Ed. Pre-Primaria</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648</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0.066</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Dr. En CC.EE.</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157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0.016</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Lic. CC.EE.</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2887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0.294</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33</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Prof. Ed. Media</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1983</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0.202</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41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Ph.D</w:t>
                        </w:r>
                        <w:r>
                          <w:rPr>
                            <w:color w:val="000000"/>
                            <w:szCs w:val="22"/>
                            <w:lang w:val="en-US"/>
                          </w:rPr>
                          <w:t>.</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0.001</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42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Master</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0.006</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Otro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1679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0.171</w:t>
                        </w:r>
                      </w:p>
                    </w:tc>
                  </w:tr>
                  <w:tr w:rsidR="00000000">
                    <w:tblPrEx>
                      <w:tblCellMar>
                        <w:top w:w="0" w:type="dxa"/>
                        <w:bottom w:w="0" w:type="dxa"/>
                      </w:tblCellMar>
                    </w:tblPrEx>
                    <w:trPr>
                      <w:cantSplit/>
                      <w:trHeight w:hRule="exact" w:val="340"/>
                      <w:jc w:val="center"/>
                    </w:trPr>
                    <w:tc>
                      <w:tcPr>
                        <w:tcW w:w="414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2"/>
                          </w:rPr>
                        </w:pPr>
                        <w:r>
                          <w:rPr>
                            <w:color w:val="000000"/>
                            <w:szCs w:val="22"/>
                          </w:rPr>
                          <w:t>Total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9819</w:t>
                        </w:r>
                        <w:r>
                          <w:rPr>
                            <w:szCs w:val="20"/>
                          </w:rPr>
                          <w:fldChar w:fldCharType="end"/>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r>
                  <w:tr w:rsidR="00000000">
                    <w:tblPrEx>
                      <w:tblCellMar>
                        <w:top w:w="0" w:type="dxa"/>
                        <w:bottom w:w="0" w:type="dxa"/>
                      </w:tblCellMar>
                    </w:tblPrEx>
                    <w:trPr>
                      <w:cantSplit/>
                      <w:trHeight w:hRule="exact" w:val="704"/>
                      <w:jc w:val="center"/>
                    </w:trPr>
                    <w:tc>
                      <w:tcPr>
                        <w:tcW w:w="670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 w:rsidR="00000000" w:rsidRDefault="00E72144"/>
    <w:p w:rsidR="00000000" w:rsidRDefault="00E72144">
      <w:r>
        <w:rPr>
          <w:rFonts w:ascii="Arial" w:hAnsi="Arial" w:cs="Arial"/>
          <w:noProof/>
          <w:sz w:val="20"/>
        </w:rPr>
        <w:pict>
          <v:shape id="_x0000_s1332" type="#_x0000_t202" style="position:absolute;margin-left:45pt;margin-top:1.85pt;width:5in;height:323.4pt;z-index:251598336" strokeweight="1pt">
            <v:textbox style="mso-next-textbox:#_x0000_s1332">
              <w:txbxContent>
                <w:p w:rsidR="00000000" w:rsidRDefault="00E72144">
                  <w:pPr>
                    <w:ind w:left="540"/>
                    <w:jc w:val="center"/>
                    <w:rPr>
                      <w:b/>
                      <w:bCs/>
                      <w:i/>
                      <w:iCs/>
                    </w:rPr>
                  </w:pPr>
                  <w:r>
                    <w:rPr>
                      <w:b/>
                      <w:bCs/>
                      <w:i/>
                      <w:iCs/>
                    </w:rPr>
                    <w:t>Gráfico 3.108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w:t>
                  </w:r>
                  <w:r>
                    <w:rPr>
                      <w:b/>
                      <w:i/>
                      <w:lang w:val="es-ES_tradnl"/>
                    </w:rPr>
                    <w:t>s</w:t>
                  </w:r>
                </w:p>
                <w:p w:rsidR="00000000" w:rsidRDefault="00E72144">
                  <w:pPr>
                    <w:ind w:left="540"/>
                    <w:jc w:val="center"/>
                  </w:pPr>
                  <w:r>
                    <w:rPr>
                      <w:b/>
                      <w:bCs/>
                      <w:i/>
                      <w:iCs/>
                    </w:rPr>
                    <w:t>.Histograma de frecuencia: Titulo docente</w:t>
                  </w:r>
                  <w:r>
                    <w:rPr>
                      <w:b/>
                      <w:bCs/>
                    </w:rPr>
                    <w:t xml:space="preserve"> </w:t>
                  </w:r>
                  <w:r w:rsidR="00415DB9">
                    <w:rPr>
                      <w:noProof/>
                    </w:rPr>
                    <w:drawing>
                      <wp:inline distT="0" distB="0" distL="0" distR="0">
                        <wp:extent cx="4038600" cy="28321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0"/>
                                <a:srcRect/>
                                <a:stretch>
                                  <a:fillRect/>
                                </a:stretch>
                              </pic:blipFill>
                              <pic:spPr bwMode="auto">
                                <a:xfrm>
                                  <a:off x="0" y="0"/>
                                  <a:ext cx="4038600" cy="28321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Pr>
        <w:pStyle w:val="Ttulo5"/>
        <w:spacing w:line="240" w:lineRule="auto"/>
        <w:ind w:left="540"/>
        <w:jc w:val="center"/>
        <w:rPr>
          <w:rFonts w:ascii="Times New Roman" w:hAnsi="Times New Roman"/>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rPr>
          <w:b/>
          <w:i/>
          <w:iCs/>
          <w:lang w:val="es-ES_tradnl"/>
        </w:rPr>
      </w:pPr>
    </w:p>
    <w:p w:rsidR="00000000" w:rsidRDefault="00E72144">
      <w:pPr>
        <w:ind w:left="540"/>
        <w:jc w:val="center"/>
        <w:rPr>
          <w:rFonts w:ascii="Arial" w:hAnsi="Arial" w:cs="Arial"/>
          <w:b/>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3</w:t>
      </w:r>
      <w:r>
        <w:rPr>
          <w:rFonts w:ascii="Arial" w:hAnsi="Arial" w:cs="Arial"/>
          <w:b/>
          <w:bCs/>
        </w:rPr>
        <w:t xml:space="preserve">: Especialización docente por área </w:t>
      </w:r>
    </w:p>
    <w:p w:rsidR="00000000" w:rsidRDefault="00E72144">
      <w:pPr>
        <w:ind w:left="540"/>
        <w:rPr>
          <w:rFonts w:ascii="Arial" w:hAnsi="Arial" w:cs="Arial"/>
        </w:rPr>
      </w:pPr>
    </w:p>
    <w:p w:rsidR="00000000" w:rsidRDefault="00E72144">
      <w:pPr>
        <w:spacing w:line="480" w:lineRule="auto"/>
        <w:ind w:left="539"/>
        <w:jc w:val="both"/>
        <w:rPr>
          <w:rFonts w:ascii="Arial" w:hAnsi="Arial"/>
          <w:bCs/>
        </w:rPr>
      </w:pPr>
      <w:r>
        <w:rPr>
          <w:rFonts w:ascii="Arial" w:hAnsi="Arial"/>
          <w:bCs/>
        </w:rPr>
        <w:t xml:space="preserve">Como vimos en la variable </w:t>
      </w:r>
      <w:r>
        <w:rPr>
          <w:rFonts w:ascii="Arial" w:hAnsi="Arial"/>
          <w:bCs/>
        </w:rPr>
        <w:t>anterior solo 9690 tienen títulos docentes, por lo tanto para la especialización docente solo contestaron los que poseen títulos universitarios, Master y Ph.D, existen 5028 profesores que tienen especialización docente y 1711 que tienen otra especializació</w:t>
      </w:r>
      <w:r>
        <w:rPr>
          <w:rFonts w:ascii="Arial" w:hAnsi="Arial"/>
          <w:bCs/>
        </w:rPr>
        <w:t>n, de los que tienen especialización docente el 18.1% son especializados en Ciencias de la Educación con Título profesor en Educación Media, 15.39% tienen Título en Licenciado en Ciencia de la Educación y son especializados en Ciencias de la Educación y el</w:t>
      </w:r>
      <w:r>
        <w:rPr>
          <w:rFonts w:ascii="Arial" w:hAnsi="Arial"/>
          <w:bCs/>
        </w:rPr>
        <w:t xml:space="preserve"> 15.94% con Título Profesor de Educación Media con especialidad Ciencias Humanísticas, las demás especializaciones se encuentran en menor porcentaje como se aprecia en el cuadro 3.91 y como se ilustra en el gráfico 3.109. </w:t>
      </w: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r>
        <w:rPr>
          <w:i/>
          <w:iCs/>
          <w:noProof/>
          <w:sz w:val="20"/>
        </w:rPr>
        <w:pict>
          <v:shape id="_x0000_s1465" type="#_x0000_t202" style="position:absolute;left:0;text-align:left;margin-left:0;margin-top:9pt;width:396pt;height:441pt;z-index:251726336">
            <v:textbox style="mso-next-textbox:#_x0000_s1465">
              <w:txbxContent>
                <w:p w:rsidR="00000000" w:rsidRDefault="00E72144">
                  <w:pPr>
                    <w:ind w:left="540"/>
                    <w:jc w:val="center"/>
                    <w:rPr>
                      <w:b/>
                      <w:i/>
                      <w:iCs/>
                      <w:lang w:val="es-ES_tradnl"/>
                    </w:rPr>
                  </w:pPr>
                  <w:r>
                    <w:rPr>
                      <w:b/>
                      <w:i/>
                      <w:iCs/>
                      <w:lang w:val="es-ES_tradnl"/>
                    </w:rPr>
                    <w:t>Cuadro 3.91</w:t>
                  </w:r>
                </w:p>
                <w:p w:rsidR="00000000" w:rsidRDefault="00E72144">
                  <w:pPr>
                    <w:jc w:val="center"/>
                    <w:rPr>
                      <w:b/>
                      <w:bCs/>
                      <w:i/>
                      <w:iCs/>
                    </w:rPr>
                  </w:pPr>
                  <w:r>
                    <w:rPr>
                      <w:b/>
                      <w:bCs/>
                      <w:i/>
                      <w:iCs/>
                    </w:rPr>
                    <w:t>Manabí: Ce</w:t>
                  </w:r>
                  <w:r>
                    <w:rPr>
                      <w:b/>
                      <w:bCs/>
                      <w:i/>
                      <w:iCs/>
                    </w:rPr>
                    <w:t xml:space="preserv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Distribución de frecuencias: E</w:t>
                  </w:r>
                  <w:r>
                    <w:rPr>
                      <w:b/>
                      <w:bCs/>
                      <w:i/>
                      <w:iCs/>
                    </w:rPr>
                    <w:t>specialización  docente</w:t>
                  </w:r>
                  <w:r>
                    <w:rPr>
                      <w:b/>
                      <w:bCs/>
                    </w:rPr>
                    <w:t xml:space="preserve"> </w:t>
                  </w:r>
                </w:p>
                <w:p w:rsidR="00000000" w:rsidRDefault="00E72144">
                  <w:pPr>
                    <w:jc w:val="center"/>
                    <w:rPr>
                      <w:b/>
                      <w:i/>
                      <w:iCs/>
                    </w:rPr>
                  </w:pPr>
                </w:p>
                <w:tbl>
                  <w:tblPr>
                    <w:tblW w:w="7591" w:type="dxa"/>
                    <w:jc w:val="center"/>
                    <w:tblLayout w:type="fixed"/>
                    <w:tblCellMar>
                      <w:left w:w="30" w:type="dxa"/>
                      <w:right w:w="30" w:type="dxa"/>
                    </w:tblCellMar>
                    <w:tblLook w:val="0000"/>
                  </w:tblPr>
                  <w:tblGrid>
                    <w:gridCol w:w="806"/>
                    <w:gridCol w:w="4348"/>
                    <w:gridCol w:w="1265"/>
                    <w:gridCol w:w="1172"/>
                  </w:tblGrid>
                  <w:tr w:rsidR="00000000">
                    <w:tblPrEx>
                      <w:tblCellMar>
                        <w:top w:w="0" w:type="dxa"/>
                        <w:bottom w:w="0" w:type="dxa"/>
                      </w:tblCellMar>
                    </w:tblPrEx>
                    <w:trPr>
                      <w:trHeight w:hRule="exact" w:val="541"/>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szCs w:val="20"/>
                          </w:rPr>
                        </w:pPr>
                        <w:r>
                          <w:rPr>
                            <w:b/>
                            <w:bCs/>
                            <w:color w:val="000000"/>
                            <w:sz w:val="22"/>
                            <w:szCs w:val="20"/>
                          </w:rPr>
                          <w:t>Código</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pStyle w:val="Ttulo1"/>
                          <w:rPr>
                            <w:rFonts w:ascii="Times New Roman" w:hAnsi="Times New Roman"/>
                            <w:sz w:val="22"/>
                          </w:rPr>
                        </w:pPr>
                        <w:r>
                          <w:rPr>
                            <w:rFonts w:ascii="Times New Roman" w:hAnsi="Times New Roman"/>
                            <w:sz w:val="22"/>
                          </w:rPr>
                          <w:t>Especialización docente</w:t>
                        </w:r>
                      </w:p>
                    </w:tc>
                    <w:tc>
                      <w:tcPr>
                        <w:tcW w:w="126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szCs w:val="20"/>
                          </w:rPr>
                        </w:pPr>
                        <w:r>
                          <w:rPr>
                            <w:b/>
                            <w:bCs/>
                            <w:color w:val="000000"/>
                            <w:sz w:val="22"/>
                            <w:szCs w:val="20"/>
                          </w:rPr>
                          <w:t>Frecuencia absoluta</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 w:val="22"/>
                            <w:szCs w:val="20"/>
                          </w:rPr>
                        </w:pPr>
                        <w:r>
                          <w:rPr>
                            <w:b/>
                            <w:bCs/>
                            <w:color w:val="000000"/>
                            <w:sz w:val="22"/>
                            <w:szCs w:val="20"/>
                          </w:rPr>
                          <w:t>Frecuencia relativa</w:t>
                        </w:r>
                      </w:p>
                    </w:tc>
                  </w:tr>
                  <w:tr w:rsidR="00000000">
                    <w:tblPrEx>
                      <w:tblCellMar>
                        <w:top w:w="0" w:type="dxa"/>
                        <w:bottom w:w="0" w:type="dxa"/>
                      </w:tblCellMar>
                    </w:tblPrEx>
                    <w:trPr>
                      <w:trHeight w:hRule="exact" w:val="5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311</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Dr. En CC.EE especialización Ciencias de la Educación</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0,011</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55</w:t>
                        </w:r>
                      </w:p>
                    </w:tc>
                  </w:tr>
                  <w:tr w:rsidR="00000000">
                    <w:tblPrEx>
                      <w:tblCellMar>
                        <w:top w:w="0" w:type="dxa"/>
                        <w:bottom w:w="0" w:type="dxa"/>
                      </w:tblCellMar>
                    </w:tblPrEx>
                    <w:trPr>
                      <w:trHeight w:hRule="exact" w:val="534"/>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312</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Dr. En CC</w:t>
                        </w:r>
                        <w:r>
                          <w:rPr>
                            <w:color w:val="000000"/>
                            <w:sz w:val="22"/>
                            <w:szCs w:val="22"/>
                          </w:rPr>
                          <w:t>.EE especialización Ciencias Humanísticas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0,008</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39</w:t>
                        </w:r>
                      </w:p>
                    </w:tc>
                  </w:tr>
                  <w:tr w:rsidR="00000000">
                    <w:tblPrEx>
                      <w:tblCellMar>
                        <w:top w:w="0" w:type="dxa"/>
                        <w:bottom w:w="0" w:type="dxa"/>
                      </w:tblCellMar>
                    </w:tblPrEx>
                    <w:trPr>
                      <w:trHeight w:hRule="exact" w:val="362"/>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313</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Dr. En CC.EE  especialización Ciencias Exactas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0,006</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28</w:t>
                        </w:r>
                      </w:p>
                    </w:tc>
                  </w:tr>
                  <w:tr w:rsidR="00000000">
                    <w:tblPrEx>
                      <w:tblCellMar>
                        <w:top w:w="0" w:type="dxa"/>
                        <w:bottom w:w="0" w:type="dxa"/>
                      </w:tblCellMar>
                    </w:tblPrEx>
                    <w:trPr>
                      <w:trHeight w:hRule="exact" w:val="359"/>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321</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Lic. CC.EE especialización Ciencias de la Educación</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0,006</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28</w:t>
                        </w:r>
                      </w:p>
                    </w:tc>
                  </w:tr>
                  <w:tr w:rsidR="00000000">
                    <w:tblPrEx>
                      <w:tblCellMar>
                        <w:top w:w="0" w:type="dxa"/>
                        <w:bottom w:w="0" w:type="dxa"/>
                      </w:tblCellMar>
                    </w:tblPrEx>
                    <w:trPr>
                      <w:trHeight w:hRule="exact" w:val="355"/>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322</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Lic. CC.EE especialización Ciencias Humanísticas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0,207</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1037</w:t>
                        </w:r>
                      </w:p>
                    </w:tc>
                  </w:tr>
                  <w:tr w:rsidR="00000000">
                    <w:tblPrEx>
                      <w:tblCellMar>
                        <w:top w:w="0" w:type="dxa"/>
                        <w:bottom w:w="0" w:type="dxa"/>
                      </w:tblCellMar>
                    </w:tblPrEx>
                    <w:trPr>
                      <w:trHeight w:hRule="exact" w:val="35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323</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Lic. CC.</w:t>
                        </w:r>
                        <w:r>
                          <w:rPr>
                            <w:color w:val="000000"/>
                            <w:sz w:val="22"/>
                            <w:szCs w:val="22"/>
                          </w:rPr>
                          <w:t>EE especialización Ciencias Exactas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0,133</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664</w:t>
                        </w:r>
                      </w:p>
                    </w:tc>
                  </w:tr>
                  <w:tr w:rsidR="00000000">
                    <w:tblPrEx>
                      <w:tblCellMar>
                        <w:top w:w="0" w:type="dxa"/>
                        <w:bottom w:w="0" w:type="dxa"/>
                      </w:tblCellMar>
                    </w:tblPrEx>
                    <w:trPr>
                      <w:trHeight w:hRule="exact" w:val="375"/>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324</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Lic. CC.EE especialización Ciencias Naturales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0,032</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159</w:t>
                        </w:r>
                      </w:p>
                    </w:tc>
                  </w:tr>
                  <w:tr w:rsidR="00000000">
                    <w:tblPrEx>
                      <w:tblCellMar>
                        <w:top w:w="0" w:type="dxa"/>
                        <w:bottom w:w="0" w:type="dxa"/>
                      </w:tblCellMar>
                    </w:tblPrEx>
                    <w:trPr>
                      <w:trHeight w:hRule="exact" w:val="5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331</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Prof. Ed. Media especialización Ciencias de la Educación</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0,022</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109</w:t>
                        </w:r>
                      </w:p>
                    </w:tc>
                  </w:tr>
                  <w:tr w:rsidR="00000000">
                    <w:tblPrEx>
                      <w:tblCellMar>
                        <w:top w:w="0" w:type="dxa"/>
                        <w:bottom w:w="0" w:type="dxa"/>
                      </w:tblCellMar>
                    </w:tblPrEx>
                    <w:trPr>
                      <w:trHeight w:hRule="exact" w:val="548"/>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332</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Prof. Ed. Media especialización Ciencias Humanísticas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0,244</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1220</w:t>
                        </w:r>
                      </w:p>
                    </w:tc>
                  </w:tr>
                  <w:tr w:rsidR="00000000">
                    <w:tblPrEx>
                      <w:tblCellMar>
                        <w:top w:w="0" w:type="dxa"/>
                        <w:bottom w:w="0" w:type="dxa"/>
                      </w:tblCellMar>
                    </w:tblPrEx>
                    <w:trPr>
                      <w:trHeight w:hRule="exact" w:val="33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333</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Pr</w:t>
                        </w:r>
                        <w:r>
                          <w:rPr>
                            <w:color w:val="000000"/>
                            <w:sz w:val="22"/>
                            <w:szCs w:val="22"/>
                          </w:rPr>
                          <w:t>of. Ed. Media especialización Ciencias Exactas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0,215</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1074</w:t>
                        </w:r>
                      </w:p>
                    </w:tc>
                  </w:tr>
                  <w:tr w:rsidR="00000000">
                    <w:tblPrEx>
                      <w:tblCellMar>
                        <w:top w:w="0" w:type="dxa"/>
                        <w:bottom w:w="0" w:type="dxa"/>
                      </w:tblCellMar>
                    </w:tblPrEx>
                    <w:trPr>
                      <w:trHeight w:hRule="exact" w:val="3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411</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Ph.D. en Ciencias de la Educación</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0,038</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190</w:t>
                        </w:r>
                      </w:p>
                    </w:tc>
                  </w:tr>
                  <w:tr w:rsidR="00000000">
                    <w:tblPrEx>
                      <w:tblCellMar>
                        <w:top w:w="0" w:type="dxa"/>
                        <w:bottom w:w="0" w:type="dxa"/>
                      </w:tblCellMar>
                    </w:tblPrEx>
                    <w:trPr>
                      <w:trHeight w:hRule="exact" w:val="3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421</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Master en Ciencias de la Educación</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0,028</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142</w:t>
                        </w:r>
                      </w:p>
                    </w:tc>
                  </w:tr>
                  <w:tr w:rsidR="00000000">
                    <w:tblPrEx>
                      <w:tblCellMar>
                        <w:top w:w="0" w:type="dxa"/>
                        <w:bottom w:w="0" w:type="dxa"/>
                      </w:tblCellMar>
                    </w:tblPrEx>
                    <w:trPr>
                      <w:trHeight w:hRule="exact" w:val="340"/>
                      <w:jc w:val="center"/>
                    </w:trPr>
                    <w:tc>
                      <w:tcPr>
                        <w:tcW w:w="8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 w:val="22"/>
                            <w:szCs w:val="20"/>
                          </w:rPr>
                        </w:pPr>
                        <w:r>
                          <w:rPr>
                            <w:color w:val="000000"/>
                            <w:sz w:val="22"/>
                            <w:szCs w:val="20"/>
                          </w:rPr>
                          <w:t>422</w:t>
                        </w:r>
                      </w:p>
                    </w:tc>
                    <w:tc>
                      <w:tcPr>
                        <w:tcW w:w="43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 w:val="22"/>
                            <w:szCs w:val="22"/>
                          </w:rPr>
                        </w:pPr>
                        <w:r>
                          <w:rPr>
                            <w:color w:val="000000"/>
                            <w:sz w:val="22"/>
                            <w:szCs w:val="22"/>
                          </w:rPr>
                          <w:t>Master en Ciencias Humanísticas</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0,052</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t>261</w:t>
                        </w:r>
                      </w:p>
                    </w:tc>
                  </w:tr>
                  <w:tr w:rsidR="00000000">
                    <w:tblPrEx>
                      <w:tblCellMar>
                        <w:top w:w="0" w:type="dxa"/>
                        <w:bottom w:w="0" w:type="dxa"/>
                      </w:tblCellMar>
                    </w:tblPrEx>
                    <w:trPr>
                      <w:cantSplit/>
                      <w:trHeight w:hRule="exact" w:val="340"/>
                      <w:jc w:val="center"/>
                    </w:trPr>
                    <w:tc>
                      <w:tcPr>
                        <w:tcW w:w="515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 w:val="22"/>
                            <w:szCs w:val="22"/>
                          </w:rPr>
                        </w:pPr>
                        <w:r>
                          <w:rPr>
                            <w:color w:val="000000"/>
                            <w:sz w:val="22"/>
                            <w:szCs w:val="22"/>
                          </w:rPr>
                          <w:t>Total</w:t>
                        </w:r>
                      </w:p>
                    </w:tc>
                    <w:tc>
                      <w:tcPr>
                        <w:tcW w:w="126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t>1,000</w:t>
                        </w:r>
                      </w:p>
                    </w:tc>
                    <w:tc>
                      <w:tcPr>
                        <w:tcW w:w="117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 w:val="22"/>
                            <w:szCs w:val="20"/>
                          </w:rPr>
                        </w:pPr>
                        <w:r>
                          <w:rPr>
                            <w:color w:val="000000"/>
                            <w:sz w:val="22"/>
                            <w:szCs w:val="20"/>
                          </w:rPr>
                          <w:fldChar w:fldCharType="begin"/>
                        </w:r>
                        <w:r>
                          <w:rPr>
                            <w:color w:val="000000"/>
                            <w:sz w:val="22"/>
                            <w:szCs w:val="20"/>
                          </w:rPr>
                          <w:instrText xml:space="preserve"> =SUM(ABOVE) </w:instrText>
                        </w:r>
                        <w:r>
                          <w:rPr>
                            <w:color w:val="000000"/>
                            <w:sz w:val="22"/>
                            <w:szCs w:val="20"/>
                          </w:rPr>
                          <w:fldChar w:fldCharType="separate"/>
                        </w:r>
                        <w:r>
                          <w:rPr>
                            <w:noProof/>
                            <w:color w:val="000000"/>
                            <w:sz w:val="22"/>
                            <w:szCs w:val="20"/>
                          </w:rPr>
                          <w:t>5006</w:t>
                        </w:r>
                        <w:r>
                          <w:rPr>
                            <w:color w:val="000000"/>
                            <w:sz w:val="22"/>
                            <w:szCs w:val="20"/>
                          </w:rPr>
                          <w:fldChar w:fldCharType="end"/>
                        </w:r>
                      </w:p>
                    </w:tc>
                  </w:tr>
                  <w:tr w:rsidR="00000000">
                    <w:tblPrEx>
                      <w:tblCellMar>
                        <w:top w:w="0" w:type="dxa"/>
                        <w:bottom w:w="0" w:type="dxa"/>
                      </w:tblCellMar>
                    </w:tblPrEx>
                    <w:trPr>
                      <w:cantSplit/>
                      <w:trHeight w:hRule="exact" w:val="923"/>
                      <w:jc w:val="center"/>
                    </w:trPr>
                    <w:tc>
                      <w:tcPr>
                        <w:tcW w:w="7591"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w:t>
                        </w:r>
                        <w:r>
                          <w:rPr>
                            <w:bCs/>
                            <w:sz w:val="20"/>
                          </w:rPr>
                          <w:t>atos del Censo del Magisterio de la provincia de Manabí (14 de diciembre del 2000)</w:t>
                        </w:r>
                      </w:p>
                      <w:p w:rsidR="00000000" w:rsidRDefault="00E72144">
                        <w:pPr>
                          <w:autoSpaceDE w:val="0"/>
                          <w:autoSpaceDN w:val="0"/>
                          <w:adjustRightInd w:val="0"/>
                          <w:rPr>
                            <w:color w:val="000000"/>
                            <w:sz w:val="22"/>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spacing w:line="480" w:lineRule="auto"/>
        <w:ind w:left="539"/>
        <w:jc w:val="both"/>
        <w:rPr>
          <w:rFonts w:ascii="Arial" w:hAnsi="Arial"/>
          <w:bCs/>
        </w:rPr>
      </w:pP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r>
        <w:rPr>
          <w:rFonts w:ascii="Arial" w:hAnsi="Arial" w:cs="Arial"/>
          <w:b/>
          <w:bCs/>
          <w:noProof/>
          <w:sz w:val="20"/>
        </w:rPr>
        <w:pict>
          <v:shape id="_x0000_s1466" type="#_x0000_t202" style="position:absolute;left:0;text-align:left;margin-left:30pt;margin-top:12pt;width:402pt;height:312pt;z-index:251727360">
            <v:textbox style="mso-next-textbox:#_x0000_s1466">
              <w:txbxContent>
                <w:p w:rsidR="00000000" w:rsidRDefault="00E72144">
                  <w:pPr>
                    <w:ind w:left="540"/>
                    <w:jc w:val="center"/>
                    <w:rPr>
                      <w:b/>
                      <w:bCs/>
                      <w:i/>
                      <w:iCs/>
                    </w:rPr>
                  </w:pPr>
                  <w:r>
                    <w:rPr>
                      <w:b/>
                      <w:bCs/>
                      <w:i/>
                      <w:iCs/>
                    </w:rPr>
                    <w:t>Gráfico 3.109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bCs/>
                      <w:i/>
                      <w:iCs/>
                    </w:rPr>
                  </w:pPr>
                  <w:r>
                    <w:rPr>
                      <w:b/>
                      <w:bCs/>
                      <w:i/>
                      <w:iCs/>
                    </w:rPr>
                    <w:t>Histograma de frecuencia relativa</w:t>
                  </w:r>
                </w:p>
                <w:p w:rsidR="00000000" w:rsidRDefault="00E72144">
                  <w:pPr>
                    <w:jc w:val="center"/>
                    <w:rPr>
                      <w:b/>
                      <w:i/>
                      <w:iCs/>
                    </w:rPr>
                  </w:pPr>
                  <w:r>
                    <w:rPr>
                      <w:b/>
                      <w:bCs/>
                      <w:i/>
                      <w:iCs/>
                    </w:rPr>
                    <w:t>Especialización docente</w:t>
                  </w:r>
                  <w:r>
                    <w:rPr>
                      <w:b/>
                      <w:bCs/>
                    </w:rPr>
                    <w:t xml:space="preserve"> </w:t>
                  </w:r>
                </w:p>
                <w:p w:rsidR="00000000" w:rsidRDefault="00415DB9">
                  <w:pPr>
                    <w:jc w:val="center"/>
                    <w:rPr>
                      <w:b/>
                      <w:i/>
                      <w:iCs/>
                      <w:lang w:val="es-EC"/>
                    </w:rPr>
                  </w:pPr>
                  <w:r>
                    <w:rPr>
                      <w:b/>
                      <w:i/>
                      <w:iCs/>
                      <w:noProof/>
                    </w:rPr>
                    <w:drawing>
                      <wp:inline distT="0" distB="0" distL="0" distR="0">
                        <wp:extent cx="4737100" cy="2527300"/>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4</w:t>
      </w:r>
      <w:r>
        <w:rPr>
          <w:rFonts w:ascii="Arial" w:hAnsi="Arial" w:cs="Arial"/>
          <w:b/>
          <w:bCs/>
        </w:rPr>
        <w:t xml:space="preserve">: Título no docente </w:t>
      </w:r>
    </w:p>
    <w:p w:rsidR="00000000" w:rsidRDefault="00E72144">
      <w:pPr>
        <w:ind w:left="540"/>
        <w:rPr>
          <w:rFonts w:ascii="Arial" w:hAnsi="Arial" w:cs="Arial"/>
        </w:rPr>
      </w:pPr>
    </w:p>
    <w:p w:rsidR="00000000" w:rsidRDefault="00E72144">
      <w:pPr>
        <w:pStyle w:val="Textoindependiente2"/>
        <w:ind w:left="540"/>
      </w:pPr>
      <w:r>
        <w:t xml:space="preserve">Existe 2042 profesores que poseen Título no docente, así podemos observa en el cuadro 3.92 que la mayor proporción esta en el Título de Pregrado con 51.4% , con Título de bachiller </w:t>
      </w:r>
      <w:r>
        <w:t>el 37.3% y los demás Título se encuentra en menor porcentaje como se ilustra en el gráfico 3.110</w: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r>
        <w:rPr>
          <w:noProof/>
          <w:sz w:val="20"/>
        </w:rPr>
        <w:pict>
          <v:shape id="_x0000_s1467" type="#_x0000_t202" style="position:absolute;left:0;text-align:left;margin-left:54pt;margin-top:9pt;width:351pt;height:240pt;z-index:251728384">
            <v:textbox style="mso-next-textbox:#_x0000_s1467">
              <w:txbxContent>
                <w:p w:rsidR="00000000" w:rsidRDefault="00E72144">
                  <w:pPr>
                    <w:ind w:left="540"/>
                    <w:jc w:val="center"/>
                    <w:rPr>
                      <w:b/>
                      <w:i/>
                      <w:iCs/>
                      <w:lang w:val="es-ES_tradnl"/>
                    </w:rPr>
                  </w:pPr>
                  <w:r>
                    <w:rPr>
                      <w:b/>
                      <w:i/>
                      <w:iCs/>
                      <w:lang w:val="es-ES_tradnl"/>
                    </w:rPr>
                    <w:t>Cuadro 3.92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Distribución de frecuencias: T</w:t>
                  </w:r>
                  <w:r>
                    <w:rPr>
                      <w:b/>
                      <w:bCs/>
                      <w:i/>
                      <w:iCs/>
                    </w:rPr>
                    <w:t>itulo no docente</w:t>
                  </w:r>
                  <w:r>
                    <w:rPr>
                      <w:b/>
                      <w:b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0"/>
                    <w:gridCol w:w="1280"/>
                    <w:gridCol w:w="1280"/>
                  </w:tblGrid>
                  <w:tr w:rsidR="00000000">
                    <w:tblPrEx>
                      <w:tblCellMar>
                        <w:top w:w="0" w:type="dxa"/>
                        <w:bottom w:w="0" w:type="dxa"/>
                      </w:tblCellMar>
                    </w:tblPrEx>
                    <w:trPr>
                      <w:trHeight w:hRule="exact" w:val="543"/>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Código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Título No Docent</w:t>
                        </w:r>
                        <w:r>
                          <w:rPr>
                            <w:b/>
                            <w:bCs/>
                            <w:color w:val="000000"/>
                            <w:szCs w:val="22"/>
                          </w:rPr>
                          <w: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rPr>
                          <w:t>Auxiliar</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0,071</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146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Bachillerato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0,373</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762</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3</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Post Bachillerato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73</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4</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Pre Grado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0,514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1050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5</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Post Grado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11</w:t>
                        </w:r>
                      </w:p>
                    </w:tc>
                  </w:tr>
                  <w:tr w:rsidR="00000000">
                    <w:tblPrEx>
                      <w:tblCellMar>
                        <w:top w:w="0" w:type="dxa"/>
                        <w:bottom w:w="0" w:type="dxa"/>
                      </w:tblCellMar>
                    </w:tblPrEx>
                    <w:trPr>
                      <w:cantSplit/>
                      <w:trHeight w:hRule="exact" w:val="786"/>
                      <w:jc w:val="center"/>
                    </w:trPr>
                    <w:tc>
                      <w:tcPr>
                        <w:tcW w:w="582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w:t>
                        </w:r>
                        <w:r>
                          <w:rPr>
                            <w:bCs/>
                            <w:sz w:val="20"/>
                          </w:rPr>
                          <w:t>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r>
        <w:rPr>
          <w:noProof/>
          <w:sz w:val="20"/>
        </w:rPr>
        <w:pict>
          <v:shape id="_x0000_s1302" type="#_x0000_t202" style="position:absolute;left:0;text-align:left;margin-left:54pt;margin-top:21pt;width:351pt;height:306pt;z-index:251574784" strokeweight="1pt">
            <v:textbox>
              <w:txbxContent>
                <w:p w:rsidR="00000000" w:rsidRDefault="00E72144">
                  <w:pPr>
                    <w:ind w:left="540"/>
                    <w:jc w:val="center"/>
                    <w:rPr>
                      <w:b/>
                      <w:bCs/>
                      <w:i/>
                      <w:iCs/>
                    </w:rPr>
                  </w:pPr>
                  <w:r>
                    <w:rPr>
                      <w:b/>
                      <w:bCs/>
                      <w:i/>
                      <w:iCs/>
                    </w:rPr>
                    <w:t>Gráfico 3.110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rFonts w:cs="Arial"/>
                      <w:b/>
                      <w:bCs/>
                      <w:i/>
                      <w:iCs/>
                    </w:rPr>
                  </w:pPr>
                  <w:r>
                    <w:rPr>
                      <w:b/>
                      <w:bCs/>
                      <w:i/>
                      <w:iCs/>
                    </w:rPr>
                    <w:t>Histograma de frecuencia: Titulo no docente</w:t>
                  </w:r>
                  <w:r>
                    <w:rPr>
                      <w:b/>
                      <w:bCs/>
                    </w:rPr>
                    <w:t xml:space="preserve"> </w:t>
                  </w:r>
                </w:p>
                <w:p w:rsidR="00000000" w:rsidRDefault="00415DB9">
                  <w:pPr>
                    <w:jc w:val="center"/>
                  </w:pPr>
                  <w:r>
                    <w:rPr>
                      <w:noProof/>
                    </w:rPr>
                    <w:drawing>
                      <wp:inline distT="0" distB="0" distL="0" distR="0">
                        <wp:extent cx="3213100" cy="2667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a:srcRect/>
                                <a:stretch>
                                  <a:fillRect/>
                                </a:stretch>
                              </pic:blipFill>
                              <pic:spPr bwMode="auto">
                                <a:xfrm>
                                  <a:off x="0" y="0"/>
                                  <a:ext cx="3213100" cy="2667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w:t>
                  </w:r>
                  <w:r>
                    <w:rPr>
                      <w:bCs/>
                      <w:sz w:val="20"/>
                    </w:rPr>
                    <w:t>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540"/>
      </w:pPr>
    </w:p>
    <w:p w:rsidR="00000000" w:rsidRDefault="00E72144">
      <w:pPr>
        <w:pStyle w:val="BodyText2"/>
        <w:ind w:left="540"/>
        <w:rPr>
          <w:rFonts w:ascii="Arial" w:hAnsi="Arial" w:cs="Arial"/>
          <w:szCs w:val="24"/>
        </w:rPr>
      </w:pPr>
    </w:p>
    <w:p w:rsidR="00000000" w:rsidRDefault="00E72144">
      <w:pPr>
        <w:pStyle w:val="BodyText2"/>
        <w:ind w:left="540"/>
        <w:rPr>
          <w:rFonts w:ascii="Arial" w:hAnsi="Arial" w:cs="Arial"/>
          <w:szCs w:val="24"/>
        </w:rPr>
      </w:pPr>
    </w:p>
    <w:p w:rsidR="00000000" w:rsidRDefault="00E72144">
      <w:pPr>
        <w:ind w:left="540"/>
        <w:jc w:val="center"/>
        <w:rPr>
          <w:rFonts w:ascii="Arial" w:hAnsi="Arial" w:cs="Arial"/>
          <w:b/>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5</w:t>
      </w:r>
      <w:r>
        <w:rPr>
          <w:rFonts w:ascii="Arial" w:hAnsi="Arial" w:cs="Arial"/>
          <w:b/>
          <w:bCs/>
        </w:rPr>
        <w:t xml:space="preserve">: Especialidad no docente </w:t>
      </w:r>
    </w:p>
    <w:p w:rsidR="00000000" w:rsidRDefault="00E72144">
      <w:pPr>
        <w:ind w:left="540"/>
        <w:rPr>
          <w:rFonts w:ascii="Arial" w:hAnsi="Arial" w:cs="Arial"/>
        </w:rPr>
      </w:pPr>
    </w:p>
    <w:p w:rsidR="00000000" w:rsidRDefault="00E72144">
      <w:pPr>
        <w:pStyle w:val="Textoindependiente2"/>
        <w:ind w:left="540"/>
      </w:pPr>
      <w:r>
        <w:t xml:space="preserve">De los 9823 profesores de la provincia de Manabí, existen 1054 profesores que </w:t>
      </w:r>
      <w:r>
        <w:t>tienen especialización no docente, de los cuales el 53.7% tiene especialización Ingeniero, el 27.8% especialización Licenciado con Título de pregrado y las demás especializaciones se encuentran en menor porcentaje, como se aprecia en el cuadro 3.93 y se il</w:t>
      </w:r>
      <w:r>
        <w:t>ustra en el gráfico 3.111</w: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noProof/>
          <w:sz w:val="20"/>
        </w:rPr>
        <w:pict>
          <v:shape id="_x0000_s1468" type="#_x0000_t202" style="position:absolute;left:0;text-align:left;margin-left:45pt;margin-top:-.6pt;width:351pt;height:282.6pt;z-index:251729408">
            <v:textbox style="mso-next-textbox:#_x0000_s1468">
              <w:txbxContent>
                <w:p w:rsidR="00000000" w:rsidRDefault="00E72144">
                  <w:pPr>
                    <w:ind w:left="540"/>
                    <w:jc w:val="center"/>
                    <w:rPr>
                      <w:b/>
                      <w:i/>
                      <w:iCs/>
                      <w:lang w:val="es-ES_tradnl"/>
                    </w:rPr>
                  </w:pPr>
                  <w:r>
                    <w:rPr>
                      <w:b/>
                      <w:i/>
                      <w:iCs/>
                      <w:lang w:val="es-ES_tradnl"/>
                    </w:rPr>
                    <w:t>Cuadro 3.93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 xml:space="preserve">Distribución de frecuencias: </w:t>
                  </w:r>
                  <w:r>
                    <w:rPr>
                      <w:b/>
                      <w:bCs/>
                      <w:i/>
                      <w:iCs/>
                    </w:rPr>
                    <w:t>Especialidad no docente</w:t>
                  </w:r>
                  <w:r>
                    <w:rPr>
                      <w:b/>
                      <w:b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0"/>
                    <w:gridCol w:w="1280"/>
                    <w:gridCol w:w="1280"/>
                  </w:tblGrid>
                  <w:tr w:rsidR="00000000">
                    <w:tblPrEx>
                      <w:tblCellMar>
                        <w:top w:w="0" w:type="dxa"/>
                        <w:bottom w:w="0" w:type="dxa"/>
                      </w:tblCellMar>
                    </w:tblPrEx>
                    <w:trPr>
                      <w:trHeight w:hRule="exact" w:val="543"/>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Código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Título No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41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Ingeniero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0,537</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566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42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Licenciado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0,278</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293</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43</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Doctor de pre grado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0,096</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101</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lang w:val="en-US"/>
                          </w:rPr>
                        </w:pPr>
                        <w:r>
                          <w:rPr>
                            <w:color w:val="000000"/>
                            <w:szCs w:val="15"/>
                            <w:lang w:val="en-US"/>
                          </w:rPr>
                          <w:t>51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lang w:val="en-US"/>
                          </w:rPr>
                        </w:pPr>
                        <w:r>
                          <w:rPr>
                            <w:color w:val="000000"/>
                            <w:szCs w:val="15"/>
                            <w:lang w:val="en-US"/>
                          </w:rPr>
                          <w:t>Ph. D</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0,000</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lang w:val="en-US"/>
                          </w:rPr>
                        </w:pPr>
                        <w:r>
                          <w:rPr>
                            <w:szCs w:val="20"/>
                            <w:lang w:val="en-US"/>
                          </w:rPr>
                          <w:t>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lang w:val="en-US"/>
                          </w:rPr>
                        </w:pPr>
                        <w:r>
                          <w:rPr>
                            <w:color w:val="000000"/>
                            <w:szCs w:val="15"/>
                            <w:lang w:val="en-US"/>
                          </w:rPr>
                          <w:t>52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lang w:val="en-US"/>
                          </w:rPr>
                        </w:pPr>
                        <w:r>
                          <w:rPr>
                            <w:color w:val="000000"/>
                            <w:szCs w:val="15"/>
                            <w:lang w:val="en-US"/>
                          </w:rPr>
                          <w:t>Master</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0,005</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66</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Otro</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0,084</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89</w:t>
                        </w:r>
                      </w:p>
                    </w:tc>
                  </w:tr>
                  <w:tr w:rsidR="00000000">
                    <w:tblPrEx>
                      <w:tblCellMar>
                        <w:top w:w="0" w:type="dxa"/>
                        <w:bottom w:w="0" w:type="dxa"/>
                      </w:tblCellMar>
                    </w:tblPrEx>
                    <w:trPr>
                      <w:cantSplit/>
                      <w:trHeight w:hRule="exact" w:val="340"/>
                      <w:jc w:val="center"/>
                    </w:trPr>
                    <w:tc>
                      <w:tcPr>
                        <w:tcW w:w="3260" w:type="dxa"/>
                        <w:gridSpan w:val="2"/>
                        <w:tcBorders>
                          <w:top w:val="single" w:sz="6" w:space="0" w:color="auto"/>
                          <w:left w:val="single" w:sz="6" w:space="0" w:color="auto"/>
                          <w:bottom w:val="single" w:sz="6" w:space="0" w:color="auto"/>
                          <w:right w:val="single" w:sz="6" w:space="0" w:color="auto"/>
                        </w:tcBorders>
                      </w:tcPr>
                      <w:p w:rsidR="00000000" w:rsidRDefault="00E72144">
                        <w:pPr>
                          <w:jc w:val="right"/>
                          <w:rPr>
                            <w:color w:val="000000"/>
                            <w:szCs w:val="15"/>
                          </w:rPr>
                        </w:pPr>
                        <w:r>
                          <w:rPr>
                            <w:color w:val="000000"/>
                            <w:szCs w:val="15"/>
                          </w:rPr>
                          <w:t>Total</w:t>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1054</w:t>
                        </w:r>
                        <w:r>
                          <w:rPr>
                            <w:szCs w:val="20"/>
                          </w:rPr>
                          <w:fldChar w:fldCharType="end"/>
                        </w:r>
                      </w:p>
                    </w:tc>
                  </w:tr>
                  <w:tr w:rsidR="00000000">
                    <w:tblPrEx>
                      <w:tblCellMar>
                        <w:top w:w="0" w:type="dxa"/>
                        <w:bottom w:w="0" w:type="dxa"/>
                      </w:tblCellMar>
                    </w:tblPrEx>
                    <w:trPr>
                      <w:cantSplit/>
                      <w:trHeight w:hRule="exact" w:val="986"/>
                      <w:jc w:val="center"/>
                    </w:trPr>
                    <w:tc>
                      <w:tcPr>
                        <w:tcW w:w="582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xml:space="preserve">: Base de datos del Censo del Magisterio de la provincia de Manabí (14 de diciembre </w:t>
                        </w:r>
                        <w:r>
                          <w:rPr>
                            <w:bCs/>
                            <w:sz w:val="20"/>
                          </w:rPr>
                          <w:t>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r>
        <w:rPr>
          <w:rFonts w:ascii="Arial" w:hAnsi="Arial" w:cs="Arial"/>
          <w:noProof/>
          <w:sz w:val="20"/>
        </w:rPr>
        <w:pict>
          <v:shape id="_x0000_s1303" type="#_x0000_t202" style="position:absolute;left:0;text-align:left;margin-left:45pt;margin-top:9pt;width:324pt;height:315pt;z-index:251575808" strokeweight="1pt">
            <v:textbox>
              <w:txbxContent>
                <w:p w:rsidR="00000000" w:rsidRDefault="00E72144">
                  <w:pPr>
                    <w:ind w:left="540"/>
                    <w:jc w:val="center"/>
                    <w:rPr>
                      <w:b/>
                      <w:bCs/>
                      <w:i/>
                      <w:iCs/>
                    </w:rPr>
                  </w:pPr>
                  <w:r>
                    <w:rPr>
                      <w:b/>
                      <w:bCs/>
                      <w:i/>
                      <w:iCs/>
                    </w:rPr>
                    <w:t>Gráfico 3.111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pPr>
                  <w:r>
                    <w:rPr>
                      <w:b/>
                      <w:bCs/>
                      <w:i/>
                      <w:iCs/>
                    </w:rPr>
                    <w:t>Histograma de frecuencia: Titulo no docente</w:t>
                  </w:r>
                  <w:r>
                    <w:rPr>
                      <w:b/>
                      <w:bCs/>
                    </w:rPr>
                    <w:t xml:space="preserve"> </w:t>
                  </w:r>
                </w:p>
                <w:p w:rsidR="00000000" w:rsidRDefault="00415DB9">
                  <w:pPr>
                    <w:jc w:val="center"/>
                    <w:rPr>
                      <w:b/>
                      <w:sz w:val="18"/>
                    </w:rPr>
                  </w:pPr>
                  <w:r>
                    <w:rPr>
                      <w:noProof/>
                    </w:rPr>
                    <w:drawing>
                      <wp:inline distT="0" distB="0" distL="0" distR="0">
                        <wp:extent cx="3670300" cy="2654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3"/>
                                <a:srcRect/>
                                <a:stretch>
                                  <a:fillRect/>
                                </a:stretch>
                              </pic:blipFill>
                              <pic:spPr bwMode="auto">
                                <a:xfrm>
                                  <a:off x="0" y="0"/>
                                  <a:ext cx="3670300" cy="2654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w:t>
                  </w:r>
                  <w:r>
                    <w:rPr>
                      <w:bCs/>
                      <w:sz w:val="20"/>
                    </w:rPr>
                    <w:t xml:space="preserv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jc w:val="center"/>
        <w:rPr>
          <w:rFonts w:cs="Arial"/>
          <w:b/>
          <w:bCs/>
          <w:i/>
          <w:iCs/>
        </w:rPr>
      </w:pPr>
    </w:p>
    <w:p w:rsidR="00000000" w:rsidRDefault="00E72144">
      <w:pPr>
        <w:ind w:left="540"/>
        <w:jc w:val="center"/>
        <w:rPr>
          <w:rFonts w:ascii="Arial" w:hAnsi="Arial" w:cs="Arial"/>
          <w:b/>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rPr>
      </w:pPr>
    </w:p>
    <w:p w:rsidR="00000000" w:rsidRDefault="00E72144">
      <w:pPr>
        <w:ind w:left="540"/>
        <w:rPr>
          <w:rFonts w:ascii="Arial" w:hAnsi="Arial" w:cs="Arial"/>
          <w:b/>
        </w:rPr>
      </w:pPr>
    </w:p>
    <w:p w:rsidR="00000000" w:rsidRDefault="00E72144">
      <w:pPr>
        <w:ind w:left="540"/>
        <w:rPr>
          <w:rFonts w:ascii="Arial" w:hAnsi="Arial" w:cs="Arial"/>
          <w:b/>
        </w:rPr>
      </w:pPr>
    </w:p>
    <w:p w:rsidR="00000000" w:rsidRDefault="00E72144">
      <w:pPr>
        <w:ind w:left="540"/>
        <w:rPr>
          <w:rFonts w:ascii="Arial" w:hAnsi="Arial" w:cs="Arial"/>
          <w:b/>
        </w:rPr>
      </w:pPr>
    </w:p>
    <w:p w:rsidR="00000000" w:rsidRDefault="00E72144">
      <w:pPr>
        <w:ind w:left="540"/>
        <w:rPr>
          <w:rFonts w:ascii="Arial" w:hAnsi="Arial" w:cs="Arial"/>
          <w:b/>
        </w:rPr>
      </w:pPr>
    </w:p>
    <w:p w:rsidR="00000000" w:rsidRDefault="00E72144">
      <w:pPr>
        <w:ind w:left="540"/>
        <w:rPr>
          <w:rFonts w:ascii="Arial" w:hAnsi="Arial" w:cs="Arial"/>
          <w:b/>
        </w:rPr>
      </w:pPr>
    </w:p>
    <w:p w:rsidR="00000000" w:rsidRDefault="00E72144">
      <w:pPr>
        <w:ind w:left="540"/>
        <w:rPr>
          <w:rFonts w:ascii="Arial" w:hAnsi="Arial" w:cs="Arial"/>
        </w:rPr>
      </w:pPr>
      <w:r>
        <w:rPr>
          <w:rFonts w:ascii="Arial" w:hAnsi="Arial" w:cs="Arial"/>
          <w:b/>
        </w:rPr>
        <w:t>V</w:t>
      </w:r>
      <w:r>
        <w:rPr>
          <w:rFonts w:ascii="Arial" w:hAnsi="Arial" w:cs="Arial"/>
          <w:b/>
          <w:lang w:val="es-MX"/>
        </w:rPr>
        <w:t>ariable IE</w:t>
      </w:r>
      <w:r>
        <w:rPr>
          <w:rFonts w:ascii="Arial" w:hAnsi="Arial" w:cs="Arial"/>
          <w:b/>
          <w:vertAlign w:val="subscript"/>
          <w:lang w:val="es-MX"/>
        </w:rPr>
        <w:t xml:space="preserve">6   </w:t>
      </w:r>
      <w:r>
        <w:rPr>
          <w:rFonts w:ascii="Arial" w:hAnsi="Arial" w:cs="Arial"/>
          <w:b/>
        </w:rPr>
        <w:t>Clase de Titulo</w:t>
      </w:r>
    </w:p>
    <w:p w:rsidR="00000000" w:rsidRDefault="00E72144">
      <w:pPr>
        <w:ind w:left="540"/>
        <w:rPr>
          <w:rFonts w:cs="Arial"/>
          <w:b/>
          <w:bCs/>
        </w:rPr>
      </w:pPr>
    </w:p>
    <w:p w:rsidR="00000000" w:rsidRDefault="00E72144">
      <w:pPr>
        <w:pStyle w:val="Sangra3detindependiente"/>
      </w:pPr>
      <w:r>
        <w:t xml:space="preserve">En el cuadro 3.94 </w:t>
      </w:r>
      <w:r>
        <w:rPr>
          <w:rFonts w:cs="Arial"/>
        </w:rPr>
        <w:t>se aprecia que el 78.7% de los profesores tienen Título docente y 5.9% poseen ambos Título docente y no docente, el 13.6% ti</w:t>
      </w:r>
      <w:r>
        <w:rPr>
          <w:rFonts w:cs="Arial"/>
        </w:rPr>
        <w:t>ene Título no docente y el 1.8% no tiene ninguna clase de titulo</w:t>
      </w:r>
      <w:r>
        <w:t>, es decir que de cada 100 profesores 79 poseen título docente, como se ilustra en el gráfico 3.112.</w:t>
      </w:r>
    </w:p>
    <w:p w:rsidR="00000000" w:rsidRDefault="00E72144">
      <w:pPr>
        <w:pStyle w:val="Sangra3detindependiente"/>
      </w:pPr>
    </w:p>
    <w:p w:rsidR="00000000" w:rsidRDefault="00E72144">
      <w:pPr>
        <w:pStyle w:val="Sangra3detindependiente"/>
      </w:pPr>
    </w:p>
    <w:p w:rsidR="00000000" w:rsidRDefault="00E72144">
      <w:pPr>
        <w:pStyle w:val="Sangra3detindependiente"/>
      </w:pPr>
    </w:p>
    <w:p w:rsidR="00000000" w:rsidRDefault="00E72144">
      <w:pPr>
        <w:pStyle w:val="Sangra3detindependiente"/>
      </w:pPr>
      <w:r>
        <w:rPr>
          <w:noProof/>
          <w:sz w:val="20"/>
        </w:rPr>
        <w:pict>
          <v:shape id="_x0000_s1469" type="#_x0000_t202" style="position:absolute;left:0;text-align:left;margin-left:27pt;margin-top:9pt;width:342pt;height:233.4pt;z-index:251730432">
            <v:textbox>
              <w:txbxContent>
                <w:p w:rsidR="00000000" w:rsidRDefault="00E72144">
                  <w:pPr>
                    <w:ind w:left="540"/>
                    <w:jc w:val="center"/>
                    <w:rPr>
                      <w:b/>
                      <w:bCs/>
                      <w:i/>
                      <w:iCs/>
                    </w:rPr>
                  </w:pPr>
                  <w:r>
                    <w:rPr>
                      <w:b/>
                      <w:bCs/>
                      <w:i/>
                      <w:iCs/>
                    </w:rPr>
                    <w:t>Cuadro 3.94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lang w:val="es-ES_tradnl"/>
                    </w:rPr>
                    <w:t xml:space="preserve">Distribución de frecuencias: Clase de titulo </w:t>
                  </w:r>
                </w:p>
                <w:p w:rsidR="00000000" w:rsidRDefault="00E72144">
                  <w:pPr>
                    <w:rPr>
                      <w:b/>
                      <w:i/>
                      <w:iCs/>
                    </w:rPr>
                  </w:pPr>
                </w:p>
                <w:tbl>
                  <w:tblPr>
                    <w:tblW w:w="0" w:type="auto"/>
                    <w:jc w:val="center"/>
                    <w:tblLayout w:type="fixed"/>
                    <w:tblCellMar>
                      <w:left w:w="30" w:type="dxa"/>
                      <w:right w:w="30" w:type="dxa"/>
                    </w:tblCellMar>
                    <w:tblLook w:val="0000"/>
                  </w:tblPr>
                  <w:tblGrid>
                    <w:gridCol w:w="1280"/>
                    <w:gridCol w:w="1612"/>
                    <w:gridCol w:w="1260"/>
                    <w:gridCol w:w="1440"/>
                  </w:tblGrid>
                  <w:tr w:rsidR="00000000">
                    <w:tblPrEx>
                      <w:tblCellMar>
                        <w:top w:w="0" w:type="dxa"/>
                        <w:bottom w:w="0" w:type="dxa"/>
                      </w:tblCellMar>
                    </w:tblPrEx>
                    <w:trPr>
                      <w:trHeight w:hRule="exact" w:val="634"/>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Código</w:t>
                        </w:r>
                      </w:p>
                    </w:tc>
                    <w:tc>
                      <w:tcPr>
                        <w:tcW w:w="16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Clase Título</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1</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Ninguno</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0,018</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177</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2</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No Docente</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0,1</w:t>
                        </w:r>
                        <w:r>
                          <w:rPr>
                            <w:color w:val="000000"/>
                            <w:szCs w:val="15"/>
                          </w:rPr>
                          <w:t>36</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1337</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3</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Docente</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0,787</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7733</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4</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Ambos (2 Y 4)</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0,059</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576</w:t>
                        </w:r>
                      </w:p>
                    </w:tc>
                  </w:tr>
                  <w:tr w:rsidR="00000000">
                    <w:tblPrEx>
                      <w:tblCellMar>
                        <w:top w:w="0" w:type="dxa"/>
                        <w:bottom w:w="0" w:type="dxa"/>
                      </w:tblCellMar>
                    </w:tblPrEx>
                    <w:trPr>
                      <w:cantSplit/>
                      <w:trHeight w:hRule="exact" w:val="340"/>
                      <w:jc w:val="center"/>
                    </w:trPr>
                    <w:tc>
                      <w:tcPr>
                        <w:tcW w:w="2892" w:type="dxa"/>
                        <w:gridSpan w:val="2"/>
                        <w:tcBorders>
                          <w:top w:val="single" w:sz="6" w:space="0" w:color="auto"/>
                          <w:left w:val="single" w:sz="6" w:space="0" w:color="auto"/>
                          <w:bottom w:val="single" w:sz="6" w:space="0" w:color="auto"/>
                          <w:right w:val="single" w:sz="6" w:space="0" w:color="auto"/>
                        </w:tcBorders>
                        <w:vAlign w:val="center"/>
                      </w:tcPr>
                      <w:p w:rsidR="00000000" w:rsidRDefault="00E72144">
                        <w:pPr>
                          <w:jc w:val="right"/>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r>
                  <w:tr w:rsidR="00000000">
                    <w:tblPrEx>
                      <w:tblCellMar>
                        <w:top w:w="0" w:type="dxa"/>
                        <w:bottom w:w="0" w:type="dxa"/>
                      </w:tblCellMar>
                    </w:tblPrEx>
                    <w:trPr>
                      <w:cantSplit/>
                      <w:trHeight w:hRule="exact" w:val="846"/>
                      <w:jc w:val="center"/>
                    </w:trPr>
                    <w:tc>
                      <w:tcPr>
                        <w:tcW w:w="559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 xml:space="preserve"> </w:t>
                        </w:r>
                      </w:p>
                    </w:tc>
                  </w:tr>
                </w:tbl>
                <w:p w:rsidR="00000000" w:rsidRDefault="00E72144">
                  <w:pPr>
                    <w:rPr>
                      <w:b/>
                      <w:i/>
                      <w:iCs/>
                    </w:rPr>
                  </w:pPr>
                </w:p>
                <w:p w:rsidR="00000000" w:rsidRDefault="00E72144">
                  <w:pPr>
                    <w:rPr>
                      <w:b/>
                      <w:i/>
                      <w:iCs/>
                    </w:rPr>
                  </w:pPr>
                </w:p>
                <w:p w:rsidR="00000000" w:rsidRDefault="00E72144"/>
              </w:txbxContent>
            </v:textbox>
          </v:shape>
        </w:pict>
      </w:r>
    </w:p>
    <w:p w:rsidR="00000000" w:rsidRDefault="00E72144">
      <w:pPr>
        <w:pStyle w:val="Sangra3detindependiente"/>
      </w:pPr>
    </w:p>
    <w:p w:rsidR="00000000" w:rsidRDefault="00E72144">
      <w:pPr>
        <w:pStyle w:val="Sangra3detindependiente"/>
      </w:pPr>
    </w:p>
    <w:p w:rsidR="00000000" w:rsidRDefault="00E72144">
      <w:pPr>
        <w:pStyle w:val="Sangra3detindependiente"/>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r>
        <w:rPr>
          <w:rFonts w:cs="Arial"/>
          <w:b/>
          <w:bCs/>
          <w:noProof/>
          <w:sz w:val="20"/>
        </w:rPr>
        <w:pict>
          <v:shape id="_x0000_s1304" type="#_x0000_t202" style="position:absolute;left:0;text-align:left;margin-left:27pt;margin-top:12.6pt;width:342pt;height:296.4pt;z-index:251576832" strokeweight="1pt">
            <v:textbox>
              <w:txbxContent>
                <w:p w:rsidR="00000000" w:rsidRDefault="00E72144">
                  <w:pPr>
                    <w:ind w:left="540"/>
                    <w:jc w:val="center"/>
                    <w:rPr>
                      <w:b/>
                      <w:i/>
                      <w:iCs/>
                    </w:rPr>
                  </w:pPr>
                  <w:r>
                    <w:rPr>
                      <w:b/>
                      <w:i/>
                      <w:iCs/>
                    </w:rPr>
                    <w:t>Gráfico 3.112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bCs/>
                      <w:i/>
                      <w:iCs/>
                    </w:rPr>
                    <w:t xml:space="preserve">Histograma de frecuencia: Clase de Titulo </w:t>
                  </w:r>
                </w:p>
                <w:p w:rsidR="00000000" w:rsidRDefault="00415DB9">
                  <w:pPr>
                    <w:jc w:val="center"/>
                    <w:rPr>
                      <w:b/>
                      <w:i/>
                      <w:iCs/>
                    </w:rPr>
                  </w:pPr>
                  <w:r>
                    <w:rPr>
                      <w:noProof/>
                    </w:rPr>
                    <w:drawing>
                      <wp:inline distT="0" distB="0" distL="0" distR="0">
                        <wp:extent cx="3441700" cy="2489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4"/>
                                <a:srcRect/>
                                <a:stretch>
                                  <a:fillRect/>
                                </a:stretch>
                              </pic:blipFill>
                              <pic:spPr bwMode="auto">
                                <a:xfrm>
                                  <a:off x="0" y="0"/>
                                  <a:ext cx="3441700" cy="2489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w:t>
                  </w:r>
                  <w:r>
                    <w:rPr>
                      <w:bCs/>
                      <w:sz w:val="20"/>
                    </w:rPr>
                    <w:t>incia de 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ind w:left="540"/>
      </w:pPr>
    </w:p>
    <w:p w:rsidR="00000000" w:rsidRDefault="00E72144">
      <w:pPr>
        <w:ind w:left="540"/>
        <w:jc w:val="center"/>
        <w:rPr>
          <w:rFonts w:cs="Arial"/>
          <w:b/>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ascii="Arial" w:hAnsi="Arial" w:cs="Arial"/>
          <w:b/>
          <w:bCs/>
          <w:lang w:val="es-ES_tradnl"/>
        </w:rPr>
      </w:pPr>
      <w:r>
        <w:rPr>
          <w:rFonts w:ascii="Arial" w:hAnsi="Arial" w:cs="Arial"/>
          <w:b/>
          <w:bCs/>
          <w:lang w:val="es-ES_tradnl"/>
        </w:rPr>
        <w:t xml:space="preserve">Variable  </w:t>
      </w:r>
      <w:r>
        <w:rPr>
          <w:rFonts w:ascii="Arial" w:hAnsi="Arial" w:cs="Arial"/>
          <w:b/>
          <w:bCs/>
        </w:rPr>
        <w:t>IE</w:t>
      </w:r>
      <w:r>
        <w:rPr>
          <w:rFonts w:ascii="Arial" w:hAnsi="Arial" w:cs="Arial"/>
          <w:b/>
          <w:bCs/>
          <w:vertAlign w:val="subscript"/>
        </w:rPr>
        <w:t xml:space="preserve">7 </w:t>
      </w:r>
      <w:r>
        <w:rPr>
          <w:rFonts w:ascii="Arial" w:hAnsi="Arial" w:cs="Arial"/>
          <w:b/>
          <w:bCs/>
          <w:lang w:val="es-ES_tradnl"/>
        </w:rPr>
        <w:t>:</w:t>
      </w:r>
      <w:r>
        <w:rPr>
          <w:rFonts w:ascii="Arial" w:hAnsi="Arial" w:cs="Arial"/>
          <w:b/>
          <w:bCs/>
        </w:rPr>
        <w:t>Tipo de nombramiento</w:t>
      </w:r>
    </w:p>
    <w:p w:rsidR="00000000" w:rsidRDefault="00E72144">
      <w:pPr>
        <w:ind w:left="540"/>
        <w:rPr>
          <w:rFonts w:ascii="Arial" w:hAnsi="Arial" w:cs="Arial"/>
          <w:b/>
          <w:bCs/>
          <w:lang w:val="es-ES_tradnl"/>
        </w:rPr>
      </w:pPr>
    </w:p>
    <w:p w:rsidR="00000000" w:rsidRDefault="00E72144">
      <w:pPr>
        <w:pStyle w:val="Sangra3detindependiente"/>
      </w:pPr>
      <w:r>
        <w:t>En el cuadro</w:t>
      </w:r>
      <w:r>
        <w:t xml:space="preserve"> 3.95, se aprecia que el porcentaje de profesores que tienen tipo de nombramiento docente es 97.8%, los que tienen nombramiento administrativo representan el 0.7% y los que poseen otro tipo de nombramiento es el 1.5%. Se ilustra en el gráfico 3.113, que la</w:t>
      </w:r>
      <w:r>
        <w:t xml:space="preserve"> mayor frecuencia es nombramiento docente </w:t>
      </w:r>
    </w:p>
    <w:p w:rsidR="00000000" w:rsidRDefault="00E72144">
      <w:pPr>
        <w:ind w:left="540"/>
        <w:rPr>
          <w:rFonts w:cs="Arial"/>
          <w:b/>
          <w:bCs/>
        </w:rPr>
      </w:pPr>
    </w:p>
    <w:p w:rsidR="00000000" w:rsidRDefault="00E72144">
      <w:pPr>
        <w:ind w:left="540"/>
        <w:rPr>
          <w:rFonts w:cs="Arial"/>
          <w:b/>
          <w:bCs/>
        </w:rPr>
      </w:pPr>
      <w:r>
        <w:rPr>
          <w:rFonts w:cs="Arial"/>
          <w:b/>
          <w:bCs/>
          <w:noProof/>
          <w:sz w:val="20"/>
        </w:rPr>
        <w:pict>
          <v:shape id="_x0000_s1470" type="#_x0000_t202" style="position:absolute;left:0;text-align:left;margin-left:27pt;margin-top:0;width:378pt;height:252pt;z-index:251731456">
            <v:textbox>
              <w:txbxContent>
                <w:p w:rsidR="00000000" w:rsidRDefault="00E72144">
                  <w:pPr>
                    <w:ind w:left="540"/>
                    <w:jc w:val="center"/>
                    <w:rPr>
                      <w:b/>
                      <w:bCs/>
                      <w:i/>
                      <w:iCs/>
                    </w:rPr>
                  </w:pPr>
                  <w:r>
                    <w:rPr>
                      <w:b/>
                      <w:bCs/>
                      <w:i/>
                      <w:iCs/>
                    </w:rPr>
                    <w:t>Cuadro 3.95</w:t>
                  </w:r>
                </w:p>
                <w:p w:rsidR="00000000" w:rsidRDefault="00E72144">
                  <w:pPr>
                    <w:jc w:val="center"/>
                    <w:rPr>
                      <w:b/>
                      <w:bCs/>
                      <w:i/>
                      <w:iCs/>
                    </w:rPr>
                  </w:pPr>
                  <w:r>
                    <w:rPr>
                      <w:b/>
                      <w:bCs/>
                      <w:i/>
                      <w:iCs/>
                    </w:rPr>
                    <w:t>M</w:t>
                  </w:r>
                  <w:r>
                    <w:rPr>
                      <w:b/>
                      <w:bCs/>
                      <w:i/>
                      <w:iCs/>
                    </w:rPr>
                    <w:t xml:space="preserve">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rPr>
                    <w:t xml:space="preserve">Distribución de frecuencias: Tipo de nombramiento </w:t>
                  </w:r>
                </w:p>
                <w:p w:rsidR="00000000" w:rsidRDefault="00E72144">
                  <w:pPr>
                    <w:jc w:val="center"/>
                    <w:rPr>
                      <w:b/>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80"/>
                    <w:gridCol w:w="2250"/>
                    <w:gridCol w:w="1766"/>
                    <w:gridCol w:w="1280"/>
                  </w:tblGrid>
                  <w:tr w:rsidR="00000000">
                    <w:tblPrEx>
                      <w:tblCellMar>
                        <w:top w:w="0" w:type="dxa"/>
                        <w:bottom w:w="0" w:type="dxa"/>
                      </w:tblCellMar>
                    </w:tblPrEx>
                    <w:trPr>
                      <w:trHeight w:hRule="exact" w:val="535"/>
                      <w:jc w:val="center"/>
                    </w:trPr>
                    <w:tc>
                      <w:tcPr>
                        <w:tcW w:w="1280" w:type="dxa"/>
                        <w:vAlign w:val="center"/>
                      </w:tcPr>
                      <w:p w:rsidR="00000000" w:rsidRDefault="00E72144">
                        <w:pPr>
                          <w:autoSpaceDE w:val="0"/>
                          <w:autoSpaceDN w:val="0"/>
                          <w:adjustRightInd w:val="0"/>
                          <w:jc w:val="center"/>
                          <w:rPr>
                            <w:b/>
                            <w:bCs/>
                            <w:color w:val="000000"/>
                            <w:szCs w:val="22"/>
                          </w:rPr>
                        </w:pPr>
                        <w:r>
                          <w:rPr>
                            <w:b/>
                            <w:bCs/>
                            <w:color w:val="000000"/>
                            <w:szCs w:val="22"/>
                          </w:rPr>
                          <w:t>Código</w:t>
                        </w:r>
                      </w:p>
                    </w:tc>
                    <w:tc>
                      <w:tcPr>
                        <w:tcW w:w="2250" w:type="dxa"/>
                        <w:vAlign w:val="center"/>
                      </w:tcPr>
                      <w:p w:rsidR="00000000" w:rsidRDefault="00E72144">
                        <w:pPr>
                          <w:autoSpaceDE w:val="0"/>
                          <w:autoSpaceDN w:val="0"/>
                          <w:adjustRightInd w:val="0"/>
                          <w:jc w:val="center"/>
                          <w:rPr>
                            <w:b/>
                            <w:bCs/>
                            <w:color w:val="000000"/>
                            <w:szCs w:val="22"/>
                          </w:rPr>
                        </w:pPr>
                        <w:r>
                          <w:rPr>
                            <w:b/>
                            <w:bCs/>
                            <w:color w:val="000000"/>
                            <w:szCs w:val="22"/>
                          </w:rPr>
                          <w:t>Tipo de Nombramiento</w:t>
                        </w:r>
                      </w:p>
                    </w:tc>
                    <w:tc>
                      <w:tcPr>
                        <w:tcW w:w="1766" w:type="dxa"/>
                        <w:vAlign w:val="center"/>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vAlign w:val="center"/>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1</w:t>
                        </w:r>
                      </w:p>
                    </w:tc>
                    <w:tc>
                      <w:tcPr>
                        <w:tcW w:w="2250" w:type="dxa"/>
                        <w:vAlign w:val="center"/>
                      </w:tcPr>
                      <w:p w:rsidR="00000000" w:rsidRDefault="00E72144">
                        <w:pPr>
                          <w:autoSpaceDE w:val="0"/>
                          <w:autoSpaceDN w:val="0"/>
                          <w:adjustRightInd w:val="0"/>
                          <w:rPr>
                            <w:color w:val="000000"/>
                            <w:szCs w:val="22"/>
                          </w:rPr>
                        </w:pPr>
                        <w:r>
                          <w:rPr>
                            <w:color w:val="000000"/>
                            <w:szCs w:val="22"/>
                          </w:rPr>
                          <w:t>Otro</w:t>
                        </w:r>
                      </w:p>
                    </w:tc>
                    <w:tc>
                      <w:tcPr>
                        <w:tcW w:w="1766" w:type="dxa"/>
                      </w:tcPr>
                      <w:p w:rsidR="00000000" w:rsidRDefault="00E72144">
                        <w:pPr>
                          <w:jc w:val="center"/>
                          <w:rPr>
                            <w:rFonts w:eastAsia="Arial Unicode MS"/>
                            <w:color w:val="000000"/>
                            <w:szCs w:val="15"/>
                          </w:rPr>
                        </w:pPr>
                        <w:r>
                          <w:rPr>
                            <w:color w:val="000000"/>
                            <w:szCs w:val="15"/>
                          </w:rPr>
                          <w:t>0,099</w:t>
                        </w:r>
                      </w:p>
                    </w:tc>
                    <w:tc>
                      <w:tcPr>
                        <w:tcW w:w="1280" w:type="dxa"/>
                        <w:vAlign w:val="bottom"/>
                      </w:tcPr>
                      <w:p w:rsidR="00000000" w:rsidRDefault="00E72144">
                        <w:pPr>
                          <w:jc w:val="center"/>
                          <w:rPr>
                            <w:rFonts w:eastAsia="Arial Unicode MS"/>
                            <w:szCs w:val="20"/>
                          </w:rPr>
                        </w:pPr>
                        <w:r>
                          <w:rPr>
                            <w:szCs w:val="20"/>
                          </w:rPr>
                          <w:t>971</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2</w:t>
                        </w:r>
                      </w:p>
                    </w:tc>
                    <w:tc>
                      <w:tcPr>
                        <w:tcW w:w="2250" w:type="dxa"/>
                        <w:vAlign w:val="center"/>
                      </w:tcPr>
                      <w:p w:rsidR="00000000" w:rsidRDefault="00E72144">
                        <w:pPr>
                          <w:autoSpaceDE w:val="0"/>
                          <w:autoSpaceDN w:val="0"/>
                          <w:adjustRightInd w:val="0"/>
                          <w:rPr>
                            <w:color w:val="000000"/>
                            <w:szCs w:val="22"/>
                          </w:rPr>
                        </w:pPr>
                        <w:r>
                          <w:rPr>
                            <w:color w:val="000000"/>
                            <w:szCs w:val="22"/>
                          </w:rPr>
                          <w:t>De servicio</w:t>
                        </w:r>
                      </w:p>
                    </w:tc>
                    <w:tc>
                      <w:tcPr>
                        <w:tcW w:w="1766" w:type="dxa"/>
                      </w:tcPr>
                      <w:p w:rsidR="00000000" w:rsidRDefault="00E72144">
                        <w:pPr>
                          <w:jc w:val="center"/>
                          <w:rPr>
                            <w:rFonts w:eastAsia="Arial Unicode MS"/>
                            <w:color w:val="000000"/>
                            <w:szCs w:val="15"/>
                          </w:rPr>
                        </w:pPr>
                        <w:r>
                          <w:rPr>
                            <w:color w:val="000000"/>
                            <w:szCs w:val="15"/>
                          </w:rPr>
                          <w:t>0,002</w:t>
                        </w:r>
                      </w:p>
                    </w:tc>
                    <w:tc>
                      <w:tcPr>
                        <w:tcW w:w="1280" w:type="dxa"/>
                        <w:vAlign w:val="bottom"/>
                      </w:tcPr>
                      <w:p w:rsidR="00000000" w:rsidRDefault="00E72144">
                        <w:pPr>
                          <w:jc w:val="center"/>
                          <w:rPr>
                            <w:rFonts w:eastAsia="Arial Unicode MS"/>
                            <w:szCs w:val="20"/>
                          </w:rPr>
                        </w:pPr>
                        <w:r>
                          <w:rPr>
                            <w:szCs w:val="20"/>
                          </w:rPr>
                          <w:t>22</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3</w:t>
                        </w:r>
                      </w:p>
                    </w:tc>
                    <w:tc>
                      <w:tcPr>
                        <w:tcW w:w="2250" w:type="dxa"/>
                        <w:vAlign w:val="center"/>
                      </w:tcPr>
                      <w:p w:rsidR="00000000" w:rsidRDefault="00E72144">
                        <w:pPr>
                          <w:autoSpaceDE w:val="0"/>
                          <w:autoSpaceDN w:val="0"/>
                          <w:adjustRightInd w:val="0"/>
                          <w:rPr>
                            <w:color w:val="000000"/>
                            <w:szCs w:val="22"/>
                          </w:rPr>
                        </w:pPr>
                        <w:r>
                          <w:rPr>
                            <w:color w:val="000000"/>
                            <w:szCs w:val="22"/>
                          </w:rPr>
                          <w:t>Administrativo</w:t>
                        </w:r>
                      </w:p>
                    </w:tc>
                    <w:tc>
                      <w:tcPr>
                        <w:tcW w:w="1766" w:type="dxa"/>
                      </w:tcPr>
                      <w:p w:rsidR="00000000" w:rsidRDefault="00E72144">
                        <w:pPr>
                          <w:jc w:val="center"/>
                          <w:rPr>
                            <w:rFonts w:eastAsia="Arial Unicode MS"/>
                            <w:color w:val="000000"/>
                            <w:szCs w:val="15"/>
                          </w:rPr>
                        </w:pPr>
                        <w:r>
                          <w:rPr>
                            <w:color w:val="000000"/>
                            <w:szCs w:val="15"/>
                          </w:rPr>
                          <w:t>0,005</w:t>
                        </w:r>
                      </w:p>
                    </w:tc>
                    <w:tc>
                      <w:tcPr>
                        <w:tcW w:w="1280" w:type="dxa"/>
                        <w:vAlign w:val="bottom"/>
                      </w:tcPr>
                      <w:p w:rsidR="00000000" w:rsidRDefault="00E72144">
                        <w:pPr>
                          <w:jc w:val="center"/>
                          <w:rPr>
                            <w:rFonts w:eastAsia="Arial Unicode MS"/>
                            <w:szCs w:val="20"/>
                          </w:rPr>
                        </w:pPr>
                        <w:r>
                          <w:rPr>
                            <w:szCs w:val="20"/>
                          </w:rPr>
                          <w:t>45</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4</w:t>
                        </w:r>
                      </w:p>
                    </w:tc>
                    <w:tc>
                      <w:tcPr>
                        <w:tcW w:w="2250" w:type="dxa"/>
                        <w:vAlign w:val="center"/>
                      </w:tcPr>
                      <w:p w:rsidR="00000000" w:rsidRDefault="00E72144">
                        <w:pPr>
                          <w:autoSpaceDE w:val="0"/>
                          <w:autoSpaceDN w:val="0"/>
                          <w:adjustRightInd w:val="0"/>
                          <w:rPr>
                            <w:color w:val="000000"/>
                            <w:szCs w:val="22"/>
                          </w:rPr>
                        </w:pPr>
                        <w:r>
                          <w:rPr>
                            <w:color w:val="000000"/>
                            <w:szCs w:val="22"/>
                          </w:rPr>
                          <w:t>Docente</w:t>
                        </w:r>
                      </w:p>
                    </w:tc>
                    <w:tc>
                      <w:tcPr>
                        <w:tcW w:w="1766" w:type="dxa"/>
                      </w:tcPr>
                      <w:p w:rsidR="00000000" w:rsidRDefault="00E72144">
                        <w:pPr>
                          <w:jc w:val="center"/>
                          <w:rPr>
                            <w:rFonts w:eastAsia="Arial Unicode MS"/>
                            <w:color w:val="000000"/>
                            <w:szCs w:val="15"/>
                          </w:rPr>
                        </w:pPr>
                        <w:r>
                          <w:rPr>
                            <w:color w:val="000000"/>
                            <w:szCs w:val="15"/>
                          </w:rPr>
                          <w:t>0,894</w:t>
                        </w:r>
                      </w:p>
                    </w:tc>
                    <w:tc>
                      <w:tcPr>
                        <w:tcW w:w="1280" w:type="dxa"/>
                        <w:vAlign w:val="bottom"/>
                      </w:tcPr>
                      <w:p w:rsidR="00000000" w:rsidRDefault="00E72144">
                        <w:pPr>
                          <w:jc w:val="center"/>
                          <w:rPr>
                            <w:rFonts w:eastAsia="Arial Unicode MS"/>
                            <w:szCs w:val="20"/>
                          </w:rPr>
                        </w:pPr>
                        <w:r>
                          <w:rPr>
                            <w:szCs w:val="20"/>
                          </w:rPr>
                          <w:t>8785</w:t>
                        </w:r>
                      </w:p>
                    </w:tc>
                  </w:tr>
                  <w:tr w:rsidR="00000000">
                    <w:tblPrEx>
                      <w:tblCellMar>
                        <w:top w:w="0" w:type="dxa"/>
                        <w:bottom w:w="0" w:type="dxa"/>
                      </w:tblCellMar>
                    </w:tblPrEx>
                    <w:trPr>
                      <w:cantSplit/>
                      <w:trHeight w:hRule="exact" w:val="340"/>
                      <w:jc w:val="center"/>
                    </w:trPr>
                    <w:tc>
                      <w:tcPr>
                        <w:tcW w:w="3530" w:type="dxa"/>
                        <w:gridSpan w:val="2"/>
                        <w:vAlign w:val="center"/>
                      </w:tcPr>
                      <w:p w:rsidR="00000000" w:rsidRDefault="00E72144">
                        <w:pPr>
                          <w:autoSpaceDE w:val="0"/>
                          <w:autoSpaceDN w:val="0"/>
                          <w:adjustRightInd w:val="0"/>
                          <w:jc w:val="right"/>
                          <w:rPr>
                            <w:color w:val="000000"/>
                            <w:szCs w:val="22"/>
                          </w:rPr>
                        </w:pPr>
                        <w:r>
                          <w:rPr>
                            <w:color w:val="000000"/>
                            <w:szCs w:val="22"/>
                          </w:rPr>
                          <w:t>Total</w:t>
                        </w:r>
                      </w:p>
                    </w:tc>
                    <w:tc>
                      <w:tcPr>
                        <w:tcW w:w="1766" w:type="dxa"/>
                      </w:tcPr>
                      <w:p w:rsidR="00000000" w:rsidRDefault="00E72144">
                        <w:pPr>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1280" w:type="dxa"/>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r>
                  <w:tr w:rsidR="00000000">
                    <w:tblPrEx>
                      <w:tblCellMar>
                        <w:top w:w="0" w:type="dxa"/>
                        <w:bottom w:w="0" w:type="dxa"/>
                      </w:tblCellMar>
                    </w:tblPrEx>
                    <w:trPr>
                      <w:cantSplit/>
                      <w:trHeight w:hRule="exact" w:val="944"/>
                      <w:jc w:val="center"/>
                    </w:trPr>
                    <w:tc>
                      <w:tcPr>
                        <w:tcW w:w="6576" w:type="dxa"/>
                        <w:gridSpan w:val="4"/>
                        <w:vAlign w:val="center"/>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i/>
          <w:iCs/>
        </w:rPr>
      </w:pPr>
      <w:r>
        <w:rPr>
          <w:rFonts w:cs="Arial"/>
          <w:b/>
          <w:bCs/>
          <w:noProof/>
          <w:sz w:val="20"/>
        </w:rPr>
        <w:pict>
          <v:shape id="_x0000_s1305" type="#_x0000_t202" style="position:absolute;left:0;text-align:left;margin-left:27pt;margin-top:.05pt;width:378pt;height:291.55pt;z-index:251577856" strokeweight="1pt">
            <v:textbox>
              <w:txbxContent>
                <w:p w:rsidR="00000000" w:rsidRDefault="00E72144">
                  <w:pPr>
                    <w:ind w:left="539"/>
                    <w:jc w:val="center"/>
                    <w:rPr>
                      <w:b/>
                      <w:i/>
                      <w:iCs/>
                    </w:rPr>
                  </w:pPr>
                  <w:r>
                    <w:rPr>
                      <w:b/>
                      <w:i/>
                      <w:iCs/>
                    </w:rPr>
                    <w:t>Gráfico 3.113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39"/>
                    <w:jc w:val="center"/>
                    <w:rPr>
                      <w:b/>
                      <w:i/>
                      <w:iCs/>
                    </w:rPr>
                  </w:pPr>
                  <w:r>
                    <w:rPr>
                      <w:b/>
                      <w:i/>
                      <w:iCs/>
                      <w:lang w:val="es-ES_tradnl"/>
                    </w:rPr>
                    <w:t xml:space="preserve">Histograma de frecuencia: </w:t>
                  </w:r>
                  <w:r>
                    <w:rPr>
                      <w:b/>
                      <w:i/>
                      <w:iCs/>
                      <w:sz w:val="22"/>
                      <w:lang w:val="es-ES_tradnl"/>
                    </w:rPr>
                    <w:t xml:space="preserve">Tipo de nombramiento </w:t>
                  </w:r>
                </w:p>
                <w:p w:rsidR="00000000" w:rsidRDefault="00415DB9">
                  <w:pPr>
                    <w:jc w:val="center"/>
                    <w:rPr>
                      <w:b/>
                      <w:sz w:val="18"/>
                    </w:rPr>
                  </w:pPr>
                  <w:r>
                    <w:rPr>
                      <w:noProof/>
                    </w:rPr>
                    <w:drawing>
                      <wp:inline distT="0" distB="0" distL="0" distR="0">
                        <wp:extent cx="3949700" cy="233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a:srcRect/>
                                <a:stretch>
                                  <a:fillRect/>
                                </a:stretch>
                              </pic:blipFill>
                              <pic:spPr bwMode="auto">
                                <a:xfrm>
                                  <a:off x="0" y="0"/>
                                  <a:ext cx="3949700" cy="2336800"/>
                                </a:xfrm>
                                <a:prstGeom prst="rect">
                                  <a:avLst/>
                                </a:prstGeom>
                                <a:noFill/>
                                <a:ln w="9525">
                                  <a:noFill/>
                                  <a:miter lim="800000"/>
                                  <a:headEnd/>
                                  <a:tailEnd/>
                                </a:ln>
                              </pic:spPr>
                            </pic:pic>
                          </a:graphicData>
                        </a:graphic>
                      </wp:inline>
                    </w:drawing>
                  </w:r>
                  <w:r w:rsidR="00E72144">
                    <w:rPr>
                      <w:b/>
                      <w:sz w:val="18"/>
                    </w:rPr>
                    <w:t xml:space="preserve"> </w:t>
                  </w:r>
                </w:p>
                <w:p w:rsidR="00000000" w:rsidRDefault="00E72144">
                  <w:pPr>
                    <w:rPr>
                      <w:bCs/>
                      <w:sz w:val="20"/>
                    </w:rPr>
                  </w:pPr>
                  <w:r>
                    <w:rPr>
                      <w:b/>
                      <w:sz w:val="20"/>
                    </w:rPr>
                    <w:t>Fuente</w:t>
                  </w:r>
                  <w:r>
                    <w:rPr>
                      <w:bCs/>
                      <w:sz w:val="20"/>
                    </w:rPr>
                    <w:t xml:space="preserve">: Base de datos del Censo del Magisterio </w:t>
                  </w:r>
                  <w:r>
                    <w:rPr>
                      <w:bCs/>
                      <w:sz w:val="20"/>
                    </w:rPr>
                    <w:t>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spacing w:line="480" w:lineRule="auto"/>
        <w:ind w:left="540"/>
        <w:rPr>
          <w:rFonts w:cs="Arial"/>
          <w:b/>
          <w:bCs/>
        </w:rPr>
      </w:pPr>
      <w:r>
        <w:rPr>
          <w:rFonts w:ascii="Arial" w:hAnsi="Arial" w:cs="Arial"/>
          <w:b/>
          <w:bCs/>
        </w:rPr>
        <w:t>Variable IE</w:t>
      </w:r>
      <w:r>
        <w:rPr>
          <w:rFonts w:ascii="Arial" w:hAnsi="Arial" w:cs="Arial"/>
          <w:b/>
          <w:bCs/>
          <w:vertAlign w:val="subscript"/>
        </w:rPr>
        <w:t>8</w:t>
      </w:r>
      <w:r>
        <w:rPr>
          <w:rFonts w:ascii="Arial" w:hAnsi="Arial" w:cs="Arial"/>
          <w:b/>
          <w:bCs/>
        </w:rPr>
        <w:t>:Años de experiencia</w:t>
      </w:r>
    </w:p>
    <w:p w:rsidR="00000000" w:rsidRDefault="00E72144">
      <w:pPr>
        <w:pStyle w:val="Textoindependiente"/>
        <w:ind w:left="539"/>
        <w:rPr>
          <w:b w:val="0"/>
          <w:bCs w:val="0"/>
          <w:sz w:val="24"/>
        </w:rPr>
      </w:pPr>
      <w:r>
        <w:rPr>
          <w:b w:val="0"/>
          <w:bCs w:val="0"/>
          <w:sz w:val="24"/>
        </w:rPr>
        <w:t>Esta variable indica el número de años de experiencia de los profesores al momento del censo, es decir hasta el 14 de Dici</w:t>
      </w:r>
      <w:r>
        <w:rPr>
          <w:b w:val="0"/>
          <w:bCs w:val="0"/>
          <w:sz w:val="24"/>
        </w:rPr>
        <w:t xml:space="preserve">embre de 2000. Cabe señalar que esta variable se encuentra en tres intervalos que son: de 0 a 15 años de labor (1), de 16 a 35 años de labor (2) y de 35 a más años laborados (3). Como se aprecia en el cuadro 3.96, el resultado de la </w:t>
      </w:r>
      <w:r>
        <w:rPr>
          <w:b w:val="0"/>
          <w:bCs w:val="0"/>
          <w:sz w:val="24"/>
        </w:rPr>
        <w:lastRenderedPageBreak/>
        <w:t>media es 1.542, la desv</w:t>
      </w:r>
      <w:r>
        <w:rPr>
          <w:b w:val="0"/>
          <w:bCs w:val="0"/>
          <w:sz w:val="24"/>
        </w:rPr>
        <w:t xml:space="preserve">iación estándar es  0.564 que representa la variación absoluta con respecto a la media, y la moda es 1. Vemos que el coeficiente de asimetría es positivo, esto quiere decir que esta distribución de datos esta sesgada  ligeramente hacia la derecha debido a </w:t>
      </w:r>
      <w:r>
        <w:rPr>
          <w:b w:val="0"/>
          <w:bCs w:val="0"/>
          <w:sz w:val="24"/>
        </w:rPr>
        <w:t xml:space="preserve">que es un valor pequeño y por el valor de la kurtosis  (-0.68) podemos concluir que esta distribución de datos es platicúrtica. </w:t>
      </w:r>
    </w:p>
    <w:p w:rsidR="00000000" w:rsidRDefault="00E72144">
      <w:pPr>
        <w:pStyle w:val="Textoindependiente"/>
        <w:ind w:left="539"/>
        <w:rPr>
          <w:b w:val="0"/>
          <w:bCs w:val="0"/>
          <w:sz w:val="24"/>
        </w:rPr>
      </w:pPr>
    </w:p>
    <w:p w:rsidR="00000000" w:rsidRDefault="00E72144">
      <w:pPr>
        <w:pStyle w:val="Textoindependiente2"/>
        <w:tabs>
          <w:tab w:val="left" w:pos="1780"/>
        </w:tabs>
        <w:ind w:left="540"/>
      </w:pPr>
      <w:r>
        <w:rPr>
          <w:b/>
          <w:bCs/>
          <w:noProof/>
          <w:sz w:val="20"/>
        </w:rPr>
        <w:pict>
          <v:shape id="_x0000_s1471" type="#_x0000_t202" style="position:absolute;left:0;text-align:left;margin-left:27pt;margin-top:7.2pt;width:351pt;height:377.4pt;z-index:251732480">
            <v:textbox style="mso-next-textbox:#_x0000_s1471">
              <w:txbxContent>
                <w:p w:rsidR="00000000" w:rsidRDefault="00E72144">
                  <w:pPr>
                    <w:ind w:left="539"/>
                    <w:jc w:val="center"/>
                    <w:rPr>
                      <w:b/>
                      <w:bCs/>
                      <w:i/>
                      <w:iCs/>
                    </w:rPr>
                  </w:pPr>
                  <w:r>
                    <w:rPr>
                      <w:b/>
                      <w:bCs/>
                      <w:i/>
                      <w:iCs/>
                    </w:rPr>
                    <w:t>Cuadro 3.96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w:t>
                  </w:r>
                  <w:r>
                    <w:rPr>
                      <w:b/>
                      <w:i/>
                      <w:lang w:val="es-ES_tradnl"/>
                    </w:rPr>
                    <w:t>esores</w:t>
                  </w:r>
                </w:p>
                <w:p w:rsidR="00000000" w:rsidRDefault="00E72144">
                  <w:pPr>
                    <w:tabs>
                      <w:tab w:val="left" w:pos="1780"/>
                    </w:tabs>
                    <w:ind w:left="539"/>
                    <w:jc w:val="center"/>
                    <w:rPr>
                      <w:b/>
                      <w:i/>
                      <w:iCs/>
                    </w:rPr>
                  </w:pPr>
                  <w:r>
                    <w:rPr>
                      <w:b/>
                      <w:i/>
                      <w:iCs/>
                      <w:lang w:val="es-ES_tradnl"/>
                    </w:rPr>
                    <w:t xml:space="preserve">Indicadores estadísticos: Años de experiencia </w:t>
                  </w:r>
                </w:p>
                <w:p w:rsidR="00000000" w:rsidRDefault="00E72144">
                  <w:pPr>
                    <w:jc w:val="center"/>
                    <w:rPr>
                      <w:b/>
                      <w:i/>
                      <w:iCs/>
                    </w:rPr>
                  </w:pPr>
                </w:p>
                <w:tbl>
                  <w:tblPr>
                    <w:tblW w:w="0" w:type="auto"/>
                    <w:jc w:val="center"/>
                    <w:tblInd w:w="-1014" w:type="dxa"/>
                    <w:tblLayout w:type="fixed"/>
                    <w:tblCellMar>
                      <w:left w:w="30" w:type="dxa"/>
                      <w:right w:w="30" w:type="dxa"/>
                    </w:tblCellMar>
                    <w:tblLook w:val="0000"/>
                  </w:tblPr>
                  <w:tblGrid>
                    <w:gridCol w:w="3366"/>
                    <w:gridCol w:w="336"/>
                    <w:gridCol w:w="1280"/>
                  </w:tblGrid>
                  <w:tr w:rsidR="00000000">
                    <w:tblPrEx>
                      <w:tblCellMar>
                        <w:top w:w="0" w:type="dxa"/>
                        <w:bottom w:w="0" w:type="dxa"/>
                      </w:tblCellMar>
                    </w:tblPrEx>
                    <w:trPr>
                      <w:trHeight w:val="300"/>
                      <w:jc w:val="center"/>
                    </w:trPr>
                    <w:tc>
                      <w:tcPr>
                        <w:tcW w:w="3366" w:type="dxa"/>
                        <w:tcBorders>
                          <w:top w:val="single" w:sz="4" w:space="0" w:color="auto"/>
                          <w:left w:val="single" w:sz="4" w:space="0" w:color="auto"/>
                        </w:tcBorders>
                      </w:tcPr>
                      <w:p w:rsidR="00000000" w:rsidRDefault="00E72144">
                        <w:pPr>
                          <w:autoSpaceDE w:val="0"/>
                          <w:autoSpaceDN w:val="0"/>
                          <w:adjustRightInd w:val="0"/>
                          <w:rPr>
                            <w:color w:val="000000"/>
                            <w:szCs w:val="20"/>
                          </w:rPr>
                        </w:pPr>
                        <w:r>
                          <w:rPr>
                            <w:color w:val="000000"/>
                            <w:szCs w:val="20"/>
                          </w:rPr>
                          <w:t>N</w:t>
                        </w:r>
                      </w:p>
                    </w:tc>
                    <w:tc>
                      <w:tcPr>
                        <w:tcW w:w="336" w:type="dxa"/>
                        <w:tcBorders>
                          <w:top w:val="single" w:sz="4" w:space="0" w:color="auto"/>
                        </w:tcBorders>
                      </w:tcPr>
                      <w:p w:rsidR="00000000" w:rsidRDefault="00E72144">
                        <w:pPr>
                          <w:autoSpaceDE w:val="0"/>
                          <w:autoSpaceDN w:val="0"/>
                          <w:adjustRightInd w:val="0"/>
                          <w:jc w:val="right"/>
                          <w:rPr>
                            <w:color w:val="000000"/>
                            <w:szCs w:val="20"/>
                          </w:rPr>
                        </w:pPr>
                      </w:p>
                    </w:tc>
                    <w:tc>
                      <w:tcPr>
                        <w:tcW w:w="1280" w:type="dxa"/>
                        <w:tcBorders>
                          <w:top w:val="single" w:sz="4" w:space="0" w:color="auto"/>
                          <w:right w:val="single" w:sz="4" w:space="0" w:color="auto"/>
                        </w:tcBorders>
                      </w:tcPr>
                      <w:p w:rsidR="00000000" w:rsidRDefault="00E72144">
                        <w:pPr>
                          <w:autoSpaceDE w:val="0"/>
                          <w:autoSpaceDN w:val="0"/>
                          <w:adjustRightInd w:val="0"/>
                          <w:jc w:val="right"/>
                          <w:rPr>
                            <w:color w:val="000000"/>
                            <w:szCs w:val="20"/>
                          </w:rPr>
                        </w:pPr>
                        <w:r>
                          <w:rPr>
                            <w:color w:val="000000"/>
                            <w:szCs w:val="20"/>
                          </w:rPr>
                          <w:t>9823</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Media</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1,542</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Error típico</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0,006</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Mediana</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2</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Moda</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1</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Desviación estándar</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0,564</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Varianza de la muestra</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0,319</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Coeficiente de variación</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0,366</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Curtosis</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-0,810</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Coeficiente de asimetría</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0,423</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Rango</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2</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Mínimo</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1</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Máximo</w:t>
                        </w:r>
                      </w:p>
                    </w:tc>
                    <w:tc>
                      <w:tcPr>
                        <w:tcW w:w="336" w:type="dxa"/>
                      </w:tcPr>
                      <w:p w:rsidR="00000000" w:rsidRDefault="00E72144">
                        <w:pPr>
                          <w:autoSpaceDE w:val="0"/>
                          <w:autoSpaceDN w:val="0"/>
                          <w:adjustRightInd w:val="0"/>
                          <w:jc w:val="right"/>
                          <w:rPr>
                            <w:color w:val="000000"/>
                            <w:szCs w:val="20"/>
                          </w:rPr>
                        </w:pP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3</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rPr>
                            <w:color w:val="000000"/>
                            <w:szCs w:val="20"/>
                          </w:rPr>
                        </w:pPr>
                        <w:r>
                          <w:rPr>
                            <w:color w:val="000000"/>
                            <w:szCs w:val="20"/>
                          </w:rPr>
                          <w:t>Cuartiles</w:t>
                        </w:r>
                      </w:p>
                    </w:tc>
                    <w:tc>
                      <w:tcPr>
                        <w:tcW w:w="336" w:type="dxa"/>
                      </w:tcPr>
                      <w:p w:rsidR="00000000" w:rsidRDefault="00E72144">
                        <w:pPr>
                          <w:autoSpaceDE w:val="0"/>
                          <w:autoSpaceDN w:val="0"/>
                          <w:adjustRightInd w:val="0"/>
                          <w:jc w:val="right"/>
                          <w:rPr>
                            <w:color w:val="000000"/>
                            <w:szCs w:val="20"/>
                          </w:rPr>
                        </w:pPr>
                        <w:r>
                          <w:rPr>
                            <w:color w:val="000000"/>
                            <w:szCs w:val="20"/>
                          </w:rPr>
                          <w:t>1</w:t>
                        </w: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1</w:t>
                        </w:r>
                      </w:p>
                    </w:tc>
                  </w:tr>
                  <w:tr w:rsidR="00000000">
                    <w:tblPrEx>
                      <w:tblCellMar>
                        <w:top w:w="0" w:type="dxa"/>
                        <w:bottom w:w="0" w:type="dxa"/>
                      </w:tblCellMar>
                    </w:tblPrEx>
                    <w:trPr>
                      <w:trHeight w:val="300"/>
                      <w:jc w:val="center"/>
                    </w:trPr>
                    <w:tc>
                      <w:tcPr>
                        <w:tcW w:w="3366" w:type="dxa"/>
                        <w:tcBorders>
                          <w:left w:val="single" w:sz="4" w:space="0" w:color="auto"/>
                        </w:tcBorders>
                      </w:tcPr>
                      <w:p w:rsidR="00000000" w:rsidRDefault="00E72144">
                        <w:pPr>
                          <w:autoSpaceDE w:val="0"/>
                          <w:autoSpaceDN w:val="0"/>
                          <w:adjustRightInd w:val="0"/>
                          <w:jc w:val="right"/>
                          <w:rPr>
                            <w:color w:val="000000"/>
                            <w:szCs w:val="20"/>
                          </w:rPr>
                        </w:pPr>
                      </w:p>
                    </w:tc>
                    <w:tc>
                      <w:tcPr>
                        <w:tcW w:w="336" w:type="dxa"/>
                      </w:tcPr>
                      <w:p w:rsidR="00000000" w:rsidRDefault="00E72144">
                        <w:pPr>
                          <w:autoSpaceDE w:val="0"/>
                          <w:autoSpaceDN w:val="0"/>
                          <w:adjustRightInd w:val="0"/>
                          <w:jc w:val="right"/>
                          <w:rPr>
                            <w:color w:val="000000"/>
                            <w:szCs w:val="20"/>
                          </w:rPr>
                        </w:pPr>
                        <w:r>
                          <w:rPr>
                            <w:color w:val="000000"/>
                            <w:szCs w:val="20"/>
                          </w:rPr>
                          <w:t>2</w:t>
                        </w:r>
                      </w:p>
                    </w:tc>
                    <w:tc>
                      <w:tcPr>
                        <w:tcW w:w="1280" w:type="dxa"/>
                        <w:tcBorders>
                          <w:right w:val="single" w:sz="4" w:space="0" w:color="auto"/>
                        </w:tcBorders>
                      </w:tcPr>
                      <w:p w:rsidR="00000000" w:rsidRDefault="00E72144">
                        <w:pPr>
                          <w:autoSpaceDE w:val="0"/>
                          <w:autoSpaceDN w:val="0"/>
                          <w:adjustRightInd w:val="0"/>
                          <w:jc w:val="right"/>
                          <w:rPr>
                            <w:color w:val="000000"/>
                            <w:szCs w:val="20"/>
                          </w:rPr>
                        </w:pPr>
                        <w:r>
                          <w:rPr>
                            <w:color w:val="000000"/>
                            <w:szCs w:val="20"/>
                          </w:rPr>
                          <w:t>2</w:t>
                        </w:r>
                      </w:p>
                    </w:tc>
                  </w:tr>
                  <w:tr w:rsidR="00000000">
                    <w:tblPrEx>
                      <w:tblCellMar>
                        <w:top w:w="0" w:type="dxa"/>
                        <w:bottom w:w="0" w:type="dxa"/>
                      </w:tblCellMar>
                    </w:tblPrEx>
                    <w:trPr>
                      <w:trHeight w:val="300"/>
                      <w:jc w:val="center"/>
                    </w:trPr>
                    <w:tc>
                      <w:tcPr>
                        <w:tcW w:w="3366" w:type="dxa"/>
                        <w:tcBorders>
                          <w:left w:val="single" w:sz="4" w:space="0" w:color="auto"/>
                          <w:bottom w:val="single" w:sz="4" w:space="0" w:color="auto"/>
                        </w:tcBorders>
                      </w:tcPr>
                      <w:p w:rsidR="00000000" w:rsidRDefault="00E72144">
                        <w:pPr>
                          <w:autoSpaceDE w:val="0"/>
                          <w:autoSpaceDN w:val="0"/>
                          <w:adjustRightInd w:val="0"/>
                          <w:jc w:val="right"/>
                          <w:rPr>
                            <w:color w:val="000000"/>
                            <w:szCs w:val="20"/>
                          </w:rPr>
                        </w:pPr>
                      </w:p>
                    </w:tc>
                    <w:tc>
                      <w:tcPr>
                        <w:tcW w:w="336" w:type="dxa"/>
                        <w:tcBorders>
                          <w:bottom w:val="single" w:sz="4" w:space="0" w:color="auto"/>
                        </w:tcBorders>
                      </w:tcPr>
                      <w:p w:rsidR="00000000" w:rsidRDefault="00E72144">
                        <w:pPr>
                          <w:autoSpaceDE w:val="0"/>
                          <w:autoSpaceDN w:val="0"/>
                          <w:adjustRightInd w:val="0"/>
                          <w:jc w:val="right"/>
                          <w:rPr>
                            <w:color w:val="000000"/>
                            <w:szCs w:val="20"/>
                          </w:rPr>
                        </w:pPr>
                        <w:r>
                          <w:rPr>
                            <w:color w:val="000000"/>
                            <w:szCs w:val="20"/>
                          </w:rPr>
                          <w:t>3</w:t>
                        </w:r>
                      </w:p>
                    </w:tc>
                    <w:tc>
                      <w:tcPr>
                        <w:tcW w:w="1280" w:type="dxa"/>
                        <w:tcBorders>
                          <w:bottom w:val="single" w:sz="4" w:space="0" w:color="auto"/>
                          <w:right w:val="single" w:sz="4" w:space="0" w:color="auto"/>
                        </w:tcBorders>
                      </w:tcPr>
                      <w:p w:rsidR="00000000" w:rsidRDefault="00E72144">
                        <w:pPr>
                          <w:autoSpaceDE w:val="0"/>
                          <w:autoSpaceDN w:val="0"/>
                          <w:adjustRightInd w:val="0"/>
                          <w:jc w:val="right"/>
                          <w:rPr>
                            <w:color w:val="000000"/>
                            <w:szCs w:val="20"/>
                          </w:rPr>
                        </w:pPr>
                        <w:r>
                          <w:rPr>
                            <w:color w:val="000000"/>
                            <w:szCs w:val="20"/>
                          </w:rPr>
                          <w:t>2</w:t>
                        </w:r>
                      </w:p>
                    </w:tc>
                  </w:tr>
                  <w:tr w:rsidR="00000000">
                    <w:tblPrEx>
                      <w:tblCellMar>
                        <w:top w:w="0" w:type="dxa"/>
                        <w:bottom w:w="0" w:type="dxa"/>
                      </w:tblCellMar>
                    </w:tblPrEx>
                    <w:trPr>
                      <w:cantSplit/>
                      <w:trHeight w:val="300"/>
                      <w:jc w:val="center"/>
                    </w:trPr>
                    <w:tc>
                      <w:tcPr>
                        <w:tcW w:w="498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Textoindependiente"/>
        <w:ind w:left="539"/>
        <w:rPr>
          <w:b w:val="0"/>
          <w:bCs w:val="0"/>
          <w:sz w:val="24"/>
        </w:rPr>
      </w:pPr>
      <w:r>
        <w:rPr>
          <w:b w:val="0"/>
          <w:bCs w:val="0"/>
          <w:sz w:val="24"/>
        </w:rPr>
        <w:lastRenderedPageBreak/>
        <w:t>En el Cuadro 3.97  el 49.4% representa los profesores que se encuentran en el intervalo de 0 - 1</w:t>
      </w:r>
      <w:r>
        <w:rPr>
          <w:b w:val="0"/>
          <w:bCs w:val="0"/>
          <w:sz w:val="24"/>
        </w:rPr>
        <w:t>5 años de experiencia, el 47.1%  esta en el intervalo 16 - 35 años de experiencia, y el 3.5% en el intervalo 35 y mas años como taimen se ilustra en el gráfico 3.114</w:t>
      </w:r>
    </w:p>
    <w:p w:rsidR="00000000" w:rsidRDefault="00E72144"/>
    <w:p w:rsidR="00000000" w:rsidRDefault="00E72144">
      <w:pPr>
        <w:pStyle w:val="Ttulo5"/>
        <w:spacing w:line="240" w:lineRule="auto"/>
        <w:ind w:left="540"/>
        <w:jc w:val="center"/>
        <w:rPr>
          <w:rFonts w:ascii="Times New Roman" w:hAnsi="Times New Roman"/>
          <w:i/>
          <w:iCs/>
        </w:rPr>
      </w:pPr>
      <w:r>
        <w:rPr>
          <w:noProof/>
          <w:sz w:val="20"/>
        </w:rPr>
        <w:pict>
          <v:shape id="_x0000_s1472" type="#_x0000_t202" style="position:absolute;left:0;text-align:left;margin-left:54pt;margin-top:10.8pt;width:342pt;height:208.2pt;z-index:251733504">
            <v:textbox style="mso-next-textbox:#_x0000_s1472">
              <w:txbxContent>
                <w:p w:rsidR="00000000" w:rsidRDefault="00E72144">
                  <w:pPr>
                    <w:ind w:left="539"/>
                    <w:jc w:val="center"/>
                    <w:rPr>
                      <w:b/>
                      <w:bCs/>
                      <w:i/>
                      <w:iCs/>
                    </w:rPr>
                  </w:pPr>
                  <w:r>
                    <w:rPr>
                      <w:b/>
                      <w:bCs/>
                      <w:i/>
                      <w:iCs/>
                    </w:rPr>
                    <w:t>Cuadro 3.97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 xml:space="preserve">Grupo: </w:t>
                  </w:r>
                  <w:r>
                    <w:rPr>
                      <w:b/>
                      <w:i/>
                      <w:lang w:val="es-ES_tradnl"/>
                    </w:rPr>
                    <w:t>Profesores</w:t>
                  </w:r>
                </w:p>
                <w:p w:rsidR="00000000" w:rsidRDefault="00E72144">
                  <w:pPr>
                    <w:tabs>
                      <w:tab w:val="left" w:pos="1780"/>
                    </w:tabs>
                    <w:ind w:left="539"/>
                    <w:jc w:val="center"/>
                    <w:rPr>
                      <w:b/>
                      <w:i/>
                      <w:iCs/>
                    </w:rPr>
                  </w:pPr>
                  <w:r>
                    <w:rPr>
                      <w:b/>
                      <w:i/>
                      <w:iCs/>
                      <w:lang w:val="es-ES_tradnl"/>
                    </w:rPr>
                    <w:t xml:space="preserve">Distribución de frecuencias: Años de experiencia </w:t>
                  </w:r>
                </w:p>
                <w:p w:rsidR="00000000" w:rsidRDefault="00E72144">
                  <w:pPr>
                    <w:tabs>
                      <w:tab w:val="left" w:pos="1780"/>
                    </w:tabs>
                    <w:ind w:left="539"/>
                    <w:jc w:val="center"/>
                    <w:rPr>
                      <w:b/>
                      <w:i/>
                      <w:iCs/>
                    </w:rPr>
                  </w:pPr>
                </w:p>
                <w:tbl>
                  <w:tblPr>
                    <w:tblW w:w="0" w:type="auto"/>
                    <w:jc w:val="center"/>
                    <w:tblLayout w:type="fixed"/>
                    <w:tblCellMar>
                      <w:left w:w="30" w:type="dxa"/>
                      <w:right w:w="30" w:type="dxa"/>
                    </w:tblCellMar>
                    <w:tblLook w:val="0000"/>
                  </w:tblPr>
                  <w:tblGrid>
                    <w:gridCol w:w="816"/>
                    <w:gridCol w:w="1648"/>
                    <w:gridCol w:w="1260"/>
                    <w:gridCol w:w="1440"/>
                  </w:tblGrid>
                  <w:tr w:rsidR="00000000">
                    <w:tblPrEx>
                      <w:tblCellMar>
                        <w:top w:w="0" w:type="dxa"/>
                        <w:bottom w:w="0" w:type="dxa"/>
                      </w:tblCellMar>
                    </w:tblPrEx>
                    <w:trPr>
                      <w:trHeight w:val="36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Años de Experiencia</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0-15</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0,494</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4848</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16-35</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0,471</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4630</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35 y más</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rFonts w:eastAsia="Arial Unicode MS"/>
                            <w:color w:val="000000"/>
                            <w:szCs w:val="15"/>
                          </w:rPr>
                        </w:pPr>
                        <w:r>
                          <w:rPr>
                            <w:color w:val="000000"/>
                            <w:szCs w:val="15"/>
                          </w:rPr>
                          <w:t>0,035</w:t>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345</w:t>
                        </w:r>
                      </w:p>
                    </w:tc>
                  </w:tr>
                  <w:tr w:rsidR="00000000">
                    <w:tblPrEx>
                      <w:tblCellMar>
                        <w:top w:w="0" w:type="dxa"/>
                        <w:bottom w:w="0" w:type="dxa"/>
                      </w:tblCellMar>
                    </w:tblPrEx>
                    <w:trPr>
                      <w:cantSplit/>
                      <w:trHeight w:hRule="exact" w:val="340"/>
                      <w:jc w:val="center"/>
                    </w:trPr>
                    <w:tc>
                      <w:tcPr>
                        <w:tcW w:w="246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1,000</w:t>
                        </w:r>
                        <w:r>
                          <w:rPr>
                            <w:color w:val="000000"/>
                            <w:szCs w:val="15"/>
                          </w:rPr>
                          <w:fldChar w:fldCharType="end"/>
                        </w:r>
                      </w:p>
                    </w:tc>
                    <w:tc>
                      <w:tcPr>
                        <w:tcW w:w="14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9823</w:t>
                        </w:r>
                        <w:r>
                          <w:rPr>
                            <w:szCs w:val="20"/>
                          </w:rPr>
                          <w:fldChar w:fldCharType="end"/>
                        </w:r>
                      </w:p>
                    </w:tc>
                  </w:tr>
                  <w:tr w:rsidR="00000000">
                    <w:tblPrEx>
                      <w:tblCellMar>
                        <w:top w:w="0" w:type="dxa"/>
                        <w:bottom w:w="0" w:type="dxa"/>
                      </w:tblCellMar>
                    </w:tblPrEx>
                    <w:trPr>
                      <w:cantSplit/>
                      <w:trHeight w:val="360"/>
                      <w:jc w:val="center"/>
                    </w:trPr>
                    <w:tc>
                      <w:tcPr>
                        <w:tcW w:w="516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w:t>
                        </w:r>
                        <w:r>
                          <w:rPr>
                            <w:bCs/>
                            <w:sz w:val="20"/>
                          </w:rPr>
                          <w:t xml:space="preserv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 w:rsidR="00000000" w:rsidRDefault="00E72144"/>
                <w:p w:rsidR="00000000" w:rsidRDefault="00E72144"/>
                <w:p w:rsidR="00000000" w:rsidRDefault="00E72144"/>
              </w:txbxContent>
            </v:textbox>
          </v:shape>
        </w:pict>
      </w: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p>
    <w:p w:rsidR="00000000" w:rsidRDefault="00E72144">
      <w:pPr>
        <w:tabs>
          <w:tab w:val="left" w:pos="1780"/>
        </w:tabs>
        <w:spacing w:line="480" w:lineRule="auto"/>
        <w:ind w:left="540"/>
        <w:jc w:val="both"/>
        <w:rPr>
          <w:rFonts w:ascii="Arial" w:hAnsi="Arial"/>
        </w:rPr>
      </w:pPr>
      <w:r>
        <w:rPr>
          <w:rFonts w:cs="Arial"/>
          <w:b/>
          <w:bCs/>
          <w:noProof/>
          <w:sz w:val="20"/>
        </w:rPr>
        <w:pict>
          <v:shape id="_x0000_s1306" type="#_x0000_t202" style="position:absolute;left:0;text-align:left;margin-left:54pt;margin-top:11.45pt;width:342pt;height:292.25pt;z-index:251578880" strokeweight="1pt">
            <v:textbox>
              <w:txbxContent>
                <w:p w:rsidR="00000000" w:rsidRDefault="00E72144">
                  <w:pPr>
                    <w:ind w:left="540"/>
                    <w:jc w:val="center"/>
                    <w:rPr>
                      <w:b/>
                      <w:i/>
                      <w:iCs/>
                    </w:rPr>
                  </w:pPr>
                  <w:r>
                    <w:rPr>
                      <w:b/>
                      <w:i/>
                      <w:iCs/>
                    </w:rPr>
                    <w:t>Gráfico 3.114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ind w:left="540"/>
                    <w:jc w:val="center"/>
                  </w:pPr>
                  <w:r>
                    <w:rPr>
                      <w:b/>
                      <w:i/>
                      <w:iCs/>
                      <w:lang w:val="es-ES_tradnl"/>
                    </w:rPr>
                    <w:t xml:space="preserve">Histograma de frecuencia: </w:t>
                  </w:r>
                  <w:r>
                    <w:rPr>
                      <w:b/>
                      <w:i/>
                      <w:iCs/>
                      <w:sz w:val="22"/>
                      <w:lang w:val="es-ES_tradnl"/>
                    </w:rPr>
                    <w:t xml:space="preserve">Años de experiencias  </w:t>
                  </w:r>
                  <w:r w:rsidR="00415DB9">
                    <w:rPr>
                      <w:noProof/>
                    </w:rPr>
                    <w:drawing>
                      <wp:inline distT="0" distB="0" distL="0" distR="0">
                        <wp:extent cx="3441700" cy="2273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srcRect/>
                                <a:stretch>
                                  <a:fillRect/>
                                </a:stretch>
                              </pic:blipFill>
                              <pic:spPr bwMode="auto">
                                <a:xfrm>
                                  <a:off x="0" y="0"/>
                                  <a:ext cx="3441700" cy="2273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w:t>
                  </w:r>
                  <w:r>
                    <w:rPr>
                      <w:bCs/>
                      <w:sz w:val="20"/>
                    </w:rPr>
                    <w:t>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cs="Arial"/>
          <w:b/>
          <w:bCs/>
        </w:rPr>
      </w:pPr>
      <w:r>
        <w:rPr>
          <w:rFonts w:cs="Arial"/>
          <w:b/>
          <w:bCs/>
          <w:noProof/>
          <w:sz w:val="20"/>
        </w:rPr>
        <w:t xml:space="preserve"> </w:t>
      </w: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tabs>
          <w:tab w:val="left" w:pos="1780"/>
        </w:tabs>
        <w:spacing w:line="480" w:lineRule="auto"/>
        <w:ind w:left="540"/>
        <w:jc w:val="both"/>
        <w:rPr>
          <w:rFonts w:ascii="Arial" w:hAnsi="Arial" w:cs="Arial"/>
          <w:b/>
          <w:bCs/>
          <w:lang w:val="es-ES_tradnl"/>
        </w:rPr>
      </w:pPr>
      <w:r>
        <w:rPr>
          <w:rFonts w:ascii="Arial" w:hAnsi="Arial" w:cs="Arial"/>
          <w:b/>
          <w:bCs/>
          <w:lang w:val="es-ES_tradnl"/>
        </w:rPr>
        <w:t xml:space="preserve">Variable </w:t>
      </w:r>
      <w:r>
        <w:rPr>
          <w:rFonts w:ascii="Arial" w:hAnsi="Arial" w:cs="Arial"/>
          <w:b/>
          <w:bCs/>
        </w:rPr>
        <w:t>IE</w:t>
      </w:r>
      <w:r>
        <w:rPr>
          <w:rFonts w:ascii="Arial" w:hAnsi="Arial" w:cs="Arial"/>
          <w:b/>
          <w:bCs/>
          <w:vertAlign w:val="subscript"/>
        </w:rPr>
        <w:t>10</w:t>
      </w:r>
      <w:r>
        <w:rPr>
          <w:rFonts w:ascii="Arial" w:hAnsi="Arial" w:cs="Arial"/>
          <w:b/>
          <w:bCs/>
          <w:lang w:val="es-ES_tradnl"/>
        </w:rPr>
        <w:t>: Escala nominal</w:t>
      </w:r>
    </w:p>
    <w:p w:rsidR="00000000" w:rsidRDefault="00E72144">
      <w:pPr>
        <w:pStyle w:val="Textoindependiente"/>
        <w:ind w:left="539"/>
        <w:rPr>
          <w:b w:val="0"/>
          <w:sz w:val="24"/>
        </w:rPr>
      </w:pPr>
      <w:r>
        <w:rPr>
          <w:b w:val="0"/>
          <w:sz w:val="24"/>
        </w:rPr>
        <w:t>Esta variable indica la c</w:t>
      </w:r>
      <w:r>
        <w:rPr>
          <w:b w:val="0"/>
          <w:sz w:val="24"/>
        </w:rPr>
        <w:t>ategoría nominal de los profesores al momento del censo, es decir hasta el 14 de Diciembre de 2000. Como se aprecia en el cuadro 3.98, el resultado de la media es 8.26, la desviación estándar, que representa la variación absoluta con respecto a la media, e</w:t>
      </w:r>
      <w:r>
        <w:rPr>
          <w:b w:val="0"/>
          <w:sz w:val="24"/>
        </w:rPr>
        <w:t>s  2.13 y la moda es de 10, es decir valor con mayor frecuencia. El rango actual es 19. La mayor categoría de los profesores es 20 y la mínima de 1.</w:t>
      </w:r>
    </w:p>
    <w:p w:rsidR="00000000" w:rsidRDefault="00E72144">
      <w:pPr>
        <w:tabs>
          <w:tab w:val="left" w:pos="1780"/>
        </w:tabs>
        <w:spacing w:line="480" w:lineRule="auto"/>
        <w:ind w:left="540"/>
        <w:jc w:val="both"/>
        <w:rPr>
          <w:rFonts w:ascii="Arial" w:hAnsi="Arial" w:cs="Arial"/>
          <w:lang w:val="es-ES_tradnl"/>
        </w:rPr>
      </w:pPr>
      <w:r>
        <w:rPr>
          <w:rFonts w:ascii="Arial" w:hAnsi="Arial" w:cs="Arial"/>
          <w:b/>
          <w:bCs/>
          <w:noProof/>
          <w:sz w:val="20"/>
        </w:rPr>
        <w:pict>
          <v:shape id="_x0000_s1473" type="#_x0000_t202" style="position:absolute;left:0;text-align:left;margin-left:54pt;margin-top:18.6pt;width:315pt;height:336.6pt;z-index:251734528">
            <v:textbox>
              <w:txbxContent>
                <w:p w:rsidR="00000000" w:rsidRDefault="00E72144">
                  <w:pPr>
                    <w:pStyle w:val="Ttulo5"/>
                    <w:spacing w:line="240" w:lineRule="auto"/>
                    <w:ind w:left="539"/>
                    <w:jc w:val="center"/>
                    <w:rPr>
                      <w:rFonts w:ascii="Times New Roman" w:hAnsi="Times New Roman"/>
                      <w:i/>
                      <w:iCs/>
                    </w:rPr>
                  </w:pPr>
                  <w:r>
                    <w:rPr>
                      <w:rFonts w:ascii="Times New Roman" w:hAnsi="Times New Roman"/>
                      <w:i/>
                      <w:iCs/>
                    </w:rPr>
                    <w:t>Cuadro 3.98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ind w:left="539"/>
                    <w:jc w:val="center"/>
                    <w:rPr>
                      <w:b/>
                      <w:bCs/>
                      <w:i/>
                      <w:iCs/>
                      <w:lang w:val="es-ES_tradnl"/>
                    </w:rPr>
                  </w:pPr>
                  <w:r>
                    <w:rPr>
                      <w:b/>
                      <w:i/>
                      <w:iCs/>
                    </w:rPr>
                    <w:t xml:space="preserve">Indicadores estadísticos: </w:t>
                  </w:r>
                  <w:r>
                    <w:rPr>
                      <w:b/>
                      <w:bCs/>
                      <w:i/>
                      <w:iCs/>
                      <w:lang w:val="es-ES_tradnl"/>
                    </w:rPr>
                    <w:t xml:space="preserve">Escala nominal </w:t>
                  </w:r>
                </w:p>
                <w:p w:rsidR="00000000" w:rsidRDefault="00E72144">
                  <w:pPr>
                    <w:tabs>
                      <w:tab w:val="left" w:pos="1780"/>
                    </w:tabs>
                    <w:ind w:left="539"/>
                    <w:jc w:val="center"/>
                    <w:rPr>
                      <w:b/>
                      <w:i/>
                      <w:iCs/>
                      <w:lang w:val="es-ES_tradnl"/>
                    </w:rPr>
                  </w:pPr>
                </w:p>
                <w:tbl>
                  <w:tblPr>
                    <w:tblW w:w="0" w:type="auto"/>
                    <w:jc w:val="center"/>
                    <w:tblInd w:w="-598" w:type="dxa"/>
                    <w:tblLayout w:type="fixed"/>
                    <w:tblCellMar>
                      <w:left w:w="30" w:type="dxa"/>
                      <w:right w:w="30" w:type="dxa"/>
                    </w:tblCellMar>
                    <w:tblLook w:val="0000"/>
                  </w:tblPr>
                  <w:tblGrid>
                    <w:gridCol w:w="2950"/>
                    <w:gridCol w:w="470"/>
                    <w:gridCol w:w="1978"/>
                  </w:tblGrid>
                  <w:tr w:rsidR="00000000">
                    <w:tblPrEx>
                      <w:tblCellMar>
                        <w:top w:w="0" w:type="dxa"/>
                        <w:bottom w:w="0" w:type="dxa"/>
                      </w:tblCellMar>
                    </w:tblPrEx>
                    <w:trPr>
                      <w:trHeight w:val="256"/>
                      <w:jc w:val="center"/>
                    </w:trPr>
                    <w:tc>
                      <w:tcPr>
                        <w:tcW w:w="2950" w:type="dxa"/>
                        <w:tcBorders>
                          <w:top w:val="single" w:sz="12" w:space="0" w:color="auto"/>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N</w:t>
                        </w:r>
                      </w:p>
                    </w:tc>
                    <w:tc>
                      <w:tcPr>
                        <w:tcW w:w="470" w:type="dxa"/>
                        <w:tcBorders>
                          <w:top w:val="single" w:sz="12" w:space="0" w:color="auto"/>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single" w:sz="12" w:space="0" w:color="auto"/>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8785</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Media</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8.26</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Er</w:t>
                        </w:r>
                        <w:r>
                          <w:rPr>
                            <w:color w:val="000000"/>
                            <w:szCs w:val="20"/>
                          </w:rPr>
                          <w:t>ror típico</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0.02</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Mediana</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9</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Moda</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10</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Desviación estándar</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2.13</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Varianza de la muestra</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4.55</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Coeficiente de variación</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0.26</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Curtosis</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0.06</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Coeficiente de asimetría</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-0.08</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Rango</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19</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Mínimo</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1</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Máximo</w:t>
                        </w:r>
                      </w:p>
                    </w:tc>
                    <w:tc>
                      <w:tcPr>
                        <w:tcW w:w="470" w:type="dxa"/>
                        <w:tcBorders>
                          <w:top w:val="nil"/>
                          <w:left w:val="nil"/>
                          <w:bottom w:val="nil"/>
                          <w:right w:val="nil"/>
                        </w:tcBorders>
                      </w:tcPr>
                      <w:p w:rsidR="00000000" w:rsidRDefault="00E72144">
                        <w:pPr>
                          <w:autoSpaceDE w:val="0"/>
                          <w:autoSpaceDN w:val="0"/>
                          <w:adjustRightInd w:val="0"/>
                          <w:ind w:left="540"/>
                          <w:jc w:val="right"/>
                          <w:rPr>
                            <w:color w:val="000000"/>
                            <w:szCs w:val="20"/>
                          </w:rPr>
                        </w:pP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20</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rPr>
                            <w:color w:val="000000"/>
                            <w:szCs w:val="20"/>
                          </w:rPr>
                        </w:pPr>
                        <w:r>
                          <w:rPr>
                            <w:color w:val="000000"/>
                            <w:szCs w:val="20"/>
                          </w:rPr>
                          <w:t>Cuartiles</w:t>
                        </w:r>
                      </w:p>
                    </w:tc>
                    <w:tc>
                      <w:tcPr>
                        <w:tcW w:w="470" w:type="dxa"/>
                        <w:tcBorders>
                          <w:top w:val="nil"/>
                          <w:left w:val="nil"/>
                          <w:bottom w:val="nil"/>
                          <w:right w:val="nil"/>
                        </w:tcBorders>
                      </w:tcPr>
                      <w:p w:rsidR="00000000" w:rsidRDefault="00E72144">
                        <w:pPr>
                          <w:autoSpaceDE w:val="0"/>
                          <w:autoSpaceDN w:val="0"/>
                          <w:adjustRightInd w:val="0"/>
                          <w:rPr>
                            <w:color w:val="000000"/>
                            <w:szCs w:val="20"/>
                          </w:rPr>
                        </w:pPr>
                        <w:r>
                          <w:rPr>
                            <w:color w:val="000000"/>
                            <w:szCs w:val="20"/>
                          </w:rPr>
                          <w:t>1</w:t>
                        </w: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7</w:t>
                        </w:r>
                      </w:p>
                    </w:tc>
                  </w:tr>
                  <w:tr w:rsidR="00000000">
                    <w:tblPrEx>
                      <w:tblCellMar>
                        <w:top w:w="0" w:type="dxa"/>
                        <w:bottom w:w="0" w:type="dxa"/>
                      </w:tblCellMar>
                    </w:tblPrEx>
                    <w:trPr>
                      <w:trHeight w:val="256"/>
                      <w:jc w:val="center"/>
                    </w:trPr>
                    <w:tc>
                      <w:tcPr>
                        <w:tcW w:w="2950" w:type="dxa"/>
                        <w:tcBorders>
                          <w:top w:val="nil"/>
                          <w:left w:val="single" w:sz="12" w:space="0" w:color="auto"/>
                          <w:bottom w:val="nil"/>
                          <w:right w:val="nil"/>
                        </w:tcBorders>
                      </w:tcPr>
                      <w:p w:rsidR="00000000" w:rsidRDefault="00E72144">
                        <w:pPr>
                          <w:autoSpaceDE w:val="0"/>
                          <w:autoSpaceDN w:val="0"/>
                          <w:adjustRightInd w:val="0"/>
                          <w:ind w:left="540"/>
                          <w:jc w:val="right"/>
                          <w:rPr>
                            <w:color w:val="000000"/>
                            <w:szCs w:val="20"/>
                          </w:rPr>
                        </w:pPr>
                      </w:p>
                    </w:tc>
                    <w:tc>
                      <w:tcPr>
                        <w:tcW w:w="470" w:type="dxa"/>
                        <w:tcBorders>
                          <w:top w:val="nil"/>
                          <w:left w:val="nil"/>
                          <w:bottom w:val="nil"/>
                          <w:right w:val="nil"/>
                        </w:tcBorders>
                      </w:tcPr>
                      <w:p w:rsidR="00000000" w:rsidRDefault="00E72144">
                        <w:pPr>
                          <w:autoSpaceDE w:val="0"/>
                          <w:autoSpaceDN w:val="0"/>
                          <w:adjustRightInd w:val="0"/>
                          <w:rPr>
                            <w:color w:val="000000"/>
                            <w:szCs w:val="20"/>
                          </w:rPr>
                        </w:pPr>
                        <w:r>
                          <w:rPr>
                            <w:color w:val="000000"/>
                            <w:szCs w:val="20"/>
                          </w:rPr>
                          <w:t>2</w:t>
                        </w:r>
                      </w:p>
                    </w:tc>
                    <w:tc>
                      <w:tcPr>
                        <w:tcW w:w="1978" w:type="dxa"/>
                        <w:tcBorders>
                          <w:top w:val="nil"/>
                          <w:left w:val="nil"/>
                          <w:bottom w:val="nil"/>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9</w:t>
                        </w:r>
                      </w:p>
                    </w:tc>
                  </w:tr>
                  <w:tr w:rsidR="00000000">
                    <w:tblPrEx>
                      <w:tblCellMar>
                        <w:top w:w="0" w:type="dxa"/>
                        <w:bottom w:w="0" w:type="dxa"/>
                      </w:tblCellMar>
                    </w:tblPrEx>
                    <w:trPr>
                      <w:trHeight w:val="268"/>
                      <w:jc w:val="center"/>
                    </w:trPr>
                    <w:tc>
                      <w:tcPr>
                        <w:tcW w:w="2950" w:type="dxa"/>
                        <w:tcBorders>
                          <w:top w:val="nil"/>
                          <w:left w:val="single" w:sz="12" w:space="0" w:color="auto"/>
                          <w:bottom w:val="single" w:sz="4" w:space="0" w:color="auto"/>
                          <w:right w:val="nil"/>
                        </w:tcBorders>
                      </w:tcPr>
                      <w:p w:rsidR="00000000" w:rsidRDefault="00E72144">
                        <w:pPr>
                          <w:autoSpaceDE w:val="0"/>
                          <w:autoSpaceDN w:val="0"/>
                          <w:adjustRightInd w:val="0"/>
                          <w:ind w:left="540"/>
                          <w:jc w:val="right"/>
                          <w:rPr>
                            <w:color w:val="000000"/>
                            <w:szCs w:val="20"/>
                          </w:rPr>
                        </w:pPr>
                      </w:p>
                    </w:tc>
                    <w:tc>
                      <w:tcPr>
                        <w:tcW w:w="470" w:type="dxa"/>
                        <w:tcBorders>
                          <w:top w:val="nil"/>
                          <w:left w:val="nil"/>
                          <w:bottom w:val="single" w:sz="4" w:space="0" w:color="auto"/>
                          <w:right w:val="nil"/>
                        </w:tcBorders>
                      </w:tcPr>
                      <w:p w:rsidR="00000000" w:rsidRDefault="00E72144">
                        <w:pPr>
                          <w:autoSpaceDE w:val="0"/>
                          <w:autoSpaceDN w:val="0"/>
                          <w:adjustRightInd w:val="0"/>
                          <w:rPr>
                            <w:color w:val="000000"/>
                            <w:szCs w:val="20"/>
                          </w:rPr>
                        </w:pPr>
                        <w:r>
                          <w:rPr>
                            <w:color w:val="000000"/>
                            <w:szCs w:val="20"/>
                          </w:rPr>
                          <w:t>3</w:t>
                        </w:r>
                      </w:p>
                    </w:tc>
                    <w:tc>
                      <w:tcPr>
                        <w:tcW w:w="1978" w:type="dxa"/>
                        <w:tcBorders>
                          <w:top w:val="nil"/>
                          <w:left w:val="nil"/>
                          <w:bottom w:val="single" w:sz="4" w:space="0" w:color="auto"/>
                          <w:right w:val="single" w:sz="12" w:space="0" w:color="auto"/>
                        </w:tcBorders>
                      </w:tcPr>
                      <w:p w:rsidR="00000000" w:rsidRDefault="00E72144">
                        <w:pPr>
                          <w:autoSpaceDE w:val="0"/>
                          <w:autoSpaceDN w:val="0"/>
                          <w:adjustRightInd w:val="0"/>
                          <w:ind w:left="540"/>
                          <w:jc w:val="right"/>
                          <w:rPr>
                            <w:color w:val="000000"/>
                            <w:szCs w:val="20"/>
                          </w:rPr>
                        </w:pPr>
                        <w:r>
                          <w:rPr>
                            <w:color w:val="000000"/>
                            <w:szCs w:val="20"/>
                          </w:rPr>
                          <w:t>10</w:t>
                        </w:r>
                      </w:p>
                    </w:tc>
                  </w:tr>
                  <w:tr w:rsidR="00000000">
                    <w:tblPrEx>
                      <w:tblCellMar>
                        <w:top w:w="0" w:type="dxa"/>
                        <w:bottom w:w="0" w:type="dxa"/>
                      </w:tblCellMar>
                    </w:tblPrEx>
                    <w:trPr>
                      <w:cantSplit/>
                      <w:trHeight w:val="255"/>
                      <w:jc w:val="center"/>
                    </w:trPr>
                    <w:tc>
                      <w:tcPr>
                        <w:tcW w:w="5398"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xml:space="preserve">: Base de </w:t>
                        </w:r>
                        <w:r>
                          <w:rPr>
                            <w:bCs/>
                            <w:sz w:val="20"/>
                          </w:rPr>
                          <w:t>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pPr>
                    <w:ind w:left="540"/>
                    <w:rPr>
                      <w:rFonts w:ascii="Arial" w:hAnsi="Arial" w:cs="Arial"/>
                      <w:b/>
                      <w:bCs/>
                    </w:rPr>
                  </w:pPr>
                </w:p>
                <w:p w:rsidR="00000000" w:rsidRDefault="00E72144"/>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rFonts w:ascii="Arial" w:hAnsi="Arial" w:cs="Arial"/>
          <w:b/>
          <w:bCs/>
          <w:noProof/>
          <w:sz w:val="20"/>
        </w:rPr>
        <w:pict>
          <v:shape id="_x0000_s1307" type="#_x0000_t202" style="position:absolute;margin-left:36pt;margin-top:4.8pt;width:369pt;height:336.6pt;z-index:251579904" strokeweight="1pt">
            <v:textbox>
              <w:txbxContent>
                <w:p w:rsidR="00000000" w:rsidRDefault="00E72144">
                  <w:pPr>
                    <w:pStyle w:val="Ttulo5"/>
                    <w:spacing w:line="240" w:lineRule="auto"/>
                    <w:ind w:left="540"/>
                    <w:jc w:val="center"/>
                    <w:rPr>
                      <w:rFonts w:ascii="Times New Roman" w:hAnsi="Times New Roman"/>
                      <w:b w:val="0"/>
                      <w:bCs/>
                      <w:i/>
                      <w:iCs/>
                    </w:rPr>
                  </w:pPr>
                  <w:r>
                    <w:rPr>
                      <w:rFonts w:ascii="Times New Roman" w:hAnsi="Times New Roman"/>
                      <w:b w:val="0"/>
                      <w:bCs/>
                      <w:i/>
                      <w:iCs/>
                    </w:rPr>
                    <w:t>Gráfico 3.115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pPr>
                  <w:r>
                    <w:rPr>
                      <w:bCs/>
                      <w:i/>
                      <w:iCs/>
                    </w:rPr>
                    <w:t xml:space="preserve">Histograma de frecuencia: Escala nominal  </w:t>
                  </w:r>
                  <w:r w:rsidR="00415DB9">
                    <w:rPr>
                      <w:noProof/>
                    </w:rPr>
                    <w:drawing>
                      <wp:inline distT="0" distB="0" distL="0" distR="0">
                        <wp:extent cx="3810000" cy="28067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7"/>
                                <a:srcRect/>
                                <a:stretch>
                                  <a:fillRect/>
                                </a:stretch>
                              </pic:blipFill>
                              <pic:spPr bwMode="auto">
                                <a:xfrm>
                                  <a:off x="0" y="0"/>
                                  <a:ext cx="3810000" cy="28067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w:t>
                  </w:r>
                  <w:r>
                    <w:rPr>
                      <w:bCs/>
                      <w:sz w:val="20"/>
                    </w:rPr>
                    <w:t>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Pr>
        <w:pStyle w:val="BodyText2"/>
        <w:rPr>
          <w:szCs w:val="24"/>
        </w:rPr>
      </w:pPr>
    </w:p>
    <w:p w:rsidR="00000000" w:rsidRDefault="00E72144">
      <w:pPr>
        <w:ind w:left="540"/>
        <w:jc w:val="center"/>
        <w:rPr>
          <w:b/>
          <w:i/>
          <w:iCs/>
        </w:rPr>
      </w:pPr>
    </w:p>
    <w:p w:rsidR="00000000" w:rsidRDefault="00E72144">
      <w:pPr>
        <w:ind w:left="540"/>
        <w:jc w:val="center"/>
        <w:rPr>
          <w:rFonts w:ascii="Arial" w:hAnsi="Arial" w:cs="Arial"/>
          <w:b/>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lang w:val="es-ES_tradnl"/>
        </w:rPr>
      </w:pPr>
    </w:p>
    <w:p w:rsidR="00000000" w:rsidRDefault="00E72144">
      <w:pPr>
        <w:ind w:left="540"/>
        <w:rPr>
          <w:rFonts w:ascii="Arial" w:hAnsi="Arial" w:cs="Arial"/>
          <w:b/>
          <w:bCs/>
        </w:rPr>
      </w:pPr>
      <w:r>
        <w:rPr>
          <w:rFonts w:ascii="Arial" w:hAnsi="Arial" w:cs="Arial"/>
          <w:b/>
          <w:bCs/>
          <w:lang w:val="es-ES_tradnl"/>
        </w:rPr>
        <w:t xml:space="preserve">Variable </w:t>
      </w:r>
      <w:r>
        <w:rPr>
          <w:rFonts w:ascii="Arial" w:hAnsi="Arial" w:cs="Arial"/>
          <w:b/>
          <w:bCs/>
        </w:rPr>
        <w:t>IE</w:t>
      </w:r>
      <w:r>
        <w:rPr>
          <w:rFonts w:ascii="Arial" w:hAnsi="Arial" w:cs="Arial"/>
          <w:b/>
          <w:bCs/>
          <w:vertAlign w:val="subscript"/>
        </w:rPr>
        <w:t>11</w:t>
      </w:r>
      <w:r>
        <w:rPr>
          <w:rFonts w:ascii="Arial" w:hAnsi="Arial" w:cs="Arial"/>
          <w:b/>
          <w:bCs/>
          <w:lang w:val="es-ES_tradnl"/>
        </w:rPr>
        <w:t>: Escala Económica</w:t>
      </w:r>
    </w:p>
    <w:p w:rsidR="00000000" w:rsidRDefault="00E72144">
      <w:pPr>
        <w:tabs>
          <w:tab w:val="left" w:pos="1780"/>
        </w:tabs>
        <w:spacing w:line="480" w:lineRule="auto"/>
        <w:ind w:left="540"/>
        <w:jc w:val="both"/>
        <w:rPr>
          <w:rFonts w:ascii="Arial" w:hAnsi="Arial" w:cs="Arial"/>
          <w:b/>
          <w:bCs/>
          <w:lang w:val="es-ES_tradnl"/>
        </w:rPr>
      </w:pPr>
    </w:p>
    <w:p w:rsidR="00000000" w:rsidRDefault="00E72144">
      <w:pPr>
        <w:pStyle w:val="Textoindependiente2"/>
        <w:tabs>
          <w:tab w:val="left" w:pos="1780"/>
        </w:tabs>
        <w:ind w:left="540"/>
        <w:rPr>
          <w:lang w:val="es-ES_tradnl"/>
        </w:rPr>
      </w:pPr>
      <w:r>
        <w:rPr>
          <w:lang w:val="es-ES_tradnl"/>
        </w:rPr>
        <w:t xml:space="preserve">Como se aprecia </w:t>
      </w:r>
      <w:r>
        <w:rPr>
          <w:lang w:val="es-ES_tradnl"/>
        </w:rPr>
        <w:t>en el cuadro 3.99 los parámetros de la categoría económica, la media es 8.28 , en este caso tenemos un coeficiente de asimetría de  0.27 que indica que esta distribución está sesgada a la derecha y es platicúrtica, el coeficiente de kurtosis es positivo en</w:t>
      </w:r>
      <w:r>
        <w:rPr>
          <w:lang w:val="es-ES_tradnl"/>
        </w:rPr>
        <w:t xml:space="preserve">tonces </w:t>
      </w:r>
      <w:r>
        <w:rPr>
          <w:lang w:val="es-ES_tradnl"/>
        </w:rPr>
        <w:lastRenderedPageBreak/>
        <w:t>esta distribución es ligeramente más picuda que una distribución normal, es decir lepticúrtica.  En el gráfico 3.116 se aprecia que el 24.1% representa la escala económica numero 10 y el 2% representan escalas económicas menores a 1.</w:t>
      </w:r>
    </w:p>
    <w:p w:rsidR="00000000" w:rsidRDefault="00E72144">
      <w:pPr>
        <w:pStyle w:val="Textoindependiente2"/>
        <w:ind w:left="540"/>
        <w:rPr>
          <w:b/>
          <w:bCs/>
          <w:lang w:val="es-ES_tradnl"/>
        </w:rPr>
      </w:pPr>
      <w:r>
        <w:rPr>
          <w:b/>
          <w:bCs/>
          <w:noProof/>
          <w:sz w:val="20"/>
        </w:rPr>
        <w:pict>
          <v:shape id="_x0000_s1474" type="#_x0000_t202" style="position:absolute;left:0;text-align:left;margin-left:63pt;margin-top:18.6pt;width:315pt;height:349.2pt;z-index:251735552">
            <v:textbox style="mso-next-textbox:#_x0000_s1474">
              <w:txbxContent>
                <w:p w:rsidR="00000000" w:rsidRDefault="00E72144">
                  <w:pPr>
                    <w:jc w:val="center"/>
                    <w:rPr>
                      <w:b/>
                      <w:bCs/>
                      <w:i/>
                      <w:iCs/>
                    </w:rPr>
                  </w:pPr>
                  <w:r>
                    <w:rPr>
                      <w:b/>
                      <w:bCs/>
                      <w:i/>
                      <w:iCs/>
                    </w:rPr>
                    <w:t>Cuadro 3.99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jc w:val="center"/>
                    <w:rPr>
                      <w:b/>
                      <w:i/>
                      <w:iCs/>
                      <w:lang w:val="es-ES_tradnl"/>
                    </w:rPr>
                  </w:pPr>
                  <w:r>
                    <w:rPr>
                      <w:b/>
                      <w:i/>
                      <w:iCs/>
                      <w:lang w:val="es-ES_tradnl"/>
                    </w:rPr>
                    <w:t xml:space="preserve">Indicadores estadísticos: Escala Económica </w:t>
                  </w:r>
                </w:p>
                <w:p w:rsidR="00000000" w:rsidRDefault="00E72144">
                  <w:pPr>
                    <w:jc w:val="center"/>
                    <w:rPr>
                      <w:b/>
                      <w:i/>
                      <w:iCs/>
                    </w:rPr>
                  </w:pPr>
                </w:p>
                <w:tbl>
                  <w:tblPr>
                    <w:tblW w:w="0" w:type="auto"/>
                    <w:jc w:val="center"/>
                    <w:tblInd w:w="-383" w:type="dxa"/>
                    <w:tblLayout w:type="fixed"/>
                    <w:tblCellMar>
                      <w:left w:w="30" w:type="dxa"/>
                      <w:right w:w="30" w:type="dxa"/>
                    </w:tblCellMar>
                    <w:tblLook w:val="0000"/>
                  </w:tblPr>
                  <w:tblGrid>
                    <w:gridCol w:w="2735"/>
                    <w:gridCol w:w="224"/>
                    <w:gridCol w:w="1934"/>
                  </w:tblGrid>
                  <w:tr w:rsidR="00000000">
                    <w:tblPrEx>
                      <w:tblCellMar>
                        <w:top w:w="0" w:type="dxa"/>
                        <w:bottom w:w="0" w:type="dxa"/>
                      </w:tblCellMar>
                    </w:tblPrEx>
                    <w:trPr>
                      <w:trHeight w:val="256"/>
                      <w:jc w:val="center"/>
                    </w:trPr>
                    <w:tc>
                      <w:tcPr>
                        <w:tcW w:w="2735" w:type="dxa"/>
                        <w:tcBorders>
                          <w:top w:val="single" w:sz="12" w:space="0" w:color="auto"/>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N</w:t>
                        </w:r>
                      </w:p>
                    </w:tc>
                    <w:tc>
                      <w:tcPr>
                        <w:tcW w:w="224" w:type="dxa"/>
                        <w:tcBorders>
                          <w:top w:val="single" w:sz="12" w:space="0" w:color="auto"/>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single" w:sz="12" w:space="0" w:color="auto"/>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8785</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Media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8,28</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Err</w:t>
                        </w:r>
                        <w:r>
                          <w:rPr>
                            <w:color w:val="000000"/>
                            <w:szCs w:val="20"/>
                          </w:rPr>
                          <w:t>or típico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0,02</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Mediana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9</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Moda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10</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Desviación estándar</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2,21</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Varianza de la muestra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4,87</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Coeficiente de variación</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0,27</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Curtosis</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0,21</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Coeficiente de asimetría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0,09</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Rango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19</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Mínimo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Máximo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20</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Cuartiles</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r>
                          <w:rPr>
                            <w:color w:val="000000"/>
                            <w:szCs w:val="20"/>
                          </w:rPr>
                          <w:t>1</w:t>
                        </w: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7</w:t>
                        </w:r>
                      </w:p>
                    </w:tc>
                  </w:tr>
                  <w:tr w:rsidR="00000000">
                    <w:tblPrEx>
                      <w:tblCellMar>
                        <w:top w:w="0" w:type="dxa"/>
                        <w:bottom w:w="0" w:type="dxa"/>
                      </w:tblCellMar>
                    </w:tblPrEx>
                    <w:trPr>
                      <w:trHeight w:val="256"/>
                      <w:jc w:val="center"/>
                    </w:trPr>
                    <w:tc>
                      <w:tcPr>
                        <w:tcW w:w="2735" w:type="dxa"/>
                        <w:tcBorders>
                          <w:top w:val="nil"/>
                          <w:left w:val="single" w:sz="12" w:space="0" w:color="auto"/>
                          <w:bottom w:val="nil"/>
                          <w:right w:val="nil"/>
                        </w:tcBorders>
                      </w:tcPr>
                      <w:p w:rsidR="00000000" w:rsidRDefault="00E72144">
                        <w:pPr>
                          <w:autoSpaceDE w:val="0"/>
                          <w:autoSpaceDN w:val="0"/>
                          <w:adjustRightInd w:val="0"/>
                          <w:jc w:val="right"/>
                          <w:rPr>
                            <w:color w:val="000000"/>
                            <w:szCs w:val="20"/>
                          </w:rPr>
                        </w:pP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r>
                          <w:rPr>
                            <w:color w:val="000000"/>
                            <w:szCs w:val="20"/>
                          </w:rPr>
                          <w:t>2</w:t>
                        </w:r>
                      </w:p>
                    </w:tc>
                    <w:tc>
                      <w:tcPr>
                        <w:tcW w:w="1934"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9</w:t>
                        </w:r>
                      </w:p>
                    </w:tc>
                  </w:tr>
                  <w:tr w:rsidR="00000000">
                    <w:tblPrEx>
                      <w:tblCellMar>
                        <w:top w:w="0" w:type="dxa"/>
                        <w:bottom w:w="0" w:type="dxa"/>
                      </w:tblCellMar>
                    </w:tblPrEx>
                    <w:trPr>
                      <w:trHeight w:val="268"/>
                      <w:jc w:val="center"/>
                    </w:trPr>
                    <w:tc>
                      <w:tcPr>
                        <w:tcW w:w="2735" w:type="dxa"/>
                        <w:tcBorders>
                          <w:top w:val="nil"/>
                          <w:left w:val="single" w:sz="12" w:space="0" w:color="auto"/>
                          <w:bottom w:val="single" w:sz="4" w:space="0" w:color="auto"/>
                          <w:right w:val="nil"/>
                        </w:tcBorders>
                      </w:tcPr>
                      <w:p w:rsidR="00000000" w:rsidRDefault="00E72144">
                        <w:pPr>
                          <w:autoSpaceDE w:val="0"/>
                          <w:autoSpaceDN w:val="0"/>
                          <w:adjustRightInd w:val="0"/>
                          <w:jc w:val="right"/>
                          <w:rPr>
                            <w:color w:val="000000"/>
                            <w:szCs w:val="20"/>
                          </w:rPr>
                        </w:pPr>
                      </w:p>
                    </w:tc>
                    <w:tc>
                      <w:tcPr>
                        <w:tcW w:w="224" w:type="dxa"/>
                        <w:tcBorders>
                          <w:top w:val="nil"/>
                          <w:left w:val="nil"/>
                          <w:bottom w:val="single" w:sz="4" w:space="0" w:color="auto"/>
                          <w:right w:val="nil"/>
                        </w:tcBorders>
                      </w:tcPr>
                      <w:p w:rsidR="00000000" w:rsidRDefault="00E72144">
                        <w:pPr>
                          <w:autoSpaceDE w:val="0"/>
                          <w:autoSpaceDN w:val="0"/>
                          <w:adjustRightInd w:val="0"/>
                          <w:jc w:val="right"/>
                          <w:rPr>
                            <w:color w:val="000000"/>
                            <w:szCs w:val="20"/>
                          </w:rPr>
                        </w:pPr>
                        <w:r>
                          <w:rPr>
                            <w:color w:val="000000"/>
                            <w:szCs w:val="20"/>
                          </w:rPr>
                          <w:t>3</w:t>
                        </w:r>
                      </w:p>
                    </w:tc>
                    <w:tc>
                      <w:tcPr>
                        <w:tcW w:w="1934" w:type="dxa"/>
                        <w:tcBorders>
                          <w:top w:val="nil"/>
                          <w:left w:val="nil"/>
                          <w:bottom w:val="single" w:sz="4" w:space="0" w:color="auto"/>
                          <w:right w:val="single" w:sz="12" w:space="0" w:color="auto"/>
                        </w:tcBorders>
                      </w:tcPr>
                      <w:p w:rsidR="00000000" w:rsidRDefault="00E72144">
                        <w:pPr>
                          <w:autoSpaceDE w:val="0"/>
                          <w:autoSpaceDN w:val="0"/>
                          <w:adjustRightInd w:val="0"/>
                          <w:jc w:val="right"/>
                          <w:rPr>
                            <w:color w:val="000000"/>
                            <w:szCs w:val="20"/>
                          </w:rPr>
                        </w:pPr>
                        <w:r>
                          <w:rPr>
                            <w:color w:val="000000"/>
                            <w:szCs w:val="20"/>
                          </w:rPr>
                          <w:t>10</w:t>
                        </w:r>
                      </w:p>
                    </w:tc>
                  </w:tr>
                  <w:tr w:rsidR="00000000">
                    <w:tblPrEx>
                      <w:tblCellMar>
                        <w:top w:w="0" w:type="dxa"/>
                        <w:bottom w:w="0" w:type="dxa"/>
                      </w:tblCellMar>
                    </w:tblPrEx>
                    <w:trPr>
                      <w:cantSplit/>
                      <w:trHeight w:val="268"/>
                      <w:jc w:val="center"/>
                    </w:trPr>
                    <w:tc>
                      <w:tcPr>
                        <w:tcW w:w="4893"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w:t>
                        </w:r>
                        <w:r>
                          <w:rPr>
                            <w:bCs/>
                            <w:sz w:val="20"/>
                          </w:rPr>
                          <w:t>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tulo5"/>
        <w:spacing w:line="240" w:lineRule="auto"/>
        <w:ind w:left="540"/>
        <w:jc w:val="center"/>
        <w:rPr>
          <w:rFonts w:ascii="Times New Roman" w:hAnsi="Times New Roman"/>
          <w:i/>
          <w:iCs/>
        </w:rPr>
      </w:pPr>
      <w:r>
        <w:rPr>
          <w:b w:val="0"/>
          <w:bCs/>
          <w:noProof/>
          <w:sz w:val="20"/>
        </w:rPr>
        <w:lastRenderedPageBreak/>
        <w:pict>
          <v:shape id="_x0000_s1308" type="#_x0000_t202" style="position:absolute;left:0;text-align:left;margin-left:27pt;margin-top:-9pt;width:5in;height:324pt;z-index:251580928" strokeweight="1pt">
            <v:textbox style="mso-next-textbox:#_x0000_s1308">
              <w:txbxContent>
                <w:p w:rsidR="00000000" w:rsidRDefault="00E72144">
                  <w:pPr>
                    <w:jc w:val="center"/>
                    <w:rPr>
                      <w:b/>
                      <w:bCs/>
                      <w:i/>
                      <w:iCs/>
                    </w:rPr>
                  </w:pPr>
                  <w:r>
                    <w:rPr>
                      <w:b/>
                      <w:bCs/>
                      <w:i/>
                      <w:iCs/>
                    </w:rPr>
                    <w:t>Gráfico 3.116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rFonts w:ascii="Arial" w:hAnsi="Arial" w:cs="Arial"/>
                      <w:b/>
                      <w:bCs/>
                    </w:rPr>
                  </w:pPr>
                  <w:r>
                    <w:rPr>
                      <w:b/>
                      <w:i/>
                      <w:iCs/>
                      <w:lang w:val="es-ES_tradnl"/>
                    </w:rPr>
                    <w:t xml:space="preserve">Histograma de frecuencia:  Escala económica </w:t>
                  </w:r>
                </w:p>
                <w:p w:rsidR="00000000" w:rsidRDefault="00415DB9">
                  <w:pPr>
                    <w:pStyle w:val="BodyText2"/>
                    <w:rPr>
                      <w:szCs w:val="24"/>
                    </w:rPr>
                  </w:pPr>
                  <w:r>
                    <w:rPr>
                      <w:noProof/>
                      <w:szCs w:val="24"/>
                    </w:rPr>
                    <w:drawing>
                      <wp:inline distT="0" distB="0" distL="0" distR="0">
                        <wp:extent cx="4152900" cy="27051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8"/>
                                <a:srcRect/>
                                <a:stretch>
                                  <a:fillRect/>
                                </a:stretch>
                              </pic:blipFill>
                              <pic:spPr bwMode="auto">
                                <a:xfrm>
                                  <a:off x="0" y="0"/>
                                  <a:ext cx="4152900" cy="27051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w:t>
                  </w:r>
                  <w:r>
                    <w:rPr>
                      <w:bCs/>
                      <w:sz w:val="20"/>
                    </w:rPr>
                    <w:t>atos del Censo del Magisterio de la provincia de Manabí (14 de diciembre del 2000)</w:t>
                  </w:r>
                </w:p>
                <w:p w:rsidR="00000000" w:rsidRDefault="00E72144">
                  <w:pPr>
                    <w:pStyle w:val="BodyText2"/>
                  </w:pPr>
                  <w:r>
                    <w:rPr>
                      <w:b/>
                      <w:sz w:val="20"/>
                    </w:rPr>
                    <w:t>Elaboración</w:t>
                  </w:r>
                  <w:r>
                    <w:rPr>
                      <w:bCs/>
                      <w:sz w:val="20"/>
                    </w:rPr>
                    <w:t>: Glenda Blanc P.</w:t>
                  </w:r>
                </w:p>
              </w:txbxContent>
            </v:textbox>
          </v:shape>
        </w:pict>
      </w: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tulo2"/>
        <w:ind w:left="540"/>
        <w:jc w:val="both"/>
        <w:rPr>
          <w:lang w:val="es-ES_tradnl"/>
        </w:rPr>
      </w:pPr>
      <w:bookmarkStart w:id="63" w:name="_Toc11121123"/>
      <w:r>
        <w:rPr>
          <w:lang w:val="es-ES_tradnl"/>
        </w:rPr>
        <w:t>3.3.3 Sección III: Información Laboral.</w:t>
      </w:r>
      <w:bookmarkEnd w:id="63"/>
    </w:p>
    <w:p w:rsidR="00000000" w:rsidRDefault="00E72144">
      <w:pPr>
        <w:ind w:left="540"/>
        <w:rPr>
          <w:lang w:val="es-ES_tradnl"/>
        </w:rPr>
      </w:pPr>
    </w:p>
    <w:p w:rsidR="00000000" w:rsidRDefault="00E72144">
      <w:pPr>
        <w:pStyle w:val="Textoindependiente2"/>
        <w:ind w:left="1080"/>
        <w:rPr>
          <w:lang w:val="es-ES_tradnl"/>
        </w:rPr>
      </w:pPr>
      <w:r>
        <w:rPr>
          <w:lang w:val="es-ES_tradnl"/>
        </w:rPr>
        <w:t>En esta sección se analizarán las variables relacionadas con la institución en la cual el directores y rector está laborando actualmente,  en que nivel, el cantón, parroquia, sosteni</w:t>
      </w:r>
      <w:r>
        <w:rPr>
          <w:lang w:val="es-ES_tradnl"/>
        </w:rPr>
        <w:t>miento, zona y su relación laboral.</w:t>
      </w:r>
    </w:p>
    <w:p w:rsidR="00000000" w:rsidRDefault="00E72144">
      <w:pPr>
        <w:spacing w:line="480" w:lineRule="auto"/>
        <w:ind w:left="540"/>
        <w:rPr>
          <w:rFonts w:ascii="Arial" w:hAnsi="Arial" w:cs="Arial"/>
          <w:lang w:val="es-ES_tradnl"/>
        </w:rPr>
      </w:pPr>
    </w:p>
    <w:p w:rsidR="00000000" w:rsidRDefault="00E72144">
      <w:pPr>
        <w:spacing w:line="480" w:lineRule="auto"/>
        <w:ind w:left="540"/>
        <w:rPr>
          <w:rFonts w:ascii="Arial" w:hAnsi="Arial" w:cs="Arial"/>
          <w:lang w:val="es-ES_tradnl"/>
        </w:rPr>
      </w:pPr>
    </w:p>
    <w:p w:rsidR="00000000" w:rsidRDefault="00E72144">
      <w:pPr>
        <w:spacing w:line="480" w:lineRule="auto"/>
        <w:ind w:left="540"/>
        <w:rPr>
          <w:rFonts w:ascii="Arial" w:hAnsi="Arial" w:cs="Arial"/>
          <w:lang w:val="es-ES_tradnl"/>
        </w:rPr>
      </w:pPr>
    </w:p>
    <w:p w:rsidR="00000000" w:rsidRDefault="00E72144">
      <w:pPr>
        <w:spacing w:line="480" w:lineRule="auto"/>
        <w:ind w:left="900"/>
        <w:rPr>
          <w:rFonts w:ascii="Arial" w:hAnsi="Arial" w:cs="Arial"/>
          <w:b/>
          <w:bCs/>
          <w:lang w:val="es-ES_tradnl"/>
        </w:rPr>
      </w:pPr>
      <w:r>
        <w:rPr>
          <w:rFonts w:ascii="Arial" w:hAnsi="Arial" w:cs="Arial"/>
          <w:b/>
          <w:bCs/>
          <w:lang w:val="es-ES_tradnl"/>
        </w:rPr>
        <w:lastRenderedPageBreak/>
        <w:t>Variable I</w:t>
      </w:r>
      <w:r>
        <w:rPr>
          <w:rFonts w:ascii="Arial" w:hAnsi="Arial" w:cs="Arial"/>
          <w:b/>
          <w:bCs/>
        </w:rPr>
        <w:t>L</w:t>
      </w:r>
      <w:r>
        <w:rPr>
          <w:rFonts w:ascii="Arial" w:hAnsi="Arial" w:cs="Arial"/>
          <w:b/>
          <w:bCs/>
          <w:vertAlign w:val="subscript"/>
        </w:rPr>
        <w:t>1</w:t>
      </w:r>
      <w:r>
        <w:rPr>
          <w:rFonts w:ascii="Arial" w:hAnsi="Arial" w:cs="Arial"/>
          <w:b/>
          <w:bCs/>
          <w:lang w:val="es-ES_tradnl"/>
        </w:rPr>
        <w:t xml:space="preserve"> :Tipo de Institución .</w:t>
      </w:r>
    </w:p>
    <w:p w:rsidR="00000000" w:rsidRDefault="00E72144">
      <w:pPr>
        <w:pStyle w:val="BodyText2"/>
        <w:spacing w:line="480" w:lineRule="auto"/>
        <w:ind w:left="1080"/>
        <w:jc w:val="both"/>
        <w:rPr>
          <w:rFonts w:ascii="Arial" w:hAnsi="Arial"/>
          <w:lang w:val="es-ES_tradnl"/>
        </w:rPr>
      </w:pPr>
      <w:r>
        <w:rPr>
          <w:rFonts w:ascii="Arial" w:hAnsi="Arial" w:cs="Arial"/>
          <w:b/>
          <w:bCs/>
          <w:noProof/>
          <w:sz w:val="20"/>
        </w:rPr>
        <w:pict>
          <v:shape id="_x0000_s1475" type="#_x0000_t202" style="position:absolute;left:0;text-align:left;margin-left:54pt;margin-top:80.4pt;width:366pt;height:195.55pt;z-index:251736576">
            <v:textbox>
              <w:txbxContent>
                <w:p w:rsidR="00000000" w:rsidRDefault="00E72144">
                  <w:pPr>
                    <w:ind w:left="540"/>
                    <w:jc w:val="center"/>
                    <w:rPr>
                      <w:b/>
                      <w:bCs/>
                      <w:i/>
                      <w:iCs/>
                    </w:rPr>
                  </w:pPr>
                  <w:r>
                    <w:rPr>
                      <w:b/>
                      <w:bCs/>
                      <w:i/>
                      <w:iCs/>
                    </w:rPr>
                    <w:t>Cuadro 3.100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rPr>
                      <w:b/>
                      <w:bCs/>
                      <w:i/>
                      <w:iCs/>
                    </w:rPr>
                  </w:pPr>
                  <w:r>
                    <w:rPr>
                      <w:b/>
                      <w:bCs/>
                      <w:i/>
                      <w:iCs/>
                    </w:rPr>
                    <w:t xml:space="preserve">Distribución de frecuencias: Tipo de Institución donde labora </w:t>
                  </w:r>
                </w:p>
                <w:p w:rsidR="00000000" w:rsidRDefault="00E72144">
                  <w:pPr>
                    <w:jc w:val="center"/>
                    <w:rPr>
                      <w:b/>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21"/>
                    <w:gridCol w:w="2711"/>
                    <w:gridCol w:w="1280"/>
                    <w:gridCol w:w="1229"/>
                  </w:tblGrid>
                  <w:tr w:rsidR="00000000">
                    <w:tblPrEx>
                      <w:tblCellMar>
                        <w:top w:w="0" w:type="dxa"/>
                        <w:bottom w:w="0" w:type="dxa"/>
                      </w:tblCellMar>
                    </w:tblPrEx>
                    <w:trPr>
                      <w:trHeight w:hRule="exact" w:val="536"/>
                      <w:jc w:val="center"/>
                    </w:trPr>
                    <w:tc>
                      <w:tcPr>
                        <w:tcW w:w="921" w:type="dxa"/>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2711" w:type="dxa"/>
                        <w:vAlign w:val="center"/>
                      </w:tcPr>
                      <w:p w:rsidR="00000000" w:rsidRDefault="00E72144">
                        <w:pPr>
                          <w:autoSpaceDE w:val="0"/>
                          <w:autoSpaceDN w:val="0"/>
                          <w:adjustRightInd w:val="0"/>
                          <w:jc w:val="center"/>
                          <w:rPr>
                            <w:b/>
                            <w:bCs/>
                            <w:color w:val="000000"/>
                            <w:szCs w:val="20"/>
                          </w:rPr>
                        </w:pPr>
                        <w:r>
                          <w:rPr>
                            <w:b/>
                            <w:bCs/>
                            <w:color w:val="000000"/>
                            <w:szCs w:val="20"/>
                          </w:rPr>
                          <w:t>T</w:t>
                        </w:r>
                        <w:r>
                          <w:rPr>
                            <w:b/>
                            <w:bCs/>
                            <w:color w:val="000000"/>
                            <w:szCs w:val="20"/>
                          </w:rPr>
                          <w:t>ipo de institución</w:t>
                        </w:r>
                      </w:p>
                    </w:tc>
                    <w:tc>
                      <w:tcPr>
                        <w:tcW w:w="1280" w:type="dxa"/>
                      </w:tcPr>
                      <w:p w:rsidR="00000000" w:rsidRDefault="00E72144">
                        <w:pPr>
                          <w:autoSpaceDE w:val="0"/>
                          <w:autoSpaceDN w:val="0"/>
                          <w:adjustRightInd w:val="0"/>
                          <w:rPr>
                            <w:b/>
                            <w:bCs/>
                            <w:color w:val="000000"/>
                            <w:szCs w:val="20"/>
                          </w:rPr>
                        </w:pPr>
                        <w:r>
                          <w:rPr>
                            <w:b/>
                            <w:bCs/>
                            <w:color w:val="000000"/>
                            <w:szCs w:val="20"/>
                          </w:rPr>
                          <w:t>Frecuencia absoluta</w:t>
                        </w:r>
                      </w:p>
                    </w:tc>
                    <w:tc>
                      <w:tcPr>
                        <w:tcW w:w="1229" w:type="dxa"/>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921" w:type="dxa"/>
                      </w:tcPr>
                      <w:p w:rsidR="00000000" w:rsidRDefault="00E72144">
                        <w:pPr>
                          <w:autoSpaceDE w:val="0"/>
                          <w:autoSpaceDN w:val="0"/>
                          <w:adjustRightInd w:val="0"/>
                          <w:jc w:val="center"/>
                          <w:rPr>
                            <w:color w:val="000000"/>
                            <w:szCs w:val="20"/>
                          </w:rPr>
                        </w:pPr>
                        <w:r>
                          <w:rPr>
                            <w:color w:val="000000"/>
                            <w:szCs w:val="20"/>
                          </w:rPr>
                          <w:t>1</w:t>
                        </w:r>
                      </w:p>
                    </w:tc>
                    <w:tc>
                      <w:tcPr>
                        <w:tcW w:w="2711" w:type="dxa"/>
                      </w:tcPr>
                      <w:p w:rsidR="00000000" w:rsidRDefault="00E72144">
                        <w:pPr>
                          <w:autoSpaceDE w:val="0"/>
                          <w:autoSpaceDN w:val="0"/>
                          <w:adjustRightInd w:val="0"/>
                          <w:rPr>
                            <w:color w:val="000000"/>
                            <w:szCs w:val="20"/>
                          </w:rPr>
                        </w:pPr>
                        <w:r>
                          <w:rPr>
                            <w:color w:val="000000"/>
                            <w:szCs w:val="20"/>
                          </w:rPr>
                          <w:t xml:space="preserve">Otro </w:t>
                        </w:r>
                      </w:p>
                    </w:tc>
                    <w:tc>
                      <w:tcPr>
                        <w:tcW w:w="1280" w:type="dxa"/>
                      </w:tcPr>
                      <w:p w:rsidR="00000000" w:rsidRDefault="00E72144">
                        <w:pPr>
                          <w:autoSpaceDE w:val="0"/>
                          <w:autoSpaceDN w:val="0"/>
                          <w:adjustRightInd w:val="0"/>
                          <w:jc w:val="center"/>
                          <w:rPr>
                            <w:color w:val="000000"/>
                            <w:szCs w:val="20"/>
                          </w:rPr>
                        </w:pPr>
                        <w:r>
                          <w:rPr>
                            <w:color w:val="000000"/>
                            <w:szCs w:val="20"/>
                          </w:rPr>
                          <w:t>104</w:t>
                        </w:r>
                      </w:p>
                    </w:tc>
                    <w:tc>
                      <w:tcPr>
                        <w:tcW w:w="1229" w:type="dxa"/>
                      </w:tcPr>
                      <w:p w:rsidR="00000000" w:rsidRDefault="00E72144">
                        <w:pPr>
                          <w:autoSpaceDE w:val="0"/>
                          <w:autoSpaceDN w:val="0"/>
                          <w:adjustRightInd w:val="0"/>
                          <w:jc w:val="center"/>
                          <w:rPr>
                            <w:color w:val="000000"/>
                            <w:szCs w:val="20"/>
                          </w:rPr>
                        </w:pPr>
                        <w:r>
                          <w:rPr>
                            <w:color w:val="000000"/>
                            <w:szCs w:val="20"/>
                          </w:rPr>
                          <w:t>0.13</w:t>
                        </w:r>
                      </w:p>
                    </w:tc>
                  </w:tr>
                  <w:tr w:rsidR="00000000">
                    <w:tblPrEx>
                      <w:tblCellMar>
                        <w:top w:w="0" w:type="dxa"/>
                        <w:bottom w:w="0" w:type="dxa"/>
                      </w:tblCellMar>
                    </w:tblPrEx>
                    <w:trPr>
                      <w:trHeight w:hRule="exact" w:val="340"/>
                      <w:jc w:val="center"/>
                    </w:trPr>
                    <w:tc>
                      <w:tcPr>
                        <w:tcW w:w="921" w:type="dxa"/>
                      </w:tcPr>
                      <w:p w:rsidR="00000000" w:rsidRDefault="00E72144">
                        <w:pPr>
                          <w:autoSpaceDE w:val="0"/>
                          <w:autoSpaceDN w:val="0"/>
                          <w:adjustRightInd w:val="0"/>
                          <w:jc w:val="center"/>
                          <w:rPr>
                            <w:color w:val="000000"/>
                            <w:szCs w:val="20"/>
                          </w:rPr>
                        </w:pPr>
                        <w:r>
                          <w:rPr>
                            <w:color w:val="000000"/>
                            <w:szCs w:val="20"/>
                          </w:rPr>
                          <w:t>5</w:t>
                        </w:r>
                      </w:p>
                    </w:tc>
                    <w:tc>
                      <w:tcPr>
                        <w:tcW w:w="2711" w:type="dxa"/>
                      </w:tcPr>
                      <w:p w:rsidR="00000000" w:rsidRDefault="00E72144">
                        <w:pPr>
                          <w:autoSpaceDE w:val="0"/>
                          <w:autoSpaceDN w:val="0"/>
                          <w:adjustRightInd w:val="0"/>
                          <w:rPr>
                            <w:color w:val="000000"/>
                            <w:szCs w:val="20"/>
                          </w:rPr>
                        </w:pPr>
                        <w:r>
                          <w:rPr>
                            <w:color w:val="000000"/>
                            <w:szCs w:val="20"/>
                          </w:rPr>
                          <w:t xml:space="preserve">Plantel educativo </w:t>
                        </w:r>
                      </w:p>
                    </w:tc>
                    <w:tc>
                      <w:tcPr>
                        <w:tcW w:w="1280" w:type="dxa"/>
                      </w:tcPr>
                      <w:p w:rsidR="00000000" w:rsidRDefault="00E72144">
                        <w:pPr>
                          <w:autoSpaceDE w:val="0"/>
                          <w:autoSpaceDN w:val="0"/>
                          <w:adjustRightInd w:val="0"/>
                          <w:jc w:val="center"/>
                          <w:rPr>
                            <w:color w:val="000000"/>
                            <w:szCs w:val="20"/>
                          </w:rPr>
                        </w:pPr>
                        <w:r>
                          <w:rPr>
                            <w:color w:val="000000"/>
                            <w:szCs w:val="20"/>
                          </w:rPr>
                          <w:t>9719</w:t>
                        </w:r>
                      </w:p>
                    </w:tc>
                    <w:tc>
                      <w:tcPr>
                        <w:tcW w:w="1229" w:type="dxa"/>
                      </w:tcPr>
                      <w:p w:rsidR="00000000" w:rsidRDefault="00E72144">
                        <w:pPr>
                          <w:autoSpaceDE w:val="0"/>
                          <w:autoSpaceDN w:val="0"/>
                          <w:adjustRightInd w:val="0"/>
                          <w:jc w:val="center"/>
                          <w:rPr>
                            <w:color w:val="000000"/>
                            <w:szCs w:val="20"/>
                          </w:rPr>
                        </w:pPr>
                        <w:r>
                          <w:rPr>
                            <w:color w:val="000000"/>
                            <w:szCs w:val="20"/>
                          </w:rPr>
                          <w:t>0.987</w:t>
                        </w:r>
                      </w:p>
                    </w:tc>
                  </w:tr>
                  <w:tr w:rsidR="00000000">
                    <w:tblPrEx>
                      <w:tblCellMar>
                        <w:top w:w="0" w:type="dxa"/>
                        <w:bottom w:w="0" w:type="dxa"/>
                      </w:tblCellMar>
                    </w:tblPrEx>
                    <w:trPr>
                      <w:cantSplit/>
                      <w:trHeight w:hRule="exact" w:val="340"/>
                      <w:jc w:val="center"/>
                    </w:trPr>
                    <w:tc>
                      <w:tcPr>
                        <w:tcW w:w="3632" w:type="dxa"/>
                        <w:gridSpan w:val="2"/>
                      </w:tcPr>
                      <w:p w:rsidR="00000000" w:rsidRDefault="00E72144">
                        <w:pPr>
                          <w:autoSpaceDE w:val="0"/>
                          <w:autoSpaceDN w:val="0"/>
                          <w:adjustRightInd w:val="0"/>
                          <w:jc w:val="right"/>
                          <w:rPr>
                            <w:color w:val="000000"/>
                            <w:szCs w:val="20"/>
                          </w:rPr>
                        </w:pPr>
                        <w:r>
                          <w:rPr>
                            <w:color w:val="000000"/>
                            <w:szCs w:val="20"/>
                          </w:rPr>
                          <w:t>Total</w:t>
                        </w:r>
                      </w:p>
                    </w:tc>
                    <w:tc>
                      <w:tcPr>
                        <w:tcW w:w="1280" w:type="dxa"/>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9823</w:t>
                        </w:r>
                        <w:r>
                          <w:rPr>
                            <w:color w:val="000000"/>
                            <w:szCs w:val="20"/>
                          </w:rPr>
                          <w:fldChar w:fldCharType="end"/>
                        </w:r>
                      </w:p>
                    </w:tc>
                    <w:tc>
                      <w:tcPr>
                        <w:tcW w:w="1229" w:type="dxa"/>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1.117</w:t>
                        </w:r>
                        <w:r>
                          <w:rPr>
                            <w:color w:val="000000"/>
                            <w:szCs w:val="20"/>
                          </w:rPr>
                          <w:fldChar w:fldCharType="end"/>
                        </w:r>
                      </w:p>
                    </w:tc>
                  </w:tr>
                  <w:tr w:rsidR="00000000">
                    <w:tblPrEx>
                      <w:tblCellMar>
                        <w:top w:w="0" w:type="dxa"/>
                        <w:bottom w:w="0" w:type="dxa"/>
                      </w:tblCellMar>
                    </w:tblPrEx>
                    <w:trPr>
                      <w:cantSplit/>
                      <w:trHeight w:hRule="exact" w:val="727"/>
                      <w:jc w:val="center"/>
                    </w:trPr>
                    <w:tc>
                      <w:tcPr>
                        <w:tcW w:w="6141" w:type="dxa"/>
                        <w:gridSpan w:val="4"/>
                      </w:tcPr>
                      <w:p w:rsidR="00000000" w:rsidRDefault="00E72144">
                        <w:pPr>
                          <w:rPr>
                            <w:bCs/>
                            <w:sz w:val="20"/>
                          </w:rPr>
                        </w:pPr>
                        <w:r>
                          <w:rPr>
                            <w:b/>
                            <w:sz w:val="20"/>
                          </w:rPr>
                          <w:t>Fuente</w:t>
                        </w:r>
                        <w:r>
                          <w:rPr>
                            <w:bCs/>
                            <w:sz w:val="20"/>
                          </w:rPr>
                          <w:t>: Base de datos del Censo del Magisterio de la provincia de Manabí (14 de diciembre del 2</w:t>
                        </w:r>
                        <w:r>
                          <w:rPr>
                            <w:bCs/>
                            <w:sz w:val="20"/>
                          </w:rPr>
                          <w:t>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pStyle w:val="BodyText2"/>
                    <w:rPr>
                      <w:szCs w:val="24"/>
                    </w:rPr>
                  </w:pPr>
                </w:p>
              </w:txbxContent>
            </v:textbox>
          </v:shape>
        </w:pict>
      </w:r>
      <w:r>
        <w:rPr>
          <w:rFonts w:ascii="Arial" w:hAnsi="Arial"/>
          <w:lang w:val="es-ES_tradnl"/>
        </w:rPr>
        <w:t>En esta variable el 98.7% de los profesores laboran en planteles educativos y el 1.3% en otro tipo de institución, como se aprecia en el  cuadro 3.100 y se ilustra en el gráfico 3.</w:t>
      </w:r>
      <w:r>
        <w:rPr>
          <w:rFonts w:ascii="Arial" w:hAnsi="Arial"/>
          <w:lang w:val="es-ES_tradnl"/>
        </w:rPr>
        <w:t>116.</w:t>
      </w: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r>
        <w:rPr>
          <w:rFonts w:ascii="Arial" w:hAnsi="Arial" w:cs="Arial"/>
          <w:b/>
          <w:bCs/>
          <w:noProof/>
          <w:sz w:val="20"/>
        </w:rPr>
        <w:pict>
          <v:shape id="_x0000_s1476" type="#_x0000_t202" style="position:absolute;margin-left:54pt;margin-top:11.45pt;width:5in;height:306pt;z-index:251737600">
            <v:textbox style="mso-next-textbox:#_x0000_s1476">
              <w:txbxContent>
                <w:p w:rsidR="00000000" w:rsidRDefault="00E72144">
                  <w:pPr>
                    <w:ind w:left="540"/>
                    <w:jc w:val="center"/>
                    <w:rPr>
                      <w:b/>
                      <w:bCs/>
                      <w:i/>
                      <w:iCs/>
                    </w:rPr>
                  </w:pPr>
                  <w:r>
                    <w:rPr>
                      <w:b/>
                      <w:bCs/>
                      <w:i/>
                      <w:iCs/>
                    </w:rPr>
                    <w:t>Gráfico 3.117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ind w:left="540"/>
                    <w:jc w:val="center"/>
                  </w:pPr>
                  <w:r>
                    <w:rPr>
                      <w:b/>
                      <w:i/>
                      <w:iCs/>
                      <w:lang w:val="es-ES_tradnl"/>
                    </w:rPr>
                    <w:t>Indicadores estadísticos: Tipo de Institución donde labora</w:t>
                  </w:r>
                </w:p>
                <w:p w:rsidR="00000000" w:rsidRDefault="00415DB9">
                  <w:pPr>
                    <w:jc w:val="center"/>
                  </w:pPr>
                  <w:r>
                    <w:rPr>
                      <w:noProof/>
                    </w:rPr>
                    <w:drawing>
                      <wp:inline distT="0" distB="0" distL="0" distR="0">
                        <wp:extent cx="3987800" cy="2667000"/>
                        <wp:effectExtent l="0" t="0" r="0" b="0"/>
                        <wp:docPr id="95" name="Objeto 9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ind w:left="540"/>
        <w:rPr>
          <w:rFonts w:ascii="Arial" w:hAnsi="Arial" w:cs="Arial"/>
          <w:b/>
          <w:bCs/>
        </w:rPr>
      </w:pPr>
      <w:r>
        <w:rPr>
          <w:rFonts w:ascii="Arial" w:hAnsi="Arial" w:cs="Arial"/>
          <w:b/>
          <w:bCs/>
          <w:lang w:val="es-ES_tradnl"/>
        </w:rPr>
        <w:t>Variable I</w:t>
      </w:r>
      <w:r>
        <w:rPr>
          <w:rFonts w:ascii="Arial" w:hAnsi="Arial" w:cs="Arial"/>
          <w:b/>
          <w:bCs/>
        </w:rPr>
        <w:t>L</w:t>
      </w:r>
      <w:r>
        <w:rPr>
          <w:rFonts w:ascii="Arial" w:hAnsi="Arial" w:cs="Arial"/>
          <w:b/>
          <w:bCs/>
          <w:vertAlign w:val="subscript"/>
        </w:rPr>
        <w:t>7</w:t>
      </w:r>
      <w:r>
        <w:rPr>
          <w:rFonts w:ascii="Arial" w:hAnsi="Arial" w:cs="Arial"/>
          <w:b/>
          <w:bCs/>
          <w:lang w:val="es-ES_tradnl"/>
        </w:rPr>
        <w:t>: Cantón donde labora</w:t>
      </w:r>
    </w:p>
    <w:p w:rsidR="00000000" w:rsidRDefault="00E72144">
      <w:pPr>
        <w:rPr>
          <w:rFonts w:ascii="Arial" w:hAnsi="Arial" w:cs="Arial"/>
          <w:b/>
          <w:bCs/>
        </w:rPr>
      </w:pPr>
    </w:p>
    <w:p w:rsidR="00000000" w:rsidRDefault="00E72144">
      <w:pPr>
        <w:tabs>
          <w:tab w:val="left" w:pos="1780"/>
        </w:tabs>
        <w:spacing w:line="480" w:lineRule="auto"/>
        <w:ind w:left="540"/>
        <w:jc w:val="both"/>
        <w:rPr>
          <w:rFonts w:ascii="Arial" w:hAnsi="Arial"/>
          <w:lang w:val="es-ES_tradnl"/>
        </w:rPr>
      </w:pPr>
      <w:r>
        <w:rPr>
          <w:rFonts w:ascii="Arial" w:hAnsi="Arial"/>
          <w:lang w:val="es-ES_tradnl"/>
        </w:rPr>
        <w:t xml:space="preserve">De los 22 cantones que tiene Manabí, Portoviejo representa el cantón con mayor porcentaje (23% ) donde laboran los profesores, un valor menor tiene el cantón Chone con 16% y los </w:t>
      </w:r>
      <w:r>
        <w:rPr>
          <w:rFonts w:ascii="Arial" w:hAnsi="Arial"/>
          <w:lang w:val="es-ES_tradnl"/>
        </w:rPr>
        <w:t xml:space="preserve">demás cantones en menores porcentajes como se aprecia el cuadro 3.101 y se ilustra en el gráfico 3.117.  </w:t>
      </w:r>
    </w:p>
    <w:p w:rsidR="00000000" w:rsidRDefault="00E72144">
      <w:pPr>
        <w:tabs>
          <w:tab w:val="left" w:pos="1780"/>
        </w:tabs>
        <w:spacing w:line="480" w:lineRule="auto"/>
        <w:ind w:left="540"/>
        <w:jc w:val="both"/>
        <w:rPr>
          <w:rFonts w:ascii="Arial" w:hAnsi="Arial"/>
          <w:lang w:val="es-ES_tradnl"/>
        </w:rPr>
      </w:pPr>
      <w:r>
        <w:rPr>
          <w:noProof/>
          <w:sz w:val="20"/>
        </w:rPr>
        <w:pict>
          <v:shape id="_x0000_s1477" type="#_x0000_t202" style="position:absolute;left:0;text-align:left;margin-left:45pt;margin-top:.6pt;width:369pt;height:495pt;z-index:251738624">
            <v:textbox>
              <w:txbxContent>
                <w:p w:rsidR="00000000" w:rsidRDefault="00E72144">
                  <w:pPr>
                    <w:pStyle w:val="Ttulo7"/>
                    <w:spacing w:line="240" w:lineRule="auto"/>
                    <w:ind w:left="540"/>
                    <w:jc w:val="center"/>
                    <w:rPr>
                      <w:rFonts w:ascii="Times New Roman" w:hAnsi="Times New Roman"/>
                      <w:bCs/>
                      <w:i/>
                      <w:iCs/>
                      <w:szCs w:val="24"/>
                      <w:lang w:val="es-ES"/>
                    </w:rPr>
                  </w:pPr>
                  <w:r>
                    <w:rPr>
                      <w:rFonts w:ascii="Times New Roman" w:hAnsi="Times New Roman"/>
                      <w:bCs/>
                      <w:i/>
                      <w:iCs/>
                      <w:szCs w:val="24"/>
                      <w:lang w:val="es-ES"/>
                    </w:rPr>
                    <w:t>Cuadro 3.101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ind w:left="540"/>
                    <w:jc w:val="center"/>
                    <w:rPr>
                      <w:b/>
                      <w:i/>
                      <w:iCs/>
                    </w:rPr>
                  </w:pPr>
                  <w:r>
                    <w:rPr>
                      <w:b/>
                      <w:i/>
                      <w:iCs/>
                    </w:rPr>
                    <w:t xml:space="preserve">Distribución de frecuencia: Cantón donde labora </w:t>
                  </w:r>
                </w:p>
                <w:tbl>
                  <w:tblPr>
                    <w:tblW w:w="0" w:type="auto"/>
                    <w:jc w:val="center"/>
                    <w:tblLayout w:type="fixed"/>
                    <w:tblCellMar>
                      <w:left w:w="30" w:type="dxa"/>
                      <w:right w:w="30" w:type="dxa"/>
                    </w:tblCellMar>
                    <w:tblLook w:val="0000"/>
                  </w:tblPr>
                  <w:tblGrid>
                    <w:gridCol w:w="894"/>
                    <w:gridCol w:w="2098"/>
                    <w:gridCol w:w="1856"/>
                    <w:gridCol w:w="1856"/>
                  </w:tblGrid>
                  <w:tr w:rsidR="00000000">
                    <w:tblPrEx>
                      <w:tblCellMar>
                        <w:top w:w="0" w:type="dxa"/>
                        <w:bottom w:w="0" w:type="dxa"/>
                      </w:tblCellMar>
                    </w:tblPrEx>
                    <w:trPr>
                      <w:trHeight w:val="256"/>
                      <w:jc w:val="center"/>
                    </w:trPr>
                    <w:tc>
                      <w:tcPr>
                        <w:tcW w:w="89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2098"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Cantón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0,228</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2240</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Bolívar</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0,040</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39</w:t>
                        </w:r>
                        <w:r>
                          <w:rPr>
                            <w:szCs w:val="20"/>
                          </w:rPr>
                          <w:t>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Chone</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0,162</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1589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El Carmen</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0,053</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521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Flavio Alfaro</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0,072</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708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Jipijapa</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0,022</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214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07</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Junín</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0,102</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1003</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08</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Manta</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0,030</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295</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Montecristi</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0,026</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256</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Paján</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0,033</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325</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Pichincha</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0,043</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419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Rocafuerte</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0,050</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492</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Santa Ana</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0,032</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31</w:t>
                        </w:r>
                        <w:r>
                          <w:rPr>
                            <w:szCs w:val="20"/>
                          </w:rPr>
                          <w:t>0</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Sucre</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0,029</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285</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Tosagua</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0,228</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2240</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24 De Mayo</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0,040</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394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Pedernales</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0,018</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174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Olmedo</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0,014</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139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Puerto López</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0,014</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134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Jama</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0,010</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94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Jaramijo</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0,008</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Vicente</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0,007</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65</w:t>
                        </w:r>
                      </w:p>
                    </w:tc>
                  </w:tr>
                  <w:tr w:rsidR="00000000">
                    <w:tblPrEx>
                      <w:tblCellMar>
                        <w:top w:w="0" w:type="dxa"/>
                        <w:bottom w:w="0" w:type="dxa"/>
                      </w:tblCellMar>
                    </w:tblPrEx>
                    <w:trPr>
                      <w:cantSplit/>
                      <w:trHeight w:val="300"/>
                      <w:jc w:val="center"/>
                    </w:trPr>
                    <w:tc>
                      <w:tcPr>
                        <w:tcW w:w="299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1,261</w:t>
                        </w:r>
                        <w:r>
                          <w:rPr>
                            <w:color w:val="000000"/>
                            <w:szCs w:val="20"/>
                          </w:rPr>
                          <w:fldChar w:fldCharType="end"/>
                        </w:r>
                      </w:p>
                    </w:tc>
                    <w:tc>
                      <w:tcPr>
                        <w:tcW w:w="185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1236</w:t>
                        </w:r>
                        <w:r>
                          <w:rPr>
                            <w:noProof/>
                            <w:szCs w:val="20"/>
                          </w:rPr>
                          <w:t>5</w:t>
                        </w:r>
                        <w:r>
                          <w:rPr>
                            <w:szCs w:val="20"/>
                          </w:rPr>
                          <w:fldChar w:fldCharType="end"/>
                        </w:r>
                      </w:p>
                    </w:tc>
                  </w:tr>
                  <w:tr w:rsidR="00000000">
                    <w:tblPrEx>
                      <w:tblCellMar>
                        <w:top w:w="0" w:type="dxa"/>
                        <w:bottom w:w="0" w:type="dxa"/>
                      </w:tblCellMar>
                    </w:tblPrEx>
                    <w:trPr>
                      <w:cantSplit/>
                      <w:trHeight w:val="300"/>
                      <w:jc w:val="center"/>
                    </w:trPr>
                    <w:tc>
                      <w:tcPr>
                        <w:tcW w:w="670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Pr>
        <w:tabs>
          <w:tab w:val="left" w:pos="1780"/>
        </w:tabs>
        <w:spacing w:line="480" w:lineRule="auto"/>
        <w:ind w:left="540"/>
        <w:jc w:val="both"/>
        <w:rPr>
          <w:rFonts w:ascii="Arial" w:hAnsi="Arial"/>
          <w:lang w:val="es-ES_tradnl"/>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rFonts w:ascii="Arial" w:hAnsi="Arial" w:cs="Arial"/>
          <w:b/>
          <w:bCs/>
          <w:noProof/>
          <w:sz w:val="20"/>
        </w:rPr>
        <w:lastRenderedPageBreak/>
        <w:pict>
          <v:shape id="_x0000_s1314" type="#_x0000_t202" style="position:absolute;margin-left:27pt;margin-top:9pt;width:376.05pt;height:342pt;z-index:251581952">
            <v:textbox>
              <w:txbxContent>
                <w:p w:rsidR="00000000" w:rsidRDefault="00E72144">
                  <w:pPr>
                    <w:ind w:left="540"/>
                    <w:jc w:val="center"/>
                    <w:rPr>
                      <w:b/>
                      <w:bCs/>
                      <w:i/>
                      <w:iCs/>
                    </w:rPr>
                  </w:pPr>
                  <w:r>
                    <w:rPr>
                      <w:b/>
                      <w:bCs/>
                      <w:i/>
                      <w:iCs/>
                    </w:rPr>
                    <w:t>Gráfico 3.118</w:t>
                  </w:r>
                </w:p>
                <w:p w:rsidR="00000000" w:rsidRDefault="00E72144">
                  <w:pPr>
                    <w:jc w:val="center"/>
                    <w:rPr>
                      <w:b/>
                      <w:bCs/>
                      <w:i/>
                      <w:iCs/>
                    </w:rPr>
                  </w:pPr>
                  <w:r>
                    <w:rPr>
                      <w:b/>
                      <w:bCs/>
                      <w:i/>
                      <w:iCs/>
                    </w:rPr>
                    <w:t>Manabí: Censo del Magis</w:t>
                  </w:r>
                  <w:r>
                    <w:rPr>
                      <w:b/>
                      <w:bCs/>
                      <w:i/>
                      <w:iCs/>
                    </w:rPr>
                    <w:t xml:space="preserve">terio Nacional </w:t>
                  </w:r>
                </w:p>
                <w:p w:rsidR="00000000" w:rsidRDefault="00E72144">
                  <w:pPr>
                    <w:jc w:val="center"/>
                    <w:rPr>
                      <w:b/>
                      <w:i/>
                      <w:lang w:val="es-ES_tradnl"/>
                    </w:rPr>
                  </w:pPr>
                  <w:r>
                    <w:rPr>
                      <w:b/>
                      <w:i/>
                      <w:lang w:val="es-ES_tradnl"/>
                    </w:rPr>
                    <w:t>Grupo: Profesores</w:t>
                  </w:r>
                </w:p>
                <w:p w:rsidR="00000000" w:rsidRDefault="00E72144">
                  <w:pPr>
                    <w:ind w:left="540"/>
                    <w:jc w:val="center"/>
                    <w:rPr>
                      <w:b/>
                      <w:bCs/>
                      <w:i/>
                      <w:iCs/>
                    </w:rPr>
                  </w:pPr>
                  <w:r>
                    <w:rPr>
                      <w:b/>
                      <w:bCs/>
                      <w:i/>
                      <w:iCs/>
                    </w:rPr>
                    <w:t>Histograma de frecuencia relativa</w:t>
                  </w:r>
                </w:p>
                <w:p w:rsidR="00000000" w:rsidRDefault="00E72144">
                  <w:pPr>
                    <w:jc w:val="center"/>
                  </w:pPr>
                  <w:r>
                    <w:rPr>
                      <w:b/>
                      <w:bCs/>
                      <w:i/>
                      <w:iCs/>
                    </w:rPr>
                    <w:t>Cantón donde labora</w:t>
                  </w:r>
                </w:p>
                <w:p w:rsidR="00000000" w:rsidRDefault="00415DB9">
                  <w:pPr>
                    <w:rPr>
                      <w:b/>
                      <w:sz w:val="18"/>
                    </w:rPr>
                  </w:pPr>
                  <w:r>
                    <w:rPr>
                      <w:noProof/>
                    </w:rPr>
                    <w:drawing>
                      <wp:inline distT="0" distB="0" distL="0" distR="0">
                        <wp:extent cx="4584700" cy="2794000"/>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0"/>
                                <a:srcRect/>
                                <a:stretch>
                                  <a:fillRect/>
                                </a:stretch>
                              </pic:blipFill>
                              <pic:spPr bwMode="auto">
                                <a:xfrm>
                                  <a:off x="0" y="0"/>
                                  <a:ext cx="4584700" cy="2794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tabs>
          <w:tab w:val="left" w:pos="1780"/>
        </w:tabs>
        <w:spacing w:line="480" w:lineRule="auto"/>
        <w:jc w:val="both"/>
        <w:rPr>
          <w:rFonts w:ascii="Arial" w:hAnsi="Arial" w:cs="Arial"/>
          <w:b/>
          <w:bCs/>
          <w:lang w:val="es-ES_tradnl"/>
        </w:rPr>
      </w:pPr>
      <w:r>
        <w:rPr>
          <w:rFonts w:ascii="Arial" w:hAnsi="Arial" w:cs="Arial"/>
          <w:b/>
          <w:bCs/>
          <w:lang w:val="es-ES_tradnl"/>
        </w:rPr>
        <w:t>Variable I</w:t>
      </w:r>
      <w:r>
        <w:rPr>
          <w:rFonts w:ascii="Arial" w:hAnsi="Arial" w:cs="Arial"/>
          <w:b/>
          <w:bCs/>
        </w:rPr>
        <w:t>L</w:t>
      </w:r>
      <w:r>
        <w:rPr>
          <w:rFonts w:ascii="Arial" w:hAnsi="Arial" w:cs="Arial"/>
          <w:b/>
          <w:bCs/>
          <w:vertAlign w:val="subscript"/>
        </w:rPr>
        <w:t>8</w:t>
      </w:r>
      <w:r>
        <w:rPr>
          <w:rFonts w:ascii="Arial" w:hAnsi="Arial" w:cs="Arial"/>
          <w:b/>
          <w:bCs/>
          <w:lang w:val="es-ES_tradnl"/>
        </w:rPr>
        <w:t xml:space="preserve">: Parroquia donde labora </w:t>
      </w:r>
    </w:p>
    <w:p w:rsidR="00000000" w:rsidRDefault="00E72144">
      <w:pPr>
        <w:jc w:val="both"/>
        <w:rPr>
          <w:rFonts w:ascii="Arial" w:hAnsi="Arial" w:cs="Arial"/>
          <w:lang w:val="es-ES_tradnl"/>
        </w:rPr>
      </w:pPr>
    </w:p>
    <w:p w:rsidR="00000000" w:rsidRDefault="00E72144">
      <w:pPr>
        <w:pStyle w:val="Textoindependiente2"/>
        <w:rPr>
          <w:lang w:val="es-ES_tradnl"/>
        </w:rPr>
      </w:pPr>
      <w:r>
        <w:rPr>
          <w:lang w:val="es-ES_tradnl"/>
        </w:rPr>
        <w:t>En esta variable se analizará cada cantón con sus respec</w:t>
      </w:r>
      <w:r>
        <w:rPr>
          <w:lang w:val="es-ES_tradnl"/>
        </w:rPr>
        <w:t>tivas parroquias:</w:t>
      </w: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b/>
          <w:bCs/>
          <w:lang w:val="es-ES_tradnl"/>
        </w:rPr>
      </w:pPr>
      <w:r>
        <w:rPr>
          <w:b/>
          <w:bCs/>
          <w:lang w:val="es-ES_tradnl"/>
        </w:rPr>
        <w:t>Parroquias del cantón Portoviejo</w:t>
      </w:r>
    </w:p>
    <w:p w:rsidR="00000000" w:rsidRDefault="00E72144">
      <w:pPr>
        <w:pStyle w:val="Textoindependiente2"/>
        <w:rPr>
          <w:lang w:val="es-ES_tradnl"/>
        </w:rPr>
      </w:pPr>
      <w:r>
        <w:rPr>
          <w:lang w:val="es-ES_tradnl"/>
        </w:rPr>
        <w:t>Este cantón tiene 13 parroquias de las cuales 6 son urbanas (código del 1 al 6) y 7 son rurales  (código del 51 al 57), de los 2240 profesores que laboran en este cantón como podemos apreciar en el cuadr</w:t>
      </w:r>
      <w:r>
        <w:rPr>
          <w:lang w:val="es-ES_tradnl"/>
        </w:rPr>
        <w:t xml:space="preserve">o 3.102, la parroquia Andrés de Vera tiene el 34.2% de los profesores de este cantón, el 22.4% lo </w:t>
      </w:r>
      <w:r>
        <w:rPr>
          <w:lang w:val="es-ES_tradnl"/>
        </w:rPr>
        <w:lastRenderedPageBreak/>
        <w:t>tiene 12 de Marzo es una parroquia urbana, las otras parroquias se ilustran en el gráfico 3.118</w:t>
      </w:r>
    </w:p>
    <w:p w:rsidR="00000000" w:rsidRDefault="00E72144">
      <w:pPr>
        <w:pStyle w:val="Ttulo5"/>
        <w:spacing w:line="240" w:lineRule="auto"/>
        <w:jc w:val="center"/>
        <w:rPr>
          <w:rFonts w:ascii="Times New Roman" w:hAnsi="Times New Roman"/>
          <w:bCs/>
          <w:i/>
          <w:iCs/>
        </w:rPr>
      </w:pPr>
      <w:r>
        <w:rPr>
          <w:rFonts w:ascii="Times New Roman" w:hAnsi="Times New Roman"/>
          <w:bCs/>
          <w:i/>
          <w:iCs/>
          <w:noProof/>
          <w:sz w:val="20"/>
        </w:rPr>
        <w:pict>
          <v:shape id="_x0000_s1478" type="#_x0000_t202" style="position:absolute;left:0;text-align:left;margin-left:36pt;margin-top:7.8pt;width:342pt;height:369pt;z-index:251739648">
            <v:textbox>
              <w:txbxContent>
                <w:p w:rsidR="00000000" w:rsidRDefault="00E72144">
                  <w:pPr>
                    <w:pStyle w:val="Ttulo7"/>
                    <w:spacing w:line="240" w:lineRule="auto"/>
                    <w:ind w:left="540"/>
                    <w:jc w:val="center"/>
                    <w:rPr>
                      <w:rFonts w:ascii="Times New Roman" w:hAnsi="Times New Roman"/>
                      <w:bCs/>
                      <w:i/>
                      <w:iCs/>
                      <w:szCs w:val="24"/>
                      <w:lang w:val="es-ES"/>
                    </w:rPr>
                  </w:pPr>
                  <w:r>
                    <w:rPr>
                      <w:rFonts w:ascii="Times New Roman" w:hAnsi="Times New Roman"/>
                      <w:bCs/>
                      <w:i/>
                      <w:iCs/>
                      <w:szCs w:val="24"/>
                      <w:lang w:val="es-ES"/>
                    </w:rPr>
                    <w:t>Cuadro 3.102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ind w:left="540"/>
                    <w:jc w:val="center"/>
                    <w:rPr>
                      <w:b/>
                      <w:i/>
                      <w:iCs/>
                      <w:lang w:val="es-ES_tradnl"/>
                    </w:rPr>
                  </w:pPr>
                  <w:r>
                    <w:rPr>
                      <w:b/>
                      <w:i/>
                      <w:iCs/>
                      <w:lang w:val="es-ES_tradnl"/>
                    </w:rPr>
                    <w:t>Distribución de frecuencias</w:t>
                  </w:r>
                </w:p>
                <w:p w:rsidR="00000000" w:rsidRDefault="00E72144">
                  <w:pPr>
                    <w:jc w:val="center"/>
                    <w:rPr>
                      <w:b/>
                      <w:i/>
                      <w:iCs/>
                      <w:lang w:val="es-ES_tradnl"/>
                    </w:rPr>
                  </w:pPr>
                  <w:r>
                    <w:rPr>
                      <w:b/>
                      <w:i/>
                      <w:iCs/>
                      <w:lang w:val="es-ES_tradnl"/>
                    </w:rPr>
                    <w:t>Parroquias del cantón P</w:t>
                  </w:r>
                  <w:r>
                    <w:rPr>
                      <w:b/>
                      <w:i/>
                      <w:iCs/>
                      <w:lang w:val="es-ES_tradnl"/>
                    </w:rPr>
                    <w:t xml:space="preserve">ortoviejo donde labora </w:t>
                  </w:r>
                </w:p>
                <w:p w:rsidR="00000000" w:rsidRDefault="00E72144">
                  <w:pPr>
                    <w:rPr>
                      <w:b/>
                      <w:i/>
                      <w:iCs/>
                      <w:lang w:val="es-ES_tradnl"/>
                    </w:rPr>
                  </w:pPr>
                </w:p>
                <w:tbl>
                  <w:tblPr>
                    <w:tblW w:w="6152" w:type="dxa"/>
                    <w:jc w:val="center"/>
                    <w:tblLayout w:type="fixed"/>
                    <w:tblCellMar>
                      <w:left w:w="30" w:type="dxa"/>
                      <w:right w:w="30" w:type="dxa"/>
                    </w:tblCellMar>
                    <w:tblLook w:val="0000"/>
                  </w:tblPr>
                  <w:tblGrid>
                    <w:gridCol w:w="842"/>
                    <w:gridCol w:w="2160"/>
                    <w:gridCol w:w="1530"/>
                    <w:gridCol w:w="1620"/>
                  </w:tblGrid>
                  <w:tr w:rsidR="00000000">
                    <w:tblPrEx>
                      <w:tblCellMar>
                        <w:top w:w="0" w:type="dxa"/>
                        <w:bottom w:w="0" w:type="dxa"/>
                      </w:tblCellMar>
                    </w:tblPrEx>
                    <w:trPr>
                      <w:trHeight w:val="256"/>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Parroquias</w:t>
                        </w:r>
                      </w:p>
                    </w:tc>
                    <w:tc>
                      <w:tcPr>
                        <w:tcW w:w="153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Andrés De Vera</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0,342</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766</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Colon</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0,054</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122</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12 De Marzo</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0,224</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501</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Picoaza</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0,063</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140</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0,088</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196</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Pablo</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0,021</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46</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Abdón Calderón</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0,054</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121</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Alhajuela</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0,026</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58</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Crucita</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0,031</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70</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Pueblo Nuevo</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0,011</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25</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Riochico (Rio Chico)</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0,053</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119</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Placido</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0,029</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65</w:t>
                        </w:r>
                      </w:p>
                    </w:tc>
                  </w:tr>
                  <w:tr w:rsidR="00000000">
                    <w:tblPrEx>
                      <w:tblCellMar>
                        <w:top w:w="0" w:type="dxa"/>
                        <w:bottom w:w="0" w:type="dxa"/>
                      </w:tblCellMar>
                    </w:tblPrEx>
                    <w:trPr>
                      <w:trHeight w:val="300"/>
                      <w:jc w:val="center"/>
                    </w:trPr>
                    <w:tc>
                      <w:tcPr>
                        <w:tcW w:w="84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Chirijos</w:t>
                        </w:r>
                      </w:p>
                    </w:tc>
                    <w:tc>
                      <w:tcPr>
                        <w:tcW w:w="153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0,005</w:t>
                        </w:r>
                      </w:p>
                    </w:tc>
                    <w:tc>
                      <w:tcPr>
                        <w:tcW w:w="162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11</w:t>
                        </w:r>
                      </w:p>
                    </w:tc>
                  </w:tr>
                  <w:tr w:rsidR="00000000">
                    <w:tblPrEx>
                      <w:tblCellMar>
                        <w:top w:w="0" w:type="dxa"/>
                        <w:bottom w:w="0" w:type="dxa"/>
                      </w:tblCellMar>
                    </w:tblPrEx>
                    <w:trPr>
                      <w:cantSplit/>
                      <w:trHeight w:val="300"/>
                      <w:jc w:val="center"/>
                    </w:trPr>
                    <w:tc>
                      <w:tcPr>
                        <w:tcW w:w="615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w:t>
                        </w:r>
                        <w:r>
                          <w:rPr>
                            <w:b/>
                            <w:sz w:val="20"/>
                          </w:rPr>
                          <w:t>aboración</w:t>
                        </w:r>
                        <w:r>
                          <w:rPr>
                            <w:bCs/>
                            <w:sz w:val="20"/>
                          </w:rPr>
                          <w:t>: Glenda Blanc P.</w:t>
                        </w:r>
                      </w:p>
                    </w:tc>
                  </w:tr>
                </w:tbl>
                <w:p w:rsidR="00000000" w:rsidRDefault="00E72144">
                  <w:pPr>
                    <w:rPr>
                      <w:b/>
                      <w:i/>
                      <w:iCs/>
                      <w:lang w:val="es-ES_tradnl"/>
                    </w:rPr>
                  </w:pPr>
                </w:p>
                <w:p w:rsidR="00000000" w:rsidRDefault="00E72144"/>
              </w:txbxContent>
            </v:textbox>
          </v:shape>
        </w:pict>
      </w: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BodyText2"/>
        <w:rPr>
          <w:szCs w:val="24"/>
        </w:rPr>
      </w:pPr>
      <w:r>
        <w:rPr>
          <w:rFonts w:ascii="Arial" w:hAnsi="Arial" w:cs="Arial"/>
          <w:b/>
          <w:bCs/>
          <w:noProof/>
          <w:sz w:val="20"/>
        </w:rPr>
        <w:lastRenderedPageBreak/>
        <w:pict>
          <v:shape id="_x0000_s1315" type="#_x0000_t202" style="position:absolute;margin-left:45pt;margin-top:0;width:387pt;height:333pt;z-index:251582976">
            <v:textbox>
              <w:txbxContent>
                <w:p w:rsidR="00000000" w:rsidRDefault="00E72144">
                  <w:pPr>
                    <w:pStyle w:val="Epgrafe"/>
                    <w:ind w:left="540"/>
                    <w:rPr>
                      <w:rFonts w:ascii="Times New Roman" w:hAnsi="Times New Roman"/>
                      <w:i/>
                      <w:iCs/>
                    </w:rPr>
                  </w:pPr>
                  <w:r>
                    <w:rPr>
                      <w:rFonts w:ascii="Times New Roman" w:hAnsi="Times New Roman"/>
                      <w:i/>
                      <w:iCs/>
                    </w:rPr>
                    <w:t>Gráfico 3.119</w:t>
                  </w:r>
                </w:p>
                <w:p w:rsidR="00000000" w:rsidRDefault="00E72144">
                  <w:pPr>
                    <w:jc w:val="center"/>
                    <w:rPr>
                      <w:b/>
                      <w:bCs/>
                      <w:i/>
                      <w:iCs/>
                    </w:rPr>
                  </w:pPr>
                  <w:r>
                    <w:rPr>
                      <w:b/>
                      <w:bCs/>
                      <w:i/>
                      <w:iCs/>
                    </w:rPr>
                    <w:t>Manabí: Censo del Magi</w:t>
                  </w:r>
                  <w:r>
                    <w:rPr>
                      <w:b/>
                      <w:bCs/>
                      <w:i/>
                      <w:iCs/>
                    </w:rPr>
                    <w:t xml:space="preserve">sterio Nacional </w:t>
                  </w:r>
                </w:p>
                <w:p w:rsidR="00000000" w:rsidRDefault="00E72144">
                  <w:pPr>
                    <w:jc w:val="center"/>
                    <w:rPr>
                      <w:b/>
                      <w:i/>
                      <w:lang w:val="es-ES_tradnl"/>
                    </w:rPr>
                  </w:pPr>
                  <w:r>
                    <w:rPr>
                      <w:b/>
                      <w:i/>
                      <w:lang w:val="es-ES_tradnl"/>
                    </w:rPr>
                    <w:t>Grupo: Profesores</w:t>
                  </w:r>
                </w:p>
                <w:p w:rsidR="00000000" w:rsidRDefault="00E72144">
                  <w:pPr>
                    <w:ind w:left="540"/>
                    <w:jc w:val="center"/>
                    <w:rPr>
                      <w:b/>
                      <w:i/>
                      <w:iCs/>
                    </w:rPr>
                  </w:pPr>
                  <w:r>
                    <w:rPr>
                      <w:b/>
                      <w:i/>
                      <w:iCs/>
                    </w:rPr>
                    <w:t xml:space="preserve">Histograma de frecuencia </w:t>
                  </w:r>
                </w:p>
                <w:p w:rsidR="00000000" w:rsidRDefault="00E72144">
                  <w:pPr>
                    <w:jc w:val="center"/>
                  </w:pPr>
                  <w:r>
                    <w:rPr>
                      <w:b/>
                      <w:i/>
                      <w:iCs/>
                    </w:rPr>
                    <w:t xml:space="preserve">Parroquias del cantón Portoviejo donde labora </w:t>
                  </w:r>
                </w:p>
                <w:p w:rsidR="00000000" w:rsidRDefault="00415DB9">
                  <w:pPr>
                    <w:rPr>
                      <w:b/>
                      <w:sz w:val="18"/>
                    </w:rPr>
                  </w:pPr>
                  <w:r>
                    <w:rPr>
                      <w:noProof/>
                    </w:rPr>
                    <w:drawing>
                      <wp:inline distT="0" distB="0" distL="0" distR="0">
                        <wp:extent cx="4711700" cy="26670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1"/>
                                <a:srcRect/>
                                <a:stretch>
                                  <a:fillRect/>
                                </a:stretch>
                              </pic:blipFill>
                              <pic:spPr bwMode="auto">
                                <a:xfrm>
                                  <a:off x="0" y="0"/>
                                  <a:ext cx="4711700" cy="2667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jc w:val="center"/>
        <w:rPr>
          <w:b/>
          <w:i/>
          <w:iCs/>
          <w:lang w:val="es-ES_tradnl"/>
        </w:rPr>
      </w:pPr>
    </w:p>
    <w:p w:rsidR="00000000" w:rsidRDefault="00E72144">
      <w:pPr>
        <w:jc w:val="cente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r>
        <w:rPr>
          <w:lang w:val="es-ES_tradnl"/>
        </w:rPr>
        <w:t>En el gráfico 3.119 se observa que el 79.1% de los profesores trabajan en el área urbana lo que indica que cada 100 profesores 79 laboran en esta zona y 20.9% trabajan en el área rural.</w: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r>
        <w:rPr>
          <w:b/>
          <w:bCs/>
          <w:noProof/>
          <w:sz w:val="20"/>
        </w:rPr>
        <w:lastRenderedPageBreak/>
        <w:pict>
          <v:shape id="_x0000_s1316" type="#_x0000_t202" style="position:absolute;left:0;text-align:left;margin-left:9pt;margin-top:0;width:396pt;height:4in;z-index:251584000">
            <v:textbox>
              <w:txbxContent>
                <w:p w:rsidR="00000000" w:rsidRDefault="00E72144">
                  <w:pPr>
                    <w:pStyle w:val="Epgrafe"/>
                    <w:ind w:left="540"/>
                    <w:rPr>
                      <w:rFonts w:ascii="Times New Roman" w:hAnsi="Times New Roman"/>
                      <w:i/>
                      <w:iCs/>
                    </w:rPr>
                  </w:pPr>
                  <w:r>
                    <w:rPr>
                      <w:rFonts w:ascii="Times New Roman" w:hAnsi="Times New Roman"/>
                      <w:i/>
                      <w:iCs/>
                    </w:rPr>
                    <w:t>Gráfico 3.120</w:t>
                  </w:r>
                </w:p>
                <w:p w:rsidR="00000000" w:rsidRDefault="00E72144">
                  <w:pPr>
                    <w:jc w:val="center"/>
                    <w:rPr>
                      <w:b/>
                      <w:bCs/>
                      <w:i/>
                      <w:iCs/>
                    </w:rPr>
                  </w:pPr>
                  <w:r>
                    <w:rPr>
                      <w:b/>
                      <w:bCs/>
                      <w:i/>
                      <w:iCs/>
                    </w:rPr>
                    <w:t>Ma</w:t>
                  </w:r>
                  <w:r>
                    <w:rPr>
                      <w:b/>
                      <w:bCs/>
                      <w:i/>
                      <w:iCs/>
                    </w:rPr>
                    <w:t xml:space="preserve">nabí: Censo del Magisterio Nacional </w:t>
                  </w:r>
                </w:p>
                <w:p w:rsidR="00000000" w:rsidRDefault="00E72144">
                  <w:pPr>
                    <w:jc w:val="center"/>
                    <w:rPr>
                      <w:b/>
                      <w:i/>
                      <w:lang w:val="es-ES_tradnl"/>
                    </w:rPr>
                  </w:pPr>
                  <w:r>
                    <w:rPr>
                      <w:b/>
                      <w:i/>
                      <w:lang w:val="es-ES_tradnl"/>
                    </w:rPr>
                    <w:t>Grupo: Profesores</w:t>
                  </w:r>
                </w:p>
                <w:p w:rsidR="00000000" w:rsidRDefault="00E72144">
                  <w:pPr>
                    <w:tabs>
                      <w:tab w:val="num" w:pos="-2520"/>
                    </w:tabs>
                    <w:ind w:left="540"/>
                    <w:jc w:val="center"/>
                    <w:rPr>
                      <w:b/>
                      <w:i/>
                      <w:iCs/>
                    </w:rPr>
                  </w:pPr>
                  <w:r>
                    <w:rPr>
                      <w:b/>
                      <w:i/>
                      <w:iCs/>
                    </w:rPr>
                    <w:t xml:space="preserve">Histograma de frecuencia </w:t>
                  </w:r>
                </w:p>
                <w:p w:rsidR="00000000" w:rsidRDefault="00E72144">
                  <w:pPr>
                    <w:jc w:val="center"/>
                    <w:rPr>
                      <w:rFonts w:ascii="Arial" w:hAnsi="Arial" w:cs="Arial"/>
                      <w:b/>
                      <w:bCs/>
                      <w:lang w:val="es-ES_tradnl"/>
                    </w:rPr>
                  </w:pPr>
                  <w:r>
                    <w:rPr>
                      <w:b/>
                      <w:i/>
                      <w:iCs/>
                    </w:rPr>
                    <w:t>Parroquias por zonas del cantón Portoviejo donde labora</w:t>
                  </w:r>
                </w:p>
                <w:p w:rsidR="00000000" w:rsidRDefault="00415DB9">
                  <w:pPr>
                    <w:jc w:val="center"/>
                  </w:pPr>
                  <w:r>
                    <w:rPr>
                      <w:noProof/>
                    </w:rPr>
                    <w:drawing>
                      <wp:inline distT="0" distB="0" distL="0" distR="0">
                        <wp:extent cx="3568700" cy="21336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2"/>
                                <a:srcRect/>
                                <a:stretch>
                                  <a:fillRect/>
                                </a:stretch>
                              </pic:blipFill>
                              <pic:spPr bwMode="auto">
                                <a:xfrm>
                                  <a:off x="0" y="0"/>
                                  <a:ext cx="3568700" cy="21336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w:t>
                  </w:r>
                  <w:r>
                    <w:rPr>
                      <w:bCs/>
                      <w:sz w:val="20"/>
                    </w:rPr>
                    <w:t>da Blanc P.</w:t>
                  </w:r>
                </w:p>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DC1"/>
        <w:spacing w:before="0" w:after="0"/>
        <w:rPr>
          <w:rFonts w:ascii="Arial" w:hAnsi="Arial" w:cs="Arial"/>
          <w:caps w:val="0"/>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b/>
          <w:bCs/>
          <w:lang w:val="es-ES_tradnl"/>
        </w:rPr>
      </w:pPr>
      <w:r>
        <w:rPr>
          <w:b/>
          <w:bCs/>
          <w:lang w:val="es-ES_tradnl"/>
        </w:rPr>
        <w:t>Parroquias del cantón Bolívar</w:t>
      </w:r>
    </w:p>
    <w:p w:rsidR="00000000" w:rsidRDefault="00E72144">
      <w:pPr>
        <w:pStyle w:val="Textoindependiente2"/>
        <w:rPr>
          <w:lang w:val="es-ES_tradnl"/>
        </w:rPr>
      </w:pPr>
      <w:r>
        <w:rPr>
          <w:lang w:val="es-ES_tradnl"/>
        </w:rPr>
        <w:t>Este cant</w:t>
      </w:r>
      <w:r>
        <w:rPr>
          <w:lang w:val="es-ES_tradnl"/>
        </w:rPr>
        <w:t>ón tiene 3 parroquias de las cuales 1 es urbana (código  1 ) y 2 son rurales  (código del 51 al 52), de los 394 profesores que laboran en este cantón como podemos apreciar en el cuadro 3.103 la parroquia Calceta tiene el 83.3% de los profesores de este can</w:t>
      </w:r>
      <w:r>
        <w:rPr>
          <w:lang w:val="es-ES_tradnl"/>
        </w:rPr>
        <w:t>tón, esta parroquia es la cabecera cantonal, el 12.7% lo tiene Quiroga es una parroquia rural, la otra parroquias es Membrillo que tiene el 4.0% como se ilustran en el gráfico 3.120</w:t>
      </w: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rPr>
      </w:pPr>
      <w:r>
        <w:rPr>
          <w:rFonts w:ascii="Arial" w:hAnsi="Arial" w:cs="Arial"/>
          <w:b/>
          <w:bCs/>
          <w:noProof/>
          <w:sz w:val="20"/>
        </w:rPr>
        <w:pict>
          <v:shape id="_x0000_s1479" type="#_x0000_t202" style="position:absolute;margin-left:45pt;margin-top:4.2pt;width:351pt;height:220.2pt;z-index:251740672">
            <v:textbox>
              <w:txbxContent>
                <w:p w:rsidR="00000000" w:rsidRDefault="00E72144">
                  <w:pPr>
                    <w:pStyle w:val="TDC1"/>
                    <w:ind w:left="539"/>
                    <w:jc w:val="center"/>
                    <w:rPr>
                      <w:i/>
                      <w:iCs/>
                      <w:caps w:val="0"/>
                    </w:rPr>
                  </w:pPr>
                  <w:r>
                    <w:rPr>
                      <w:i/>
                      <w:iCs/>
                      <w:caps w:val="0"/>
                    </w:rPr>
                    <w:t>Cuadro 3.103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ind w:left="539"/>
                    <w:jc w:val="center"/>
                    <w:rPr>
                      <w:b/>
                      <w:i/>
                      <w:iCs/>
                      <w:lang w:val="es-ES_tradnl"/>
                    </w:rPr>
                  </w:pPr>
                  <w:r>
                    <w:rPr>
                      <w:b/>
                      <w:i/>
                      <w:iCs/>
                      <w:lang w:val="es-ES_tradnl"/>
                    </w:rPr>
                    <w:t xml:space="preserve">Distribución de frecuencia </w:t>
                  </w:r>
                </w:p>
                <w:p w:rsidR="00000000" w:rsidRDefault="00E72144">
                  <w:pPr>
                    <w:jc w:val="center"/>
                    <w:rPr>
                      <w:b/>
                      <w:i/>
                      <w:iCs/>
                      <w:lang w:val="es-ES_tradnl"/>
                    </w:rPr>
                  </w:pPr>
                  <w:r>
                    <w:rPr>
                      <w:b/>
                      <w:i/>
                      <w:iCs/>
                      <w:lang w:val="es-ES_tradnl"/>
                    </w:rPr>
                    <w:t>Parroquias del cantón Bolívar donde labora el profesor</w:t>
                  </w:r>
                </w:p>
                <w:p w:rsidR="00000000" w:rsidRDefault="00E72144">
                  <w:pPr>
                    <w:jc w:val="center"/>
                    <w:rPr>
                      <w:b/>
                      <w:i/>
                      <w:iCs/>
                      <w:lang w:val="es-ES_tradnl"/>
                    </w:rPr>
                  </w:pPr>
                </w:p>
                <w:tbl>
                  <w:tblPr>
                    <w:tblW w:w="0" w:type="auto"/>
                    <w:jc w:val="center"/>
                    <w:tblInd w:w="-485" w:type="dxa"/>
                    <w:tblLayout w:type="fixed"/>
                    <w:tblCellMar>
                      <w:left w:w="30" w:type="dxa"/>
                      <w:right w:w="30" w:type="dxa"/>
                    </w:tblCellMar>
                    <w:tblLook w:val="0000"/>
                  </w:tblPr>
                  <w:tblGrid>
                    <w:gridCol w:w="1885"/>
                    <w:gridCol w:w="2552"/>
                    <w:gridCol w:w="1800"/>
                  </w:tblGrid>
                  <w:tr w:rsidR="00000000">
                    <w:tblPrEx>
                      <w:tblCellMar>
                        <w:top w:w="0" w:type="dxa"/>
                        <w:bottom w:w="0" w:type="dxa"/>
                      </w:tblCellMar>
                    </w:tblPrEx>
                    <w:trPr>
                      <w:trHeight w:val="300"/>
                      <w:jc w:val="center"/>
                    </w:trPr>
                    <w:tc>
                      <w:tcPr>
                        <w:tcW w:w="1885"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color w:val="000000"/>
                          </w:rPr>
                        </w:pPr>
                        <w:r>
                          <w:rPr>
                            <w:b/>
                            <w:color w:val="000000"/>
                          </w:rPr>
                          <w:t>Código</w:t>
                        </w:r>
                      </w:p>
                    </w:tc>
                    <w:tc>
                      <w:tcPr>
                        <w:tcW w:w="2552"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ind w:left="540"/>
                          <w:rPr>
                            <w:b/>
                            <w:color w:val="000000"/>
                          </w:rPr>
                        </w:pPr>
                        <w:r>
                          <w:rPr>
                            <w:b/>
                            <w:color w:val="000000"/>
                          </w:rPr>
                          <w:t>Parroquia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color w:val="000000"/>
                          </w:rPr>
                        </w:pPr>
                        <w:r>
                          <w:rPr>
                            <w:b/>
                            <w:color w:val="000000"/>
                          </w:rPr>
                          <w:t>Frecuencia relativa</w:t>
                        </w:r>
                      </w:p>
                    </w:tc>
                  </w:tr>
                  <w:tr w:rsidR="00000000">
                    <w:tblPrEx>
                      <w:tblCellMar>
                        <w:top w:w="0" w:type="dxa"/>
                        <w:bottom w:w="0" w:type="dxa"/>
                      </w:tblCellMar>
                    </w:tblPrEx>
                    <w:trPr>
                      <w:trHeight w:val="300"/>
                      <w:jc w:val="center"/>
                    </w:trPr>
                    <w:tc>
                      <w:tcPr>
                        <w:tcW w:w="188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5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Calceta</w:t>
                        </w:r>
                      </w:p>
                    </w:tc>
                    <w:tc>
                      <w:tcPr>
                        <w:tcW w:w="180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0,8325</w:t>
                        </w:r>
                      </w:p>
                    </w:tc>
                  </w:tr>
                  <w:tr w:rsidR="00000000">
                    <w:tblPrEx>
                      <w:tblCellMar>
                        <w:top w:w="0" w:type="dxa"/>
                        <w:bottom w:w="0" w:type="dxa"/>
                      </w:tblCellMar>
                    </w:tblPrEx>
                    <w:trPr>
                      <w:trHeight w:val="300"/>
                      <w:jc w:val="center"/>
                    </w:trPr>
                    <w:tc>
                      <w:tcPr>
                        <w:tcW w:w="188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5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Membrillo</w:t>
                        </w:r>
                      </w:p>
                    </w:tc>
                    <w:tc>
                      <w:tcPr>
                        <w:tcW w:w="180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w:t>
                        </w:r>
                        <w:r>
                          <w:rPr>
                            <w:szCs w:val="20"/>
                          </w:rPr>
                          <w:t>,0406</w:t>
                        </w:r>
                      </w:p>
                    </w:tc>
                  </w:tr>
                  <w:tr w:rsidR="00000000">
                    <w:tblPrEx>
                      <w:tblCellMar>
                        <w:top w:w="0" w:type="dxa"/>
                        <w:bottom w:w="0" w:type="dxa"/>
                      </w:tblCellMar>
                    </w:tblPrEx>
                    <w:trPr>
                      <w:trHeight w:val="300"/>
                      <w:jc w:val="center"/>
                    </w:trPr>
                    <w:tc>
                      <w:tcPr>
                        <w:tcW w:w="188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55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Quiroga</w:t>
                        </w:r>
                      </w:p>
                    </w:tc>
                    <w:tc>
                      <w:tcPr>
                        <w:tcW w:w="180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0,1269</w:t>
                        </w:r>
                      </w:p>
                    </w:tc>
                  </w:tr>
                  <w:tr w:rsidR="00000000">
                    <w:tblPrEx>
                      <w:tblCellMar>
                        <w:top w:w="0" w:type="dxa"/>
                        <w:bottom w:w="0" w:type="dxa"/>
                      </w:tblCellMar>
                    </w:tblPrEx>
                    <w:trPr>
                      <w:cantSplit/>
                      <w:trHeight w:val="451"/>
                      <w:jc w:val="center"/>
                    </w:trPr>
                    <w:tc>
                      <w:tcPr>
                        <w:tcW w:w="623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r>
        <w:rPr>
          <w:noProof/>
        </w:rPr>
        <w:pict>
          <v:shape id="_x0000_s1317" type="#_x0000_t202" style="position:absolute;margin-left:45pt;margin-top:3.6pt;width:351pt;height:306pt;z-index:251585024">
            <v:textbox style="mso-next-textbox:#_x0000_s1317">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 3.121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bCs/>
                      <w:i/>
                      <w:iCs/>
                    </w:rPr>
                  </w:pPr>
                  <w:r>
                    <w:rPr>
                      <w:b/>
                      <w:bCs/>
                      <w:i/>
                      <w:iCs/>
                    </w:rPr>
                    <w:t xml:space="preserve">Histograma de frecuencia </w:t>
                  </w:r>
                </w:p>
                <w:p w:rsidR="00000000" w:rsidRDefault="00E72144">
                  <w:pPr>
                    <w:jc w:val="center"/>
                    <w:rPr>
                      <w:rFonts w:ascii="Arial" w:hAnsi="Arial" w:cs="Arial"/>
                      <w:b/>
                      <w:bCs/>
                    </w:rPr>
                  </w:pPr>
                  <w:r>
                    <w:rPr>
                      <w:b/>
                      <w:i/>
                      <w:iCs/>
                    </w:rPr>
                    <w:t xml:space="preserve">Parroquias del cantón Bolívar donde labora </w:t>
                  </w:r>
                </w:p>
                <w:p w:rsidR="00000000" w:rsidRDefault="00415DB9">
                  <w:pPr>
                    <w:jc w:val="center"/>
                  </w:pPr>
                  <w:r>
                    <w:rPr>
                      <w:noProof/>
                    </w:rPr>
                    <w:drawing>
                      <wp:inline distT="0" distB="0" distL="0" distR="0">
                        <wp:extent cx="3556000" cy="24892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3"/>
                                <a:srcRect/>
                                <a:stretch>
                                  <a:fillRect/>
                                </a:stretch>
                              </pic:blipFill>
                              <pic:spPr bwMode="auto">
                                <a:xfrm>
                                  <a:off x="0" y="0"/>
                                  <a:ext cx="3556000" cy="2489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lang w:val="es-ES_tradnl"/>
        </w:rPr>
      </w:pPr>
      <w:r>
        <w:rPr>
          <w:lang w:val="es-ES_tradnl"/>
        </w:rPr>
        <w:t xml:space="preserve">En el grafico 3.121 </w:t>
      </w:r>
      <w:r>
        <w:rPr>
          <w:lang w:val="es-ES_tradnl"/>
        </w:rPr>
        <w:t>se observa que el 83.2% de los profesores trabajan en el área urbana lo que indica que cada 100 Directores o  Rectores 83 laboran en esta zona y 16.8% trabajan en el área rural.</w:t>
      </w:r>
    </w:p>
    <w:p w:rsidR="00000000" w:rsidRDefault="00E72144">
      <w:pPr>
        <w:rPr>
          <w:rFonts w:ascii="Arial" w:hAnsi="Arial" w:cs="Arial"/>
          <w:b/>
          <w:bCs/>
        </w:rPr>
      </w:pPr>
      <w:r>
        <w:rPr>
          <w:rFonts w:ascii="Arial" w:hAnsi="Arial" w:cs="Arial"/>
          <w:b/>
          <w:bCs/>
          <w:noProof/>
          <w:sz w:val="20"/>
        </w:rPr>
        <w:pict>
          <v:shape id="_x0000_s1318" type="#_x0000_t202" style="position:absolute;margin-left:18pt;margin-top:4.85pt;width:387pt;height:294.55pt;z-index:251586048">
            <v:textbox style="mso-next-textbox:#_x0000_s1318">
              <w:txbxContent>
                <w:p w:rsidR="00000000" w:rsidRDefault="00E72144">
                  <w:pPr>
                    <w:pStyle w:val="Epgrafe"/>
                    <w:rPr>
                      <w:rFonts w:ascii="Times New Roman" w:hAnsi="Times New Roman"/>
                      <w:bCs w:val="0"/>
                      <w:i/>
                      <w:iCs/>
                    </w:rPr>
                  </w:pPr>
                  <w:r>
                    <w:rPr>
                      <w:rFonts w:ascii="Times New Roman" w:hAnsi="Times New Roman"/>
                      <w:bCs w:val="0"/>
                      <w:i/>
                      <w:iCs/>
                    </w:rPr>
                    <w:t>Gráfico 3.122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iCs/>
                    </w:rPr>
                  </w:pPr>
                  <w:r>
                    <w:rPr>
                      <w:b/>
                      <w:i/>
                      <w:iCs/>
                    </w:rPr>
                    <w:t xml:space="preserve">Histograma de </w:t>
                  </w:r>
                  <w:r>
                    <w:rPr>
                      <w:b/>
                      <w:bCs/>
                      <w:i/>
                      <w:iCs/>
                    </w:rPr>
                    <w:t>frecuencia:</w:t>
                  </w:r>
                </w:p>
                <w:p w:rsidR="00000000" w:rsidRDefault="00E72144">
                  <w:pPr>
                    <w:jc w:val="center"/>
                    <w:rPr>
                      <w:rFonts w:ascii="Arial" w:hAnsi="Arial" w:cs="Arial"/>
                      <w:b/>
                      <w:bCs/>
                    </w:rPr>
                  </w:pPr>
                  <w:r>
                    <w:rPr>
                      <w:b/>
                      <w:i/>
                      <w:iCs/>
                    </w:rPr>
                    <w:t xml:space="preserve">Parroquias por zona del cantón Bolívar donde labora </w:t>
                  </w:r>
                </w:p>
                <w:p w:rsidR="00000000" w:rsidRDefault="00415DB9">
                  <w:pPr>
                    <w:jc w:val="center"/>
                  </w:pPr>
                  <w:r>
                    <w:rPr>
                      <w:noProof/>
                    </w:rPr>
                    <w:drawing>
                      <wp:inline distT="0" distB="0" distL="0" distR="0">
                        <wp:extent cx="3683000" cy="2349500"/>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4"/>
                                <a:srcRect/>
                                <a:stretch>
                                  <a:fillRect/>
                                </a:stretch>
                              </pic:blipFill>
                              <pic:spPr bwMode="auto">
                                <a:xfrm>
                                  <a:off x="0" y="0"/>
                                  <a:ext cx="3683000" cy="23495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w:t>
                  </w:r>
                  <w:r>
                    <w:rPr>
                      <w:bCs/>
                      <w:sz w:val="20"/>
                    </w:rPr>
                    <w:t>14 de diciembre del 2000)</w:t>
                  </w:r>
                </w:p>
                <w:p w:rsidR="00000000" w:rsidRDefault="00E72144">
                  <w:r>
                    <w:rPr>
                      <w:b/>
                      <w:sz w:val="20"/>
                    </w:rPr>
                    <w:t>Elaboración</w:t>
                  </w:r>
                  <w:r>
                    <w:rPr>
                      <w:bCs/>
                      <w:sz w:val="20"/>
                    </w:rPr>
                    <w:t>: Glenda Blanc P.</w:t>
                  </w:r>
                </w:p>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b/>
          <w:bCs/>
          <w:lang w:val="es-ES_tradnl"/>
        </w:rPr>
      </w:pPr>
    </w:p>
    <w:p w:rsidR="00000000" w:rsidRDefault="00E72144">
      <w:pPr>
        <w:pStyle w:val="Textoindependiente2"/>
        <w:rPr>
          <w:b/>
          <w:bCs/>
          <w:lang w:val="es-ES_tradnl"/>
        </w:rPr>
      </w:pPr>
      <w:r>
        <w:rPr>
          <w:b/>
          <w:bCs/>
          <w:lang w:val="es-ES_tradnl"/>
        </w:rPr>
        <w:t>Parroquias del cantón Chone</w:t>
      </w:r>
    </w:p>
    <w:p w:rsidR="00000000" w:rsidRDefault="00E72144">
      <w:pPr>
        <w:pStyle w:val="Textoindependiente2"/>
        <w:rPr>
          <w:lang w:val="es-ES_tradnl"/>
        </w:rPr>
      </w:pPr>
      <w:r>
        <w:rPr>
          <w:lang w:val="es-ES_tradnl"/>
        </w:rPr>
        <w:t>Este cantón tiene 9 parro</w:t>
      </w:r>
      <w:r>
        <w:rPr>
          <w:lang w:val="es-ES_tradnl"/>
        </w:rPr>
        <w:t>quias de las cuales 2 es urbana (código del 1 al 2) y 7 son rurales  (código del 51 al 57), de los 1574 profesores que laboran en este cantón como se aprecia en el cuadro 3.104 la parroquia Chone tiene el 54.9% de los profesores de este cantón, esta parroq</w:t>
      </w:r>
      <w:r>
        <w:rPr>
          <w:lang w:val="es-ES_tradnl"/>
        </w:rPr>
        <w:t xml:space="preserve">uia es la cabecera </w:t>
      </w:r>
      <w:r>
        <w:rPr>
          <w:lang w:val="es-ES_tradnl"/>
        </w:rPr>
        <w:lastRenderedPageBreak/>
        <w:t>cantonal, el 16.3% lo tiene Santa Rita es una parroquia urbana, las otras parroquias se ilustran en el grafico 3.122</w:t>
      </w:r>
    </w:p>
    <w:p w:rsidR="00000000" w:rsidRDefault="00E72144">
      <w:pPr>
        <w:pStyle w:val="Textoindependiente2"/>
        <w:rPr>
          <w:lang w:val="es-ES_tradnl"/>
        </w:rPr>
      </w:pPr>
      <w:r>
        <w:rPr>
          <w:noProof/>
          <w:sz w:val="20"/>
        </w:rPr>
        <w:pict>
          <v:shape id="_x0000_s1480" type="#_x0000_t202" style="position:absolute;left:0;text-align:left;margin-left:45pt;margin-top:16.8pt;width:351pt;height:297pt;z-index:251741696">
            <v:textbox>
              <w:txbxContent>
                <w:p w:rsidR="00000000" w:rsidRDefault="00E72144">
                  <w:pPr>
                    <w:ind w:left="540"/>
                    <w:jc w:val="center"/>
                    <w:rPr>
                      <w:b/>
                      <w:bCs/>
                      <w:i/>
                      <w:iCs/>
                    </w:rPr>
                  </w:pPr>
                  <w:r>
                    <w:rPr>
                      <w:b/>
                      <w:bCs/>
                      <w:i/>
                      <w:iCs/>
                    </w:rPr>
                    <w:t>Cuadro 3.104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tabs>
                      <w:tab w:val="left" w:pos="1780"/>
                    </w:tabs>
                    <w:ind w:left="540"/>
                    <w:jc w:val="center"/>
                    <w:rPr>
                      <w:b/>
                      <w:bCs/>
                      <w:i/>
                      <w:iCs/>
                    </w:rPr>
                  </w:pPr>
                  <w:r>
                    <w:rPr>
                      <w:b/>
                      <w:bCs/>
                      <w:i/>
                      <w:iCs/>
                    </w:rPr>
                    <w:t xml:space="preserve">Distribución de frecuencia: </w:t>
                  </w:r>
                </w:p>
                <w:p w:rsidR="00000000" w:rsidRDefault="00E72144">
                  <w:pPr>
                    <w:tabs>
                      <w:tab w:val="left" w:pos="1780"/>
                    </w:tabs>
                    <w:ind w:left="540"/>
                    <w:jc w:val="center"/>
                    <w:rPr>
                      <w:b/>
                      <w:bCs/>
                      <w:i/>
                      <w:iCs/>
                      <w:lang w:val="es-ES_tradnl"/>
                    </w:rPr>
                  </w:pPr>
                  <w:r>
                    <w:rPr>
                      <w:b/>
                      <w:bCs/>
                      <w:i/>
                      <w:iCs/>
                      <w:lang w:val="es-ES_tradnl"/>
                    </w:rPr>
                    <w:t xml:space="preserve">Parroquias del cantón Chone donde labora </w:t>
                  </w:r>
                </w:p>
                <w:p w:rsidR="00000000" w:rsidRDefault="00E72144">
                  <w:pPr>
                    <w:tabs>
                      <w:tab w:val="left" w:pos="1780"/>
                    </w:tabs>
                    <w:ind w:left="540"/>
                    <w:jc w:val="center"/>
                    <w:rPr>
                      <w:b/>
                      <w:bCs/>
                      <w:i/>
                      <w:iCs/>
                      <w:lang w:val="es-ES_tradnl"/>
                    </w:rPr>
                  </w:pPr>
                </w:p>
                <w:tbl>
                  <w:tblPr>
                    <w:tblW w:w="0" w:type="auto"/>
                    <w:jc w:val="center"/>
                    <w:tblLayout w:type="fixed"/>
                    <w:tblCellMar>
                      <w:left w:w="30" w:type="dxa"/>
                      <w:right w:w="30" w:type="dxa"/>
                    </w:tblCellMar>
                    <w:tblLook w:val="0000"/>
                  </w:tblPr>
                  <w:tblGrid>
                    <w:gridCol w:w="1400"/>
                    <w:gridCol w:w="2101"/>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Código</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Parroquias</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Chone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0.549</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Santa Rita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0.163</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51</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Boyacá</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0.021</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Canuto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0.079</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53</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Convento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0.028</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54</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Chibunga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0.010</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55</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Eloy Alfaro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56</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Ricaurte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0.052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57</w:t>
                        </w:r>
                      </w:p>
                    </w:tc>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Antonio</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0.076</w:t>
                        </w:r>
                      </w:p>
                    </w:tc>
                  </w:tr>
                  <w:tr w:rsidR="00000000">
                    <w:tblPrEx>
                      <w:tblCellMar>
                        <w:top w:w="0" w:type="dxa"/>
                        <w:bottom w:w="0" w:type="dxa"/>
                      </w:tblCellMar>
                    </w:tblPrEx>
                    <w:trPr>
                      <w:cantSplit/>
                      <w:trHeight w:val="300"/>
                      <w:jc w:val="center"/>
                    </w:trPr>
                    <w:tc>
                      <w:tcPr>
                        <w:tcW w:w="559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w:t>
                        </w:r>
                        <w:r>
                          <w:rPr>
                            <w:b/>
                            <w:sz w:val="20"/>
                          </w:rPr>
                          <w:t>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rPr>
          <w:rFonts w:ascii="Arial" w:hAnsi="Arial" w:cs="Arial"/>
          <w:b/>
          <w:bCs/>
        </w:rPr>
      </w:pPr>
      <w:r>
        <w:rPr>
          <w:rFonts w:ascii="Arial" w:hAnsi="Arial" w:cs="Arial"/>
          <w:b/>
          <w:bCs/>
          <w:noProof/>
          <w:sz w:val="20"/>
        </w:rPr>
        <w:lastRenderedPageBreak/>
        <w:pict>
          <v:shape id="_x0000_s1319" type="#_x0000_t202" style="position:absolute;margin-left:36pt;margin-top:0;width:378pt;height:324pt;z-index:251587072">
            <v:textbox style="mso-next-textbox:#_x0000_s1319">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 3.123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Ttulo7"/>
                    <w:spacing w:line="240" w:lineRule="auto"/>
                    <w:jc w:val="center"/>
                    <w:rPr>
                      <w:rFonts w:ascii="Times New Roman" w:hAnsi="Times New Roman"/>
                      <w:bCs/>
                      <w:i/>
                      <w:iCs/>
                    </w:rPr>
                  </w:pPr>
                  <w:r>
                    <w:rPr>
                      <w:rFonts w:ascii="Times New Roman" w:hAnsi="Times New Roman"/>
                      <w:bCs/>
                      <w:i/>
                      <w:iCs/>
                    </w:rPr>
                    <w:t xml:space="preserve">Histograma de frecuencia: </w:t>
                  </w:r>
                </w:p>
                <w:p w:rsidR="00000000" w:rsidRDefault="00E72144">
                  <w:pPr>
                    <w:jc w:val="center"/>
                  </w:pPr>
                  <w:r>
                    <w:rPr>
                      <w:bCs/>
                      <w:i/>
                      <w:iCs/>
                    </w:rPr>
                    <w:t xml:space="preserve">Parroquias del cantón Chone donde labora </w:t>
                  </w:r>
                  <w:r w:rsidR="00415DB9">
                    <w:rPr>
                      <w:noProof/>
                    </w:rPr>
                    <w:drawing>
                      <wp:inline distT="0" distB="0" distL="0" distR="0">
                        <wp:extent cx="4013200" cy="26543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5"/>
                                <a:srcRect/>
                                <a:stretch>
                                  <a:fillRect/>
                                </a:stretch>
                              </pic:blipFill>
                              <pic:spPr bwMode="auto">
                                <a:xfrm>
                                  <a:off x="0" y="0"/>
                                  <a:ext cx="4013200" cy="2654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w:t>
                  </w:r>
                  <w:r>
                    <w:rPr>
                      <w:bCs/>
                      <w:sz w:val="20"/>
                    </w:rPr>
                    <w:t>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tulo7"/>
        <w:spacing w:line="240" w:lineRule="auto"/>
        <w:jc w:val="center"/>
        <w:rPr>
          <w:bCs/>
          <w:i/>
          <w:i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r>
        <w:rPr>
          <w:lang w:val="es-ES_tradnl"/>
        </w:rPr>
        <w:t>En el grafico 3.123 se observa que el 71.2% de los profesores trabajan en e</w:t>
      </w:r>
      <w:r>
        <w:rPr>
          <w:lang w:val="es-ES_tradnl"/>
        </w:rPr>
        <w:t>l área urbana lo que indica que cada 100 profesores 71 laboran en esta zona y 28.8% trabajan en el área rural.</w: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rPr>
          <w:rFonts w:ascii="Arial" w:hAnsi="Arial" w:cs="Arial"/>
          <w:b/>
          <w:bCs/>
          <w:lang w:val="es-ES_tradnl"/>
        </w:rPr>
      </w:pPr>
      <w:r>
        <w:rPr>
          <w:rFonts w:ascii="Arial" w:hAnsi="Arial" w:cs="Arial"/>
          <w:b/>
          <w:bCs/>
          <w:noProof/>
          <w:sz w:val="20"/>
        </w:rPr>
        <w:pict>
          <v:shape id="_x0000_s1320" type="#_x0000_t202" style="position:absolute;margin-left:18pt;margin-top:.65pt;width:396pt;height:295.75pt;z-index:251588096">
            <v:textbox>
              <w:txbxContent>
                <w:p w:rsidR="00000000" w:rsidRDefault="00E72144">
                  <w:pPr>
                    <w:pStyle w:val="Epgrafe"/>
                    <w:rPr>
                      <w:rFonts w:ascii="Times New Roman" w:hAnsi="Times New Roman"/>
                      <w:bCs w:val="0"/>
                      <w:i/>
                      <w:iCs/>
                    </w:rPr>
                  </w:pPr>
                  <w:r>
                    <w:rPr>
                      <w:rFonts w:ascii="Times New Roman" w:hAnsi="Times New Roman"/>
                      <w:bCs w:val="0"/>
                      <w:i/>
                      <w:iCs/>
                    </w:rPr>
                    <w:t>Gráfico 3.124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iCs/>
                    </w:rPr>
                  </w:pPr>
                  <w:r>
                    <w:rPr>
                      <w:b/>
                      <w:i/>
                      <w:iCs/>
                    </w:rPr>
                    <w:t xml:space="preserve">Histograma de </w:t>
                  </w:r>
                  <w:r>
                    <w:rPr>
                      <w:b/>
                      <w:bCs/>
                      <w:i/>
                      <w:iCs/>
                    </w:rPr>
                    <w:t>frecuencia:</w:t>
                  </w:r>
                  <w:r>
                    <w:rPr>
                      <w:b/>
                      <w:i/>
                      <w:iCs/>
                    </w:rPr>
                    <w:t xml:space="preserve"> </w:t>
                  </w:r>
                </w:p>
                <w:p w:rsidR="00000000" w:rsidRDefault="00E72144">
                  <w:pPr>
                    <w:jc w:val="center"/>
                    <w:rPr>
                      <w:rFonts w:ascii="Arial" w:hAnsi="Arial" w:cs="Arial"/>
                      <w:b/>
                      <w:bCs/>
                      <w:noProof/>
                      <w:sz w:val="20"/>
                    </w:rPr>
                  </w:pPr>
                  <w:r>
                    <w:rPr>
                      <w:b/>
                      <w:i/>
                      <w:iCs/>
                    </w:rPr>
                    <w:t xml:space="preserve">Parroquias por zona del cantón Chone donde labora </w:t>
                  </w:r>
                </w:p>
                <w:p w:rsidR="00000000" w:rsidRDefault="00415DB9">
                  <w:pPr>
                    <w:jc w:val="center"/>
                    <w:rPr>
                      <w:rFonts w:ascii="Arial" w:hAnsi="Arial" w:cs="Arial"/>
                      <w:b/>
                      <w:bCs/>
                      <w:noProof/>
                      <w:sz w:val="20"/>
                    </w:rPr>
                  </w:pPr>
                  <w:r>
                    <w:rPr>
                      <w:noProof/>
                    </w:rPr>
                    <w:drawing>
                      <wp:inline distT="0" distB="0" distL="0" distR="0">
                        <wp:extent cx="3352800" cy="22352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6"/>
                                <a:srcRect/>
                                <a:stretch>
                                  <a:fillRect/>
                                </a:stretch>
                              </pic:blipFill>
                              <pic:spPr bwMode="auto">
                                <a:xfrm>
                                  <a:off x="0" y="0"/>
                                  <a:ext cx="3352800" cy="2235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w:t>
                  </w:r>
                  <w:r>
                    <w:rPr>
                      <w:bCs/>
                      <w:sz w:val="20"/>
                    </w:rPr>
                    <w:t>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jc w:val="center"/>
        <w:rPr>
          <w:b/>
          <w:i/>
          <w:i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b/>
          <w:bCs/>
          <w:lang w:val="es-ES_tradnl"/>
        </w:rPr>
      </w:pPr>
    </w:p>
    <w:p w:rsidR="00000000" w:rsidRDefault="00E72144">
      <w:pPr>
        <w:pStyle w:val="Textoindependiente2"/>
        <w:rPr>
          <w:b/>
          <w:bCs/>
          <w:lang w:val="es-ES_tradnl"/>
        </w:rPr>
      </w:pPr>
    </w:p>
    <w:p w:rsidR="00000000" w:rsidRDefault="00E72144">
      <w:pPr>
        <w:pStyle w:val="Textoindependiente2"/>
        <w:rPr>
          <w:b/>
          <w:bCs/>
          <w:lang w:val="es-ES_tradnl"/>
        </w:rPr>
      </w:pPr>
    </w:p>
    <w:p w:rsidR="00000000" w:rsidRDefault="00E72144">
      <w:pPr>
        <w:pStyle w:val="Textoindependiente2"/>
        <w:rPr>
          <w:b/>
          <w:bCs/>
          <w:lang w:val="es-ES_tradnl"/>
        </w:rPr>
      </w:pPr>
    </w:p>
    <w:p w:rsidR="00000000" w:rsidRDefault="00E72144">
      <w:pPr>
        <w:pStyle w:val="Textoindependiente2"/>
        <w:rPr>
          <w:b/>
          <w:bCs/>
          <w:lang w:val="es-ES_tradnl"/>
        </w:rPr>
      </w:pPr>
      <w:r>
        <w:rPr>
          <w:b/>
          <w:bCs/>
          <w:lang w:val="es-ES_tradnl"/>
        </w:rPr>
        <w:t>Parroquias del cantón El Carmen</w:t>
      </w:r>
    </w:p>
    <w:p w:rsidR="00000000" w:rsidRDefault="00E72144">
      <w:pPr>
        <w:pStyle w:val="Textoindependiente2"/>
        <w:rPr>
          <w:lang w:val="es-ES_tradnl"/>
        </w:rPr>
      </w:pPr>
      <w:r>
        <w:rPr>
          <w:lang w:val="es-ES_tradnl"/>
        </w:rPr>
        <w:t xml:space="preserve">Este cantón tiene 4 parroquias de las cuales 2 es urbana (código del 1 al 2) y 2 son </w:t>
      </w:r>
      <w:r>
        <w:rPr>
          <w:lang w:val="es-ES_tradnl"/>
        </w:rPr>
        <w:t>rurales  (código del 51 al 52), de los 521 profesores que laboran en este cantón como se aprecian en el  cuadro 3.105 la parroquia El Carmen tiene el 83.9% de los profesores de este cantón, esta parroquia es la cabecera cantonal,  las otras parroquias se a</w:t>
      </w:r>
      <w:r>
        <w:rPr>
          <w:lang w:val="es-ES_tradnl"/>
        </w:rPr>
        <w:t>precian en el gráfico 3.124</w: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r>
        <w:rPr>
          <w:noProof/>
          <w:sz w:val="20"/>
        </w:rPr>
        <w:lastRenderedPageBreak/>
        <w:pict>
          <v:shape id="_x0000_s1481" type="#_x0000_t202" style="position:absolute;left:0;text-align:left;margin-left:45pt;margin-top:22.2pt;width:5in;height:220.8pt;z-index:251742720">
            <v:textbox>
              <w:txbxContent>
                <w:p w:rsidR="00000000" w:rsidRDefault="00E72144">
                  <w:pPr>
                    <w:ind w:left="540"/>
                    <w:jc w:val="center"/>
                    <w:rPr>
                      <w:b/>
                      <w:bCs/>
                      <w:i/>
                      <w:iCs/>
                    </w:rPr>
                  </w:pPr>
                  <w:r>
                    <w:rPr>
                      <w:b/>
                      <w:bCs/>
                      <w:i/>
                      <w:iCs/>
                    </w:rPr>
                    <w:t>Cuadro 3.105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Textoindependiente2"/>
                    <w:spacing w:line="240" w:lineRule="auto"/>
                    <w:ind w:left="540"/>
                    <w:jc w:val="center"/>
                    <w:rPr>
                      <w:rFonts w:ascii="Times New Roman" w:hAnsi="Times New Roman"/>
                      <w:b/>
                      <w:bCs/>
                      <w:i/>
                      <w:iCs/>
                      <w:lang w:val="es-ES_tradnl"/>
                    </w:rPr>
                  </w:pPr>
                  <w:r>
                    <w:rPr>
                      <w:rFonts w:ascii="Times New Roman" w:hAnsi="Times New Roman"/>
                      <w:b/>
                      <w:bCs/>
                      <w:i/>
                      <w:iCs/>
                    </w:rPr>
                    <w:t xml:space="preserve">Distribución de frecuencia: </w:t>
                  </w:r>
                </w:p>
                <w:p w:rsidR="00000000" w:rsidRDefault="00E72144">
                  <w:pPr>
                    <w:jc w:val="center"/>
                    <w:rPr>
                      <w:b/>
                      <w:bCs/>
                      <w:i/>
                      <w:iCs/>
                      <w:lang w:val="es-ES_tradnl"/>
                    </w:rPr>
                  </w:pPr>
                  <w:r>
                    <w:rPr>
                      <w:b/>
                      <w:bCs/>
                      <w:i/>
                      <w:iCs/>
                      <w:lang w:val="es-ES_tradnl"/>
                    </w:rPr>
                    <w:t>Parroquias del cantón El C</w:t>
                  </w:r>
                  <w:r>
                    <w:rPr>
                      <w:b/>
                      <w:bCs/>
                      <w:i/>
                      <w:iCs/>
                      <w:lang w:val="es-ES_tradnl"/>
                    </w:rPr>
                    <w:t xml:space="preserve">armen donde labora </w:t>
                  </w:r>
                </w:p>
                <w:p w:rsidR="00000000" w:rsidRDefault="00E72144">
                  <w:pPr>
                    <w:jc w:val="center"/>
                    <w:rPr>
                      <w:b/>
                      <w:bCs/>
                      <w:i/>
                      <w:iCs/>
                      <w:lang w:val="es-ES_tradnl"/>
                    </w:rPr>
                  </w:pPr>
                </w:p>
                <w:tbl>
                  <w:tblPr>
                    <w:tblW w:w="0" w:type="auto"/>
                    <w:jc w:val="center"/>
                    <w:tblLayout w:type="fixed"/>
                    <w:tblCellMar>
                      <w:left w:w="30" w:type="dxa"/>
                      <w:right w:w="30" w:type="dxa"/>
                    </w:tblCellMar>
                    <w:tblLook w:val="0000"/>
                  </w:tblPr>
                  <w:tblGrid>
                    <w:gridCol w:w="1400"/>
                    <w:gridCol w:w="3301"/>
                    <w:gridCol w:w="2096"/>
                  </w:tblGrid>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Código</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Parroquia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Frecuencia relativa</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01</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El Carmen</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0.839</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02</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4 De Diciembre</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0.052</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lang w:val="en-US"/>
                          </w:rPr>
                        </w:pPr>
                        <w:r>
                          <w:rPr>
                            <w:color w:val="000000"/>
                            <w:lang w:val="en-US"/>
                          </w:rPr>
                          <w:t>51</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lang w:val="en-US"/>
                          </w:rPr>
                        </w:pPr>
                        <w:r>
                          <w:rPr>
                            <w:color w:val="000000"/>
                            <w:lang w:val="en-US"/>
                          </w:rPr>
                          <w:t>Wilfrido Loor Moreira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0.075</w:t>
                        </w:r>
                      </w:p>
                    </w:tc>
                  </w:tr>
                  <w:tr w:rsidR="00000000">
                    <w:tblPrEx>
                      <w:tblCellMar>
                        <w:top w:w="0" w:type="dxa"/>
                        <w:bottom w:w="0" w:type="dxa"/>
                      </w:tblCellMar>
                    </w:tblPrEx>
                    <w:trPr>
                      <w:trHeight w:val="300"/>
                      <w:jc w:val="center"/>
                    </w:trPr>
                    <w:tc>
                      <w:tcPr>
                        <w:tcW w:w="14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52</w:t>
                        </w:r>
                      </w:p>
                    </w:tc>
                    <w:tc>
                      <w:tcPr>
                        <w:tcW w:w="33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San Pedro De Suma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0.035</w:t>
                        </w:r>
                      </w:p>
                    </w:tc>
                  </w:tr>
                  <w:tr w:rsidR="00000000">
                    <w:tblPrEx>
                      <w:tblCellMar>
                        <w:top w:w="0" w:type="dxa"/>
                        <w:bottom w:w="0" w:type="dxa"/>
                      </w:tblCellMar>
                    </w:tblPrEx>
                    <w:trPr>
                      <w:cantSplit/>
                      <w:trHeight w:val="300"/>
                      <w:jc w:val="center"/>
                    </w:trPr>
                    <w:tc>
                      <w:tcPr>
                        <w:tcW w:w="679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w:t>
                        </w:r>
                        <w:r>
                          <w:rPr>
                            <w:bCs/>
                            <w:sz w:val="20"/>
                          </w:rPr>
                          <w:t>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rPr>
          <w:rFonts w:ascii="Arial" w:hAnsi="Arial" w:cs="Arial"/>
          <w:b/>
          <w:b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pPr>
        <w:pStyle w:val="Ttulo5"/>
        <w:spacing w:line="240" w:lineRule="auto"/>
        <w:jc w:val="center"/>
        <w:rPr>
          <w:rFonts w:ascii="Times New Roman" w:hAnsi="Times New Roman"/>
          <w:bCs/>
          <w:i/>
          <w:iCs/>
        </w:rPr>
      </w:pPr>
    </w:p>
    <w:p w:rsidR="00000000" w:rsidRDefault="00E72144">
      <w:r>
        <w:rPr>
          <w:rFonts w:ascii="Arial" w:hAnsi="Arial" w:cs="Arial"/>
          <w:b/>
          <w:bCs/>
          <w:noProof/>
          <w:sz w:val="20"/>
        </w:rPr>
        <w:pict>
          <v:shape id="_x0000_s1321" type="#_x0000_t202" style="position:absolute;margin-left:36pt;margin-top:3pt;width:378pt;height:324pt;z-index:251589120">
            <v:textbox>
              <w:txbxContent>
                <w:p w:rsidR="00000000" w:rsidRDefault="00E72144">
                  <w:pPr>
                    <w:pStyle w:val="Epgrafe"/>
                    <w:ind w:left="540"/>
                    <w:rPr>
                      <w:rFonts w:ascii="Times New Roman" w:hAnsi="Times New Roman"/>
                      <w:i/>
                      <w:iCs/>
                    </w:rPr>
                  </w:pPr>
                  <w:r>
                    <w:rPr>
                      <w:rFonts w:ascii="Times New Roman" w:hAnsi="Times New Roman"/>
                      <w:i/>
                      <w:iCs/>
                    </w:rPr>
                    <w:t>Gráfico 3.125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Textoindependiente2"/>
                    <w:spacing w:line="240" w:lineRule="auto"/>
                    <w:ind w:left="540"/>
                    <w:jc w:val="center"/>
                    <w:rPr>
                      <w:rFonts w:ascii="Times New Roman" w:hAnsi="Times New Roman"/>
                      <w:b/>
                      <w:i/>
                      <w:iCs/>
                    </w:rPr>
                  </w:pPr>
                  <w:r>
                    <w:rPr>
                      <w:rFonts w:ascii="Times New Roman" w:hAnsi="Times New Roman"/>
                      <w:b/>
                      <w:i/>
                      <w:iCs/>
                    </w:rPr>
                    <w:t xml:space="preserve">Histograma de frecuencia: </w:t>
                  </w:r>
                </w:p>
                <w:p w:rsidR="00000000" w:rsidRDefault="00E72144">
                  <w:pPr>
                    <w:jc w:val="center"/>
                    <w:rPr>
                      <w:b/>
                      <w:i/>
                      <w:iCs/>
                    </w:rPr>
                  </w:pPr>
                  <w:r>
                    <w:rPr>
                      <w:b/>
                      <w:i/>
                      <w:iCs/>
                    </w:rPr>
                    <w:t xml:space="preserve">Parroquias del cantón El Carmen donde labora </w:t>
                  </w:r>
                </w:p>
                <w:p w:rsidR="00000000" w:rsidRDefault="00415DB9">
                  <w:pPr>
                    <w:jc w:val="center"/>
                    <w:rPr>
                      <w:b/>
                      <w:i/>
                      <w:iCs/>
                    </w:rPr>
                  </w:pPr>
                  <w:r>
                    <w:rPr>
                      <w:noProof/>
                    </w:rPr>
                    <w:drawing>
                      <wp:inline distT="0" distB="0" distL="0" distR="0">
                        <wp:extent cx="4038600" cy="266700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7"/>
                                <a:srcRect/>
                                <a:stretch>
                                  <a:fillRect/>
                                </a:stretch>
                              </pic:blipFill>
                              <pic:spPr bwMode="auto">
                                <a:xfrm>
                                  <a:off x="0" y="0"/>
                                  <a:ext cx="4038600" cy="2667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w:t>
                  </w:r>
                  <w:r>
                    <w:rPr>
                      <w:bCs/>
                      <w:sz w:val="20"/>
                    </w:rPr>
                    <w:t>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Pr>
        <w:pStyle w:val="BodyText2"/>
        <w:rPr>
          <w:szCs w:val="24"/>
        </w:rPr>
      </w:pPr>
    </w:p>
    <w:p w:rsidR="00000000" w:rsidRDefault="00E72144">
      <w:pPr>
        <w:jc w:val="cente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lang w:val="es-ES_tradnl"/>
        </w:rPr>
      </w:pPr>
      <w:r>
        <w:rPr>
          <w:b/>
          <w:bCs/>
          <w:noProof/>
          <w:sz w:val="20"/>
        </w:rPr>
        <w:pict>
          <v:shape id="_x0000_s1322" type="#_x0000_t202" style="position:absolute;left:0;text-align:left;margin-left:18pt;margin-top:78.65pt;width:396pt;height:316.75pt;z-index:251590144">
            <v:textbox>
              <w:txbxContent>
                <w:p w:rsidR="00000000" w:rsidRDefault="00E72144">
                  <w:pPr>
                    <w:pStyle w:val="Epgrafe"/>
                    <w:rPr>
                      <w:rFonts w:ascii="Times New Roman" w:hAnsi="Times New Roman"/>
                      <w:bCs w:val="0"/>
                      <w:i/>
                      <w:iCs/>
                    </w:rPr>
                  </w:pPr>
                  <w:r>
                    <w:rPr>
                      <w:rFonts w:ascii="Times New Roman" w:hAnsi="Times New Roman"/>
                      <w:bCs w:val="0"/>
                      <w:i/>
                      <w:iCs/>
                    </w:rPr>
                    <w:t>Gráfico 3.126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iCs/>
                    </w:rPr>
                  </w:pPr>
                  <w:r>
                    <w:rPr>
                      <w:b/>
                      <w:i/>
                      <w:iCs/>
                    </w:rPr>
                    <w:t xml:space="preserve">Histograma de </w:t>
                  </w:r>
                  <w:r>
                    <w:rPr>
                      <w:b/>
                      <w:bCs/>
                      <w:i/>
                      <w:iCs/>
                    </w:rPr>
                    <w:t>frecuencia:</w:t>
                  </w:r>
                  <w:r>
                    <w:rPr>
                      <w:b/>
                      <w:i/>
                      <w:iCs/>
                    </w:rPr>
                    <w:t xml:space="preserve"> </w:t>
                  </w:r>
                </w:p>
                <w:p w:rsidR="00000000" w:rsidRDefault="00E72144">
                  <w:pPr>
                    <w:jc w:val="center"/>
                    <w:rPr>
                      <w:b/>
                      <w:i/>
                      <w:iCs/>
                    </w:rPr>
                  </w:pPr>
                  <w:r>
                    <w:rPr>
                      <w:b/>
                      <w:i/>
                      <w:iCs/>
                    </w:rPr>
                    <w:t>Parroquias por zona del cantón El Carmen d</w:t>
                  </w:r>
                  <w:r>
                    <w:rPr>
                      <w:b/>
                      <w:i/>
                      <w:iCs/>
                    </w:rPr>
                    <w:t xml:space="preserve">onde labora </w:t>
                  </w:r>
                </w:p>
                <w:p w:rsidR="00000000" w:rsidRDefault="00415DB9">
                  <w:pPr>
                    <w:jc w:val="center"/>
                    <w:rPr>
                      <w:b/>
                      <w:sz w:val="18"/>
                    </w:rPr>
                  </w:pPr>
                  <w:r>
                    <w:rPr>
                      <w:noProof/>
                    </w:rPr>
                    <w:drawing>
                      <wp:inline distT="0" distB="0" distL="0" distR="0">
                        <wp:extent cx="3810000" cy="24765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8"/>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rPr>
          <w:lang w:val="es-ES_tradnl"/>
        </w:rPr>
        <w:t>En el grafico 3.125 se observa que el 89.1% de los profesores trabajan en el área urbana lo que indica que cada 100 profesores 89 laboran en esta zona y 10.9% trabajan en el área rural</w:t>
      </w:r>
      <w:r>
        <w:rPr>
          <w:lang w:val="es-ES_tradnl"/>
        </w:rPr>
        <w:t>.</w:t>
      </w:r>
    </w:p>
    <w:p w:rsidR="00000000" w:rsidRDefault="00E72144">
      <w:pPr>
        <w:rPr>
          <w:rFonts w:ascii="Arial" w:hAnsi="Arial" w:cs="Arial"/>
          <w:b/>
          <w:bCs/>
          <w:lang w:val="es-ES_tradnl"/>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jc w:val="center"/>
        <w:rPr>
          <w:b/>
          <w:i/>
          <w:i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b/>
          <w:bCs/>
        </w:rPr>
      </w:pPr>
      <w:r>
        <w:rPr>
          <w:b/>
          <w:bCs/>
        </w:rPr>
        <w:t>Variable</w:t>
      </w:r>
      <w:r>
        <w:t xml:space="preserve"> </w:t>
      </w:r>
      <w:r>
        <w:rPr>
          <w:b/>
          <w:bCs/>
        </w:rPr>
        <w:t>IL</w:t>
      </w:r>
      <w:r>
        <w:rPr>
          <w:b/>
          <w:bCs/>
          <w:vertAlign w:val="subscript"/>
        </w:rPr>
        <w:t>6</w:t>
      </w:r>
      <w:r>
        <w:rPr>
          <w:b/>
          <w:bCs/>
        </w:rPr>
        <w:t xml:space="preserve">: Nivel educativo del plantel </w:t>
      </w:r>
    </w:p>
    <w:p w:rsidR="00000000" w:rsidRDefault="00E72144">
      <w:pPr>
        <w:pStyle w:val="Textoindependiente2"/>
        <w:rPr>
          <w:b/>
          <w:bCs/>
        </w:rPr>
      </w:pPr>
      <w:r>
        <w:rPr>
          <w:bCs/>
        </w:rPr>
        <w:t>Esta variable identifica el nivel educativo del plantel, es una variable de carácter ordinal por lo tanto se hace la estadística descriptiva como se aprecia en el cuadro 3.106 el promed</w:t>
      </w:r>
      <w:r>
        <w:rPr>
          <w:bCs/>
        </w:rPr>
        <w:t xml:space="preserve">io de esta variable es 3.639, la moda tiene un valor de 3, señalando que la mayoría de los profesores laboran en </w:t>
      </w:r>
      <w:r>
        <w:rPr>
          <w:bCs/>
        </w:rPr>
        <w:lastRenderedPageBreak/>
        <w:t>planteles primarios. El valor de su coeficiente de kurtosis es negativo (-0.785) lo que señala que su distribución es platicúrtica, más llana q</w:t>
      </w:r>
      <w:r>
        <w:rPr>
          <w:bCs/>
        </w:rPr>
        <w:t xml:space="preserve">ue la normal, indicando que existe una significante variabilidad en las observaciones. El valor de su sesgo es negativo (-0.302), no significativo, lo que indica que tiene una distribución sesgada a la izquierda. El valor de su coeficiente de variación es </w:t>
      </w:r>
      <w:r>
        <w:rPr>
          <w:bCs/>
        </w:rPr>
        <w:t>0.34, denotando una alta variabilidad.</w:t>
      </w:r>
    </w:p>
    <w:p w:rsidR="00000000" w:rsidRDefault="00E72144">
      <w:pPr>
        <w:pStyle w:val="Ttulo5"/>
        <w:spacing w:line="240" w:lineRule="auto"/>
        <w:jc w:val="center"/>
        <w:rPr>
          <w:rFonts w:ascii="Times New Roman" w:hAnsi="Times New Roman"/>
          <w:i/>
          <w:iCs/>
        </w:rPr>
      </w:pPr>
      <w:r>
        <w:rPr>
          <w:rFonts w:ascii="Times New Roman" w:hAnsi="Times New Roman"/>
          <w:i/>
          <w:iCs/>
          <w:noProof/>
          <w:sz w:val="20"/>
        </w:rPr>
        <w:pict>
          <v:shape id="_x0000_s1482" type="#_x0000_t202" style="position:absolute;left:0;text-align:left;margin-left:36pt;margin-top:11.45pt;width:4in;height:344.95pt;z-index:251743744">
            <v:textbox>
              <w:txbxContent>
                <w:p w:rsidR="00000000" w:rsidRDefault="00E72144">
                  <w:pPr>
                    <w:pStyle w:val="BodyText2"/>
                    <w:jc w:val="center"/>
                    <w:rPr>
                      <w:b/>
                      <w:i/>
                      <w:iCs/>
                    </w:rPr>
                  </w:pPr>
                  <w:r>
                    <w:rPr>
                      <w:b/>
                      <w:i/>
                      <w:iCs/>
                    </w:rPr>
                    <w:t>Cuadro 3.106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BodyText2"/>
                    <w:jc w:val="center"/>
                    <w:rPr>
                      <w:b/>
                      <w:i/>
                      <w:iCs/>
                    </w:rPr>
                  </w:pPr>
                  <w:r>
                    <w:rPr>
                      <w:b/>
                      <w:i/>
                      <w:iCs/>
                    </w:rPr>
                    <w:t>Indicadores estadísticos:</w:t>
                  </w:r>
                </w:p>
                <w:p w:rsidR="00000000" w:rsidRDefault="00E72144">
                  <w:pPr>
                    <w:jc w:val="center"/>
                    <w:rPr>
                      <w:b/>
                      <w:i/>
                      <w:iCs/>
                    </w:rPr>
                  </w:pPr>
                  <w:r>
                    <w:rPr>
                      <w:b/>
                      <w:i/>
                      <w:iCs/>
                    </w:rPr>
                    <w:t xml:space="preserve">Nivel educativo del plantel donde labora </w:t>
                  </w:r>
                </w:p>
                <w:p w:rsidR="00000000" w:rsidRDefault="00E72144">
                  <w:pPr>
                    <w:jc w:val="center"/>
                    <w:rPr>
                      <w:b/>
                      <w:i/>
                      <w:iCs/>
                    </w:rPr>
                  </w:pPr>
                </w:p>
                <w:tbl>
                  <w:tblPr>
                    <w:tblW w:w="0" w:type="auto"/>
                    <w:jc w:val="center"/>
                    <w:tblLayout w:type="fixed"/>
                    <w:tblCellMar>
                      <w:left w:w="30" w:type="dxa"/>
                      <w:right w:w="30" w:type="dxa"/>
                    </w:tblCellMar>
                    <w:tblLook w:val="0000"/>
                  </w:tblPr>
                  <w:tblGrid>
                    <w:gridCol w:w="2352"/>
                    <w:gridCol w:w="224"/>
                    <w:gridCol w:w="1844"/>
                  </w:tblGrid>
                  <w:tr w:rsidR="00000000">
                    <w:tblPrEx>
                      <w:tblCellMar>
                        <w:top w:w="0" w:type="dxa"/>
                        <w:bottom w:w="0" w:type="dxa"/>
                      </w:tblCellMar>
                    </w:tblPrEx>
                    <w:trPr>
                      <w:trHeight w:val="300"/>
                      <w:jc w:val="center"/>
                    </w:trPr>
                    <w:tc>
                      <w:tcPr>
                        <w:tcW w:w="2352" w:type="dxa"/>
                        <w:tcBorders>
                          <w:top w:val="single" w:sz="12" w:space="0" w:color="auto"/>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N</w:t>
                        </w:r>
                      </w:p>
                    </w:tc>
                    <w:tc>
                      <w:tcPr>
                        <w:tcW w:w="224" w:type="dxa"/>
                        <w:tcBorders>
                          <w:top w:val="single" w:sz="12" w:space="0" w:color="auto"/>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single" w:sz="12" w:space="0" w:color="auto"/>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9823</w:t>
                        </w:r>
                      </w:p>
                    </w:tc>
                  </w:tr>
                  <w:tr w:rsidR="00000000">
                    <w:tblPrEx>
                      <w:tblCellMar>
                        <w:top w:w="0" w:type="dxa"/>
                        <w:bottom w:w="0" w:type="dxa"/>
                      </w:tblCellMar>
                    </w:tblPrEx>
                    <w:trPr>
                      <w:trHeight w:val="300"/>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Media</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3.639</w:t>
                        </w:r>
                      </w:p>
                    </w:tc>
                  </w:tr>
                  <w:tr w:rsidR="00000000">
                    <w:tblPrEx>
                      <w:tblCellMar>
                        <w:top w:w="0" w:type="dxa"/>
                        <w:bottom w:w="0" w:type="dxa"/>
                      </w:tblCellMar>
                    </w:tblPrEx>
                    <w:trPr>
                      <w:trHeight w:val="300"/>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Error típico</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0.012</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Mediana</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Moda</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Desviación e</w:t>
                        </w:r>
                        <w:r>
                          <w:rPr>
                            <w:rFonts w:ascii="Arial" w:hAnsi="Arial" w:cs="Arial"/>
                            <w:color w:val="000000"/>
                            <w:sz w:val="20"/>
                            <w:szCs w:val="20"/>
                          </w:rPr>
                          <w:t>stándar</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1.238</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Varianza de la muestra</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1.533</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Coeficiente de variación</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0.340</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Curtosis</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-0.785</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Coeficiente de asimetría</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-0.302</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Rango</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4</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Mínimo</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1</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Máximo</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5</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Cuartiles</w:t>
                        </w: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1</w:t>
                        </w: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r>
                  <w:tr w:rsidR="00000000">
                    <w:tblPrEx>
                      <w:tblCellMar>
                        <w:top w:w="0" w:type="dxa"/>
                        <w:bottom w:w="0" w:type="dxa"/>
                      </w:tblCellMar>
                    </w:tblPrEx>
                    <w:trPr>
                      <w:trHeight w:val="256"/>
                      <w:jc w:val="center"/>
                    </w:trPr>
                    <w:tc>
                      <w:tcPr>
                        <w:tcW w:w="2352" w:type="dxa"/>
                        <w:tcBorders>
                          <w:top w:val="nil"/>
                          <w:left w:val="single" w:sz="12" w:space="0" w:color="auto"/>
                          <w:bottom w:val="nil"/>
                          <w:right w:val="nil"/>
                        </w:tcBorders>
                      </w:tcPr>
                      <w:p w:rsidR="00000000" w:rsidRDefault="00E72144">
                        <w:pPr>
                          <w:autoSpaceDE w:val="0"/>
                          <w:autoSpaceDN w:val="0"/>
                          <w:adjustRightInd w:val="0"/>
                          <w:jc w:val="right"/>
                          <w:rPr>
                            <w:rFonts w:ascii="Arial" w:hAnsi="Arial" w:cs="Arial"/>
                            <w:color w:val="000000"/>
                            <w:sz w:val="20"/>
                            <w:szCs w:val="20"/>
                          </w:rPr>
                        </w:pPr>
                      </w:p>
                    </w:tc>
                    <w:tc>
                      <w:tcPr>
                        <w:tcW w:w="224" w:type="dxa"/>
                        <w:tcBorders>
                          <w:top w:val="nil"/>
                          <w:left w:val="nil"/>
                          <w:bottom w:val="nil"/>
                          <w:right w:val="nil"/>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2</w:t>
                        </w:r>
                      </w:p>
                    </w:tc>
                    <w:tc>
                      <w:tcPr>
                        <w:tcW w:w="1844" w:type="dxa"/>
                        <w:tcBorders>
                          <w:top w:val="nil"/>
                          <w:left w:val="nil"/>
                          <w:bottom w:val="nil"/>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r>
                  <w:tr w:rsidR="00000000">
                    <w:tblPrEx>
                      <w:tblCellMar>
                        <w:top w:w="0" w:type="dxa"/>
                        <w:bottom w:w="0" w:type="dxa"/>
                      </w:tblCellMar>
                    </w:tblPrEx>
                    <w:trPr>
                      <w:trHeight w:val="268"/>
                      <w:jc w:val="center"/>
                    </w:trPr>
                    <w:tc>
                      <w:tcPr>
                        <w:tcW w:w="2352" w:type="dxa"/>
                        <w:tcBorders>
                          <w:top w:val="nil"/>
                          <w:left w:val="single" w:sz="12" w:space="0" w:color="auto"/>
                          <w:bottom w:val="single" w:sz="12" w:space="0" w:color="auto"/>
                          <w:right w:val="nil"/>
                        </w:tcBorders>
                      </w:tcPr>
                      <w:p w:rsidR="00000000" w:rsidRDefault="00E72144">
                        <w:pPr>
                          <w:autoSpaceDE w:val="0"/>
                          <w:autoSpaceDN w:val="0"/>
                          <w:adjustRightInd w:val="0"/>
                          <w:jc w:val="right"/>
                          <w:rPr>
                            <w:rFonts w:ascii="Arial" w:hAnsi="Arial" w:cs="Arial"/>
                            <w:color w:val="000000"/>
                            <w:sz w:val="20"/>
                            <w:szCs w:val="20"/>
                          </w:rPr>
                        </w:pPr>
                      </w:p>
                    </w:tc>
                    <w:tc>
                      <w:tcPr>
                        <w:tcW w:w="224" w:type="dxa"/>
                        <w:tcBorders>
                          <w:top w:val="nil"/>
                          <w:left w:val="nil"/>
                          <w:bottom w:val="single" w:sz="12" w:space="0" w:color="auto"/>
                          <w:right w:val="nil"/>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3</w:t>
                        </w:r>
                      </w:p>
                    </w:tc>
                    <w:tc>
                      <w:tcPr>
                        <w:tcW w:w="1844" w:type="dxa"/>
                        <w:tcBorders>
                          <w:top w:val="nil"/>
                          <w:left w:val="nil"/>
                          <w:bottom w:val="single" w:sz="12" w:space="0" w:color="auto"/>
                          <w:right w:val="single" w:sz="12"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5</w:t>
                        </w:r>
                      </w:p>
                    </w:tc>
                  </w:tr>
                  <w:tr w:rsidR="00000000">
                    <w:tblPrEx>
                      <w:tblCellMar>
                        <w:top w:w="0" w:type="dxa"/>
                        <w:bottom w:w="0" w:type="dxa"/>
                      </w:tblCellMar>
                    </w:tblPrEx>
                    <w:trPr>
                      <w:cantSplit/>
                      <w:trHeight w:val="268"/>
                      <w:jc w:val="center"/>
                    </w:trPr>
                    <w:tc>
                      <w:tcPr>
                        <w:tcW w:w="4420" w:type="dxa"/>
                        <w:gridSpan w:val="3"/>
                        <w:tcBorders>
                          <w:top w:val="nil"/>
                          <w:left w:val="single" w:sz="12" w:space="0" w:color="auto"/>
                          <w:bottom w:val="single" w:sz="12" w:space="0" w:color="auto"/>
                          <w:right w:val="single" w:sz="12" w:space="0" w:color="auto"/>
                        </w:tcBorders>
                      </w:tcPr>
                      <w:p w:rsidR="00000000" w:rsidRDefault="00E72144">
                        <w:pPr>
                          <w:rPr>
                            <w:bCs/>
                            <w:sz w:val="20"/>
                          </w:rPr>
                        </w:pPr>
                        <w:r>
                          <w:rPr>
                            <w:b/>
                            <w:sz w:val="20"/>
                          </w:rPr>
                          <w:t>Fuente</w:t>
                        </w:r>
                        <w:r>
                          <w:rPr>
                            <w:bCs/>
                            <w:sz w:val="20"/>
                          </w:rPr>
                          <w:t>: Base de datos del Censo del Magisterio de la provincia de</w:t>
                        </w:r>
                        <w:r>
                          <w:rPr>
                            <w:bCs/>
                            <w:sz w:val="20"/>
                          </w:rPr>
                          <w:t xml:space="preserv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BodyText2"/>
        <w:spacing w:line="480" w:lineRule="auto"/>
        <w:jc w:val="both"/>
        <w:rPr>
          <w:rFonts w:ascii="Arial" w:hAnsi="Arial" w:cs="Arial"/>
          <w:bCs/>
        </w:rPr>
      </w:pPr>
      <w:r>
        <w:rPr>
          <w:rFonts w:ascii="Arial" w:hAnsi="Arial" w:cs="Arial"/>
          <w:bCs/>
        </w:rPr>
        <w:t>Mediante el Gráfico 3.126 observamos que de cada 100 profesores 49 laboran en planteles primarios, mientras que 40 trabajan en nivel medio y los demás niveles en menores porcentaje.</w:t>
      </w:r>
    </w:p>
    <w:p w:rsidR="00000000" w:rsidRDefault="00E72144">
      <w:pPr>
        <w:pStyle w:val="BodyText2"/>
        <w:spacing w:line="480" w:lineRule="auto"/>
        <w:jc w:val="both"/>
        <w:rPr>
          <w:rFonts w:ascii="Arial" w:hAnsi="Arial" w:cs="Arial"/>
          <w:bCs/>
        </w:rPr>
      </w:pPr>
      <w:r>
        <w:rPr>
          <w:b/>
          <w:bCs/>
          <w:noProof/>
          <w:sz w:val="20"/>
        </w:rPr>
        <w:lastRenderedPageBreak/>
        <w:pict>
          <v:shape id="_x0000_s1323" type="#_x0000_t202" style="position:absolute;left:0;text-align:left;margin-left:0;margin-top:9pt;width:387pt;height:297pt;z-index:251591168">
            <v:textbox style="mso-next-textbox:#_x0000_s1323">
              <w:txbxContent>
                <w:p w:rsidR="00000000" w:rsidRDefault="00E72144">
                  <w:pPr>
                    <w:pStyle w:val="Ttulo5"/>
                    <w:spacing w:line="240" w:lineRule="auto"/>
                    <w:jc w:val="center"/>
                    <w:rPr>
                      <w:b w:val="0"/>
                      <w:i/>
                      <w:iCs/>
                    </w:rPr>
                  </w:pPr>
                  <w:r>
                    <w:rPr>
                      <w:rFonts w:ascii="Times New Roman" w:hAnsi="Times New Roman"/>
                      <w:bCs/>
                      <w:i/>
                      <w:iCs/>
                    </w:rPr>
                    <w:t>Gráfico 3.127</w:t>
                  </w:r>
                  <w:r>
                    <w:rPr>
                      <w:b w:val="0"/>
                      <w:i/>
                      <w:iCs/>
                    </w:rPr>
                    <w:t xml:space="preserve"> </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Ttulo5"/>
                    <w:spacing w:line="240" w:lineRule="auto"/>
                    <w:jc w:val="center"/>
                    <w:rPr>
                      <w:rFonts w:ascii="Times New Roman" w:hAnsi="Times New Roman"/>
                      <w:bCs/>
                      <w:i/>
                      <w:iCs/>
                    </w:rPr>
                  </w:pPr>
                  <w:r>
                    <w:rPr>
                      <w:rFonts w:ascii="Times New Roman" w:hAnsi="Times New Roman"/>
                      <w:bCs/>
                      <w:i/>
                      <w:iCs/>
                    </w:rPr>
                    <w:t>Histograma de frecuencia:</w:t>
                  </w:r>
                </w:p>
                <w:p w:rsidR="00000000" w:rsidRDefault="00E72144">
                  <w:pPr>
                    <w:jc w:val="center"/>
                    <w:rPr>
                      <w:b/>
                      <w:i/>
                      <w:iCs/>
                    </w:rPr>
                  </w:pPr>
                  <w:r>
                    <w:rPr>
                      <w:b/>
                      <w:i/>
                      <w:iCs/>
                    </w:rPr>
                    <w:t>Nivel educati</w:t>
                  </w:r>
                  <w:r>
                    <w:rPr>
                      <w:b/>
                      <w:i/>
                      <w:iCs/>
                    </w:rPr>
                    <w:t xml:space="preserve">vo del plantel  donde labora </w:t>
                  </w:r>
                </w:p>
                <w:p w:rsidR="00000000" w:rsidRDefault="00415DB9">
                  <w:pPr>
                    <w:jc w:val="center"/>
                    <w:rPr>
                      <w:b/>
                      <w:i/>
                      <w:iCs/>
                    </w:rPr>
                  </w:pPr>
                  <w:r>
                    <w:rPr>
                      <w:noProof/>
                    </w:rPr>
                    <w:drawing>
                      <wp:inline distT="0" distB="0" distL="0" distR="0">
                        <wp:extent cx="3467100" cy="22098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9"/>
                                <a:srcRect/>
                                <a:stretch>
                                  <a:fillRect/>
                                </a:stretch>
                              </pic:blipFill>
                              <pic:spPr bwMode="auto">
                                <a:xfrm>
                                  <a:off x="0" y="0"/>
                                  <a:ext cx="3467100" cy="2209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b/>
                      <w:i/>
                      <w:iCs/>
                    </w:rPr>
                  </w:pPr>
                  <w:r>
                    <w:rPr>
                      <w:b/>
                      <w:sz w:val="20"/>
                    </w:rPr>
                    <w:t>Elaboración</w:t>
                  </w:r>
                  <w:r>
                    <w:rPr>
                      <w:bCs/>
                      <w:sz w:val="20"/>
                    </w:rPr>
                    <w:t>: Glenda Blanc P.</w:t>
                  </w:r>
                </w:p>
                <w:p w:rsidR="00000000" w:rsidRDefault="00E72144">
                  <w:pPr>
                    <w:jc w:val="center"/>
                    <w:rPr>
                      <w:b/>
                      <w:i/>
                      <w:iCs/>
                    </w:rPr>
                  </w:pPr>
                </w:p>
                <w:p w:rsidR="00000000" w:rsidRDefault="00E72144">
                  <w:pPr>
                    <w:jc w:val="center"/>
                  </w:pPr>
                </w:p>
              </w:txbxContent>
            </v:textbox>
          </v:shape>
        </w:pict>
      </w: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r>
        <w:rPr>
          <w:rFonts w:ascii="Arial" w:hAnsi="Arial" w:cs="Arial"/>
          <w:bCs/>
          <w:noProof/>
          <w:sz w:val="20"/>
        </w:rPr>
        <w:pict>
          <v:shape id="_x0000_s1483" type="#_x0000_t202" style="position:absolute;left:0;text-align:left;margin-left:0;margin-top:1.85pt;width:387pt;height:243pt;z-index:251744768">
            <v:textbox style="mso-next-textbox:#_x0000_s1483">
              <w:txbxContent>
                <w:p w:rsidR="00000000" w:rsidRDefault="00E72144">
                  <w:pPr>
                    <w:pStyle w:val="BodyText2"/>
                    <w:ind w:left="539"/>
                    <w:jc w:val="center"/>
                    <w:rPr>
                      <w:b/>
                      <w:i/>
                      <w:iCs/>
                    </w:rPr>
                  </w:pPr>
                  <w:r>
                    <w:rPr>
                      <w:b/>
                      <w:i/>
                      <w:iCs/>
                    </w:rPr>
                    <w:t>Cuadro 3.107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Textoindependiente2"/>
                    <w:spacing w:line="240" w:lineRule="auto"/>
                    <w:ind w:left="539"/>
                    <w:jc w:val="center"/>
                    <w:rPr>
                      <w:rFonts w:ascii="Times New Roman" w:hAnsi="Times New Roman"/>
                      <w:b/>
                      <w:i/>
                      <w:iCs/>
                    </w:rPr>
                  </w:pPr>
                  <w:r>
                    <w:rPr>
                      <w:rFonts w:ascii="Times New Roman" w:hAnsi="Times New Roman"/>
                      <w:b/>
                      <w:i/>
                      <w:iCs/>
                    </w:rPr>
                    <w:t xml:space="preserve">Distribución de frecuencia : </w:t>
                  </w:r>
                </w:p>
                <w:p w:rsidR="00000000" w:rsidRDefault="00E72144">
                  <w:pPr>
                    <w:pStyle w:val="Textoindependiente2"/>
                    <w:spacing w:line="240" w:lineRule="auto"/>
                    <w:ind w:left="539"/>
                    <w:jc w:val="center"/>
                    <w:rPr>
                      <w:rFonts w:ascii="Times New Roman" w:hAnsi="Times New Roman"/>
                      <w:b/>
                      <w:i/>
                      <w:iCs/>
                    </w:rPr>
                  </w:pPr>
                  <w:r>
                    <w:rPr>
                      <w:rFonts w:ascii="Times New Roman" w:hAnsi="Times New Roman"/>
                      <w:b/>
                      <w:i/>
                      <w:iCs/>
                    </w:rPr>
                    <w:t xml:space="preserve">Nivel educativo del plantel donde labora </w:t>
                  </w:r>
                </w:p>
                <w:p w:rsidR="00000000" w:rsidRDefault="00E72144">
                  <w:pPr>
                    <w:pStyle w:val="Textoindependiente2"/>
                    <w:spacing w:line="240" w:lineRule="auto"/>
                    <w:ind w:left="539"/>
                    <w:jc w:val="center"/>
                    <w:rPr>
                      <w:rFonts w:ascii="Times New Roman" w:hAnsi="Times New Roman"/>
                    </w:rPr>
                  </w:pPr>
                </w:p>
                <w:tbl>
                  <w:tblPr>
                    <w:tblW w:w="0" w:type="auto"/>
                    <w:jc w:val="center"/>
                    <w:tblLayout w:type="fixed"/>
                    <w:tblCellMar>
                      <w:left w:w="30" w:type="dxa"/>
                      <w:right w:w="30" w:type="dxa"/>
                    </w:tblCellMar>
                    <w:tblLook w:val="0000"/>
                  </w:tblPr>
                  <w:tblGrid>
                    <w:gridCol w:w="1488"/>
                    <w:gridCol w:w="2826"/>
                    <w:gridCol w:w="1778"/>
                  </w:tblGrid>
                  <w:tr w:rsidR="00000000">
                    <w:tblPrEx>
                      <w:tblCellMar>
                        <w:top w:w="0" w:type="dxa"/>
                        <w:bottom w:w="0" w:type="dxa"/>
                      </w:tblCellMar>
                    </w:tblPrEx>
                    <w:trPr>
                      <w:trHeight w:val="512"/>
                      <w:jc w:val="center"/>
                    </w:trPr>
                    <w:tc>
                      <w:tcPr>
                        <w:tcW w:w="148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Código</w:t>
                        </w:r>
                      </w:p>
                    </w:tc>
                    <w:tc>
                      <w:tcPr>
                        <w:tcW w:w="282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Nivel del plantel educativo</w:t>
                        </w:r>
                      </w:p>
                    </w:tc>
                    <w:tc>
                      <w:tcPr>
                        <w:tcW w:w="177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 xml:space="preserve">Frecuencia </w:t>
                        </w:r>
                        <w:r>
                          <w:rPr>
                            <w:b/>
                            <w:i/>
                            <w:iCs/>
                            <w:color w:val="000000"/>
                          </w:rPr>
                          <w:t>relativa</w:t>
                        </w:r>
                      </w:p>
                    </w:tc>
                  </w:tr>
                  <w:tr w:rsidR="00000000">
                    <w:tblPrEx>
                      <w:tblCellMar>
                        <w:top w:w="0" w:type="dxa"/>
                        <w:bottom w:w="0" w:type="dxa"/>
                      </w:tblCellMar>
                    </w:tblPrEx>
                    <w:trPr>
                      <w:trHeight w:val="300"/>
                      <w:jc w:val="center"/>
                    </w:trPr>
                    <w:tc>
                      <w:tcPr>
                        <w:tcW w:w="148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w:t>
                        </w:r>
                      </w:p>
                    </w:tc>
                    <w:tc>
                      <w:tcPr>
                        <w:tcW w:w="282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 xml:space="preserve"> Otro</w:t>
                        </w:r>
                      </w:p>
                    </w:tc>
                    <w:tc>
                      <w:tcPr>
                        <w:tcW w:w="177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0.073</w:t>
                        </w:r>
                      </w:p>
                    </w:tc>
                  </w:tr>
                  <w:tr w:rsidR="00000000">
                    <w:tblPrEx>
                      <w:tblCellMar>
                        <w:top w:w="0" w:type="dxa"/>
                        <w:bottom w:w="0" w:type="dxa"/>
                      </w:tblCellMar>
                    </w:tblPrEx>
                    <w:trPr>
                      <w:trHeight w:val="300"/>
                      <w:jc w:val="center"/>
                    </w:trPr>
                    <w:tc>
                      <w:tcPr>
                        <w:tcW w:w="148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2</w:t>
                        </w:r>
                      </w:p>
                    </w:tc>
                    <w:tc>
                      <w:tcPr>
                        <w:tcW w:w="282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Prepimario</w:t>
                        </w:r>
                      </w:p>
                    </w:tc>
                    <w:tc>
                      <w:tcPr>
                        <w:tcW w:w="177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0.029</w:t>
                        </w:r>
                      </w:p>
                    </w:tc>
                  </w:tr>
                  <w:tr w:rsidR="00000000">
                    <w:tblPrEx>
                      <w:tblCellMar>
                        <w:top w:w="0" w:type="dxa"/>
                        <w:bottom w:w="0" w:type="dxa"/>
                      </w:tblCellMar>
                    </w:tblPrEx>
                    <w:trPr>
                      <w:trHeight w:val="300"/>
                      <w:jc w:val="center"/>
                    </w:trPr>
                    <w:tc>
                      <w:tcPr>
                        <w:tcW w:w="148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3</w:t>
                        </w:r>
                      </w:p>
                    </w:tc>
                    <w:tc>
                      <w:tcPr>
                        <w:tcW w:w="282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 xml:space="preserve"> Primario</w:t>
                        </w:r>
                      </w:p>
                    </w:tc>
                    <w:tc>
                      <w:tcPr>
                        <w:tcW w:w="177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0.488</w:t>
                        </w:r>
                      </w:p>
                    </w:tc>
                  </w:tr>
                  <w:tr w:rsidR="00000000">
                    <w:tblPrEx>
                      <w:tblCellMar>
                        <w:top w:w="0" w:type="dxa"/>
                        <w:bottom w:w="0" w:type="dxa"/>
                      </w:tblCellMar>
                    </w:tblPrEx>
                    <w:trPr>
                      <w:trHeight w:val="300"/>
                      <w:jc w:val="center"/>
                    </w:trPr>
                    <w:tc>
                      <w:tcPr>
                        <w:tcW w:w="148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4</w:t>
                        </w:r>
                      </w:p>
                    </w:tc>
                    <w:tc>
                      <w:tcPr>
                        <w:tcW w:w="282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Educación Básica</w:t>
                        </w:r>
                      </w:p>
                    </w:tc>
                    <w:tc>
                      <w:tcPr>
                        <w:tcW w:w="177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0.006</w:t>
                        </w:r>
                      </w:p>
                    </w:tc>
                  </w:tr>
                  <w:tr w:rsidR="00000000">
                    <w:tblPrEx>
                      <w:tblCellMar>
                        <w:top w:w="0" w:type="dxa"/>
                        <w:bottom w:w="0" w:type="dxa"/>
                      </w:tblCellMar>
                    </w:tblPrEx>
                    <w:trPr>
                      <w:trHeight w:val="300"/>
                      <w:jc w:val="center"/>
                    </w:trPr>
                    <w:tc>
                      <w:tcPr>
                        <w:tcW w:w="148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5</w:t>
                        </w:r>
                      </w:p>
                    </w:tc>
                    <w:tc>
                      <w:tcPr>
                        <w:tcW w:w="282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 xml:space="preserve"> Medio</w:t>
                        </w:r>
                      </w:p>
                    </w:tc>
                    <w:tc>
                      <w:tcPr>
                        <w:tcW w:w="177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0.404</w:t>
                        </w:r>
                      </w:p>
                    </w:tc>
                  </w:tr>
                  <w:tr w:rsidR="00000000">
                    <w:tblPrEx>
                      <w:tblCellMar>
                        <w:top w:w="0" w:type="dxa"/>
                        <w:bottom w:w="0" w:type="dxa"/>
                      </w:tblCellMar>
                    </w:tblPrEx>
                    <w:trPr>
                      <w:cantSplit/>
                      <w:trHeight w:val="300"/>
                      <w:jc w:val="center"/>
                    </w:trPr>
                    <w:tc>
                      <w:tcPr>
                        <w:tcW w:w="6092"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pPr>
                    <w:pStyle w:val="BodyText2"/>
                    <w:rPr>
                      <w:szCs w:val="24"/>
                    </w:rPr>
                  </w:pPr>
                </w:p>
              </w:txbxContent>
            </v:textbox>
          </v:shape>
        </w:pict>
      </w: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BodyText2"/>
        <w:spacing w:line="480" w:lineRule="auto"/>
        <w:jc w:val="both"/>
        <w:rPr>
          <w:rFonts w:ascii="Arial" w:hAnsi="Arial" w:cs="Arial"/>
          <w:bCs/>
        </w:rPr>
      </w:pPr>
    </w:p>
    <w:p w:rsidR="00000000" w:rsidRDefault="00E72144">
      <w:pPr>
        <w:pStyle w:val="Textoindependiente2"/>
        <w:spacing w:line="240" w:lineRule="auto"/>
        <w:rPr>
          <w:lang w:val="es-ES_tradnl"/>
        </w:rPr>
      </w:pPr>
      <w:r>
        <w:rPr>
          <w:b/>
          <w:bCs/>
        </w:rPr>
        <w:lastRenderedPageBreak/>
        <w:t>Variable</w:t>
      </w:r>
      <w:r>
        <w:t xml:space="preserve"> </w:t>
      </w:r>
      <w:r>
        <w:rPr>
          <w:b/>
          <w:bCs/>
        </w:rPr>
        <w:t>IL</w:t>
      </w:r>
      <w:r>
        <w:rPr>
          <w:b/>
          <w:bCs/>
          <w:vertAlign w:val="subscript"/>
        </w:rPr>
        <w:t>7</w:t>
      </w:r>
      <w:r>
        <w:rPr>
          <w:b/>
          <w:bCs/>
        </w:rPr>
        <w:t>: Sostenimiento labora actualmente</w:t>
      </w:r>
    </w:p>
    <w:p w:rsidR="00000000" w:rsidRDefault="00E72144">
      <w:pPr>
        <w:pStyle w:val="Textoindependiente2"/>
        <w:spacing w:line="240" w:lineRule="auto"/>
        <w:rPr>
          <w:lang w:val="es-ES_tradnl"/>
        </w:rPr>
      </w:pPr>
    </w:p>
    <w:p w:rsidR="00000000" w:rsidRDefault="00E72144">
      <w:pPr>
        <w:pStyle w:val="Textoindependiente2"/>
        <w:rPr>
          <w:lang w:val="es-ES_tradnl"/>
        </w:rPr>
      </w:pPr>
      <w:r>
        <w:rPr>
          <w:b/>
          <w:bCs/>
          <w:noProof/>
          <w:sz w:val="20"/>
        </w:rPr>
        <w:pict>
          <v:shape id="_x0000_s1484" type="#_x0000_t202" style="position:absolute;left:0;text-align:left;margin-left:18pt;margin-top:134.4pt;width:5in;height:207pt;z-index:251745792">
            <v:textbox>
              <w:txbxContent>
                <w:p w:rsidR="00000000" w:rsidRDefault="00E72144">
                  <w:pPr>
                    <w:pStyle w:val="BodyText2"/>
                    <w:ind w:left="540"/>
                    <w:jc w:val="center"/>
                    <w:rPr>
                      <w:b/>
                      <w:i/>
                      <w:iCs/>
                    </w:rPr>
                  </w:pPr>
                  <w:r>
                    <w:rPr>
                      <w:b/>
                      <w:i/>
                      <w:iCs/>
                    </w:rPr>
                    <w:t>Cuadro 3.108</w:t>
                  </w:r>
                </w:p>
                <w:p w:rsidR="00000000" w:rsidRDefault="00E72144">
                  <w:pPr>
                    <w:jc w:val="center"/>
                    <w:rPr>
                      <w:b/>
                      <w:bCs/>
                      <w:i/>
                      <w:iCs/>
                    </w:rPr>
                  </w:pPr>
                  <w:r>
                    <w:rPr>
                      <w:b/>
                      <w:bCs/>
                      <w:i/>
                      <w:iCs/>
                    </w:rPr>
                    <w:t>Manab</w:t>
                  </w:r>
                  <w:r>
                    <w:rPr>
                      <w:b/>
                      <w:bCs/>
                      <w:i/>
                      <w:iCs/>
                    </w:rPr>
                    <w:t xml:space="preserve">í: Censo del Magisterio Nacional </w:t>
                  </w:r>
                </w:p>
                <w:p w:rsidR="00000000" w:rsidRDefault="00E72144">
                  <w:pPr>
                    <w:jc w:val="center"/>
                    <w:rPr>
                      <w:b/>
                      <w:i/>
                      <w:lang w:val="es-ES_tradnl"/>
                    </w:rPr>
                  </w:pPr>
                  <w:r>
                    <w:rPr>
                      <w:b/>
                      <w:i/>
                      <w:lang w:val="es-ES_tradnl"/>
                    </w:rPr>
                    <w:t>Grupo: Profesores</w:t>
                  </w:r>
                </w:p>
                <w:p w:rsidR="00000000" w:rsidRDefault="00E72144">
                  <w:pPr>
                    <w:pStyle w:val="Textoindependiente2"/>
                    <w:tabs>
                      <w:tab w:val="left" w:pos="2160"/>
                    </w:tabs>
                    <w:spacing w:line="240" w:lineRule="auto"/>
                    <w:ind w:left="540"/>
                    <w:jc w:val="center"/>
                    <w:rPr>
                      <w:rFonts w:ascii="Times New Roman" w:hAnsi="Times New Roman"/>
                      <w:b/>
                      <w:i/>
                      <w:iCs/>
                      <w:sz w:val="22"/>
                    </w:rPr>
                  </w:pPr>
                  <w:r>
                    <w:rPr>
                      <w:rFonts w:ascii="Times New Roman" w:hAnsi="Times New Roman"/>
                      <w:b/>
                      <w:i/>
                      <w:iCs/>
                    </w:rPr>
                    <w:t xml:space="preserve">Indicadores estadísticos: </w:t>
                  </w:r>
                  <w:r>
                    <w:rPr>
                      <w:rFonts w:ascii="Times New Roman" w:hAnsi="Times New Roman"/>
                      <w:b/>
                      <w:i/>
                      <w:iCs/>
                      <w:sz w:val="22"/>
                    </w:rPr>
                    <w:t xml:space="preserve">Sostenimiento labora actualmente </w:t>
                  </w:r>
                </w:p>
                <w:p w:rsidR="00000000" w:rsidRDefault="00E72144">
                  <w:pPr>
                    <w:pStyle w:val="Textoindependiente2"/>
                    <w:tabs>
                      <w:tab w:val="left" w:pos="2160"/>
                    </w:tabs>
                    <w:spacing w:line="240" w:lineRule="auto"/>
                    <w:ind w:left="540"/>
                    <w:jc w:val="center"/>
                    <w:rPr>
                      <w:rFonts w:ascii="Times New Roman" w:hAnsi="Times New Roman"/>
                      <w:i/>
                      <w:iCs/>
                    </w:rPr>
                  </w:pPr>
                </w:p>
                <w:tbl>
                  <w:tblPr>
                    <w:tblW w:w="0" w:type="auto"/>
                    <w:jc w:val="center"/>
                    <w:tblLayout w:type="fixed"/>
                    <w:tblCellMar>
                      <w:left w:w="30" w:type="dxa"/>
                      <w:right w:w="30" w:type="dxa"/>
                    </w:tblCellMar>
                    <w:tblLook w:val="0000"/>
                  </w:tblPr>
                  <w:tblGrid>
                    <w:gridCol w:w="1912"/>
                    <w:gridCol w:w="2090"/>
                    <w:gridCol w:w="2524"/>
                  </w:tblGrid>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Codificación</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i/>
                            <w:iCs/>
                            <w:color w:val="000000"/>
                          </w:rPr>
                        </w:pPr>
                        <w:r>
                          <w:rPr>
                            <w:b/>
                            <w:i/>
                            <w:iCs/>
                            <w:color w:val="000000"/>
                          </w:rPr>
                          <w:t>Sostenimiento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i/>
                            <w:iCs/>
                            <w:color w:val="000000"/>
                          </w:rPr>
                        </w:pPr>
                        <w:r>
                          <w:rPr>
                            <w:b/>
                            <w:i/>
                            <w:iCs/>
                            <w:color w:val="000000"/>
                          </w:rPr>
                          <w:t>Frecuencia relativa</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1</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Fiscal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0.971</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2</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Fisco-Misional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0.010</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3</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Municipal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0.001</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4</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Particular</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0.018</w:t>
                        </w:r>
                      </w:p>
                    </w:tc>
                  </w:tr>
                  <w:tr w:rsidR="00000000">
                    <w:tblPrEx>
                      <w:tblCellMar>
                        <w:top w:w="0" w:type="dxa"/>
                        <w:bottom w:w="0" w:type="dxa"/>
                      </w:tblCellMar>
                    </w:tblPrEx>
                    <w:trPr>
                      <w:cantSplit/>
                      <w:trHeight w:val="300"/>
                      <w:jc w:val="center"/>
                    </w:trPr>
                    <w:tc>
                      <w:tcPr>
                        <w:tcW w:w="652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xml:space="preserve">: Base de </w:t>
                        </w:r>
                        <w:r>
                          <w:rPr>
                            <w:bCs/>
                            <w:sz w:val="20"/>
                          </w:rPr>
                          <w:t>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r>
        <w:rPr>
          <w:lang w:val="es-ES_tradnl"/>
        </w:rPr>
        <w:t>Mediante esta variable identificaremos cual es el sostenimiento del plantel,  es una variable nominal, de los 9823 profesores que laboran en la provincia de Manabí se aprecia en el cuadro 3.</w:t>
      </w:r>
      <w:r>
        <w:rPr>
          <w:lang w:val="es-ES_tradnl"/>
        </w:rPr>
        <w:t>108 que el 97.1% laboran en planteles fiscales, el 1% planteles fisco-misional, el 1.8% planteles particulares y planteles municipales 0.1%, como también se ilustra en el gráfico 3.127.</w:t>
      </w: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DC1"/>
        <w:spacing w:before="0" w:after="0"/>
        <w:rPr>
          <w:rFonts w:ascii="Arial" w:hAnsi="Arial" w:cs="Arial"/>
          <w:caps w:val="0"/>
        </w:rPr>
      </w:pPr>
    </w:p>
    <w:p w:rsidR="00000000" w:rsidRDefault="00E72144">
      <w:pPr>
        <w:rPr>
          <w:rFonts w:ascii="Arial" w:hAnsi="Arial" w:cs="Arial"/>
          <w:b/>
          <w:bCs/>
        </w:rPr>
      </w:pPr>
    </w:p>
    <w:p w:rsidR="00000000" w:rsidRDefault="00E72144">
      <w:pPr>
        <w:rPr>
          <w:rFonts w:ascii="Arial" w:hAnsi="Arial" w:cs="Arial"/>
          <w:b/>
          <w:bCs/>
        </w:rPr>
      </w:pPr>
      <w:r>
        <w:rPr>
          <w:rFonts w:ascii="Arial" w:hAnsi="Arial" w:cs="Arial"/>
          <w:b/>
          <w:bCs/>
          <w:noProof/>
          <w:sz w:val="20"/>
        </w:rPr>
        <w:pict>
          <v:shape id="_x0000_s1324" type="#_x0000_t202" style="position:absolute;margin-left:18pt;margin-top:5.45pt;width:369pt;height:261pt;z-index:251592192">
            <v:textbox>
              <w:txbxContent>
                <w:p w:rsidR="00000000" w:rsidRDefault="00E72144">
                  <w:pPr>
                    <w:pStyle w:val="Ttulo5"/>
                    <w:spacing w:line="240" w:lineRule="auto"/>
                    <w:jc w:val="center"/>
                    <w:rPr>
                      <w:rFonts w:ascii="Times New Roman" w:hAnsi="Times New Roman"/>
                      <w:i/>
                      <w:iCs/>
                    </w:rPr>
                  </w:pPr>
                  <w:r>
                    <w:rPr>
                      <w:rFonts w:ascii="Times New Roman" w:hAnsi="Times New Roman"/>
                      <w:i/>
                      <w:iCs/>
                    </w:rPr>
                    <w:t>Gráfico 3.128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i/>
                      <w:iCs/>
                      <w:sz w:val="22"/>
                      <w:lang w:val="es-ES_tradnl"/>
                    </w:rPr>
                  </w:pPr>
                  <w:r>
                    <w:rPr>
                      <w:b/>
                      <w:i/>
                      <w:iCs/>
                      <w:lang w:val="es-ES_tradnl"/>
                    </w:rPr>
                    <w:t>Histograma de frecuen</w:t>
                  </w:r>
                  <w:r>
                    <w:rPr>
                      <w:b/>
                      <w:i/>
                      <w:iCs/>
                      <w:lang w:val="es-ES_tradnl"/>
                    </w:rPr>
                    <w:t xml:space="preserve">cia: </w:t>
                  </w:r>
                  <w:r>
                    <w:rPr>
                      <w:b/>
                      <w:i/>
                      <w:iCs/>
                      <w:sz w:val="22"/>
                      <w:lang w:val="es-ES_tradnl"/>
                    </w:rPr>
                    <w:t xml:space="preserve">Sostenimiento del plantel donde labora </w:t>
                  </w:r>
                </w:p>
                <w:p w:rsidR="00000000" w:rsidRDefault="00415DB9">
                  <w:pPr>
                    <w:jc w:val="center"/>
                    <w:rPr>
                      <w:b/>
                      <w:i/>
                      <w:iCs/>
                      <w:sz w:val="22"/>
                      <w:lang w:val="es-ES_tradnl"/>
                    </w:rPr>
                  </w:pPr>
                  <w:r>
                    <w:rPr>
                      <w:noProof/>
                    </w:rPr>
                    <w:drawing>
                      <wp:inline distT="0" distB="0" distL="0" distR="0">
                        <wp:extent cx="3467100" cy="21082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0"/>
                                <a:srcRect/>
                                <a:stretch>
                                  <a:fillRect/>
                                </a:stretch>
                              </pic:blipFill>
                              <pic:spPr bwMode="auto">
                                <a:xfrm>
                                  <a:off x="0" y="0"/>
                                  <a:ext cx="3467100" cy="2108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b/>
                      <w:i/>
                      <w:iCs/>
                      <w:lang w:val="es-ES_tradnl"/>
                    </w:rPr>
                  </w:pPr>
                  <w:r>
                    <w:rPr>
                      <w:b/>
                      <w:sz w:val="20"/>
                    </w:rPr>
                    <w:t>Elaboración</w:t>
                  </w:r>
                  <w:r>
                    <w:rPr>
                      <w:bCs/>
                      <w:sz w:val="20"/>
                    </w:rPr>
                    <w:t>: Glenda Blanc P.</w:t>
                  </w:r>
                </w:p>
                <w:p w:rsidR="00000000" w:rsidRDefault="00E72144">
                  <w:pPr>
                    <w:jc w:val="center"/>
                  </w:pPr>
                </w:p>
              </w:txbxContent>
            </v:textbox>
          </v:shape>
        </w:pict>
      </w:r>
    </w:p>
    <w:p w:rsidR="00000000" w:rsidRDefault="00E72144">
      <w:pPr>
        <w:jc w:val="center"/>
        <w:rPr>
          <w:b/>
          <w:i/>
          <w:iCs/>
          <w:lang w:val="es-ES_tradnl"/>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spacing w:line="240" w:lineRule="auto"/>
        <w:rPr>
          <w:b/>
          <w:bCs/>
          <w:lang w:val="es-ES_tradnl"/>
        </w:rPr>
      </w:pPr>
      <w:r>
        <w:rPr>
          <w:b/>
          <w:bCs/>
        </w:rPr>
        <w:lastRenderedPageBreak/>
        <w:t>Variable IL</w:t>
      </w:r>
      <w:r>
        <w:rPr>
          <w:b/>
          <w:bCs/>
          <w:vertAlign w:val="subscript"/>
        </w:rPr>
        <w:t>8</w:t>
      </w:r>
      <w:r>
        <w:rPr>
          <w:b/>
          <w:bCs/>
        </w:rPr>
        <w:t>: Zona del Plantel Educat</w:t>
      </w:r>
      <w:r>
        <w:rPr>
          <w:b/>
          <w:bCs/>
        </w:rPr>
        <w:t>ivo donde trabaja.</w:t>
      </w:r>
    </w:p>
    <w:p w:rsidR="00000000" w:rsidRDefault="00E72144">
      <w:pPr>
        <w:pStyle w:val="Textoindependiente2"/>
        <w:spacing w:line="240" w:lineRule="auto"/>
        <w:rPr>
          <w:lang w:val="es-ES_tradnl"/>
        </w:rPr>
      </w:pPr>
    </w:p>
    <w:p w:rsidR="00000000" w:rsidRDefault="00E72144">
      <w:pPr>
        <w:pStyle w:val="Textoindependiente2"/>
        <w:rPr>
          <w:lang w:val="es-ES_tradnl"/>
        </w:rPr>
      </w:pPr>
      <w:r>
        <w:rPr>
          <w:lang w:val="es-ES_tradnl"/>
        </w:rPr>
        <w:t>De los 9823 profesores el 78.0% labora en planteles educativo que pertenecen a la zona urbana y 22% en planteles educativos de la zona rural, como se aprecia en el cuadro 3.109 y se ilustra en el gráfico 3.128.</w:t>
      </w:r>
    </w:p>
    <w:p w:rsidR="00000000" w:rsidRDefault="00E72144">
      <w:pPr>
        <w:rPr>
          <w:rFonts w:ascii="Arial" w:hAnsi="Arial" w:cs="Arial"/>
          <w:b/>
          <w:bCs/>
          <w:lang w:val="es-ES_tradnl"/>
        </w:rPr>
      </w:pPr>
    </w:p>
    <w:p w:rsidR="00000000" w:rsidRDefault="00E72144">
      <w:pPr>
        <w:rPr>
          <w:rFonts w:ascii="Arial" w:hAnsi="Arial" w:cs="Arial"/>
          <w:b/>
          <w:bCs/>
        </w:rPr>
      </w:pPr>
      <w:r>
        <w:rPr>
          <w:rFonts w:ascii="Arial" w:hAnsi="Arial" w:cs="Arial"/>
          <w:b/>
          <w:bCs/>
          <w:noProof/>
          <w:sz w:val="20"/>
        </w:rPr>
        <w:pict>
          <v:shape id="_x0000_s1485" type="#_x0000_t202" style="position:absolute;margin-left:18pt;margin-top:1.8pt;width:369pt;height:188.4pt;z-index:251746816">
            <v:textbox style="mso-next-textbox:#_x0000_s1485">
              <w:txbxContent>
                <w:p w:rsidR="00000000" w:rsidRDefault="00E72144">
                  <w:pPr>
                    <w:pStyle w:val="BodyText2"/>
                    <w:ind w:left="540"/>
                    <w:jc w:val="center"/>
                    <w:rPr>
                      <w:b/>
                      <w:i/>
                      <w:iCs/>
                    </w:rPr>
                  </w:pPr>
                  <w:r>
                    <w:rPr>
                      <w:b/>
                      <w:i/>
                      <w:iCs/>
                    </w:rPr>
                    <w:t>Cuadro 3.109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bCs/>
                      <w:i/>
                      <w:iCs/>
                    </w:rPr>
                  </w:pPr>
                  <w:r>
                    <w:rPr>
                      <w:b/>
                      <w:bCs/>
                      <w:i/>
                      <w:iCs/>
                    </w:rPr>
                    <w:t xml:space="preserve">Indicadores estadísticos: Zona del Plantel Educativo donde trabaja </w:t>
                  </w:r>
                </w:p>
                <w:tbl>
                  <w:tblPr>
                    <w:tblW w:w="0" w:type="auto"/>
                    <w:jc w:val="center"/>
                    <w:tblLayout w:type="fixed"/>
                    <w:tblCellMar>
                      <w:left w:w="30" w:type="dxa"/>
                      <w:right w:w="30" w:type="dxa"/>
                    </w:tblCellMar>
                    <w:tblLook w:val="0000"/>
                  </w:tblPr>
                  <w:tblGrid>
                    <w:gridCol w:w="1912"/>
                    <w:gridCol w:w="1368"/>
                    <w:gridCol w:w="2924"/>
                  </w:tblGrid>
                  <w:tr w:rsidR="00000000">
                    <w:tblPrEx>
                      <w:tblCellMar>
                        <w:top w:w="0" w:type="dxa"/>
                        <w:bottom w:w="0" w:type="dxa"/>
                      </w:tblCellMar>
                    </w:tblPrEx>
                    <w:trPr>
                      <w:trHeight w:hRule="exact" w:val="339"/>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Có</w:t>
                        </w:r>
                        <w:r>
                          <w:rPr>
                            <w:b/>
                            <w:color w:val="000000"/>
                          </w:rPr>
                          <w:t>digo</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Zona</w:t>
                        </w:r>
                      </w:p>
                    </w:tc>
                    <w:tc>
                      <w:tcPr>
                        <w:tcW w:w="29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Frecuencia relativa</w:t>
                        </w:r>
                      </w:p>
                    </w:tc>
                  </w:tr>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Urbana</w:t>
                        </w:r>
                      </w:p>
                    </w:tc>
                    <w:tc>
                      <w:tcPr>
                        <w:tcW w:w="29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0.780</w:t>
                        </w:r>
                      </w:p>
                    </w:tc>
                  </w:tr>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2</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Rural</w:t>
                        </w:r>
                      </w:p>
                    </w:tc>
                    <w:tc>
                      <w:tcPr>
                        <w:tcW w:w="29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0.220</w:t>
                        </w:r>
                      </w:p>
                    </w:tc>
                  </w:tr>
                  <w:tr w:rsidR="00000000">
                    <w:tblPrEx>
                      <w:tblCellMar>
                        <w:top w:w="0" w:type="dxa"/>
                        <w:bottom w:w="0" w:type="dxa"/>
                      </w:tblCellMar>
                    </w:tblPrEx>
                    <w:trPr>
                      <w:cantSplit/>
                      <w:trHeight w:hRule="exact" w:val="397"/>
                      <w:jc w:val="center"/>
                    </w:trPr>
                    <w:tc>
                      <w:tcPr>
                        <w:tcW w:w="328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9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fldChar w:fldCharType="begin"/>
                        </w:r>
                        <w:r>
                          <w:rPr>
                            <w:color w:val="000000"/>
                            <w:szCs w:val="15"/>
                          </w:rPr>
                          <w:instrText xml:space="preserve"> =SUM(ABOVE) </w:instrText>
                        </w:r>
                        <w:r>
                          <w:rPr>
                            <w:color w:val="000000"/>
                            <w:szCs w:val="15"/>
                          </w:rPr>
                          <w:fldChar w:fldCharType="separate"/>
                        </w:r>
                        <w:r>
                          <w:rPr>
                            <w:noProof/>
                            <w:color w:val="000000"/>
                            <w:szCs w:val="15"/>
                          </w:rPr>
                          <w:t>1</w:t>
                        </w:r>
                        <w:r>
                          <w:rPr>
                            <w:color w:val="000000"/>
                            <w:szCs w:val="15"/>
                          </w:rPr>
                          <w:fldChar w:fldCharType="end"/>
                        </w:r>
                        <w:r>
                          <w:rPr>
                            <w:color w:val="000000"/>
                            <w:szCs w:val="15"/>
                          </w:rPr>
                          <w:t>.000</w:t>
                        </w:r>
                      </w:p>
                    </w:tc>
                  </w:tr>
                  <w:tr w:rsidR="00000000">
                    <w:tblPrEx>
                      <w:tblCellMar>
                        <w:top w:w="0" w:type="dxa"/>
                        <w:bottom w:w="0" w:type="dxa"/>
                      </w:tblCellMar>
                    </w:tblPrEx>
                    <w:trPr>
                      <w:cantSplit/>
                      <w:trHeight w:hRule="exact" w:val="804"/>
                      <w:jc w:val="center"/>
                    </w:trPr>
                    <w:tc>
                      <w:tcPr>
                        <w:tcW w:w="6204"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r>
                          <w:rPr>
                            <w:rFonts w:ascii="Arial" w:hAnsi="Arial"/>
                            <w:color w:val="000000"/>
                            <w:sz w:val="20"/>
                          </w:rPr>
                          <w:t xml:space="preserve"> </w:t>
                        </w:r>
                      </w:p>
                    </w:tc>
                  </w:tr>
                </w:tbl>
                <w:p w:rsidR="00000000" w:rsidRDefault="00E72144"/>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r>
        <w:rPr>
          <w:rFonts w:ascii="Arial" w:hAnsi="Arial" w:cs="Arial"/>
          <w:b/>
          <w:bCs/>
          <w:noProof/>
          <w:sz w:val="20"/>
        </w:rPr>
        <w:pict>
          <v:shape id="_x0000_s1326" type="#_x0000_t202" style="position:absolute;margin-left:18pt;margin-top:1.85pt;width:369pt;height:4in;z-index:251594240">
            <v:textbox>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 3.129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bCs/>
                      <w:i/>
                      <w:iCs/>
                    </w:rPr>
                  </w:pPr>
                  <w:r>
                    <w:rPr>
                      <w:b/>
                      <w:bCs/>
                      <w:i/>
                      <w:iCs/>
                    </w:rPr>
                    <w:t>Histogr</w:t>
                  </w:r>
                  <w:r>
                    <w:rPr>
                      <w:b/>
                      <w:bCs/>
                      <w:i/>
                      <w:iCs/>
                    </w:rPr>
                    <w:t xml:space="preserve">ama de frecuencia: </w:t>
                  </w:r>
                </w:p>
                <w:p w:rsidR="00000000" w:rsidRDefault="00E72144">
                  <w:pPr>
                    <w:jc w:val="center"/>
                    <w:rPr>
                      <w:b/>
                      <w:bCs/>
                      <w:i/>
                      <w:iCs/>
                    </w:rPr>
                  </w:pPr>
                  <w:r>
                    <w:rPr>
                      <w:b/>
                      <w:bCs/>
                      <w:i/>
                      <w:iCs/>
                    </w:rPr>
                    <w:t xml:space="preserve">Zona del Plantel Educativo donde trabaja </w:t>
                  </w:r>
                </w:p>
                <w:p w:rsidR="00000000" w:rsidRDefault="00415DB9">
                  <w:pPr>
                    <w:jc w:val="center"/>
                  </w:pPr>
                  <w:r>
                    <w:rPr>
                      <w:noProof/>
                    </w:rPr>
                    <w:drawing>
                      <wp:inline distT="0" distB="0" distL="0" distR="0">
                        <wp:extent cx="3467100" cy="2146300"/>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1"/>
                                <a:srcRect/>
                                <a:stretch>
                                  <a:fillRect/>
                                </a:stretch>
                              </pic:blipFill>
                              <pic:spPr bwMode="auto">
                                <a:xfrm>
                                  <a:off x="0" y="0"/>
                                  <a:ext cx="3467100" cy="2146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p w:rsidR="00000000" w:rsidRDefault="00E72144">
                  <w:pPr>
                    <w:jc w:val="center"/>
                  </w:pPr>
                </w:p>
              </w:txbxContent>
            </v:textbox>
          </v:shape>
        </w:pict>
      </w:r>
    </w:p>
    <w:p w:rsidR="00000000" w:rsidRDefault="00E72144">
      <w:pPr>
        <w:jc w:val="center"/>
        <w:rPr>
          <w:rFonts w:ascii="Arial" w:hAnsi="Arial" w:cs="Arial"/>
          <w:b/>
          <w:bCs/>
        </w:rPr>
      </w:pPr>
      <w:r>
        <w:rPr>
          <w:b/>
          <w:bCs/>
          <w:i/>
          <w:iCs/>
        </w:rPr>
        <w:t>.</w: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cs="Arial"/>
          <w:b/>
          <w:bCs/>
        </w:rPr>
      </w:pPr>
    </w:p>
    <w:p w:rsidR="00000000" w:rsidRDefault="00E72144">
      <w:pPr>
        <w:rPr>
          <w:rFonts w:cs="Arial"/>
          <w:b/>
          <w:bCs/>
        </w:rPr>
      </w:pPr>
    </w:p>
    <w:p w:rsidR="00000000" w:rsidRDefault="00E72144">
      <w:pPr>
        <w:rPr>
          <w:rFonts w:cs="Arial"/>
          <w:b/>
          <w:bCs/>
        </w:rPr>
      </w:pPr>
    </w:p>
    <w:p w:rsidR="00000000" w:rsidRDefault="00E72144">
      <w:pPr>
        <w:rPr>
          <w:rFonts w:cs="Arial"/>
          <w:b/>
          <w:bCs/>
        </w:rPr>
      </w:pPr>
    </w:p>
    <w:p w:rsidR="00000000" w:rsidRDefault="00E72144">
      <w:pPr>
        <w:pStyle w:val="Textoindependiente2"/>
        <w:rPr>
          <w:lang w:val="es-ES_tradnl"/>
        </w:rPr>
      </w:pPr>
      <w:r>
        <w:rPr>
          <w:b/>
          <w:bCs/>
        </w:rPr>
        <w:lastRenderedPageBreak/>
        <w:t>Variable IL</w:t>
      </w:r>
      <w:r>
        <w:rPr>
          <w:b/>
          <w:bCs/>
          <w:vertAlign w:val="subscript"/>
        </w:rPr>
        <w:t>9</w:t>
      </w:r>
      <w:r>
        <w:rPr>
          <w:b/>
          <w:bCs/>
        </w:rPr>
        <w:t>: Cumplimiento del Nombramiento.</w:t>
      </w:r>
    </w:p>
    <w:p w:rsidR="00000000" w:rsidRDefault="00E72144">
      <w:pPr>
        <w:pStyle w:val="Textoindependiente2"/>
        <w:rPr>
          <w:lang w:val="es-ES_tradnl"/>
        </w:rPr>
      </w:pPr>
      <w:r>
        <w:rPr>
          <w:lang w:val="es-ES_tradnl"/>
        </w:rPr>
        <w:t xml:space="preserve">De los 9823 profesores que laboran en la provincia de Manabí existen </w:t>
      </w:r>
      <w:r>
        <w:t xml:space="preserve">79 profesores </w:t>
      </w:r>
      <w:r>
        <w:rPr>
          <w:lang w:val="es-ES_tradnl"/>
        </w:rPr>
        <w:t>que no pertenecen presupuestariamente  a la institución educativa donde labora sino a otra institución.</w:t>
      </w:r>
    </w:p>
    <w:p w:rsidR="00000000" w:rsidRDefault="00E72144">
      <w:pPr>
        <w:pStyle w:val="Textoindependiente2"/>
        <w:rPr>
          <w:b/>
          <w:bCs/>
        </w:rPr>
      </w:pPr>
    </w:p>
    <w:p w:rsidR="00000000" w:rsidRDefault="00E72144">
      <w:pPr>
        <w:pStyle w:val="Textoindependiente2"/>
        <w:rPr>
          <w:lang w:val="es-ES_tradnl"/>
        </w:rPr>
      </w:pPr>
      <w:r>
        <w:rPr>
          <w:b/>
          <w:bCs/>
        </w:rPr>
        <w:t xml:space="preserve">Variable </w:t>
      </w:r>
      <w:r>
        <w:rPr>
          <w:b/>
          <w:bCs/>
        </w:rPr>
        <w:t>IL</w:t>
      </w:r>
      <w:r>
        <w:rPr>
          <w:b/>
          <w:bCs/>
          <w:vertAlign w:val="subscript"/>
        </w:rPr>
        <w:t>10</w:t>
      </w:r>
      <w:r>
        <w:rPr>
          <w:b/>
          <w:bCs/>
        </w:rPr>
        <w:t>: Relación Laboral.</w:t>
      </w:r>
    </w:p>
    <w:p w:rsidR="00000000" w:rsidRDefault="00E72144">
      <w:pPr>
        <w:pStyle w:val="Textoindependiente2"/>
        <w:rPr>
          <w:lang w:val="es-ES_tradnl"/>
        </w:rPr>
      </w:pPr>
      <w:r>
        <w:rPr>
          <w:lang w:val="es-ES_tradnl"/>
        </w:rPr>
        <w:t xml:space="preserve">Como podemos observar en el cuadro 3.110 la mayoría de los profesores poseen nombramiento, es decir que de cada 100 profesores 87 tienen nombramiento, el 2% de los profesores tiene una relación laboral de bonificado y el 10% tienen </w:t>
      </w:r>
      <w:r>
        <w:rPr>
          <w:lang w:val="es-ES_tradnl"/>
        </w:rPr>
        <w:t>otra clase de relación laboral como se ilustra en el gráfico 3.129.</w:t>
      </w:r>
    </w:p>
    <w:p w:rsidR="00000000" w:rsidRDefault="00E72144">
      <w:pPr>
        <w:pStyle w:val="Textoindependiente2"/>
        <w:rPr>
          <w:lang w:val="es-ES_tradnl"/>
        </w:rPr>
      </w:pPr>
    </w:p>
    <w:p w:rsidR="00000000" w:rsidRDefault="00E72144">
      <w:pPr>
        <w:pStyle w:val="Textoindependiente2"/>
        <w:rPr>
          <w:lang w:val="es-ES_tradnl"/>
        </w:rPr>
      </w:pPr>
      <w:r>
        <w:rPr>
          <w:noProof/>
          <w:sz w:val="20"/>
        </w:rPr>
        <w:pict>
          <v:shape id="_x0000_s1486" type="#_x0000_t202" style="position:absolute;left:0;text-align:left;margin-left:45pt;margin-top:1.85pt;width:369pt;height:225pt;z-index:251747840">
            <v:textbox>
              <w:txbxContent>
                <w:p w:rsidR="00000000" w:rsidRDefault="00E72144">
                  <w:pPr>
                    <w:pStyle w:val="Textoindependiente2"/>
                    <w:spacing w:line="240" w:lineRule="auto"/>
                    <w:ind w:left="540"/>
                    <w:jc w:val="center"/>
                    <w:rPr>
                      <w:rFonts w:ascii="Times New Roman" w:hAnsi="Times New Roman"/>
                      <w:b/>
                      <w:i/>
                      <w:iCs/>
                      <w:lang w:val="es-ES_tradnl"/>
                    </w:rPr>
                  </w:pPr>
                  <w:r>
                    <w:rPr>
                      <w:rFonts w:ascii="Times New Roman" w:hAnsi="Times New Roman"/>
                      <w:b/>
                      <w:i/>
                      <w:iCs/>
                      <w:lang w:val="es-ES_tradnl"/>
                    </w:rPr>
                    <w:t>cuadro 3.110</w:t>
                  </w:r>
                </w:p>
                <w:p w:rsidR="00000000" w:rsidRDefault="00E72144">
                  <w:pPr>
                    <w:jc w:val="center"/>
                    <w:rPr>
                      <w:b/>
                      <w:bCs/>
                      <w:i/>
                      <w:iCs/>
                    </w:rPr>
                  </w:pPr>
                  <w:r>
                    <w:rPr>
                      <w:b/>
                      <w:bCs/>
                      <w:i/>
                      <w:iCs/>
                    </w:rPr>
                    <w:t>Manabí: Censo del M</w:t>
                  </w:r>
                  <w:r>
                    <w:rPr>
                      <w:b/>
                      <w:bCs/>
                      <w:i/>
                      <w:iCs/>
                    </w:rPr>
                    <w:t xml:space="preserve">agisterio Nacional </w:t>
                  </w:r>
                </w:p>
                <w:p w:rsidR="00000000" w:rsidRDefault="00E72144">
                  <w:pPr>
                    <w:jc w:val="center"/>
                    <w:rPr>
                      <w:b/>
                      <w:i/>
                      <w:lang w:val="es-ES_tradnl"/>
                    </w:rPr>
                  </w:pPr>
                  <w:r>
                    <w:rPr>
                      <w:b/>
                      <w:i/>
                      <w:lang w:val="es-ES_tradnl"/>
                    </w:rPr>
                    <w:t>Grupo: Profesores</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lang w:val="es-ES_tradnl"/>
                    </w:rPr>
                    <w:t xml:space="preserve">Distribución de frecuencias: </w:t>
                  </w:r>
                  <w:r>
                    <w:rPr>
                      <w:rFonts w:ascii="Times New Roman" w:hAnsi="Times New Roman"/>
                      <w:b/>
                      <w:i/>
                      <w:iCs/>
                    </w:rPr>
                    <w:t xml:space="preserve">Relación Laboral </w:t>
                  </w:r>
                </w:p>
                <w:p w:rsidR="00000000" w:rsidRDefault="00E72144">
                  <w:pPr>
                    <w:pStyle w:val="Textoindependiente2"/>
                    <w:tabs>
                      <w:tab w:val="left" w:pos="2160"/>
                    </w:tabs>
                    <w:spacing w:line="240" w:lineRule="auto"/>
                    <w:ind w:left="540"/>
                    <w:jc w:val="center"/>
                    <w:rPr>
                      <w:rFonts w:ascii="Times New Roman" w:hAnsi="Times New Roman"/>
                      <w:b/>
                      <w:i/>
                      <w:iCs/>
                    </w:rPr>
                  </w:pPr>
                </w:p>
                <w:tbl>
                  <w:tblPr>
                    <w:tblW w:w="0" w:type="auto"/>
                    <w:jc w:val="center"/>
                    <w:tblLayout w:type="fixed"/>
                    <w:tblCellMar>
                      <w:left w:w="30" w:type="dxa"/>
                      <w:right w:w="30" w:type="dxa"/>
                    </w:tblCellMar>
                    <w:tblLook w:val="0000"/>
                  </w:tblPr>
                  <w:tblGrid>
                    <w:gridCol w:w="1912"/>
                    <w:gridCol w:w="2323"/>
                    <w:gridCol w:w="2524"/>
                  </w:tblGrid>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color w:val="000000"/>
                          </w:rPr>
                        </w:pPr>
                        <w:r>
                          <w:rPr>
                            <w:b/>
                            <w:color w:val="000000"/>
                          </w:rPr>
                          <w:t>Codificación</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Relación Laboral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color w:val="000000"/>
                          </w:rPr>
                        </w:pPr>
                        <w:r>
                          <w:rPr>
                            <w:b/>
                            <w:color w:val="000000"/>
                          </w:rPr>
                          <w:t>Frecuencia relativa</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1</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Nombramiento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8"/>
                          </w:rPr>
                        </w:pPr>
                        <w:r>
                          <w:rPr>
                            <w:color w:val="000000"/>
                            <w:szCs w:val="18"/>
                          </w:rPr>
                          <w:t>0.875</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2</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Contratado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8"/>
                          </w:rPr>
                        </w:pPr>
                        <w:r>
                          <w:rPr>
                            <w:color w:val="000000"/>
                            <w:szCs w:val="18"/>
                          </w:rPr>
                          <w:t>0.006</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3</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Bonificado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8"/>
                          </w:rPr>
                        </w:pPr>
                        <w:r>
                          <w:rPr>
                            <w:color w:val="000000"/>
                            <w:szCs w:val="18"/>
                          </w:rPr>
                          <w:t>0.019</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4</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Otros</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8"/>
                          </w:rPr>
                        </w:pPr>
                        <w:r>
                          <w:rPr>
                            <w:color w:val="000000"/>
                            <w:szCs w:val="18"/>
                          </w:rPr>
                          <w:t>0.100</w:t>
                        </w:r>
                      </w:p>
                    </w:tc>
                  </w:tr>
                  <w:tr w:rsidR="00000000">
                    <w:tblPrEx>
                      <w:tblCellMar>
                        <w:top w:w="0" w:type="dxa"/>
                        <w:bottom w:w="0" w:type="dxa"/>
                      </w:tblCellMar>
                    </w:tblPrEx>
                    <w:trPr>
                      <w:cantSplit/>
                      <w:trHeight w:val="256"/>
                      <w:jc w:val="center"/>
                    </w:trPr>
                    <w:tc>
                      <w:tcPr>
                        <w:tcW w:w="423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8"/>
                          </w:rPr>
                        </w:pPr>
                        <w:r>
                          <w:rPr>
                            <w:color w:val="000000"/>
                            <w:szCs w:val="18"/>
                          </w:rPr>
                          <w:fldChar w:fldCharType="begin"/>
                        </w:r>
                        <w:r>
                          <w:rPr>
                            <w:color w:val="000000"/>
                            <w:szCs w:val="18"/>
                          </w:rPr>
                          <w:instrText xml:space="preserve"> =SUM(ABOVE) </w:instrText>
                        </w:r>
                        <w:r>
                          <w:rPr>
                            <w:color w:val="000000"/>
                            <w:szCs w:val="18"/>
                          </w:rPr>
                          <w:fldChar w:fldCharType="separate"/>
                        </w:r>
                        <w:r>
                          <w:rPr>
                            <w:noProof/>
                            <w:color w:val="000000"/>
                            <w:szCs w:val="18"/>
                          </w:rPr>
                          <w:t>1</w:t>
                        </w:r>
                        <w:r>
                          <w:rPr>
                            <w:color w:val="000000"/>
                            <w:szCs w:val="18"/>
                          </w:rPr>
                          <w:fldChar w:fldCharType="end"/>
                        </w:r>
                        <w:r>
                          <w:rPr>
                            <w:color w:val="000000"/>
                            <w:szCs w:val="18"/>
                          </w:rPr>
                          <w:t>.000</w:t>
                        </w:r>
                      </w:p>
                    </w:tc>
                  </w:tr>
                  <w:tr w:rsidR="00000000">
                    <w:tblPrEx>
                      <w:tblCellMar>
                        <w:top w:w="0" w:type="dxa"/>
                        <w:bottom w:w="0" w:type="dxa"/>
                      </w:tblCellMar>
                    </w:tblPrEx>
                    <w:trPr>
                      <w:cantSplit/>
                      <w:trHeight w:val="256"/>
                      <w:jc w:val="center"/>
                    </w:trPr>
                    <w:tc>
                      <w:tcPr>
                        <w:tcW w:w="6759"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xml:space="preserve">: Base </w:t>
                        </w:r>
                        <w:r>
                          <w:rPr>
                            <w:bCs/>
                            <w:sz w:val="20"/>
                          </w:rPr>
                          <w:t>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rPr>
          <w:rFonts w:ascii="Arial" w:hAnsi="Arial" w:cs="Arial"/>
          <w:b/>
          <w:bCs/>
        </w:rPr>
      </w:pPr>
      <w:r>
        <w:rPr>
          <w:rFonts w:ascii="Arial" w:hAnsi="Arial" w:cs="Arial"/>
          <w:b/>
          <w:bCs/>
          <w:noProof/>
          <w:sz w:val="20"/>
        </w:rPr>
        <w:lastRenderedPageBreak/>
        <w:pict>
          <v:shape id="_x0000_s1325" type="#_x0000_t202" style="position:absolute;margin-left:54pt;margin-top:-9pt;width:324pt;height:279pt;z-index:251593216">
            <v:textbox>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Gráfico3.130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w:t>
                  </w:r>
                  <w:r>
                    <w:rPr>
                      <w:b/>
                      <w:i/>
                      <w:lang w:val="es-ES_tradnl"/>
                    </w:rPr>
                    <w:t>ofesores</w:t>
                  </w:r>
                </w:p>
                <w:p w:rsidR="00000000" w:rsidRDefault="00E72144">
                  <w:pPr>
                    <w:jc w:val="center"/>
                    <w:rPr>
                      <w:rFonts w:ascii="Arial" w:hAnsi="Arial" w:cs="Arial"/>
                      <w:b/>
                      <w:bCs/>
                    </w:rPr>
                  </w:pPr>
                  <w:r>
                    <w:rPr>
                      <w:b/>
                      <w:bCs/>
                      <w:i/>
                      <w:iCs/>
                    </w:rPr>
                    <w:t xml:space="preserve">Histograma de frecuencia: Relación Laboral </w:t>
                  </w:r>
                </w:p>
                <w:p w:rsidR="00000000" w:rsidRDefault="00415DB9">
                  <w:pPr>
                    <w:jc w:val="center"/>
                  </w:pPr>
                  <w:r>
                    <w:rPr>
                      <w:noProof/>
                    </w:rPr>
                    <w:drawing>
                      <wp:inline distT="0" distB="0" distL="0" distR="0">
                        <wp:extent cx="3238500" cy="2070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2"/>
                                <a:srcRect/>
                                <a:stretch>
                                  <a:fillRect/>
                                </a:stretch>
                              </pic:blipFill>
                              <pic:spPr bwMode="auto">
                                <a:xfrm>
                                  <a:off x="0" y="0"/>
                                  <a:ext cx="3238500" cy="20701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DC1"/>
        <w:spacing w:before="0" w:after="0"/>
        <w:rPr>
          <w:rFonts w:ascii="Arial" w:hAnsi="Arial" w:cs="Arial"/>
          <w:caps w:val="0"/>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extoindependiente2"/>
        <w:rPr>
          <w:b/>
          <w:bCs/>
        </w:rPr>
      </w:pPr>
    </w:p>
    <w:p w:rsidR="00000000" w:rsidRDefault="00E72144">
      <w:pPr>
        <w:pStyle w:val="Textoindependiente2"/>
        <w:rPr>
          <w:b/>
          <w:bCs/>
        </w:rPr>
      </w:pPr>
    </w:p>
    <w:p w:rsidR="00000000" w:rsidRDefault="00E72144">
      <w:pPr>
        <w:pStyle w:val="Textoindependiente2"/>
        <w:rPr>
          <w:b/>
          <w:bCs/>
        </w:rPr>
      </w:pPr>
    </w:p>
    <w:p w:rsidR="00000000" w:rsidRDefault="00E72144">
      <w:pPr>
        <w:pStyle w:val="Textoindependiente2"/>
        <w:rPr>
          <w:b/>
          <w:bCs/>
        </w:rPr>
      </w:pPr>
    </w:p>
    <w:p w:rsidR="00000000" w:rsidRDefault="00E72144">
      <w:pPr>
        <w:pStyle w:val="Textoindependiente2"/>
        <w:rPr>
          <w:b/>
          <w:bCs/>
        </w:rPr>
      </w:pPr>
    </w:p>
    <w:p w:rsidR="00000000" w:rsidRDefault="00E72144">
      <w:pPr>
        <w:pStyle w:val="Textoindependiente2"/>
        <w:rPr>
          <w:b/>
          <w:bCs/>
        </w:rPr>
      </w:pPr>
    </w:p>
    <w:p w:rsidR="00000000" w:rsidRDefault="00E72144">
      <w:pPr>
        <w:pStyle w:val="Textoindependiente2"/>
        <w:rPr>
          <w:lang w:val="es-ES_tradnl"/>
        </w:rPr>
      </w:pPr>
      <w:r>
        <w:rPr>
          <w:b/>
          <w:bCs/>
        </w:rPr>
        <w:t>Variable IL</w:t>
      </w:r>
      <w:r>
        <w:rPr>
          <w:b/>
          <w:bCs/>
          <w:vertAlign w:val="subscript"/>
        </w:rPr>
        <w:t>11</w:t>
      </w:r>
      <w:r>
        <w:rPr>
          <w:b/>
          <w:bCs/>
        </w:rPr>
        <w:t>: Lugar donde habita (Sólo rural)</w:t>
      </w:r>
    </w:p>
    <w:p w:rsidR="00000000" w:rsidRDefault="00E72144">
      <w:pPr>
        <w:pStyle w:val="Textoindependiente2"/>
        <w:rPr>
          <w:lang w:val="es-ES_tradnl"/>
        </w:rPr>
      </w:pPr>
      <w:r>
        <w:rPr>
          <w:lang w:val="es-ES_tradnl"/>
        </w:rPr>
        <w:t>En esta variable solo se analizan los profesores que laboran en el área rural de los 9823 profesores que trabaj</w:t>
      </w:r>
      <w:r>
        <w:rPr>
          <w:lang w:val="es-ES_tradnl"/>
        </w:rPr>
        <w:t>an en la provincia de Manabí,  2164 laboran en las escuelas rurales, y el 2.7% vive en las escuelas, el 21.7% en la comunidad y en otra parte el 75.6% de los profesores como se aprecia en el cuadro 3.111 y se ilustra en el gráfico 3.131</w: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r>
        <w:rPr>
          <w:noProof/>
          <w:sz w:val="20"/>
        </w:rPr>
        <w:lastRenderedPageBreak/>
        <w:pict>
          <v:shape id="_x0000_s1487" type="#_x0000_t202" style="position:absolute;left:0;text-align:left;margin-left:45pt;margin-top:0;width:342pt;height:189pt;z-index:251748864">
            <v:textbox>
              <w:txbxContent>
                <w:p w:rsidR="00000000" w:rsidRDefault="00E72144">
                  <w:pPr>
                    <w:pStyle w:val="Textoindependiente2"/>
                    <w:spacing w:line="240" w:lineRule="auto"/>
                    <w:ind w:left="540"/>
                    <w:jc w:val="center"/>
                    <w:rPr>
                      <w:rFonts w:ascii="Times New Roman" w:hAnsi="Times New Roman"/>
                      <w:b/>
                      <w:i/>
                      <w:iCs/>
                      <w:lang w:val="es-ES_tradnl"/>
                    </w:rPr>
                  </w:pPr>
                  <w:r>
                    <w:rPr>
                      <w:rFonts w:ascii="Times New Roman" w:hAnsi="Times New Roman"/>
                      <w:b/>
                      <w:i/>
                      <w:iCs/>
                      <w:lang w:val="es-ES_tradnl"/>
                    </w:rPr>
                    <w:t>Cuadro 3.111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pStyle w:val="Textoindependiente2"/>
                    <w:tabs>
                      <w:tab w:val="left" w:pos="2160"/>
                    </w:tabs>
                    <w:spacing w:line="240" w:lineRule="auto"/>
                    <w:ind w:left="540"/>
                    <w:jc w:val="center"/>
                    <w:rPr>
                      <w:rFonts w:ascii="Times New Roman" w:hAnsi="Times New Roman" w:cs="Times New Roman"/>
                      <w:b/>
                      <w:bCs/>
                      <w:i/>
                      <w:iCs/>
                    </w:rPr>
                  </w:pPr>
                  <w:r>
                    <w:rPr>
                      <w:rFonts w:ascii="Times New Roman" w:hAnsi="Times New Roman" w:cs="Times New Roman"/>
                      <w:b/>
                      <w:bCs/>
                      <w:i/>
                      <w:iCs/>
                      <w:lang w:val="es-ES_tradnl"/>
                    </w:rPr>
                    <w:t xml:space="preserve">Distribución de frecuencia: </w:t>
                  </w:r>
                  <w:r>
                    <w:rPr>
                      <w:rFonts w:ascii="Times New Roman" w:hAnsi="Times New Roman" w:cs="Times New Roman"/>
                      <w:b/>
                      <w:bCs/>
                      <w:i/>
                      <w:iCs/>
                    </w:rPr>
                    <w:t xml:space="preserve">Lugar donde habita (Sólo rural) </w:t>
                  </w:r>
                </w:p>
                <w:p w:rsidR="00000000" w:rsidRDefault="00E72144">
                  <w:pPr>
                    <w:jc w:val="center"/>
                    <w:rPr>
                      <w:b/>
                      <w:i/>
                      <w:iCs/>
                    </w:rPr>
                  </w:pPr>
                </w:p>
                <w:tbl>
                  <w:tblPr>
                    <w:tblW w:w="5994" w:type="dxa"/>
                    <w:jc w:val="center"/>
                    <w:tblInd w:w="-182" w:type="dxa"/>
                    <w:tblLayout w:type="fixed"/>
                    <w:tblCellMar>
                      <w:left w:w="30" w:type="dxa"/>
                      <w:right w:w="30" w:type="dxa"/>
                    </w:tblCellMar>
                    <w:tblLook w:val="0000"/>
                  </w:tblPr>
                  <w:tblGrid>
                    <w:gridCol w:w="1494"/>
                    <w:gridCol w:w="2016"/>
                    <w:gridCol w:w="2484"/>
                  </w:tblGrid>
                  <w:tr w:rsidR="00000000">
                    <w:tblPrEx>
                      <w:tblCellMar>
                        <w:top w:w="0" w:type="dxa"/>
                        <w:bottom w:w="0" w:type="dxa"/>
                      </w:tblCellMar>
                    </w:tblPrEx>
                    <w:trPr>
                      <w:trHeight w:val="360"/>
                      <w:jc w:val="center"/>
                    </w:trPr>
                    <w:tc>
                      <w:tcPr>
                        <w:tcW w:w="1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color w:val="000000"/>
                          </w:rPr>
                        </w:pPr>
                        <w:r>
                          <w:rPr>
                            <w:b/>
                            <w:color w:val="000000"/>
                          </w:rPr>
                          <w:t>Codif</w:t>
                        </w:r>
                        <w:r>
                          <w:rPr>
                            <w:b/>
                            <w:color w:val="000000"/>
                          </w:rPr>
                          <w:t>icación</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b/>
                            <w:color w:val="000000"/>
                          </w:rPr>
                        </w:pPr>
                        <w:r>
                          <w:rPr>
                            <w:b/>
                            <w:color w:val="000000"/>
                          </w:rPr>
                          <w:t>Lugar</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pStyle w:val="Ttulo9"/>
                          <w:rPr>
                            <w:rFonts w:ascii="Times New Roman" w:hAnsi="Times New Roman"/>
                            <w:bCs w:val="0"/>
                            <w:sz w:val="24"/>
                            <w:szCs w:val="24"/>
                          </w:rPr>
                        </w:pPr>
                        <w:r>
                          <w:rPr>
                            <w:rFonts w:ascii="Times New Roman" w:hAnsi="Times New Roman"/>
                            <w:bCs w:val="0"/>
                            <w:sz w:val="24"/>
                            <w:szCs w:val="24"/>
                          </w:rPr>
                          <w:t>Frecuencia relativa</w:t>
                        </w:r>
                      </w:p>
                    </w:tc>
                  </w:tr>
                  <w:tr w:rsidR="00000000">
                    <w:tblPrEx>
                      <w:tblCellMar>
                        <w:top w:w="0" w:type="dxa"/>
                        <w:bottom w:w="0" w:type="dxa"/>
                      </w:tblCellMar>
                    </w:tblPrEx>
                    <w:trPr>
                      <w:trHeight w:val="300"/>
                      <w:jc w:val="center"/>
                    </w:trPr>
                    <w:tc>
                      <w:tcPr>
                        <w:tcW w:w="1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1</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Escuela</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0.061</w:t>
                        </w:r>
                      </w:p>
                    </w:tc>
                  </w:tr>
                  <w:tr w:rsidR="00000000">
                    <w:tblPrEx>
                      <w:tblCellMar>
                        <w:top w:w="0" w:type="dxa"/>
                        <w:bottom w:w="0" w:type="dxa"/>
                      </w:tblCellMar>
                    </w:tblPrEx>
                    <w:trPr>
                      <w:trHeight w:val="300"/>
                      <w:jc w:val="center"/>
                    </w:trPr>
                    <w:tc>
                      <w:tcPr>
                        <w:tcW w:w="1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2</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Comunidad</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0.373</w:t>
                        </w:r>
                      </w:p>
                    </w:tc>
                  </w:tr>
                  <w:tr w:rsidR="00000000">
                    <w:tblPrEx>
                      <w:tblCellMar>
                        <w:top w:w="0" w:type="dxa"/>
                        <w:bottom w:w="0" w:type="dxa"/>
                      </w:tblCellMar>
                    </w:tblPrEx>
                    <w:trPr>
                      <w:trHeight w:val="300"/>
                      <w:jc w:val="center"/>
                    </w:trPr>
                    <w:tc>
                      <w:tcPr>
                        <w:tcW w:w="14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3</w:t>
                        </w:r>
                      </w:p>
                    </w:tc>
                    <w:tc>
                      <w:tcPr>
                        <w:tcW w:w="20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both"/>
                          <w:rPr>
                            <w:color w:val="000000"/>
                          </w:rPr>
                        </w:pPr>
                        <w:r>
                          <w:rPr>
                            <w:color w:val="000000"/>
                          </w:rPr>
                          <w:t>En Otra Parte</w:t>
                        </w:r>
                      </w:p>
                    </w:tc>
                    <w:tc>
                      <w:tcPr>
                        <w:tcW w:w="24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rPr>
                        </w:pPr>
                        <w:r>
                          <w:rPr>
                            <w:color w:val="000000"/>
                          </w:rPr>
                          <w:t>0.566</w:t>
                        </w:r>
                      </w:p>
                    </w:tc>
                  </w:tr>
                  <w:tr w:rsidR="00000000">
                    <w:tblPrEx>
                      <w:tblCellMar>
                        <w:top w:w="0" w:type="dxa"/>
                        <w:bottom w:w="0" w:type="dxa"/>
                      </w:tblCellMar>
                    </w:tblPrEx>
                    <w:trPr>
                      <w:cantSplit/>
                      <w:trHeight w:val="300"/>
                      <w:jc w:val="center"/>
                    </w:trPr>
                    <w:tc>
                      <w:tcPr>
                        <w:tcW w:w="5994"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pStyle w:val="Textoindependiente2"/>
        <w:rPr>
          <w:lang w:val="es-ES_tradnl"/>
        </w:rPr>
      </w:pPr>
    </w:p>
    <w:p w:rsidR="00000000" w:rsidRDefault="00E72144">
      <w:pPr>
        <w:rPr>
          <w:rFonts w:ascii="Arial" w:hAnsi="Arial" w:cs="Arial"/>
          <w:b/>
          <w:bCs/>
        </w:rPr>
      </w:pPr>
    </w:p>
    <w:p w:rsidR="00000000" w:rsidRDefault="00E72144">
      <w:pPr>
        <w:rPr>
          <w:rFonts w:ascii="Arial" w:hAnsi="Arial" w:cs="Arial"/>
          <w:b/>
          <w:bCs/>
        </w:rPr>
      </w:pPr>
      <w:r>
        <w:rPr>
          <w:rFonts w:ascii="Arial" w:hAnsi="Arial" w:cs="Arial"/>
          <w:b/>
          <w:bCs/>
          <w:noProof/>
          <w:sz w:val="20"/>
        </w:rPr>
        <w:pict>
          <v:shape id="_x0000_s1327" type="#_x0000_t202" style="position:absolute;margin-left:36pt;margin-top:0;width:5in;height:297pt;z-index:251595264">
            <v:textbox>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 3.131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Profesores</w:t>
                  </w:r>
                </w:p>
                <w:p w:rsidR="00000000" w:rsidRDefault="00E72144">
                  <w:pPr>
                    <w:jc w:val="center"/>
                    <w:rPr>
                      <w:b/>
                      <w:bCs/>
                      <w:i/>
                      <w:iCs/>
                    </w:rPr>
                  </w:pPr>
                  <w:r>
                    <w:rPr>
                      <w:b/>
                      <w:bCs/>
                      <w:i/>
                      <w:iCs/>
                    </w:rPr>
                    <w:t xml:space="preserve">Histograma de frecuencia: </w:t>
                  </w:r>
                </w:p>
                <w:p w:rsidR="00000000" w:rsidRDefault="00E72144">
                  <w:pPr>
                    <w:jc w:val="center"/>
                    <w:rPr>
                      <w:rFonts w:ascii="Arial" w:hAnsi="Arial" w:cs="Arial"/>
                      <w:b/>
                      <w:bCs/>
                      <w:i/>
                      <w:iCs/>
                    </w:rPr>
                  </w:pPr>
                  <w:r>
                    <w:rPr>
                      <w:b/>
                      <w:bCs/>
                      <w:i/>
                      <w:iCs/>
                    </w:rPr>
                    <w:t>Lugar donde habita (Sólo rural)</w:t>
                  </w:r>
                </w:p>
                <w:p w:rsidR="00000000" w:rsidRDefault="00415DB9">
                  <w:pPr>
                    <w:jc w:val="center"/>
                  </w:pPr>
                  <w:r>
                    <w:rPr>
                      <w:noProof/>
                    </w:rPr>
                    <w:drawing>
                      <wp:inline distT="0" distB="0" distL="0" distR="0">
                        <wp:extent cx="3238500" cy="22098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3"/>
                                <a:srcRect/>
                                <a:stretch>
                                  <a:fillRect/>
                                </a:stretch>
                              </pic:blipFill>
                              <pic:spPr bwMode="auto">
                                <a:xfrm>
                                  <a:off x="0" y="0"/>
                                  <a:ext cx="3238500" cy="2209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rPr>
          <w:rFonts w:ascii="Arial" w:hAnsi="Arial" w:cs="Arial"/>
          <w:b/>
          <w:bCs/>
        </w:rPr>
      </w:pPr>
    </w:p>
    <w:p w:rsidR="00000000" w:rsidRDefault="00E72144">
      <w:pPr>
        <w:pStyle w:val="Ttulo1"/>
        <w:jc w:val="left"/>
      </w:pPr>
    </w:p>
    <w:p w:rsidR="00000000" w:rsidRDefault="00E72144">
      <w:pPr>
        <w:pStyle w:val="Ttulo1"/>
        <w:jc w:val="left"/>
      </w:pPr>
    </w:p>
    <w:p w:rsidR="00000000" w:rsidRDefault="00E72144">
      <w:pPr>
        <w:pStyle w:val="Ttulo1"/>
        <w:jc w:val="left"/>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Ttulo1"/>
        <w:jc w:val="left"/>
      </w:pPr>
      <w:bookmarkStart w:id="64" w:name="_Toc11121124"/>
      <w:r>
        <w:lastRenderedPageBreak/>
        <w:t>3.4 Análisis Univariado para Otros (personal no docente)</w:t>
      </w:r>
      <w:bookmarkEnd w:id="64"/>
    </w:p>
    <w:p w:rsidR="00000000" w:rsidRDefault="00E72144"/>
    <w:p w:rsidR="00000000" w:rsidRDefault="00E72144">
      <w:pPr>
        <w:spacing w:line="480" w:lineRule="auto"/>
        <w:ind w:left="540"/>
        <w:jc w:val="both"/>
        <w:rPr>
          <w:rFonts w:ascii="Arial" w:hAnsi="Arial" w:cs="Arial"/>
          <w:lang w:val="es-ES_tradnl"/>
        </w:rPr>
      </w:pPr>
      <w:r>
        <w:rPr>
          <w:rFonts w:ascii="Arial" w:hAnsi="Arial" w:cs="Arial"/>
          <w:lang w:val="es-ES_tradnl"/>
        </w:rPr>
        <w:t>En esta sección se escogieron las siguientes funciones relacionadas con el personal administrativo y de servicio, denominamos a este personal como “personal no docente”. Exi</w:t>
      </w:r>
      <w:r>
        <w:rPr>
          <w:rFonts w:ascii="Arial" w:hAnsi="Arial" w:cs="Arial"/>
          <w:lang w:val="es-ES_tradnl"/>
        </w:rPr>
        <w:t>ste 2.239 “personal no docente” que desempeñan funciones que se detallan en el cuadro 3.112.</w:t>
      </w:r>
    </w:p>
    <w:p w:rsidR="00000000" w:rsidRDefault="00E72144">
      <w:pPr>
        <w:spacing w:line="480" w:lineRule="auto"/>
        <w:ind w:left="540"/>
        <w:jc w:val="both"/>
        <w:rPr>
          <w:rFonts w:ascii="Arial" w:hAnsi="Arial" w:cs="Arial"/>
          <w:lang w:val="es-ES_tradnl"/>
        </w:rPr>
      </w:pPr>
      <w:r>
        <w:rPr>
          <w:rFonts w:ascii="Arial" w:hAnsi="Arial" w:cs="Arial"/>
          <w:b/>
          <w:bCs/>
          <w:noProof/>
          <w:sz w:val="20"/>
        </w:rPr>
        <w:pict>
          <v:shape id="_x0000_s1488" type="#_x0000_t202" style="position:absolute;left:0;text-align:left;margin-left:36pt;margin-top:14.4pt;width:378pt;height:369pt;z-index:251749888" strokeweight="1pt">
            <v:textbox style="mso-next-textbox:#_x0000_s1488">
              <w:txbxContent>
                <w:p w:rsidR="00000000" w:rsidRDefault="00E72144">
                  <w:pPr>
                    <w:jc w:val="center"/>
                    <w:rPr>
                      <w:b/>
                      <w:i/>
                      <w:lang w:val="es-ES_tradnl"/>
                    </w:rPr>
                  </w:pPr>
                  <w:r>
                    <w:rPr>
                      <w:b/>
                      <w:i/>
                      <w:lang w:val="es-ES_tradnl"/>
                    </w:rPr>
                    <w:t>Cuadro 3.112</w:t>
                  </w:r>
                </w:p>
                <w:p w:rsidR="00000000" w:rsidRDefault="00E72144">
                  <w:pPr>
                    <w:jc w:val="center"/>
                    <w:rPr>
                      <w:b/>
                      <w:bCs/>
                      <w:i/>
                      <w:iCs/>
                    </w:rPr>
                  </w:pPr>
                  <w:r>
                    <w:rPr>
                      <w:b/>
                      <w:bCs/>
                      <w:i/>
                      <w:iCs/>
                    </w:rPr>
                    <w:t>Manabí: Censo del</w:t>
                  </w:r>
                  <w:r>
                    <w:rPr>
                      <w:b/>
                      <w:bCs/>
                      <w:i/>
                      <w:iCs/>
                    </w:rPr>
                    <w:t xml:space="preserve">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 xml:space="preserve">Distribución de frecuencia: Funciones </w:t>
                  </w:r>
                </w:p>
                <w:p w:rsidR="00000000" w:rsidRDefault="00E72144">
                  <w:pPr>
                    <w:pStyle w:val="Epgrafe"/>
                    <w:rPr>
                      <w:bCs w:val="0"/>
                      <w:i/>
                      <w:iCs/>
                    </w:rPr>
                  </w:pPr>
                </w:p>
                <w:tbl>
                  <w:tblPr>
                    <w:tblW w:w="0" w:type="auto"/>
                    <w:jc w:val="center"/>
                    <w:tblLayout w:type="fixed"/>
                    <w:tblCellMar>
                      <w:left w:w="30" w:type="dxa"/>
                      <w:right w:w="30" w:type="dxa"/>
                    </w:tblCellMar>
                    <w:tblLook w:val="0000"/>
                  </w:tblPr>
                  <w:tblGrid>
                    <w:gridCol w:w="1280"/>
                    <w:gridCol w:w="2842"/>
                    <w:gridCol w:w="1513"/>
                    <w:gridCol w:w="1297"/>
                  </w:tblGrid>
                  <w:tr w:rsidR="00000000">
                    <w:tblPrEx>
                      <w:tblCellMar>
                        <w:top w:w="0" w:type="dxa"/>
                        <w:bottom w:w="0" w:type="dxa"/>
                      </w:tblCellMar>
                    </w:tblPrEx>
                    <w:trPr>
                      <w:trHeight w:val="49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Código</w:t>
                        </w:r>
                      </w:p>
                    </w:tc>
                    <w:tc>
                      <w:tcPr>
                        <w:tcW w:w="2842" w:type="dxa"/>
                        <w:tcBorders>
                          <w:top w:val="single" w:sz="6" w:space="0" w:color="auto"/>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Función</w:t>
                        </w:r>
                      </w:p>
                    </w:tc>
                    <w:tc>
                      <w:tcPr>
                        <w:tcW w:w="1513" w:type="dxa"/>
                        <w:tcBorders>
                          <w:top w:val="single" w:sz="6" w:space="0" w:color="auto"/>
                          <w:left w:val="nil"/>
                          <w:bottom w:val="single" w:sz="6" w:space="0" w:color="auto"/>
                          <w:right w:val="single" w:sz="6" w:space="0" w:color="auto"/>
                        </w:tcBorders>
                      </w:tcPr>
                      <w:p w:rsidR="00000000" w:rsidRDefault="00E72144">
                        <w:pPr>
                          <w:autoSpaceDE w:val="0"/>
                          <w:autoSpaceDN w:val="0"/>
                          <w:adjustRightInd w:val="0"/>
                          <w:rPr>
                            <w:rFonts w:ascii="Arial" w:hAnsi="Arial" w:cs="Arial"/>
                            <w:b/>
                            <w:bCs/>
                            <w:color w:val="000000"/>
                            <w:sz w:val="20"/>
                            <w:szCs w:val="20"/>
                          </w:rPr>
                        </w:pPr>
                        <w:r>
                          <w:rPr>
                            <w:rFonts w:ascii="Arial" w:hAnsi="Arial" w:cs="Arial"/>
                            <w:b/>
                            <w:bCs/>
                            <w:color w:val="000000"/>
                            <w:sz w:val="20"/>
                            <w:szCs w:val="20"/>
                          </w:rPr>
                          <w:t>Frecuencia relativa</w:t>
                        </w:r>
                      </w:p>
                    </w:tc>
                    <w:tc>
                      <w:tcPr>
                        <w:tcW w:w="1297" w:type="dxa"/>
                        <w:tcBorders>
                          <w:top w:val="single" w:sz="6" w:space="0" w:color="auto"/>
                          <w:left w:val="nil"/>
                          <w:bottom w:val="single" w:sz="6" w:space="0" w:color="auto"/>
                          <w:right w:val="single" w:sz="6" w:space="0" w:color="auto"/>
                        </w:tcBorders>
                      </w:tcPr>
                      <w:p w:rsidR="00000000" w:rsidRDefault="00E72144">
                        <w:pPr>
                          <w:autoSpaceDE w:val="0"/>
                          <w:autoSpaceDN w:val="0"/>
                          <w:adjustRightInd w:val="0"/>
                          <w:rPr>
                            <w:rFonts w:ascii="Arial" w:hAnsi="Arial" w:cs="Arial"/>
                            <w:b/>
                            <w:bCs/>
                            <w:color w:val="000000"/>
                            <w:sz w:val="20"/>
                            <w:szCs w:val="20"/>
                          </w:rPr>
                        </w:pPr>
                        <w:r>
                          <w:rPr>
                            <w:rFonts w:ascii="Arial" w:hAnsi="Arial" w:cs="Arial"/>
                            <w:b/>
                            <w:bCs/>
                            <w:color w:val="000000"/>
                            <w:sz w:val="20"/>
                            <w:szCs w:val="20"/>
                          </w:rPr>
                          <w:t>Frecuencia absoluta</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9</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Asistente administrativo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0.011</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24</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Auxiliar de Serv. Generales (Conserje, Mensajero)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0.266</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595</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14</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Vicerre</w:t>
                        </w:r>
                        <w:r>
                          <w:rPr>
                            <w:rFonts w:ascii="Arial" w:hAnsi="Arial" w:cs="Arial"/>
                            <w:color w:val="000000"/>
                            <w:sz w:val="20"/>
                            <w:szCs w:val="20"/>
                          </w:rPr>
                          <w:t>ctor</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0.013</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29</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16</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Vicerrector encargado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0.001</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17</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Inspector</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0.063</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140</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19</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Inspector general</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0.029</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64</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22</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Orientador vocacional</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0.022</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49</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23</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Trabajadora social</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0.011</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25</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25</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Médico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0.019</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43</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27</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Odontólogo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0.004</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8</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29</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Bibliotecario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0.035</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78</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31</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Colector</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w:t>
                        </w:r>
                        <w:r>
                          <w:rPr>
                            <w:rFonts w:ascii="Arial" w:hAnsi="Arial" w:cs="Arial"/>
                            <w:color w:val="000000"/>
                            <w:sz w:val="20"/>
                            <w:szCs w:val="20"/>
                          </w:rPr>
                          <w:t>75</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167</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33</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Contador</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0.004</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34</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Secretario</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0.093</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209</w:t>
                        </w:r>
                      </w:p>
                    </w:tc>
                  </w:tr>
                  <w:tr w:rsidR="00000000">
                    <w:tblPrEx>
                      <w:tblCellMar>
                        <w:top w:w="0" w:type="dxa"/>
                        <w:bottom w:w="0" w:type="dxa"/>
                      </w:tblCellMar>
                    </w:tblPrEx>
                    <w:trPr>
                      <w:trHeight w:val="300"/>
                      <w:jc w:val="center"/>
                    </w:trPr>
                    <w:tc>
                      <w:tcPr>
                        <w:tcW w:w="128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35</w:t>
                        </w:r>
                      </w:p>
                    </w:tc>
                    <w:tc>
                      <w:tcPr>
                        <w:tcW w:w="2842"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Oficinista</w:t>
                        </w:r>
                      </w:p>
                    </w:tc>
                    <w:tc>
                      <w:tcPr>
                        <w:tcW w:w="1513"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0.048</w:t>
                        </w:r>
                      </w:p>
                    </w:tc>
                    <w:tc>
                      <w:tcPr>
                        <w:tcW w:w="12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108</w:t>
                        </w:r>
                      </w:p>
                    </w:tc>
                  </w:tr>
                </w:tbl>
                <w:p w:rsidR="00000000" w:rsidRDefault="00E72144">
                  <w:r>
                    <w:t>Continúan</w:t>
                  </w:r>
                </w:p>
              </w:txbxContent>
            </v:textbox>
          </v:shape>
        </w:pict>
      </w:r>
    </w:p>
    <w:p w:rsidR="00000000" w:rsidRDefault="00E72144">
      <w:pPr>
        <w:spacing w:line="480" w:lineRule="auto"/>
        <w:ind w:left="540"/>
        <w:jc w:val="both"/>
        <w:rPr>
          <w:rFonts w:ascii="Arial" w:hAnsi="Arial" w:cs="Arial"/>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r>
        <w:rPr>
          <w:rFonts w:ascii="Arial" w:hAnsi="Arial" w:cs="Arial"/>
          <w:b/>
          <w:bCs/>
          <w:noProof/>
          <w:sz w:val="20"/>
        </w:rPr>
        <w:pict>
          <v:shape id="_x0000_s1551" type="#_x0000_t202" style="position:absolute;margin-left:45pt;margin-top:3.6pt;width:5in;height:414pt;z-index:251814400">
            <v:textbox>
              <w:txbxContent>
                <w:p w:rsidR="00000000" w:rsidRDefault="00E72144"/>
                <w:p w:rsidR="00000000" w:rsidRDefault="00E72144">
                  <w:r>
                    <w:t>Vienen</w:t>
                  </w:r>
                </w:p>
                <w:tbl>
                  <w:tblPr>
                    <w:tblW w:w="5818" w:type="dxa"/>
                    <w:jc w:val="center"/>
                    <w:tblLayout w:type="fixed"/>
                    <w:tblCellMar>
                      <w:left w:w="30" w:type="dxa"/>
                      <w:right w:w="30" w:type="dxa"/>
                    </w:tblCellMar>
                    <w:tblLook w:val="0000"/>
                  </w:tblPr>
                  <w:tblGrid>
                    <w:gridCol w:w="520"/>
                    <w:gridCol w:w="2520"/>
                    <w:gridCol w:w="1281"/>
                    <w:gridCol w:w="1497"/>
                  </w:tblGrid>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36</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Auxiliar de mantenimiento</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0.007</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16</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37</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Guardalmacén</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0.017</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38</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38</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Jefe de taller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39</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Laboratorista</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0.009</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21</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40</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Mecánico</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41</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Chofer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0.021</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47</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50</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Director de departamento</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0.002</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52</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Subinspector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60</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Ministro</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61</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Subsecretario</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62</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Director Nacional</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63</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Director Provincial</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64</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Jefe de División</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0.001</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65</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Jefe de Departamento</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0.004</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8</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66</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Jefe de Unidad</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0.004</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9</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67</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Supervisor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0.037</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83</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68</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Coordinador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0.005</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11</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69</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Consultor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0.000</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w:t>
                        </w:r>
                      </w:p>
                    </w:tc>
                  </w:tr>
                  <w:tr w:rsidR="00000000">
                    <w:tblPrEx>
                      <w:tblCellMar>
                        <w:top w:w="0" w:type="dxa"/>
                        <w:bottom w:w="0" w:type="dxa"/>
                      </w:tblCellMar>
                    </w:tblPrEx>
                    <w:trPr>
                      <w:trHeight w:val="300"/>
                      <w:jc w:val="center"/>
                    </w:trPr>
                    <w:tc>
                      <w:tcPr>
                        <w:tcW w:w="520" w:type="dxa"/>
                        <w:tcBorders>
                          <w:top w:val="nil"/>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70</w:t>
                        </w:r>
                      </w:p>
                    </w:tc>
                    <w:tc>
                      <w:tcPr>
                        <w:tcW w:w="2520" w:type="dxa"/>
                        <w:tcBorders>
                          <w:top w:val="nil"/>
                          <w:left w:val="nil"/>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sesor</w:t>
                        </w:r>
                      </w:p>
                    </w:tc>
                    <w:tc>
                      <w:tcPr>
                        <w:tcW w:w="1281"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0.001</w:t>
                        </w:r>
                      </w:p>
                    </w:tc>
                    <w:tc>
                      <w:tcPr>
                        <w:tcW w:w="1497" w:type="dxa"/>
                        <w:tcBorders>
                          <w:top w:val="nil"/>
                          <w:left w:val="nil"/>
                          <w:bottom w:val="single" w:sz="6"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3</w:t>
                        </w:r>
                      </w:p>
                    </w:tc>
                  </w:tr>
                  <w:tr w:rsidR="00000000">
                    <w:tblPrEx>
                      <w:tblCellMar>
                        <w:top w:w="0" w:type="dxa"/>
                        <w:bottom w:w="0" w:type="dxa"/>
                      </w:tblCellMar>
                    </w:tblPrEx>
                    <w:trPr>
                      <w:trHeight w:val="300"/>
                      <w:jc w:val="center"/>
                    </w:trPr>
                    <w:tc>
                      <w:tcPr>
                        <w:tcW w:w="520" w:type="dxa"/>
                        <w:tcBorders>
                          <w:top w:val="nil"/>
                          <w:left w:val="single" w:sz="6" w:space="0" w:color="auto"/>
                          <w:bottom w:val="single" w:sz="4"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99</w:t>
                        </w:r>
                      </w:p>
                    </w:tc>
                    <w:tc>
                      <w:tcPr>
                        <w:tcW w:w="2520" w:type="dxa"/>
                        <w:tcBorders>
                          <w:top w:val="nil"/>
                          <w:left w:val="nil"/>
                          <w:bottom w:val="single" w:sz="4"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Otros cargos y/o funciones</w:t>
                        </w:r>
                      </w:p>
                    </w:tc>
                    <w:tc>
                      <w:tcPr>
                        <w:tcW w:w="1281" w:type="dxa"/>
                        <w:tcBorders>
                          <w:top w:val="nil"/>
                          <w:left w:val="nil"/>
                          <w:bottom w:val="single" w:sz="4"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0.197</w:t>
                        </w:r>
                      </w:p>
                    </w:tc>
                    <w:tc>
                      <w:tcPr>
                        <w:tcW w:w="1497" w:type="dxa"/>
                        <w:tcBorders>
                          <w:top w:val="nil"/>
                          <w:left w:val="nil"/>
                          <w:bottom w:val="single" w:sz="4"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442</w:t>
                        </w:r>
                      </w:p>
                    </w:tc>
                  </w:tr>
                  <w:tr w:rsidR="00000000">
                    <w:tblPrEx>
                      <w:tblCellMar>
                        <w:top w:w="0" w:type="dxa"/>
                        <w:bottom w:w="0" w:type="dxa"/>
                      </w:tblCellMar>
                    </w:tblPrEx>
                    <w:trPr>
                      <w:cantSplit/>
                      <w:trHeight w:val="300"/>
                      <w:jc w:val="center"/>
                    </w:trPr>
                    <w:tc>
                      <w:tcPr>
                        <w:tcW w:w="3040" w:type="dxa"/>
                        <w:gridSpan w:val="2"/>
                        <w:tcBorders>
                          <w:top w:val="nil"/>
                          <w:left w:val="single" w:sz="6" w:space="0" w:color="auto"/>
                          <w:bottom w:val="single" w:sz="4" w:space="0" w:color="auto"/>
                          <w:right w:val="single" w:sz="6" w:space="0" w:color="auto"/>
                        </w:tcBorders>
                      </w:tcPr>
                      <w:p w:rsidR="00000000" w:rsidRDefault="00E72144">
                        <w:pPr>
                          <w:autoSpaceDE w:val="0"/>
                          <w:autoSpaceDN w:val="0"/>
                          <w:adjustRightInd w:val="0"/>
                          <w:jc w:val="right"/>
                          <w:rPr>
                            <w:rFonts w:ascii="Arial" w:hAnsi="Arial" w:cs="Arial"/>
                            <w:color w:val="000000"/>
                            <w:sz w:val="20"/>
                            <w:szCs w:val="20"/>
                          </w:rPr>
                        </w:pPr>
                        <w:r>
                          <w:rPr>
                            <w:rFonts w:ascii="Arial" w:hAnsi="Arial" w:cs="Arial"/>
                            <w:color w:val="000000"/>
                            <w:sz w:val="20"/>
                            <w:szCs w:val="20"/>
                          </w:rPr>
                          <w:t>Total</w:t>
                        </w:r>
                      </w:p>
                    </w:tc>
                    <w:tc>
                      <w:tcPr>
                        <w:tcW w:w="1281" w:type="dxa"/>
                        <w:tcBorders>
                          <w:top w:val="nil"/>
                          <w:left w:val="nil"/>
                          <w:bottom w:val="single" w:sz="4"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1.000</w:t>
                        </w:r>
                      </w:p>
                    </w:tc>
                    <w:tc>
                      <w:tcPr>
                        <w:tcW w:w="1497" w:type="dxa"/>
                        <w:tcBorders>
                          <w:top w:val="nil"/>
                          <w:left w:val="nil"/>
                          <w:bottom w:val="single" w:sz="4" w:space="0" w:color="auto"/>
                          <w:right w:val="single" w:sz="6" w:space="0" w:color="auto"/>
                        </w:tcBorders>
                      </w:tcPr>
                      <w:p w:rsidR="00000000" w:rsidRDefault="00E72144">
                        <w:pPr>
                          <w:autoSpaceDE w:val="0"/>
                          <w:autoSpaceDN w:val="0"/>
                          <w:adjustRightInd w:val="0"/>
                          <w:jc w:val="center"/>
                          <w:rPr>
                            <w:rFonts w:ascii="Arial" w:hAnsi="Arial" w:cs="Arial"/>
                            <w:color w:val="000000"/>
                            <w:sz w:val="20"/>
                            <w:szCs w:val="20"/>
                          </w:rPr>
                        </w:pPr>
                        <w:r>
                          <w:rPr>
                            <w:rFonts w:ascii="Arial" w:hAnsi="Arial" w:cs="Arial"/>
                            <w:color w:val="000000"/>
                            <w:sz w:val="20"/>
                            <w:szCs w:val="20"/>
                          </w:rPr>
                          <w:t>2239</w:t>
                        </w:r>
                      </w:p>
                    </w:tc>
                  </w:tr>
                  <w:tr w:rsidR="00000000">
                    <w:tblPrEx>
                      <w:tblCellMar>
                        <w:top w:w="0" w:type="dxa"/>
                        <w:bottom w:w="0" w:type="dxa"/>
                      </w:tblCellMar>
                    </w:tblPrEx>
                    <w:trPr>
                      <w:cantSplit/>
                      <w:trHeight w:val="388"/>
                      <w:jc w:val="center"/>
                    </w:trPr>
                    <w:tc>
                      <w:tcPr>
                        <w:tcW w:w="5818" w:type="dxa"/>
                        <w:gridSpan w:val="4"/>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pStyle w:val="Textoindependiente2"/>
      </w:pPr>
      <w:r>
        <w:rPr>
          <w:rFonts w:ascii="Times New Roman" w:hAnsi="Times New Roman"/>
          <w:bCs/>
          <w:i/>
          <w:iCs/>
        </w:rPr>
        <w:lastRenderedPageBreak/>
        <w:pict>
          <v:shape id="_x0000_s1354" type="#_x0000_t202" style="position:absolute;left:0;text-align:left;margin-left:18pt;margin-top:108pt;width:387pt;height:324pt;z-index:251619840">
            <v:textbox style="mso-next-textbox:#_x0000_s1354">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 3.132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w:t>
                  </w:r>
                  <w:r>
                    <w:rPr>
                      <w:b/>
                      <w:i/>
                      <w:lang w:val="es-ES_tradnl"/>
                    </w:rPr>
                    <w:t>nal no docente</w:t>
                  </w:r>
                </w:p>
                <w:p w:rsidR="00000000" w:rsidRDefault="00E72144">
                  <w:pPr>
                    <w:pStyle w:val="Ttulo5"/>
                    <w:spacing w:line="240" w:lineRule="auto"/>
                    <w:jc w:val="center"/>
                    <w:rPr>
                      <w:rFonts w:ascii="Times New Roman" w:hAnsi="Times New Roman"/>
                      <w:bCs/>
                      <w:i/>
                      <w:iCs/>
                    </w:rPr>
                  </w:pPr>
                  <w:r>
                    <w:rPr>
                      <w:rFonts w:ascii="Times New Roman" w:hAnsi="Times New Roman"/>
                      <w:bCs/>
                      <w:i/>
                      <w:iCs/>
                    </w:rPr>
                    <w:t xml:space="preserve">Histograma de frecuencia: Funciones </w:t>
                  </w:r>
                </w:p>
                <w:p w:rsidR="00000000" w:rsidRDefault="00415DB9">
                  <w:r>
                    <w:rPr>
                      <w:noProof/>
                    </w:rPr>
                    <w:drawing>
                      <wp:inline distT="0" distB="0" distL="0" distR="0">
                        <wp:extent cx="4686300" cy="2743200"/>
                        <wp:effectExtent l="0" t="0" r="0" b="0"/>
                        <wp:docPr id="110" name="Objeto 1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r>
        <w:t>En el gráfico 3.131 se ilustra que el 26.6% son auxiliares de servicio generales,  el 9.</w:t>
      </w:r>
      <w:r>
        <w:t>3% son secretarios(as), el 7.5% son colectores, 6.3% son inspectores, el 4.8% son oficinistas y las otras funciones se encuentran en menores porcentajes.</w:t>
      </w:r>
    </w:p>
    <w:p w:rsidR="00000000" w:rsidRDefault="00E72144">
      <w:pPr>
        <w:pStyle w:val="Ttulo5"/>
        <w:spacing w:line="240" w:lineRule="auto"/>
        <w:jc w:val="center"/>
        <w:rPr>
          <w:rFonts w:ascii="Times New Roman" w:hAnsi="Times New Roman"/>
          <w:bCs/>
          <w:i/>
          <w:iCs/>
        </w:rPr>
      </w:pPr>
    </w:p>
    <w:p w:rsidR="00000000" w:rsidRDefault="00E72144"/>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rPr>
          <w:rFonts w:ascii="Arial" w:hAnsi="Arial" w:cs="Arial"/>
          <w:b/>
          <w:bCs/>
          <w:lang w:val="es-ES_tradnl"/>
        </w:rPr>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Pr>
        <w:pStyle w:val="Ttulo2"/>
        <w:jc w:val="both"/>
      </w:pPr>
    </w:p>
    <w:p w:rsidR="00000000" w:rsidRDefault="00E72144"/>
    <w:p w:rsidR="00000000" w:rsidRDefault="00E72144">
      <w:pPr>
        <w:pStyle w:val="Ttulo2"/>
        <w:jc w:val="both"/>
      </w:pPr>
      <w:bookmarkStart w:id="65" w:name="_Toc11121125"/>
      <w:r>
        <w:t>3.4.1  Sección I: Identificación Personal del Personal no Docente</w:t>
      </w:r>
      <w:bookmarkEnd w:id="65"/>
    </w:p>
    <w:p w:rsidR="00000000" w:rsidRDefault="00E72144"/>
    <w:p w:rsidR="00000000" w:rsidRDefault="00E72144"/>
    <w:p w:rsidR="00000000" w:rsidRDefault="00E72144">
      <w:pPr>
        <w:pStyle w:val="Textoindependiente2"/>
        <w:ind w:left="720"/>
        <w:rPr>
          <w:lang w:val="es-ES_tradnl"/>
        </w:rPr>
      </w:pPr>
      <w:r>
        <w:rPr>
          <w:lang w:val="es-ES_tradnl"/>
        </w:rPr>
        <w:t>En esta s</w:t>
      </w:r>
      <w:r>
        <w:rPr>
          <w:lang w:val="es-ES_tradnl"/>
        </w:rPr>
        <w:t>ección analizaremos aspectos relacionados con la identificación personal del personal no docente,  como es la provincia de nacimiento, edad, sexo, estado civil, nacionalidad, provincia, cantón y parroquia donde vive.</w:t>
      </w:r>
    </w:p>
    <w:p w:rsidR="00000000" w:rsidRDefault="00E72144">
      <w:pPr>
        <w:spacing w:line="480" w:lineRule="auto"/>
        <w:rPr>
          <w:rFonts w:ascii="Arial" w:hAnsi="Arial" w:cs="Arial"/>
          <w:b/>
          <w:bCs/>
          <w:lang w:val="es-ES_tradnl"/>
        </w:rPr>
      </w:pPr>
    </w:p>
    <w:p w:rsidR="00000000" w:rsidRDefault="00E72144">
      <w:pPr>
        <w:spacing w:line="480" w:lineRule="auto"/>
        <w:ind w:left="540"/>
        <w:rPr>
          <w:rFonts w:ascii="Arial" w:hAnsi="Arial" w:cs="Arial"/>
          <w:b/>
          <w:bCs/>
          <w:lang w:val="es-ES_tradnl"/>
        </w:rPr>
      </w:pPr>
      <w:r>
        <w:rPr>
          <w:rFonts w:ascii="Arial" w:hAnsi="Arial" w:cs="Arial"/>
          <w:b/>
          <w:bCs/>
          <w:lang w:val="es-ES_tradnl"/>
        </w:rPr>
        <w:t>Variable: IP</w:t>
      </w:r>
      <w:r>
        <w:rPr>
          <w:rFonts w:ascii="Arial" w:hAnsi="Arial" w:cs="Arial"/>
          <w:b/>
          <w:bCs/>
          <w:vertAlign w:val="subscript"/>
          <w:lang w:val="es-ES_tradnl"/>
        </w:rPr>
        <w:t>1</w:t>
      </w:r>
      <w:r>
        <w:rPr>
          <w:rFonts w:ascii="Arial" w:hAnsi="Arial" w:cs="Arial"/>
          <w:b/>
          <w:bCs/>
          <w:lang w:val="es-ES_tradnl"/>
        </w:rPr>
        <w:t xml:space="preserve"> : Provincia de Nacimient</w:t>
      </w:r>
      <w:r>
        <w:rPr>
          <w:rFonts w:ascii="Arial" w:hAnsi="Arial" w:cs="Arial"/>
          <w:b/>
          <w:bCs/>
          <w:lang w:val="es-ES_tradnl"/>
        </w:rPr>
        <w:t>o</w:t>
      </w:r>
    </w:p>
    <w:p w:rsidR="00000000" w:rsidRDefault="00E72144">
      <w:pPr>
        <w:pStyle w:val="Textoindependiente2"/>
        <w:ind w:left="540"/>
        <w:rPr>
          <w:lang w:val="es-ES_tradnl"/>
        </w:rPr>
      </w:pPr>
      <w:r>
        <w:rPr>
          <w:b/>
          <w:bCs/>
          <w:noProof/>
          <w:sz w:val="20"/>
        </w:rPr>
        <w:pict>
          <v:shape id="_x0000_s1489" type="#_x0000_t202" style="position:absolute;left:0;text-align:left;margin-left:27pt;margin-top:106.8pt;width:378pt;height:180pt;z-index:251750912" strokeweight="1pt">
            <v:textbox>
              <w:txbxContent>
                <w:p w:rsidR="00000000" w:rsidRDefault="00E72144">
                  <w:pPr>
                    <w:jc w:val="center"/>
                    <w:rPr>
                      <w:b/>
                      <w:i/>
                      <w:lang w:val="es-ES_tradnl"/>
                    </w:rPr>
                  </w:pPr>
                  <w:r>
                    <w:rPr>
                      <w:b/>
                      <w:i/>
                      <w:lang w:val="es-ES_tradnl"/>
                    </w:rPr>
                    <w:t>Cuadro 3.113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rFonts w:ascii="Arial" w:hAnsi="Arial"/>
                      <w:b/>
                      <w:lang w:val="es-ES_tradnl"/>
                    </w:rPr>
                  </w:pPr>
                  <w:r>
                    <w:rPr>
                      <w:b/>
                      <w:i/>
                      <w:lang w:val="es-ES_tradnl"/>
                    </w:rPr>
                    <w:t xml:space="preserve">Distribución de frecuencias: Provincia de nacimiento </w:t>
                  </w:r>
                </w:p>
                <w:p w:rsidR="00000000" w:rsidRDefault="00E72144">
                  <w:pPr>
                    <w:jc w:val="both"/>
                    <w:rPr>
                      <w:rFonts w:ascii="Arial" w:hAnsi="Arial"/>
                      <w:b/>
                      <w:lang w:val="es-ES_tradnl"/>
                    </w:rPr>
                  </w:pPr>
                </w:p>
                <w:tbl>
                  <w:tblPr>
                    <w:tblW w:w="0" w:type="auto"/>
                    <w:jc w:val="center"/>
                    <w:tblLayout w:type="fixed"/>
                    <w:tblCellMar>
                      <w:left w:w="30" w:type="dxa"/>
                      <w:right w:w="30" w:type="dxa"/>
                    </w:tblCellMar>
                    <w:tblLook w:val="0000"/>
                  </w:tblPr>
                  <w:tblGrid>
                    <w:gridCol w:w="2101"/>
                    <w:gridCol w:w="2096"/>
                    <w:gridCol w:w="2194"/>
                  </w:tblGrid>
                  <w:tr w:rsidR="00000000">
                    <w:tblPrEx>
                      <w:tblCellMar>
                        <w:top w:w="0" w:type="dxa"/>
                        <w:bottom w:w="0" w:type="dxa"/>
                      </w:tblCellMar>
                    </w:tblPrEx>
                    <w:trPr>
                      <w:trHeight w:hRule="exact" w:val="34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Provincia</w:t>
                        </w:r>
                      </w:p>
                    </w:tc>
                    <w:tc>
                      <w:tcPr>
                        <w:tcW w:w="209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21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w:t>
                        </w:r>
                        <w:r>
                          <w:rPr>
                            <w:b/>
                            <w:bCs/>
                            <w:color w:val="000000"/>
                            <w:szCs w:val="20"/>
                          </w:rPr>
                          <w:t>recuencia absoluta</w:t>
                        </w:r>
                      </w:p>
                    </w:tc>
                  </w:tr>
                  <w:tr w:rsidR="00000000">
                    <w:tblPrEx>
                      <w:tblCellMar>
                        <w:top w:w="0" w:type="dxa"/>
                        <w:bottom w:w="0" w:type="dxa"/>
                      </w:tblCellMar>
                    </w:tblPrEx>
                    <w:trPr>
                      <w:trHeight w:hRule="exact" w:val="34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Manabí</w:t>
                        </w:r>
                      </w:p>
                    </w:tc>
                    <w:tc>
                      <w:tcPr>
                        <w:tcW w:w="209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0,929</w:t>
                        </w:r>
                      </w:p>
                    </w:tc>
                    <w:tc>
                      <w:tcPr>
                        <w:tcW w:w="219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2080</w:t>
                        </w:r>
                      </w:p>
                    </w:tc>
                  </w:tr>
                  <w:tr w:rsidR="00000000">
                    <w:tblPrEx>
                      <w:tblCellMar>
                        <w:top w:w="0" w:type="dxa"/>
                        <w:bottom w:w="0" w:type="dxa"/>
                      </w:tblCellMar>
                    </w:tblPrEx>
                    <w:trPr>
                      <w:trHeight w:hRule="exact" w:val="34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Otras provincias</w:t>
                        </w:r>
                      </w:p>
                    </w:tc>
                    <w:tc>
                      <w:tcPr>
                        <w:tcW w:w="209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0,071</w:t>
                        </w:r>
                      </w:p>
                    </w:tc>
                    <w:tc>
                      <w:tcPr>
                        <w:tcW w:w="219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159</w:t>
                        </w:r>
                      </w:p>
                    </w:tc>
                  </w:tr>
                  <w:tr w:rsidR="00000000">
                    <w:tblPrEx>
                      <w:tblCellMar>
                        <w:top w:w="0" w:type="dxa"/>
                        <w:bottom w:w="0" w:type="dxa"/>
                      </w:tblCellMar>
                    </w:tblPrEx>
                    <w:trPr>
                      <w:trHeight w:hRule="exact" w:val="340"/>
                      <w:jc w:val="center"/>
                    </w:trPr>
                    <w:tc>
                      <w:tcPr>
                        <w:tcW w:w="2101"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09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19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2239</w:t>
                        </w:r>
                        <w:r>
                          <w:rPr>
                            <w:szCs w:val="20"/>
                          </w:rPr>
                          <w:fldChar w:fldCharType="end"/>
                        </w:r>
                      </w:p>
                    </w:tc>
                  </w:tr>
                  <w:tr w:rsidR="00000000">
                    <w:tblPrEx>
                      <w:tblCellMar>
                        <w:top w:w="0" w:type="dxa"/>
                        <w:bottom w:w="0" w:type="dxa"/>
                      </w:tblCellMar>
                    </w:tblPrEx>
                    <w:trPr>
                      <w:cantSplit/>
                      <w:trHeight w:val="300"/>
                      <w:jc w:val="center"/>
                    </w:trPr>
                    <w:tc>
                      <w:tcPr>
                        <w:tcW w:w="6391"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rPr>
          <w:lang w:val="es-ES_tradnl"/>
        </w:rPr>
        <w:t>De los 2.239  personal no docente que fueron empadronados en la provincia de Manabí el 92,9% nacieron en esta  provincia y el 7,1% en otras provincias del Ecuador como se aprecia en el cuadro 3.113 y se ilustra gráfico 3.132.</w:t>
      </w: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r>
        <w:rPr>
          <w:rFonts w:ascii="Arial" w:hAnsi="Arial" w:cs="Arial"/>
          <w:b/>
          <w:bCs/>
          <w:noProof/>
          <w:sz w:val="20"/>
        </w:rPr>
        <w:pict>
          <v:shape id="_x0000_s1334" type="#_x0000_t202" style="position:absolute;left:0;text-align:left;margin-left:27pt;margin-top:1.25pt;width:387pt;height:278.4pt;z-index:251599360">
            <v:textbox style="mso-next-textbox:#_x0000_s1334">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3.133</w:t>
                  </w:r>
                </w:p>
                <w:p w:rsidR="00000000" w:rsidRDefault="00E72144">
                  <w:pPr>
                    <w:jc w:val="center"/>
                    <w:rPr>
                      <w:b/>
                      <w:bCs/>
                      <w:i/>
                      <w:iCs/>
                    </w:rPr>
                  </w:pPr>
                  <w:r>
                    <w:rPr>
                      <w:b/>
                      <w:bCs/>
                      <w:i/>
                      <w:iCs/>
                    </w:rPr>
                    <w:t>Manabí: Censo del Magisterio Na</w:t>
                  </w:r>
                  <w:r>
                    <w:rPr>
                      <w:b/>
                      <w:bCs/>
                      <w:i/>
                      <w:iCs/>
                    </w:rPr>
                    <w:t xml:space="preserve">cional </w:t>
                  </w:r>
                </w:p>
                <w:p w:rsidR="00000000" w:rsidRDefault="00E72144">
                  <w:pPr>
                    <w:jc w:val="center"/>
                    <w:rPr>
                      <w:b/>
                      <w:i/>
                      <w:lang w:val="es-ES_tradnl"/>
                    </w:rPr>
                  </w:pPr>
                  <w:r>
                    <w:rPr>
                      <w:b/>
                      <w:i/>
                      <w:lang w:val="es-ES_tradnl"/>
                    </w:rPr>
                    <w:t>Grupo: Personal no docente</w:t>
                  </w:r>
                </w:p>
                <w:p w:rsidR="00000000" w:rsidRDefault="00E72144">
                  <w:pPr>
                    <w:ind w:left="540"/>
                    <w:jc w:val="center"/>
                    <w:rPr>
                      <w:b/>
                      <w:bCs/>
                      <w:i/>
                      <w:iCs/>
                      <w:lang w:val="es-ES_tradnl"/>
                    </w:rPr>
                  </w:pPr>
                  <w:r>
                    <w:rPr>
                      <w:b/>
                      <w:bCs/>
                      <w:i/>
                      <w:iCs/>
                    </w:rPr>
                    <w:t xml:space="preserve">Histograma de frecuencia: </w:t>
                  </w:r>
                  <w:r>
                    <w:rPr>
                      <w:b/>
                      <w:bCs/>
                      <w:i/>
                      <w:iCs/>
                      <w:lang w:val="es-ES_tradnl"/>
                    </w:rPr>
                    <w:t xml:space="preserve">Provincia de Nacimiento </w:t>
                  </w:r>
                </w:p>
                <w:p w:rsidR="00000000" w:rsidRDefault="00415DB9">
                  <w:pPr>
                    <w:jc w:val="center"/>
                  </w:pPr>
                  <w:r>
                    <w:rPr>
                      <w:noProof/>
                    </w:rPr>
                    <w:drawing>
                      <wp:inline distT="0" distB="0" distL="0" distR="0">
                        <wp:extent cx="3810000" cy="22860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5"/>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b/>
          <w:bCs/>
          <w:i/>
          <w:i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rPr>
        <w:t>3.5.1.2 Variable  IP2: Edad</w:t>
      </w:r>
    </w:p>
    <w:p w:rsidR="00000000" w:rsidRDefault="00E72144">
      <w:pPr>
        <w:ind w:left="540"/>
        <w:rPr>
          <w:rFonts w:ascii="Arial" w:hAnsi="Arial" w:cs="Arial"/>
          <w:b/>
          <w:bCs/>
        </w:rPr>
      </w:pPr>
    </w:p>
    <w:p w:rsidR="00000000" w:rsidRDefault="00E72144">
      <w:pPr>
        <w:pStyle w:val="Textoindependiente"/>
        <w:ind w:left="539"/>
        <w:rPr>
          <w:b w:val="0"/>
          <w:sz w:val="24"/>
        </w:rPr>
      </w:pPr>
      <w:r>
        <w:rPr>
          <w:b w:val="0"/>
          <w:sz w:val="24"/>
        </w:rPr>
        <w:t>Esta variable indica la edad en años del personal no docente al momento del censo, es decir hasta el 14 de Diciembre de 2000. Como se aprecia en el cuadro 3.114, el resultado de la media poblacional de la edad de los en</w:t>
      </w:r>
      <w:r>
        <w:rPr>
          <w:b w:val="0"/>
          <w:sz w:val="24"/>
        </w:rPr>
        <w:t xml:space="preserve">trevistados es de 43.741 años, la desviación estándar, que representa la variación absoluta con respecto a la media es  11.205 años y la moda es de 37 años de edad. El rango actual es de 79 años. </w:t>
      </w: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noProof/>
          <w:sz w:val="20"/>
        </w:rPr>
        <w:pict>
          <v:shape id="_x0000_s1490" type="#_x0000_t202" style="position:absolute;left:0;text-align:left;margin-left:63pt;margin-top:0;width:306pt;height:341.4pt;z-index:251751936" strokeweight="1pt">
            <v:textbox>
              <w:txbxContent>
                <w:p w:rsidR="00000000" w:rsidRDefault="00E72144">
                  <w:pPr>
                    <w:jc w:val="center"/>
                    <w:rPr>
                      <w:b/>
                      <w:i/>
                      <w:lang w:val="es-ES_tradnl"/>
                    </w:rPr>
                  </w:pPr>
                  <w:r>
                    <w:rPr>
                      <w:b/>
                      <w:i/>
                      <w:lang w:val="es-ES_tradnl"/>
                    </w:rPr>
                    <w:t xml:space="preserve">Cuadro </w:t>
                  </w:r>
                  <w:r>
                    <w:rPr>
                      <w:b/>
                      <w:i/>
                      <w:lang w:val="es-ES_tradnl"/>
                    </w:rPr>
                    <w:t>3.114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rPr>
                  </w:pPr>
                  <w:r>
                    <w:rPr>
                      <w:b/>
                      <w:i/>
                      <w:lang w:val="es-ES_tradnl"/>
                    </w:rPr>
                    <w:t xml:space="preserve">Indicadores estadísticos: </w:t>
                  </w:r>
                  <w:r>
                    <w:rPr>
                      <w:b/>
                      <w:i/>
                    </w:rPr>
                    <w:t xml:space="preserve">Edad </w:t>
                  </w:r>
                </w:p>
                <w:p w:rsidR="00000000" w:rsidRDefault="00E72144">
                  <w:pPr>
                    <w:jc w:val="both"/>
                    <w:rPr>
                      <w:rFonts w:ascii="Arial" w:hAnsi="Arial"/>
                      <w:b/>
                    </w:rPr>
                  </w:pPr>
                </w:p>
                <w:tbl>
                  <w:tblPr>
                    <w:tblW w:w="0" w:type="auto"/>
                    <w:jc w:val="center"/>
                    <w:tblInd w:w="-295"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3050"/>
                    <w:gridCol w:w="360"/>
                    <w:gridCol w:w="1386"/>
                  </w:tblGrid>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N</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2239</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Media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43.741</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Mediana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43</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Moda</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37</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Desviación estándar</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11.205</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 xml:space="preserve">Varianza </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125.549</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Coeficiente de variación</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0.256</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Kurtosis</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0.119</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Sesgo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0.396</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Rango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79</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Mínimo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18</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Máximo</w:t>
                        </w:r>
                      </w:p>
                    </w:tc>
                    <w:tc>
                      <w:tcPr>
                        <w:tcW w:w="360" w:type="dxa"/>
                      </w:tcPr>
                      <w:p w:rsidR="00000000" w:rsidRDefault="00E72144">
                        <w:pPr>
                          <w:autoSpaceDE w:val="0"/>
                          <w:autoSpaceDN w:val="0"/>
                          <w:adjustRightInd w:val="0"/>
                          <w:jc w:val="both"/>
                          <w:rPr>
                            <w:color w:val="000000"/>
                          </w:rPr>
                        </w:pPr>
                      </w:p>
                    </w:tc>
                    <w:tc>
                      <w:tcPr>
                        <w:tcW w:w="1386" w:type="dxa"/>
                      </w:tcPr>
                      <w:p w:rsidR="00000000" w:rsidRDefault="00E72144">
                        <w:pPr>
                          <w:autoSpaceDE w:val="0"/>
                          <w:autoSpaceDN w:val="0"/>
                          <w:adjustRightInd w:val="0"/>
                          <w:ind w:left="540"/>
                          <w:jc w:val="right"/>
                          <w:rPr>
                            <w:color w:val="000000"/>
                            <w:szCs w:val="20"/>
                          </w:rPr>
                        </w:pPr>
                        <w:r>
                          <w:rPr>
                            <w:color w:val="000000"/>
                            <w:szCs w:val="20"/>
                          </w:rPr>
                          <w:t>97</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r>
                          <w:rPr>
                            <w:color w:val="000000"/>
                          </w:rPr>
                          <w:t>Cuartiles</w:t>
                        </w:r>
                      </w:p>
                    </w:tc>
                    <w:tc>
                      <w:tcPr>
                        <w:tcW w:w="360" w:type="dxa"/>
                      </w:tcPr>
                      <w:p w:rsidR="00000000" w:rsidRDefault="00E72144">
                        <w:pPr>
                          <w:autoSpaceDE w:val="0"/>
                          <w:autoSpaceDN w:val="0"/>
                          <w:adjustRightInd w:val="0"/>
                          <w:jc w:val="both"/>
                          <w:rPr>
                            <w:color w:val="000000"/>
                          </w:rPr>
                        </w:pPr>
                        <w:r>
                          <w:rPr>
                            <w:color w:val="000000"/>
                          </w:rPr>
                          <w:t>1</w:t>
                        </w:r>
                      </w:p>
                    </w:tc>
                    <w:tc>
                      <w:tcPr>
                        <w:tcW w:w="1386" w:type="dxa"/>
                      </w:tcPr>
                      <w:p w:rsidR="00000000" w:rsidRDefault="00E72144">
                        <w:pPr>
                          <w:autoSpaceDE w:val="0"/>
                          <w:autoSpaceDN w:val="0"/>
                          <w:adjustRightInd w:val="0"/>
                          <w:ind w:left="540"/>
                          <w:jc w:val="right"/>
                          <w:rPr>
                            <w:color w:val="000000"/>
                            <w:szCs w:val="20"/>
                          </w:rPr>
                        </w:pPr>
                        <w:r>
                          <w:rPr>
                            <w:color w:val="000000"/>
                            <w:szCs w:val="20"/>
                          </w:rPr>
                          <w:t>36</w:t>
                        </w:r>
                      </w:p>
                    </w:tc>
                  </w:tr>
                  <w:tr w:rsidR="00000000">
                    <w:tblPrEx>
                      <w:tblCellMar>
                        <w:top w:w="0" w:type="dxa"/>
                        <w:bottom w:w="0" w:type="dxa"/>
                      </w:tblCellMar>
                    </w:tblPrEx>
                    <w:trPr>
                      <w:trHeight w:val="284"/>
                      <w:jc w:val="center"/>
                    </w:trPr>
                    <w:tc>
                      <w:tcPr>
                        <w:tcW w:w="3050" w:type="dxa"/>
                      </w:tcPr>
                      <w:p w:rsidR="00000000" w:rsidRDefault="00E72144">
                        <w:pPr>
                          <w:autoSpaceDE w:val="0"/>
                          <w:autoSpaceDN w:val="0"/>
                          <w:adjustRightInd w:val="0"/>
                          <w:jc w:val="both"/>
                          <w:rPr>
                            <w:color w:val="000000"/>
                          </w:rPr>
                        </w:pPr>
                      </w:p>
                    </w:tc>
                    <w:tc>
                      <w:tcPr>
                        <w:tcW w:w="360" w:type="dxa"/>
                      </w:tcPr>
                      <w:p w:rsidR="00000000" w:rsidRDefault="00E72144">
                        <w:pPr>
                          <w:autoSpaceDE w:val="0"/>
                          <w:autoSpaceDN w:val="0"/>
                          <w:adjustRightInd w:val="0"/>
                          <w:jc w:val="both"/>
                          <w:rPr>
                            <w:color w:val="000000"/>
                          </w:rPr>
                        </w:pPr>
                        <w:r>
                          <w:rPr>
                            <w:color w:val="000000"/>
                          </w:rPr>
                          <w:t>2</w:t>
                        </w:r>
                      </w:p>
                    </w:tc>
                    <w:tc>
                      <w:tcPr>
                        <w:tcW w:w="1386" w:type="dxa"/>
                      </w:tcPr>
                      <w:p w:rsidR="00000000" w:rsidRDefault="00E72144">
                        <w:pPr>
                          <w:autoSpaceDE w:val="0"/>
                          <w:autoSpaceDN w:val="0"/>
                          <w:adjustRightInd w:val="0"/>
                          <w:ind w:left="540"/>
                          <w:jc w:val="right"/>
                          <w:rPr>
                            <w:color w:val="000000"/>
                            <w:szCs w:val="20"/>
                          </w:rPr>
                        </w:pPr>
                        <w:r>
                          <w:rPr>
                            <w:color w:val="000000"/>
                            <w:szCs w:val="20"/>
                          </w:rPr>
                          <w:t>43</w:t>
                        </w:r>
                      </w:p>
                    </w:tc>
                  </w:tr>
                  <w:tr w:rsidR="00000000">
                    <w:tblPrEx>
                      <w:tblCellMar>
                        <w:top w:w="0" w:type="dxa"/>
                        <w:bottom w:w="0" w:type="dxa"/>
                      </w:tblCellMar>
                    </w:tblPrEx>
                    <w:trPr>
                      <w:trHeight w:val="284"/>
                      <w:jc w:val="center"/>
                    </w:trPr>
                    <w:tc>
                      <w:tcPr>
                        <w:tcW w:w="3050" w:type="dxa"/>
                        <w:tcBorders>
                          <w:bottom w:val="single" w:sz="4" w:space="0" w:color="auto"/>
                        </w:tcBorders>
                      </w:tcPr>
                      <w:p w:rsidR="00000000" w:rsidRDefault="00E72144">
                        <w:pPr>
                          <w:autoSpaceDE w:val="0"/>
                          <w:autoSpaceDN w:val="0"/>
                          <w:adjustRightInd w:val="0"/>
                          <w:jc w:val="both"/>
                          <w:rPr>
                            <w:color w:val="000000"/>
                          </w:rPr>
                        </w:pPr>
                      </w:p>
                    </w:tc>
                    <w:tc>
                      <w:tcPr>
                        <w:tcW w:w="360" w:type="dxa"/>
                        <w:tcBorders>
                          <w:bottom w:val="single" w:sz="4" w:space="0" w:color="auto"/>
                        </w:tcBorders>
                      </w:tcPr>
                      <w:p w:rsidR="00000000" w:rsidRDefault="00E72144">
                        <w:pPr>
                          <w:autoSpaceDE w:val="0"/>
                          <w:autoSpaceDN w:val="0"/>
                          <w:adjustRightInd w:val="0"/>
                          <w:jc w:val="both"/>
                          <w:rPr>
                            <w:color w:val="000000"/>
                          </w:rPr>
                        </w:pPr>
                        <w:r>
                          <w:rPr>
                            <w:color w:val="000000"/>
                          </w:rPr>
                          <w:t>3</w:t>
                        </w:r>
                      </w:p>
                    </w:tc>
                    <w:tc>
                      <w:tcPr>
                        <w:tcW w:w="1386" w:type="dxa"/>
                        <w:tcBorders>
                          <w:bottom w:val="single" w:sz="4" w:space="0" w:color="auto"/>
                        </w:tcBorders>
                      </w:tcPr>
                      <w:p w:rsidR="00000000" w:rsidRDefault="00E72144">
                        <w:pPr>
                          <w:autoSpaceDE w:val="0"/>
                          <w:autoSpaceDN w:val="0"/>
                          <w:adjustRightInd w:val="0"/>
                          <w:ind w:left="540"/>
                          <w:jc w:val="right"/>
                          <w:rPr>
                            <w:color w:val="000000"/>
                            <w:szCs w:val="20"/>
                          </w:rPr>
                        </w:pPr>
                        <w:r>
                          <w:rPr>
                            <w:color w:val="000000"/>
                            <w:szCs w:val="20"/>
                          </w:rPr>
                          <w:t>51</w:t>
                        </w:r>
                      </w:p>
                    </w:tc>
                  </w:tr>
                  <w:tr w:rsidR="00000000">
                    <w:tblPrEx>
                      <w:tblCellMar>
                        <w:top w:w="0" w:type="dxa"/>
                        <w:bottom w:w="0" w:type="dxa"/>
                      </w:tblCellMar>
                    </w:tblPrEx>
                    <w:trPr>
                      <w:cantSplit/>
                      <w:trHeight w:val="284"/>
                      <w:jc w:val="center"/>
                    </w:trPr>
                    <w:tc>
                      <w:tcPr>
                        <w:tcW w:w="4796" w:type="dxa"/>
                        <w:gridSpan w:val="3"/>
                        <w:tcBorders>
                          <w:top w:val="single" w:sz="4" w:space="0" w:color="auto"/>
                          <w:bottom w:val="single" w:sz="4"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jc w:val="both"/>
                          <w:rPr>
                            <w:color w:val="000000"/>
                            <w:sz w:val="20"/>
                          </w:rPr>
                        </w:pPr>
                        <w:r>
                          <w:rPr>
                            <w:b/>
                            <w:sz w:val="20"/>
                          </w:rPr>
                          <w:t>Elaboración</w:t>
                        </w:r>
                        <w:r>
                          <w:rPr>
                            <w:bCs/>
                            <w:sz w:val="20"/>
                          </w:rPr>
                          <w:t>: Glenda Blanc P.</w:t>
                        </w:r>
                      </w:p>
                    </w:tc>
                  </w:tr>
                </w:tbl>
                <w:p w:rsidR="00000000" w:rsidRDefault="00E72144">
                  <w:r>
                    <w:tab/>
                  </w:r>
                  <w:r>
                    <w:tab/>
                  </w:r>
                  <w:r>
                    <w:tab/>
                  </w:r>
                  <w:r>
                    <w:tab/>
                  </w:r>
                  <w:r>
                    <w:tab/>
                  </w:r>
                  <w:r>
                    <w:tab/>
                  </w:r>
                </w:p>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extoindependiente"/>
        <w:ind w:left="539"/>
        <w:rPr>
          <w:b w:val="0"/>
          <w:sz w:val="24"/>
        </w:rPr>
      </w:pPr>
      <w:r>
        <w:rPr>
          <w:b w:val="0"/>
          <w:sz w:val="24"/>
        </w:rPr>
        <w:lastRenderedPageBreak/>
        <w:t>La mayor edad del personal no do</w:t>
      </w:r>
      <w:r>
        <w:rPr>
          <w:b w:val="0"/>
          <w:sz w:val="24"/>
        </w:rPr>
        <w:t>cente es de 97 años y la mínima de 18 años de edad, este resultado pudo afectar el cálculo de la media, pues existen valores extremos muy grandes y muy pequeños, pero el resultado obtenido de la mediana (43 años), indica que no existe mayor diferencia, del</w:t>
      </w:r>
      <w:r>
        <w:rPr>
          <w:b w:val="0"/>
          <w:sz w:val="24"/>
        </w:rPr>
        <w:t xml:space="preserve"> valor alrededor del cual se agrupan</w:t>
      </w:r>
      <w:r>
        <w:rPr>
          <w:sz w:val="24"/>
        </w:rPr>
        <w:t xml:space="preserve"> </w:t>
      </w:r>
      <w:r>
        <w:rPr>
          <w:b w:val="0"/>
          <w:sz w:val="24"/>
        </w:rPr>
        <w:t xml:space="preserve">las observaciones. </w:t>
      </w:r>
    </w:p>
    <w:p w:rsidR="00000000" w:rsidRDefault="00E72144">
      <w:pPr>
        <w:ind w:left="540"/>
        <w:rPr>
          <w:rFonts w:ascii="Arial" w:hAnsi="Arial" w:cs="Arial"/>
          <w:b/>
          <w:bCs/>
        </w:rPr>
      </w:pPr>
    </w:p>
    <w:p w:rsidR="00000000" w:rsidRDefault="00E72144">
      <w:pPr>
        <w:ind w:left="540"/>
        <w:rPr>
          <w:rFonts w:ascii="Arial" w:hAnsi="Arial" w:cs="Arial"/>
          <w:b/>
          <w:bCs/>
        </w:rPr>
      </w:pPr>
      <w:r>
        <w:rPr>
          <w:rFonts w:ascii="Arial" w:hAnsi="Arial" w:cs="Arial"/>
          <w:b/>
          <w:bCs/>
          <w:noProof/>
          <w:sz w:val="20"/>
        </w:rPr>
        <w:pict>
          <v:shape id="_x0000_s1335" type="#_x0000_t202" style="position:absolute;left:0;text-align:left;margin-left:45pt;margin-top:1.2pt;width:350.7pt;height:324pt;z-index:251600384">
            <v:textbox style="mso-next-textbox:#_x0000_s1335">
              <w:txbxContent>
                <w:p w:rsidR="00000000" w:rsidRDefault="00E72144">
                  <w:pPr>
                    <w:pStyle w:val="Ttulo5"/>
                    <w:spacing w:line="240" w:lineRule="auto"/>
                    <w:ind w:left="540"/>
                    <w:jc w:val="center"/>
                    <w:rPr>
                      <w:rFonts w:ascii="Times New Roman" w:hAnsi="Times New Roman"/>
                      <w:i/>
                      <w:iCs/>
                    </w:rPr>
                  </w:pPr>
                  <w:r>
                    <w:rPr>
                      <w:rFonts w:ascii="Times New Roman" w:hAnsi="Times New Roman"/>
                      <w:i/>
                      <w:iCs/>
                    </w:rPr>
                    <w:t>Gráfico 3.135</w:t>
                  </w:r>
                </w:p>
                <w:p w:rsidR="00000000" w:rsidRDefault="00E72144">
                  <w:pPr>
                    <w:jc w:val="center"/>
                    <w:rPr>
                      <w:b/>
                      <w:bCs/>
                      <w:i/>
                      <w:iCs/>
                    </w:rPr>
                  </w:pPr>
                  <w:r>
                    <w:rPr>
                      <w:b/>
                      <w:bCs/>
                      <w:i/>
                      <w:iCs/>
                    </w:rPr>
                    <w:t>Manabí: Censo del Magist</w:t>
                  </w:r>
                  <w:r>
                    <w:rPr>
                      <w:b/>
                      <w:bCs/>
                      <w:i/>
                      <w:iCs/>
                    </w:rPr>
                    <w:t xml:space="preserve">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i/>
                      <w:iCs/>
                    </w:rPr>
                    <w:t xml:space="preserve">Polígono de frecuencia:  Edad </w:t>
                  </w:r>
                </w:p>
                <w:p w:rsidR="00000000" w:rsidRDefault="00415DB9">
                  <w:pPr>
                    <w:jc w:val="center"/>
                  </w:pPr>
                  <w:r>
                    <w:rPr>
                      <w:noProof/>
                    </w:rPr>
                    <w:drawing>
                      <wp:inline distT="0" distB="0" distL="0" distR="0">
                        <wp:extent cx="4254500" cy="2844800"/>
                        <wp:effectExtent l="0" t="0" r="0" b="0"/>
                        <wp:docPr id="112" name="Objeto 1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lang w:val="es-ES_tradnl"/>
        </w:rPr>
      </w:pPr>
    </w:p>
    <w:p w:rsidR="00000000" w:rsidRDefault="00E72144">
      <w:pPr>
        <w:ind w:left="540"/>
        <w:jc w:val="cente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pStyle w:val="Textoindependiente"/>
        <w:ind w:left="539"/>
        <w:rPr>
          <w:b w:val="0"/>
          <w:bCs w:val="0"/>
          <w:sz w:val="24"/>
        </w:rPr>
      </w:pPr>
    </w:p>
    <w:p w:rsidR="00000000" w:rsidRDefault="00E72144">
      <w:pPr>
        <w:pStyle w:val="Textoindependiente"/>
        <w:ind w:left="539"/>
        <w:rPr>
          <w:b w:val="0"/>
          <w:bCs w:val="0"/>
          <w:sz w:val="24"/>
        </w:rPr>
      </w:pPr>
      <w:r>
        <w:rPr>
          <w:b w:val="0"/>
          <w:bCs w:val="0"/>
          <w:sz w:val="24"/>
        </w:rPr>
        <w:t>El sesgo de esta variable es positivo (0.396), lo que indica que la distribución está ligeramente sesgada hacia la derecha, como se ilustra en el gráfico 3.139, la distrib</w:t>
      </w:r>
      <w:r>
        <w:rPr>
          <w:b w:val="0"/>
          <w:bCs w:val="0"/>
          <w:sz w:val="24"/>
        </w:rPr>
        <w:t xml:space="preserve">ución es platikúrtica según el coeficiente de </w:t>
      </w:r>
      <w:r>
        <w:rPr>
          <w:b w:val="0"/>
          <w:bCs w:val="0"/>
          <w:sz w:val="24"/>
        </w:rPr>
        <w:lastRenderedPageBreak/>
        <w:t>kurtosis 0.119.  La ojiva de la variable aleatoria edad se ilustra en el gráfico 3.136.</w:t>
      </w:r>
    </w:p>
    <w:p w:rsidR="00000000" w:rsidRDefault="00E72144">
      <w:pPr>
        <w:ind w:left="540"/>
        <w:rPr>
          <w:rFonts w:ascii="Arial" w:hAnsi="Arial" w:cs="Arial"/>
          <w:b/>
          <w:bCs/>
          <w:lang w:val="es-ES_tradnl"/>
        </w:rPr>
      </w:pPr>
      <w:r>
        <w:rPr>
          <w:rFonts w:ascii="Arial" w:hAnsi="Arial" w:cs="Arial"/>
          <w:b/>
          <w:bCs/>
          <w:noProof/>
          <w:sz w:val="20"/>
        </w:rPr>
        <w:pict>
          <v:shape id="_x0000_s1336" type="#_x0000_t202" style="position:absolute;left:0;text-align:left;margin-left:18pt;margin-top:-1.2pt;width:368.8pt;height:324pt;z-index:251601408">
            <v:textbox style="mso-next-textbox:#_x0000_s1336">
              <w:txbxContent>
                <w:p w:rsidR="00000000" w:rsidRDefault="00E72144">
                  <w:pPr>
                    <w:pStyle w:val="Ttulo5"/>
                    <w:spacing w:line="240" w:lineRule="auto"/>
                    <w:ind w:left="540"/>
                    <w:jc w:val="center"/>
                    <w:rPr>
                      <w:rFonts w:ascii="Times New Roman" w:hAnsi="Times New Roman"/>
                      <w:i/>
                      <w:iCs/>
                    </w:rPr>
                  </w:pPr>
                  <w:r>
                    <w:rPr>
                      <w:rFonts w:ascii="Times New Roman" w:hAnsi="Times New Roman"/>
                      <w:i/>
                      <w:iCs/>
                    </w:rPr>
                    <w:t>Gráfico 3.136</w:t>
                  </w:r>
                </w:p>
                <w:p w:rsidR="00000000" w:rsidRDefault="00E72144">
                  <w:pPr>
                    <w:jc w:val="center"/>
                    <w:rPr>
                      <w:b/>
                      <w:bCs/>
                      <w:i/>
                      <w:iCs/>
                    </w:rPr>
                  </w:pPr>
                  <w:r>
                    <w:rPr>
                      <w:b/>
                      <w:bCs/>
                      <w:i/>
                      <w:iCs/>
                    </w:rPr>
                    <w:t>Manabí: Ce</w:t>
                  </w:r>
                  <w:r>
                    <w:rPr>
                      <w:b/>
                      <w:bCs/>
                      <w:i/>
                      <w:iCs/>
                    </w:rPr>
                    <w:t xml:space="preserv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i/>
                      <w:iCs/>
                    </w:rPr>
                    <w:t xml:space="preserve">Diagrama de Ojiva: Edad </w:t>
                  </w:r>
                </w:p>
                <w:p w:rsidR="00000000" w:rsidRDefault="00415DB9">
                  <w:pPr>
                    <w:jc w:val="center"/>
                  </w:pPr>
                  <w:r>
                    <w:rPr>
                      <w:noProof/>
                    </w:rPr>
                    <w:drawing>
                      <wp:inline distT="0" distB="0" distL="0" distR="0">
                        <wp:extent cx="4406900" cy="2895600"/>
                        <wp:effectExtent l="0" t="0" r="0" b="0"/>
                        <wp:docPr id="113" name="Objeto 1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r>
        <w:rPr>
          <w:rFonts w:ascii="Arial" w:hAnsi="Arial" w:cs="Arial"/>
          <w:b/>
          <w:bCs/>
          <w:noProof/>
          <w:sz w:val="20"/>
        </w:rPr>
        <w:pict>
          <v:shape id="_x0000_s1491" type="#_x0000_t202" style="position:absolute;left:0;text-align:left;margin-left:18pt;margin-top:.65pt;width:369pt;height:234pt;z-index:251752960">
            <v:textbox>
              <w:txbxContent>
                <w:p w:rsidR="00000000" w:rsidRDefault="00E72144">
                  <w:pPr>
                    <w:jc w:val="center"/>
                    <w:rPr>
                      <w:b/>
                      <w:bCs/>
                      <w:i/>
                      <w:iCs/>
                    </w:rPr>
                  </w:pPr>
                  <w:r>
                    <w:rPr>
                      <w:b/>
                      <w:bCs/>
                      <w:i/>
                      <w:iCs/>
                    </w:rPr>
                    <w:t>Gráfico 3.137</w:t>
                  </w:r>
                </w:p>
                <w:p w:rsidR="00000000" w:rsidRDefault="00E72144">
                  <w:pPr>
                    <w:jc w:val="center"/>
                    <w:rPr>
                      <w:b/>
                      <w:bCs/>
                      <w:i/>
                      <w:iCs/>
                    </w:rPr>
                  </w:pPr>
                  <w:r>
                    <w:rPr>
                      <w:b/>
                      <w:bCs/>
                      <w:i/>
                      <w:iCs/>
                    </w:rPr>
                    <w:t>Manabí: Censo del Magisterio N</w:t>
                  </w:r>
                  <w:r>
                    <w:rPr>
                      <w:b/>
                      <w:bCs/>
                      <w:i/>
                      <w:iCs/>
                    </w:rPr>
                    <w:t xml:space="preserve">acional </w:t>
                  </w:r>
                </w:p>
                <w:p w:rsidR="00000000" w:rsidRDefault="00E72144">
                  <w:pPr>
                    <w:jc w:val="center"/>
                    <w:rPr>
                      <w:b/>
                      <w:i/>
                      <w:lang w:val="es-ES_tradnl"/>
                    </w:rPr>
                  </w:pPr>
                  <w:r>
                    <w:rPr>
                      <w:b/>
                      <w:i/>
                      <w:lang w:val="es-ES_tradnl"/>
                    </w:rPr>
                    <w:t>Grupo: Personal no docente</w:t>
                  </w:r>
                </w:p>
                <w:p w:rsidR="00000000" w:rsidRDefault="00E72144">
                  <w:pPr>
                    <w:jc w:val="center"/>
                    <w:rPr>
                      <w:b/>
                      <w:bCs/>
                      <w:i/>
                      <w:iCs/>
                    </w:rPr>
                  </w:pPr>
                  <w:r>
                    <w:rPr>
                      <w:b/>
                      <w:bCs/>
                      <w:i/>
                      <w:iCs/>
                    </w:rPr>
                    <w:t>Diagrama de  cajas de la variable aleatoria edad</w:t>
                  </w:r>
                </w:p>
                <w:p w:rsidR="00000000" w:rsidRDefault="00E72144">
                  <w:pPr>
                    <w:rPr>
                      <w:b/>
                      <w:sz w:val="18"/>
                    </w:rPr>
                  </w:pPr>
                </w:p>
                <w:p w:rsidR="00000000" w:rsidRDefault="00E72144">
                  <w:pPr>
                    <w:jc w:val="center"/>
                    <w:rPr>
                      <w:b/>
                      <w:sz w:val="18"/>
                    </w:rPr>
                  </w:pPr>
                  <w:r>
                    <w:rPr>
                      <w:b/>
                      <w:sz w:val="18"/>
                    </w:rPr>
                    <w:object w:dxaOrig="4381" w:dyaOrig="1881">
                      <v:shape id="_x0000_i1072" type="#_x0000_t75" style="width:219pt;height:94pt" o:ole="">
                        <v:imagedata r:id="rId188" o:title=""/>
                      </v:shape>
                      <o:OLEObject Type="Embed" ProgID="Word.Picture.8" ShapeID="_x0000_i1072" DrawAspect="Content" ObjectID="_1309074748" r:id="rId189"/>
                    </w:object>
                  </w:r>
                </w:p>
                <w:p w:rsidR="00000000" w:rsidRDefault="00E72144">
                  <w:pPr>
                    <w:rPr>
                      <w:b/>
                      <w:sz w:val="18"/>
                    </w:rPr>
                  </w:pPr>
                </w:p>
                <w:p w:rsidR="00000000" w:rsidRDefault="00E72144">
                  <w:pPr>
                    <w:jc w:val="center"/>
                    <w:rPr>
                      <w:bCs/>
                    </w:rPr>
                  </w:pPr>
                  <w:r>
                    <w:rPr>
                      <w:bCs/>
                    </w:rPr>
                    <w:t>Años de edad</w:t>
                  </w:r>
                </w:p>
                <w:p w:rsidR="00000000" w:rsidRDefault="00E72144">
                  <w:pPr>
                    <w:rPr>
                      <w:b/>
                      <w:sz w:val="18"/>
                    </w:rPr>
                  </w:pP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i/>
                      <w:iCs/>
                    </w:rPr>
                  </w:pPr>
                  <w:r>
                    <w:rPr>
                      <w:b/>
                      <w:sz w:val="20"/>
                    </w:rPr>
                    <w:t>Elaboración</w:t>
                  </w:r>
                  <w:r>
                    <w:rPr>
                      <w:bCs/>
                      <w:sz w:val="20"/>
                    </w:rPr>
                    <w:t>: Glenda Blanc P</w:t>
                  </w:r>
                  <w:r>
                    <w:rPr>
                      <w:bCs/>
                      <w:sz w:val="20"/>
                    </w:rPr>
                    <w:t>.</w:t>
                  </w:r>
                </w:p>
              </w:txbxContent>
            </v:textbox>
          </v:shape>
        </w:pict>
      </w:r>
    </w:p>
    <w:p w:rsidR="00000000" w:rsidRDefault="00E72144">
      <w:pPr>
        <w:ind w:left="540"/>
        <w:jc w:val="center"/>
        <w:rPr>
          <w:b/>
          <w:i/>
          <w:iCs/>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pStyle w:val="Sangradetextonormal"/>
        <w:tabs>
          <w:tab w:val="left" w:pos="1380"/>
        </w:tabs>
        <w:ind w:left="539"/>
      </w:pPr>
      <w:r>
        <w:t xml:space="preserve">El gráfico 3.5 ilustra el diagrama de cajas de la variable aleatoria edad del </w:t>
      </w:r>
      <w:r>
        <w:t>personal docente de los planteles educativos de la provincia de Manabí.</w:t>
      </w:r>
    </w:p>
    <w:p w:rsidR="00000000" w:rsidRDefault="00E72144">
      <w:pPr>
        <w:pStyle w:val="Textoindependiente"/>
        <w:ind w:left="539"/>
        <w:rPr>
          <w:b w:val="0"/>
          <w:bCs w:val="0"/>
          <w:sz w:val="24"/>
        </w:rPr>
      </w:pPr>
    </w:p>
    <w:p w:rsidR="00000000" w:rsidRDefault="00E72144">
      <w:pPr>
        <w:pStyle w:val="Textoindependiente"/>
        <w:ind w:left="539"/>
        <w:rPr>
          <w:b w:val="0"/>
          <w:bCs w:val="0"/>
          <w:sz w:val="24"/>
        </w:rPr>
      </w:pPr>
      <w:r>
        <w:rPr>
          <w:b w:val="0"/>
          <w:bCs w:val="0"/>
          <w:sz w:val="24"/>
        </w:rPr>
        <w:t>Para determinar si la variable edad  está distribuida normalmente con media 44.5 y varianza 96, se realizó el siguiente contraste de hipótesis:</w:t>
      </w:r>
    </w:p>
    <w:p w:rsidR="00000000" w:rsidRDefault="00E72144">
      <w:pPr>
        <w:pStyle w:val="Textoindependiente"/>
        <w:jc w:val="center"/>
        <w:rPr>
          <w:b w:val="0"/>
          <w:bCs w:val="0"/>
          <w:sz w:val="24"/>
          <w:lang w:val="en-US"/>
        </w:rPr>
      </w:pPr>
      <w:r>
        <w:rPr>
          <w:b w:val="0"/>
          <w:bCs w:val="0"/>
          <w:sz w:val="24"/>
          <w:lang w:val="en-US"/>
        </w:rPr>
        <w:t>H</w:t>
      </w:r>
      <w:r>
        <w:rPr>
          <w:b w:val="0"/>
          <w:bCs w:val="0"/>
          <w:sz w:val="24"/>
          <w:vertAlign w:val="subscript"/>
          <w:lang w:val="en-US"/>
        </w:rPr>
        <w:t>0</w:t>
      </w:r>
      <w:r>
        <w:rPr>
          <w:b w:val="0"/>
          <w:bCs w:val="0"/>
          <w:sz w:val="24"/>
          <w:lang w:val="en-US"/>
        </w:rPr>
        <w:t xml:space="preserve">: X </w:t>
      </w:r>
      <w:r>
        <w:rPr>
          <w:b w:val="0"/>
          <w:bCs w:val="0"/>
          <w:sz w:val="24"/>
          <w:lang w:val="en-US"/>
        </w:rPr>
        <w:sym w:font="Symbol" w:char="F07E"/>
      </w:r>
      <w:r>
        <w:rPr>
          <w:b w:val="0"/>
          <w:bCs w:val="0"/>
          <w:sz w:val="24"/>
          <w:lang w:val="en-US"/>
        </w:rPr>
        <w:t xml:space="preserve"> N (43.7, 125.4) </w:t>
      </w:r>
    </w:p>
    <w:p w:rsidR="00000000" w:rsidRDefault="00E72144">
      <w:pPr>
        <w:pStyle w:val="Textoindependiente"/>
        <w:jc w:val="center"/>
        <w:rPr>
          <w:b w:val="0"/>
          <w:bCs w:val="0"/>
          <w:sz w:val="24"/>
        </w:rPr>
      </w:pPr>
      <w:r>
        <w:rPr>
          <w:b w:val="0"/>
          <w:bCs w:val="0"/>
          <w:sz w:val="24"/>
        </w:rPr>
        <w:t>Vs.</w:t>
      </w:r>
    </w:p>
    <w:p w:rsidR="00000000" w:rsidRDefault="00E72144">
      <w:pPr>
        <w:pStyle w:val="Textoindependiente"/>
        <w:jc w:val="center"/>
        <w:rPr>
          <w:b w:val="0"/>
          <w:bCs w:val="0"/>
          <w:sz w:val="24"/>
        </w:rPr>
      </w:pPr>
      <w:r>
        <w:rPr>
          <w:b w:val="0"/>
          <w:bCs w:val="0"/>
          <w:sz w:val="24"/>
        </w:rPr>
        <w:t>H</w:t>
      </w:r>
      <w:r>
        <w:rPr>
          <w:b w:val="0"/>
          <w:bCs w:val="0"/>
          <w:sz w:val="24"/>
          <w:vertAlign w:val="subscript"/>
        </w:rPr>
        <w:t>1</w:t>
      </w:r>
      <w:r>
        <w:rPr>
          <w:b w:val="0"/>
          <w:bCs w:val="0"/>
          <w:sz w:val="24"/>
        </w:rPr>
        <w:t xml:space="preserve">: </w:t>
      </w:r>
      <w:r>
        <w:rPr>
          <w:b w:val="0"/>
          <w:bCs w:val="0"/>
          <w:sz w:val="24"/>
        </w:rPr>
        <w:sym w:font="Symbol" w:char="F0F9"/>
      </w:r>
      <w:r>
        <w:rPr>
          <w:b w:val="0"/>
          <w:bCs w:val="0"/>
          <w:sz w:val="24"/>
        </w:rPr>
        <w:t xml:space="preserve"> </w:t>
      </w:r>
      <w:r>
        <w:rPr>
          <w:b w:val="0"/>
          <w:bCs w:val="0"/>
          <w:sz w:val="24"/>
          <w:lang w:val="es-ES_tradnl"/>
        </w:rPr>
        <w:t>H</w:t>
      </w:r>
      <w:r>
        <w:rPr>
          <w:b w:val="0"/>
          <w:bCs w:val="0"/>
          <w:sz w:val="24"/>
          <w:vertAlign w:val="subscript"/>
          <w:lang w:val="es-ES_tradnl"/>
        </w:rPr>
        <w:t>0</w:t>
      </w:r>
    </w:p>
    <w:p w:rsidR="00000000" w:rsidRDefault="00E72144">
      <w:pPr>
        <w:pStyle w:val="Sangradetextonormal"/>
      </w:pPr>
      <w:r>
        <w:t>S</w:t>
      </w:r>
      <w:r>
        <w:t>e utiliza la prueba de bondad de ajuste: Kolmogorov – Smirnov, la cual sirve para aceptar o rechazar si la población que fue censada tiene una distribución F(X), usando distribución Normal (43.7 , 125.4)</w:t>
      </w:r>
    </w:p>
    <w:p w:rsidR="00000000" w:rsidRDefault="00E72144">
      <w:pPr>
        <w:pStyle w:val="Ttulo4"/>
        <w:rPr>
          <w:b w:val="0"/>
          <w:sz w:val="24"/>
        </w:rPr>
      </w:pPr>
      <w:r>
        <w:rPr>
          <w:b w:val="0"/>
          <w:sz w:val="24"/>
        </w:rPr>
        <w:t>Variable       Número de casos      Máxima Diferenci</w:t>
      </w:r>
      <w:r>
        <w:rPr>
          <w:b w:val="0"/>
          <w:sz w:val="24"/>
        </w:rPr>
        <w:t xml:space="preserve">a      Valor p </w:t>
      </w:r>
      <w:r>
        <w:rPr>
          <w:b w:val="0"/>
          <w:bCs w:val="0"/>
          <w:i w:val="0"/>
          <w:iCs w:val="0"/>
        </w:rPr>
        <w:t>(2 colas</w:t>
      </w:r>
      <w:r>
        <w:rPr>
          <w:b w:val="0"/>
          <w:bCs w:val="0"/>
        </w:rPr>
        <w:t>)</w:t>
      </w:r>
      <w:r>
        <w:rPr>
          <w:b w:val="0"/>
          <w:sz w:val="24"/>
        </w:rPr>
        <w:t xml:space="preserve"> </w:t>
      </w:r>
    </w:p>
    <w:p w:rsidR="00000000" w:rsidRDefault="00E72144">
      <w:pPr>
        <w:ind w:left="540"/>
        <w:jc w:val="both"/>
        <w:rPr>
          <w:rFonts w:ascii="Arial" w:hAnsi="Arial"/>
        </w:rPr>
      </w:pPr>
      <w:r>
        <w:rPr>
          <w:rFonts w:ascii="Arial" w:hAnsi="Arial"/>
        </w:rPr>
        <w:t xml:space="preserve">                                                                                              </w:t>
      </w:r>
    </w:p>
    <w:p w:rsidR="00000000" w:rsidRDefault="00E72144">
      <w:pPr>
        <w:pStyle w:val="BodyText2"/>
        <w:ind w:left="540"/>
        <w:jc w:val="both"/>
        <w:rPr>
          <w:rFonts w:ascii="Arial" w:hAnsi="Arial" w:cs="Arial"/>
        </w:rPr>
      </w:pPr>
      <w:r>
        <w:rPr>
          <w:rFonts w:ascii="Arial" w:hAnsi="Arial" w:cs="Arial"/>
        </w:rPr>
        <w:t>EDAD            2239.                                 0.053                            0.000</w:t>
      </w:r>
    </w:p>
    <w:p w:rsidR="00000000" w:rsidRDefault="00E72144">
      <w:pPr>
        <w:pStyle w:val="BodyText2"/>
        <w:ind w:left="540"/>
        <w:jc w:val="both"/>
        <w:rPr>
          <w:rFonts w:ascii="Arial" w:hAnsi="Arial"/>
        </w:rPr>
      </w:pPr>
    </w:p>
    <w:p w:rsidR="00000000" w:rsidRDefault="00E72144">
      <w:pPr>
        <w:pStyle w:val="BodyText2"/>
        <w:spacing w:line="480" w:lineRule="auto"/>
        <w:ind w:left="540"/>
        <w:jc w:val="both"/>
        <w:rPr>
          <w:rFonts w:ascii="Arial" w:hAnsi="Arial"/>
        </w:rPr>
      </w:pPr>
      <w:r>
        <w:rPr>
          <w:rFonts w:ascii="Arial" w:hAnsi="Arial"/>
        </w:rPr>
        <w:t xml:space="preserve">Como el valor p de la prueba es pequeño, </w:t>
      </w:r>
      <w:r>
        <w:rPr>
          <w:rFonts w:ascii="Arial" w:hAnsi="Arial"/>
        </w:rPr>
        <w:t>no existe evidencia estadística para aceptar que la variable edad, tiene una distribución normal con media 43.7 y varianza 125.4.</w:t>
      </w:r>
    </w:p>
    <w:p w:rsidR="00000000" w:rsidRDefault="00E72144">
      <w:pPr>
        <w:spacing w:line="480" w:lineRule="auto"/>
        <w:ind w:left="540"/>
        <w:jc w:val="both"/>
        <w:rPr>
          <w:rFonts w:ascii="Arial" w:hAnsi="Arial" w:cs="Arial"/>
          <w:b/>
        </w:rPr>
      </w:pPr>
    </w:p>
    <w:p w:rsidR="00000000" w:rsidRDefault="00E72144">
      <w:pPr>
        <w:spacing w:line="480" w:lineRule="auto"/>
        <w:ind w:left="540"/>
        <w:jc w:val="both"/>
        <w:rPr>
          <w:rFonts w:ascii="Arial" w:hAnsi="Arial" w:cs="Arial"/>
          <w:b/>
        </w:rPr>
      </w:pPr>
    </w:p>
    <w:p w:rsidR="00000000" w:rsidRDefault="00E72144">
      <w:pPr>
        <w:spacing w:line="480" w:lineRule="auto"/>
        <w:ind w:left="540"/>
        <w:jc w:val="both"/>
        <w:rPr>
          <w:rFonts w:ascii="Arial" w:hAnsi="Arial" w:cs="Arial"/>
          <w:b/>
        </w:rPr>
      </w:pPr>
    </w:p>
    <w:p w:rsidR="00000000" w:rsidRDefault="00E72144">
      <w:pPr>
        <w:spacing w:line="480" w:lineRule="auto"/>
        <w:ind w:left="540"/>
        <w:jc w:val="both"/>
        <w:rPr>
          <w:rFonts w:ascii="Arial" w:hAnsi="Arial" w:cs="Arial"/>
          <w:b/>
        </w:rPr>
      </w:pPr>
    </w:p>
    <w:p w:rsidR="00000000" w:rsidRDefault="00E72144">
      <w:pPr>
        <w:spacing w:line="480" w:lineRule="auto"/>
        <w:ind w:left="540"/>
        <w:jc w:val="both"/>
        <w:rPr>
          <w:rFonts w:ascii="Arial" w:hAnsi="Arial" w:cs="Arial"/>
          <w:b/>
        </w:rPr>
      </w:pPr>
      <w:r>
        <w:rPr>
          <w:rFonts w:ascii="Arial" w:hAnsi="Arial" w:cs="Arial"/>
          <w:b/>
        </w:rPr>
        <w:lastRenderedPageBreak/>
        <w:t>Variable  IP</w:t>
      </w:r>
      <w:r>
        <w:rPr>
          <w:rFonts w:ascii="Arial" w:hAnsi="Arial" w:cs="Arial"/>
          <w:b/>
          <w:vertAlign w:val="subscript"/>
        </w:rPr>
        <w:t>3</w:t>
      </w:r>
      <w:r>
        <w:rPr>
          <w:rFonts w:ascii="Arial" w:hAnsi="Arial" w:cs="Arial"/>
          <w:b/>
        </w:rPr>
        <w:t>: Sexo</w:t>
      </w:r>
    </w:p>
    <w:p w:rsidR="00000000" w:rsidRDefault="00E72144">
      <w:pPr>
        <w:pStyle w:val="Sangra3detindependiente"/>
      </w:pPr>
      <w:r>
        <w:rPr>
          <w:bCs/>
          <w:noProof/>
          <w:sz w:val="20"/>
        </w:rPr>
        <w:pict>
          <v:shape id="_x0000_s1492" type="#_x0000_t202" style="position:absolute;left:0;text-align:left;margin-left:27pt;margin-top:134.4pt;width:5in;height:171pt;z-index:251753984" strokeweight="1pt">
            <v:textbox style="mso-next-textbox:#_x0000_s1492">
              <w:txbxContent>
                <w:p w:rsidR="00000000" w:rsidRDefault="00E72144">
                  <w:pPr>
                    <w:jc w:val="center"/>
                    <w:rPr>
                      <w:b/>
                      <w:i/>
                      <w:lang w:val="es-ES_tradnl"/>
                    </w:rPr>
                  </w:pPr>
                  <w:r>
                    <w:rPr>
                      <w:b/>
                      <w:i/>
                      <w:lang w:val="es-ES_tradnl"/>
                    </w:rPr>
                    <w:t>Cuadro 3.115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 xml:space="preserve">Distribución de frecuencias: Sexo </w:t>
                  </w:r>
                </w:p>
                <w:tbl>
                  <w:tblPr>
                    <w:tblOverlap w:val="never"/>
                    <w:tblW w:w="0" w:type="auto"/>
                    <w:jc w:val="center"/>
                    <w:tblLayout w:type="fixed"/>
                    <w:tblCellMar>
                      <w:left w:w="30" w:type="dxa"/>
                      <w:right w:w="30" w:type="dxa"/>
                    </w:tblCellMar>
                    <w:tblLook w:val="0000"/>
                  </w:tblPr>
                  <w:tblGrid>
                    <w:gridCol w:w="1110"/>
                    <w:gridCol w:w="2202"/>
                    <w:gridCol w:w="2298"/>
                  </w:tblGrid>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color w:val="000000"/>
                            <w:szCs w:val="20"/>
                          </w:rPr>
                        </w:pPr>
                        <w:r>
                          <w:rPr>
                            <w:b/>
                            <w:bCs/>
                            <w:color w:val="000000"/>
                            <w:szCs w:val="20"/>
                          </w:rPr>
                          <w:t>Sexo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color w:val="000000"/>
                            <w:szCs w:val="20"/>
                          </w:rPr>
                        </w:pPr>
                        <w:r>
                          <w:rPr>
                            <w:b/>
                            <w:bCs/>
                            <w:color w:val="000000"/>
                            <w:szCs w:val="20"/>
                          </w:rPr>
                          <w:t>Frecuencia relativa</w:t>
                        </w:r>
                      </w:p>
                    </w:tc>
                    <w:tc>
                      <w:tcPr>
                        <w:tcW w:w="22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Masculino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0,487</w:t>
                        </w:r>
                      </w:p>
                    </w:tc>
                    <w:tc>
                      <w:tcPr>
                        <w:tcW w:w="229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1090</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Femenino</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0,513</w:t>
                        </w:r>
                      </w:p>
                    </w:tc>
                    <w:tc>
                      <w:tcPr>
                        <w:tcW w:w="229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1149</w:t>
                        </w:r>
                      </w:p>
                    </w:tc>
                  </w:tr>
                  <w:tr w:rsidR="00000000">
                    <w:tblPrEx>
                      <w:tblCellMar>
                        <w:top w:w="0" w:type="dxa"/>
                        <w:bottom w:w="0" w:type="dxa"/>
                      </w:tblCellMar>
                    </w:tblPrEx>
                    <w:trPr>
                      <w:trHeight w:hRule="exact" w:val="340"/>
                      <w:jc w:val="center"/>
                    </w:trPr>
                    <w:tc>
                      <w:tcPr>
                        <w:tcW w:w="111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t>Total</w:t>
                        </w:r>
                      </w:p>
                    </w:tc>
                    <w:tc>
                      <w:tcPr>
                        <w:tcW w:w="220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suppressOverlap/>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1,000</w:t>
                        </w:r>
                        <w:r>
                          <w:rPr>
                            <w:color w:val="000000"/>
                            <w:szCs w:val="20"/>
                          </w:rPr>
                          <w:fldChar w:fldCharType="end"/>
                        </w:r>
                      </w:p>
                    </w:tc>
                    <w:tc>
                      <w:tcPr>
                        <w:tcW w:w="229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2239</w:t>
                        </w:r>
                        <w:r>
                          <w:rPr>
                            <w:szCs w:val="20"/>
                          </w:rPr>
                          <w:fldChar w:fldCharType="end"/>
                        </w:r>
                      </w:p>
                    </w:tc>
                  </w:tr>
                  <w:tr w:rsidR="00000000">
                    <w:tblPrEx>
                      <w:tblCellMar>
                        <w:top w:w="0" w:type="dxa"/>
                        <w:bottom w:w="0" w:type="dxa"/>
                      </w:tblCellMar>
                    </w:tblPrEx>
                    <w:trPr>
                      <w:cantSplit/>
                      <w:trHeight w:val="562"/>
                      <w:jc w:val="center"/>
                    </w:trPr>
                    <w:tc>
                      <w:tcPr>
                        <w:tcW w:w="561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suppressOverlap/>
                          <w:rPr>
                            <w:color w:val="000000"/>
                            <w:szCs w:val="20"/>
                          </w:rPr>
                        </w:pPr>
                        <w:r>
                          <w:rPr>
                            <w:b/>
                            <w:sz w:val="20"/>
                          </w:rPr>
                          <w:t>Elaboración</w:t>
                        </w:r>
                        <w:r>
                          <w:rPr>
                            <w:bCs/>
                            <w:sz w:val="20"/>
                          </w:rPr>
                          <w:t>: Glenda Blanc P.</w:t>
                        </w:r>
                      </w:p>
                    </w:tc>
                  </w:tr>
                </w:tbl>
                <w:p w:rsidR="00000000" w:rsidRDefault="00E72144">
                  <w:pPr>
                    <w:jc w:val="center"/>
                  </w:pPr>
                </w:p>
              </w:txbxContent>
            </v:textbox>
          </v:shape>
        </w:pict>
      </w:r>
      <w:r>
        <w:t>Como se aprecia en el gráfico 3.137 la mayor parte del personal no docente que fueron censados son de</w:t>
      </w:r>
      <w:r>
        <w:t>l sexo femenino, para ser más específico el 51.3% de los 2239 entrevistados fueron mujeres y el 48.7% hombres, por ese motivo los datos se encuentran un poco sesgados hacia la derecha.</w:t>
      </w: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r>
        <w:rPr>
          <w:rFonts w:ascii="Arial" w:hAnsi="Arial" w:cs="Arial"/>
          <w:b/>
          <w:bCs/>
          <w:noProof/>
          <w:sz w:val="20"/>
        </w:rPr>
        <w:pict>
          <v:shape id="_x0000_s1337" type="#_x0000_t202" style="position:absolute;left:0;text-align:left;margin-left:27pt;margin-top:10.85pt;width:5in;height:297pt;z-index:251602432">
            <v:textbox style="mso-next-textbox:#_x0000_s1337">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3.138</w:t>
                  </w:r>
                </w:p>
                <w:p w:rsidR="00000000" w:rsidRDefault="00E72144">
                  <w:pPr>
                    <w:jc w:val="center"/>
                    <w:rPr>
                      <w:b/>
                      <w:bCs/>
                      <w:i/>
                      <w:iCs/>
                    </w:rPr>
                  </w:pPr>
                  <w:r>
                    <w:rPr>
                      <w:b/>
                      <w:bCs/>
                      <w:i/>
                      <w:iCs/>
                    </w:rPr>
                    <w:t>Ma</w:t>
                  </w:r>
                  <w:r>
                    <w:rPr>
                      <w:b/>
                      <w:bCs/>
                      <w:i/>
                      <w:iCs/>
                    </w:rPr>
                    <w:t xml:space="preserve">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Sexo </w:t>
                  </w:r>
                  <w:r w:rsidR="00415DB9">
                    <w:rPr>
                      <w:noProof/>
                    </w:rPr>
                    <w:drawing>
                      <wp:inline distT="0" distB="0" distL="0" distR="0">
                        <wp:extent cx="3924300" cy="248920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0"/>
                                <a:srcRect/>
                                <a:stretch>
                                  <a:fillRect/>
                                </a:stretch>
                              </pic:blipFill>
                              <pic:spPr bwMode="auto">
                                <a:xfrm>
                                  <a:off x="0" y="0"/>
                                  <a:ext cx="3924300" cy="24892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pStyle w:val="BodyText2"/>
        <w:spacing w:line="480" w:lineRule="auto"/>
        <w:ind w:left="540"/>
        <w:jc w:val="both"/>
        <w:rPr>
          <w:rFonts w:ascii="Arial" w:hAnsi="Arial"/>
          <w:bCs/>
        </w:rPr>
      </w:pPr>
    </w:p>
    <w:p w:rsidR="00000000" w:rsidRDefault="00E72144">
      <w:pPr>
        <w:spacing w:line="480" w:lineRule="auto"/>
        <w:ind w:left="540"/>
        <w:jc w:val="both"/>
        <w:rPr>
          <w:rFonts w:ascii="Arial" w:hAnsi="Arial" w:cs="Arial"/>
          <w:b/>
          <w:bCs/>
        </w:rPr>
      </w:pPr>
    </w:p>
    <w:p w:rsidR="00000000" w:rsidRDefault="00E72144">
      <w:pPr>
        <w:spacing w:line="480" w:lineRule="auto"/>
        <w:ind w:left="708"/>
        <w:jc w:val="both"/>
        <w:rPr>
          <w:rFonts w:ascii="Arial" w:hAnsi="Arial"/>
          <w:i/>
        </w:rPr>
      </w:pPr>
      <w:r>
        <w:rPr>
          <w:rFonts w:ascii="Arial" w:hAnsi="Arial"/>
          <w:noProof/>
        </w:rPr>
        <w:pict>
          <v:shape id="_x0000_s1493" type="#_x0000_t75" style="position:absolute;left:0;text-align:left;margin-left:160.2pt;margin-top:29.55pt;width:198.55pt;height:38pt;z-index:251755008" o:allowincell="f">
            <v:imagedata r:id="rId15" o:title=""/>
            <w10:wrap type="topAndBottom"/>
          </v:shape>
          <o:OLEObject Type="Embed" ProgID="Equation.3" ShapeID="_x0000_s1493" DrawAspect="Content" ObjectID="_1309074749" r:id="rId191"/>
        </w:pict>
      </w:r>
      <w:r>
        <w:rPr>
          <w:rFonts w:ascii="Arial" w:hAnsi="Arial"/>
          <w:i/>
        </w:rPr>
        <w:t>IP</w:t>
      </w:r>
      <w:r>
        <w:rPr>
          <w:rFonts w:ascii="Arial" w:hAnsi="Arial"/>
          <w:i/>
          <w:vertAlign w:val="subscript"/>
        </w:rPr>
        <w:t>3</w:t>
      </w:r>
      <w:r>
        <w:rPr>
          <w:rFonts w:ascii="Arial" w:hAnsi="Arial"/>
          <w:noProof/>
        </w:rPr>
        <w:t xml:space="preserve"> </w:t>
      </w:r>
      <w:r>
        <w:rPr>
          <w:rFonts w:ascii="Arial" w:hAnsi="Arial"/>
          <w:i/>
        </w:rPr>
        <w:t>es una variable aleatoria</w:t>
      </w:r>
      <w:r>
        <w:rPr>
          <w:rFonts w:ascii="Arial" w:hAnsi="Arial"/>
          <w:noProof/>
        </w:rPr>
        <w:t xml:space="preserve"> </w:t>
      </w:r>
      <w:r>
        <w:rPr>
          <w:rFonts w:ascii="Arial" w:hAnsi="Arial"/>
          <w:i/>
        </w:rPr>
        <w:t>Bernoulli con p=0.513.</w:t>
      </w:r>
    </w:p>
    <w:p w:rsidR="00000000" w:rsidRDefault="00E72144">
      <w:pPr>
        <w:spacing w:line="480" w:lineRule="auto"/>
        <w:ind w:left="540"/>
        <w:jc w:val="both"/>
        <w:rPr>
          <w:rFonts w:ascii="Arial" w:hAnsi="Arial" w:cs="Arial"/>
          <w:b/>
          <w:bCs/>
        </w:rPr>
      </w:pPr>
    </w:p>
    <w:p w:rsidR="00000000" w:rsidRDefault="00E72144">
      <w:pPr>
        <w:spacing w:line="480" w:lineRule="auto"/>
        <w:ind w:left="540"/>
        <w:jc w:val="both"/>
        <w:rPr>
          <w:rFonts w:ascii="Arial" w:hAnsi="Arial" w:cs="Arial"/>
          <w:b/>
          <w:bCs/>
        </w:rPr>
      </w:pPr>
    </w:p>
    <w:p w:rsidR="00000000" w:rsidRDefault="00E72144">
      <w:pPr>
        <w:spacing w:line="480" w:lineRule="auto"/>
        <w:ind w:left="540"/>
        <w:jc w:val="both"/>
        <w:rPr>
          <w:rFonts w:ascii="Arial" w:hAnsi="Arial" w:cs="Arial"/>
          <w:b/>
          <w:bCs/>
        </w:rPr>
      </w:pPr>
      <w:r>
        <w:rPr>
          <w:rFonts w:ascii="Arial" w:hAnsi="Arial" w:cs="Arial"/>
          <w:b/>
          <w:bCs/>
        </w:rPr>
        <w:t>Variable IP</w:t>
      </w:r>
      <w:r>
        <w:rPr>
          <w:rFonts w:ascii="Arial" w:hAnsi="Arial" w:cs="Arial"/>
          <w:b/>
          <w:bCs/>
          <w:vertAlign w:val="subscript"/>
        </w:rPr>
        <w:t>4</w:t>
      </w:r>
      <w:r>
        <w:rPr>
          <w:rFonts w:ascii="Arial" w:hAnsi="Arial" w:cs="Arial"/>
          <w:b/>
          <w:bCs/>
        </w:rPr>
        <w:t>: Estado Civil</w:t>
      </w:r>
    </w:p>
    <w:p w:rsidR="00000000" w:rsidRDefault="00E72144">
      <w:pPr>
        <w:pStyle w:val="Textoindependiente"/>
        <w:ind w:left="708"/>
        <w:rPr>
          <w:b w:val="0"/>
          <w:bCs w:val="0"/>
          <w:sz w:val="24"/>
        </w:rPr>
      </w:pPr>
      <w:r>
        <w:rPr>
          <w:b w:val="0"/>
          <w:bCs w:val="0"/>
          <w:sz w:val="24"/>
        </w:rPr>
        <w:t xml:space="preserve">Como se aprecia en el cuadro 3.116 el 65% del personal no docente están casados y el 26.3% son solteros, los otros estados civiles se encuentran en menores porcentajes, como se ilustra en el gráfico 3.138. </w:t>
      </w:r>
    </w:p>
    <w:p w:rsidR="00000000" w:rsidRDefault="00E72144">
      <w:pPr>
        <w:ind w:left="540"/>
        <w:rPr>
          <w:rFonts w:ascii="Arial" w:hAnsi="Arial" w:cs="Arial"/>
          <w:b/>
          <w:bCs/>
        </w:rPr>
      </w:pPr>
      <w:r>
        <w:rPr>
          <w:b/>
          <w:noProof/>
          <w:sz w:val="20"/>
        </w:rPr>
        <w:pict>
          <v:shape id="_x0000_s1494" type="#_x0000_t202" style="position:absolute;left:0;text-align:left;margin-left:54pt;margin-top:6.6pt;width:333pt;height:254.05pt;z-index:251756032" strokeweight="1pt">
            <v:textbox style="mso-next-textbox:#_x0000_s1494">
              <w:txbxContent>
                <w:p w:rsidR="00000000" w:rsidRDefault="00E72144">
                  <w:pPr>
                    <w:jc w:val="center"/>
                    <w:rPr>
                      <w:b/>
                      <w:i/>
                      <w:lang w:val="es-ES_tradnl"/>
                    </w:rPr>
                  </w:pPr>
                  <w:r>
                    <w:rPr>
                      <w:b/>
                      <w:i/>
                      <w:lang w:val="es-ES_tradnl"/>
                    </w:rPr>
                    <w:t>Cuadro 3.116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Distribución de frec</w:t>
                  </w:r>
                  <w:r>
                    <w:rPr>
                      <w:b/>
                      <w:i/>
                      <w:lang w:val="es-ES_tradnl"/>
                    </w:rPr>
                    <w:t xml:space="preserve">uencias: Estado Civil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1316"/>
                    <w:gridCol w:w="2106"/>
                    <w:gridCol w:w="1945"/>
                  </w:tblGrid>
                  <w:tr w:rsidR="00000000">
                    <w:tblPrEx>
                      <w:tblCellMar>
                        <w:top w:w="0" w:type="dxa"/>
                        <w:bottom w:w="0" w:type="dxa"/>
                      </w:tblCellMar>
                    </w:tblPrEx>
                    <w:trPr>
                      <w:trHeight w:hRule="exact" w:val="534"/>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Estado Civil</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945"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Soltero</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18"/>
                          </w:rPr>
                        </w:pPr>
                        <w:r>
                          <w:rPr>
                            <w:szCs w:val="18"/>
                          </w:rPr>
                          <w:t>0,263</w:t>
                        </w:r>
                      </w:p>
                    </w:tc>
                    <w:tc>
                      <w:tcPr>
                        <w:tcW w:w="194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589</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Casado</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18"/>
                          </w:rPr>
                        </w:pPr>
                        <w:r>
                          <w:rPr>
                            <w:szCs w:val="18"/>
                          </w:rPr>
                          <w:t>0,650</w:t>
                        </w:r>
                      </w:p>
                    </w:tc>
                    <w:tc>
                      <w:tcPr>
                        <w:tcW w:w="194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1457</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Viudo</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18"/>
                          </w:rPr>
                        </w:pPr>
                        <w:r>
                          <w:rPr>
                            <w:szCs w:val="18"/>
                          </w:rPr>
                          <w:t>0,029</w:t>
                        </w:r>
                      </w:p>
                    </w:tc>
                    <w:tc>
                      <w:tcPr>
                        <w:tcW w:w="194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64</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Divorciado</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18"/>
                          </w:rPr>
                        </w:pPr>
                        <w:r>
                          <w:rPr>
                            <w:szCs w:val="18"/>
                          </w:rPr>
                          <w:t>0,042</w:t>
                        </w:r>
                      </w:p>
                    </w:tc>
                    <w:tc>
                      <w:tcPr>
                        <w:tcW w:w="194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94</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Unión Libre</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18"/>
                          </w:rPr>
                        </w:pPr>
                        <w:r>
                          <w:rPr>
                            <w:szCs w:val="18"/>
                          </w:rPr>
                          <w:t>0,016</w:t>
                        </w:r>
                      </w:p>
                    </w:tc>
                    <w:tc>
                      <w:tcPr>
                        <w:tcW w:w="194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35</w:t>
                        </w:r>
                      </w:p>
                    </w:tc>
                  </w:tr>
                  <w:tr w:rsidR="00000000">
                    <w:tblPrEx>
                      <w:tblCellMar>
                        <w:top w:w="0" w:type="dxa"/>
                        <w:bottom w:w="0" w:type="dxa"/>
                      </w:tblCellMar>
                    </w:tblPrEx>
                    <w:trPr>
                      <w:trHeight w:hRule="exact" w:val="340"/>
                      <w:jc w:val="center"/>
                    </w:trPr>
                    <w:tc>
                      <w:tcPr>
                        <w:tcW w:w="13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18"/>
                          </w:rPr>
                        </w:pPr>
                        <w:r>
                          <w:rPr>
                            <w:szCs w:val="18"/>
                          </w:rPr>
                          <w:fldChar w:fldCharType="begin"/>
                        </w:r>
                        <w:r>
                          <w:rPr>
                            <w:szCs w:val="18"/>
                          </w:rPr>
                          <w:instrText xml:space="preserve"> =SUM(ABOVE) </w:instrText>
                        </w:r>
                        <w:r>
                          <w:rPr>
                            <w:szCs w:val="18"/>
                          </w:rPr>
                          <w:fldChar w:fldCharType="separate"/>
                        </w:r>
                        <w:r>
                          <w:rPr>
                            <w:noProof/>
                            <w:szCs w:val="18"/>
                          </w:rPr>
                          <w:t>1,000</w:t>
                        </w:r>
                        <w:r>
                          <w:rPr>
                            <w:szCs w:val="18"/>
                          </w:rPr>
                          <w:fldChar w:fldCharType="end"/>
                        </w:r>
                      </w:p>
                    </w:tc>
                    <w:tc>
                      <w:tcPr>
                        <w:tcW w:w="1945"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2239</w:t>
                        </w:r>
                        <w:r>
                          <w:rPr>
                            <w:szCs w:val="20"/>
                          </w:rPr>
                          <w:fldChar w:fldCharType="end"/>
                        </w:r>
                      </w:p>
                    </w:tc>
                  </w:tr>
                  <w:tr w:rsidR="00000000">
                    <w:tblPrEx>
                      <w:tblCellMar>
                        <w:top w:w="0" w:type="dxa"/>
                        <w:bottom w:w="0" w:type="dxa"/>
                      </w:tblCellMar>
                    </w:tblPrEx>
                    <w:trPr>
                      <w:cantSplit/>
                      <w:trHeight w:hRule="exact" w:val="788"/>
                      <w:jc w:val="center"/>
                    </w:trPr>
                    <w:tc>
                      <w:tcPr>
                        <w:tcW w:w="536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w:t>
                        </w:r>
                        <w:r>
                          <w:rPr>
                            <w:bCs/>
                            <w:sz w:val="20"/>
                          </w:rPr>
                          <w:t xml:space="preserve">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pPr>
                    <w:jc w:val="center"/>
                    <w:rPr>
                      <w:rFonts w:ascii="Arial" w:hAnsi="Arial"/>
                      <w:b/>
                      <w:lang w:val="es-ES_tradnl"/>
                    </w:rPr>
                  </w:pPr>
                </w:p>
                <w:p w:rsidR="00000000" w:rsidRDefault="00E72144">
                  <w:pPr>
                    <w:jc w:val="center"/>
                  </w:pPr>
                </w:p>
              </w:txbxContent>
            </v:textbox>
          </v:shape>
        </w:pict>
      </w: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r>
        <w:rPr>
          <w:bCs/>
          <w:i/>
          <w:iCs/>
        </w:rPr>
        <w:pict>
          <v:shape id="_x0000_s1338" type="#_x0000_t202" style="position:absolute;left:0;text-align:left;margin-left:36pt;margin-top:10.85pt;width:342pt;height:299.35pt;z-index:251603456">
            <v:textbox style="mso-next-textbox:#_x0000_s1338">
              <w:txbxContent>
                <w:p w:rsidR="00000000" w:rsidRDefault="00E72144">
                  <w:pPr>
                    <w:ind w:left="540"/>
                    <w:jc w:val="center"/>
                    <w:rPr>
                      <w:b/>
                      <w:i/>
                      <w:iCs/>
                    </w:rPr>
                  </w:pPr>
                  <w:r>
                    <w:rPr>
                      <w:b/>
                      <w:i/>
                      <w:iCs/>
                    </w:rPr>
                    <w:t>Gráfico 3.139</w:t>
                  </w:r>
                </w:p>
                <w:p w:rsidR="00000000" w:rsidRDefault="00E72144">
                  <w:pPr>
                    <w:jc w:val="center"/>
                    <w:rPr>
                      <w:b/>
                      <w:bCs/>
                      <w:i/>
                      <w:iCs/>
                    </w:rPr>
                  </w:pPr>
                  <w:r>
                    <w:rPr>
                      <w:b/>
                      <w:bCs/>
                      <w:i/>
                      <w:iCs/>
                    </w:rPr>
                    <w:t>Manabí: Censo d</w:t>
                  </w:r>
                  <w:r>
                    <w:rPr>
                      <w:b/>
                      <w:bCs/>
                      <w:i/>
                      <w:iCs/>
                    </w:rPr>
                    <w:t>el Magisterio Nacional</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rPr>
                    <w:t>Histograma de frecuencia: Estado civil</w:t>
                  </w:r>
                </w:p>
                <w:p w:rsidR="00000000" w:rsidRDefault="00E72144">
                  <w:pPr>
                    <w:ind w:left="540"/>
                    <w:rPr>
                      <w:bCs/>
                      <w:sz w:val="20"/>
                    </w:rPr>
                  </w:pPr>
                  <w:r>
                    <w:rPr>
                      <w:b/>
                      <w:i/>
                      <w:iCs/>
                    </w:rPr>
                    <w:object w:dxaOrig="6161" w:dyaOrig="4041">
                      <v:shape id="_x0000_i1066" type="#_x0000_t75" style="width:308pt;height:202pt" o:ole="">
                        <v:imagedata r:id="rId192" o:title=""/>
                      </v:shape>
                      <o:OLEObject Type="Embed" ProgID="Word.Picture.8" ShapeID="_x0000_i1066" DrawAspect="Content" ObjectID="_1309074741" r:id="rId193"/>
                    </w:object>
                  </w:r>
                  <w:r>
                    <w:rPr>
                      <w:b/>
                      <w:sz w:val="20"/>
                    </w:rPr>
                    <w:t>Fuente</w:t>
                  </w:r>
                  <w:r>
                    <w:rPr>
                      <w:bCs/>
                      <w:sz w:val="20"/>
                    </w:rPr>
                    <w:t>: Base de datos del Censo del Magisterio de la provincia de Manabí(14 de diciembre del 2000)</w:t>
                  </w:r>
                </w:p>
                <w:p w:rsidR="00000000" w:rsidRDefault="00E72144">
                  <w:r>
                    <w:rPr>
                      <w:b/>
                      <w:sz w:val="20"/>
                    </w:rPr>
                    <w:t xml:space="preserve">          Elaboración</w:t>
                  </w:r>
                  <w:r>
                    <w:rPr>
                      <w:bCs/>
                      <w:sz w:val="20"/>
                    </w:rPr>
                    <w:t>: Glenda Blanc P.</w:t>
                  </w:r>
                </w:p>
              </w:txbxContent>
            </v:textbox>
          </v:shape>
        </w:pict>
      </w:r>
    </w:p>
    <w:p w:rsidR="00000000" w:rsidRDefault="00E72144">
      <w:pPr>
        <w:ind w:left="540"/>
      </w:pPr>
    </w:p>
    <w:p w:rsidR="00000000" w:rsidRDefault="00E72144">
      <w:pPr>
        <w:pStyle w:val="Ttulo5"/>
        <w:spacing w:line="240" w:lineRule="auto"/>
        <w:ind w:left="540"/>
        <w:jc w:val="center"/>
        <w:rPr>
          <w:rFonts w:ascii="Times New Roman" w:hAnsi="Times New Roman"/>
          <w:bCs/>
          <w:i/>
          <w:iCs/>
        </w:rPr>
      </w:pPr>
    </w:p>
    <w:p w:rsidR="00000000" w:rsidRDefault="00E72144">
      <w:pPr>
        <w:pStyle w:val="Ttulo5"/>
        <w:spacing w:line="240" w:lineRule="auto"/>
        <w:ind w:left="540"/>
        <w:jc w:val="center"/>
        <w:rPr>
          <w:rFonts w:ascii="Times New Roman" w:hAnsi="Times New Roman"/>
          <w:bCs/>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540"/>
        <w:rPr>
          <w:rFonts w:ascii="Arial" w:hAnsi="Arial" w:cs="Arial"/>
          <w:b/>
          <w:bCs/>
          <w:lang w:val="es-ES_tradnl"/>
        </w:rPr>
      </w:pPr>
      <w:r>
        <w:rPr>
          <w:rFonts w:ascii="Arial" w:hAnsi="Arial" w:cs="Arial"/>
          <w:b/>
          <w:bCs/>
          <w:lang w:val="es-ES_tradnl"/>
        </w:rPr>
        <w:t xml:space="preserve">Variable </w:t>
      </w:r>
      <w:r>
        <w:rPr>
          <w:rFonts w:ascii="Arial" w:hAnsi="Arial" w:cs="Arial"/>
          <w:b/>
          <w:bCs/>
        </w:rPr>
        <w:t>IP</w:t>
      </w:r>
      <w:r>
        <w:rPr>
          <w:rFonts w:ascii="Arial" w:hAnsi="Arial" w:cs="Arial"/>
          <w:b/>
          <w:bCs/>
          <w:vertAlign w:val="subscript"/>
        </w:rPr>
        <w:t>5</w:t>
      </w:r>
      <w:r>
        <w:rPr>
          <w:rFonts w:ascii="Arial" w:hAnsi="Arial" w:cs="Arial"/>
          <w:b/>
          <w:bCs/>
          <w:lang w:val="es-ES_tradnl"/>
        </w:rPr>
        <w:t>:</w:t>
      </w:r>
      <w:r>
        <w:rPr>
          <w:rFonts w:ascii="Arial" w:hAnsi="Arial" w:cs="Arial"/>
          <w:b/>
          <w:bCs/>
        </w:rPr>
        <w:t xml:space="preserve"> Nacionalidad</w:t>
      </w:r>
    </w:p>
    <w:p w:rsidR="00000000" w:rsidRDefault="00E72144">
      <w:pPr>
        <w:spacing w:line="480" w:lineRule="auto"/>
        <w:ind w:left="540"/>
        <w:jc w:val="both"/>
        <w:rPr>
          <w:rFonts w:ascii="Arial" w:hAnsi="Arial" w:cs="Arial"/>
        </w:rPr>
      </w:pPr>
      <w:r>
        <w:rPr>
          <w:rFonts w:ascii="Arial" w:hAnsi="Arial" w:cs="Arial"/>
          <w:bCs/>
        </w:rPr>
        <w:t>Esta variable,  toma valores 1 y 2, referente a la nacionalidad del personal no docente donde 1 es ecuatoriano y 2 es extranjero,</w:t>
      </w:r>
      <w:r>
        <w:rPr>
          <w:rFonts w:ascii="Arial" w:hAnsi="Arial" w:cs="Arial"/>
        </w:rPr>
        <w:t xml:space="preserve"> existen 2 personas que tienen nacionalidad extranjera de los 2.239</w:t>
      </w:r>
      <w:r>
        <w:rPr>
          <w:rFonts w:ascii="Arial" w:hAnsi="Arial" w:cs="Arial"/>
        </w:rPr>
        <w:t xml:space="preserve">  personal no docente que fueron censados.</w:t>
      </w:r>
    </w:p>
    <w:p w:rsidR="00000000" w:rsidRDefault="00E72144">
      <w:pPr>
        <w:spacing w:line="480" w:lineRule="auto"/>
        <w:ind w:left="540"/>
        <w:jc w:val="both"/>
        <w:rPr>
          <w:rFonts w:ascii="Arial" w:hAnsi="Arial" w:cs="Arial"/>
          <w:b/>
          <w:bCs/>
          <w:lang w:val="es-ES_tradnl"/>
        </w:rPr>
      </w:pPr>
    </w:p>
    <w:p w:rsidR="00000000" w:rsidRDefault="00E72144">
      <w:pPr>
        <w:spacing w:line="480" w:lineRule="auto"/>
        <w:ind w:left="540"/>
        <w:jc w:val="both"/>
        <w:rPr>
          <w:rFonts w:ascii="Arial" w:hAnsi="Arial" w:cs="Arial"/>
        </w:rPr>
      </w:pPr>
      <w:r>
        <w:rPr>
          <w:rFonts w:ascii="Arial" w:hAnsi="Arial" w:cs="Arial"/>
          <w:b/>
          <w:bCs/>
          <w:lang w:val="es-ES_tradnl"/>
        </w:rPr>
        <w:t xml:space="preserve">Variable </w:t>
      </w:r>
      <w:r>
        <w:rPr>
          <w:rFonts w:ascii="Arial" w:hAnsi="Arial" w:cs="Arial"/>
          <w:b/>
          <w:bCs/>
        </w:rPr>
        <w:t>IP</w:t>
      </w:r>
      <w:r>
        <w:rPr>
          <w:rFonts w:ascii="Arial" w:hAnsi="Arial" w:cs="Arial"/>
          <w:b/>
          <w:bCs/>
          <w:vertAlign w:val="subscript"/>
        </w:rPr>
        <w:t>6</w:t>
      </w:r>
      <w:r>
        <w:rPr>
          <w:rFonts w:ascii="Arial" w:hAnsi="Arial" w:cs="Arial"/>
          <w:b/>
          <w:bCs/>
          <w:lang w:val="es-ES_tradnl"/>
        </w:rPr>
        <w:t>:</w:t>
      </w:r>
      <w:r>
        <w:rPr>
          <w:rFonts w:ascii="Arial" w:hAnsi="Arial" w:cs="Arial"/>
          <w:b/>
          <w:bCs/>
        </w:rPr>
        <w:t xml:space="preserve"> Nacionalidad Indígena</w:t>
      </w:r>
    </w:p>
    <w:p w:rsidR="00000000" w:rsidRDefault="00E72144">
      <w:pPr>
        <w:spacing w:line="480" w:lineRule="auto"/>
        <w:ind w:left="540"/>
        <w:jc w:val="both"/>
        <w:rPr>
          <w:rFonts w:ascii="Arial" w:hAnsi="Arial" w:cs="Arial"/>
        </w:rPr>
      </w:pPr>
      <w:r>
        <w:rPr>
          <w:rFonts w:ascii="Arial" w:hAnsi="Arial" w:cs="Arial"/>
        </w:rPr>
        <w:t>La variable IP</w:t>
      </w:r>
      <w:r>
        <w:rPr>
          <w:rFonts w:ascii="Arial" w:hAnsi="Arial" w:cs="Arial"/>
          <w:vertAlign w:val="subscript"/>
        </w:rPr>
        <w:t xml:space="preserve">6 </w:t>
      </w:r>
      <w:r>
        <w:rPr>
          <w:rFonts w:ascii="Arial" w:hAnsi="Arial" w:cs="Arial"/>
        </w:rPr>
        <w:t xml:space="preserve"> nos da a conocer cuantos del personal no docente tienen nacionalidad indígena, pero ninguno del personal no docente </w:t>
      </w:r>
      <w:r>
        <w:rPr>
          <w:rFonts w:ascii="Arial" w:hAnsi="Arial" w:cs="Arial"/>
        </w:rPr>
        <w:lastRenderedPageBreak/>
        <w:t>posee nacionalidad indígena por lo tanto no</w:t>
      </w:r>
      <w:r>
        <w:rPr>
          <w:rFonts w:ascii="Arial" w:hAnsi="Arial" w:cs="Arial"/>
        </w:rPr>
        <w:t xml:space="preserve"> hay datos para hacer análisis estadístico.</w:t>
      </w:r>
    </w:p>
    <w:p w:rsidR="00000000" w:rsidRDefault="00E72144">
      <w:pPr>
        <w:spacing w:line="480" w:lineRule="auto"/>
        <w:ind w:left="540"/>
        <w:jc w:val="both"/>
        <w:rPr>
          <w:rFonts w:ascii="Arial" w:hAnsi="Arial" w:cs="Arial"/>
          <w:b/>
          <w:bCs/>
        </w:rPr>
      </w:pPr>
    </w:p>
    <w:p w:rsidR="00000000" w:rsidRDefault="00E72144">
      <w:pPr>
        <w:spacing w:line="480" w:lineRule="auto"/>
        <w:ind w:left="540"/>
        <w:jc w:val="both"/>
        <w:rPr>
          <w:rFonts w:ascii="Arial" w:hAnsi="Arial" w:cs="Arial"/>
          <w:b/>
          <w:bCs/>
        </w:rPr>
      </w:pPr>
      <w:r>
        <w:rPr>
          <w:rFonts w:ascii="Arial" w:hAnsi="Arial" w:cs="Arial"/>
          <w:b/>
          <w:bCs/>
          <w:lang w:val="es-ES_tradnl"/>
        </w:rPr>
        <w:t xml:space="preserve">Variable </w:t>
      </w:r>
      <w:r>
        <w:rPr>
          <w:rFonts w:ascii="Arial" w:hAnsi="Arial" w:cs="Arial"/>
          <w:b/>
          <w:bCs/>
        </w:rPr>
        <w:t>IP</w:t>
      </w:r>
      <w:r>
        <w:rPr>
          <w:rFonts w:ascii="Arial" w:hAnsi="Arial" w:cs="Arial"/>
          <w:b/>
          <w:bCs/>
          <w:vertAlign w:val="subscript"/>
        </w:rPr>
        <w:t>7</w:t>
      </w:r>
      <w:r>
        <w:rPr>
          <w:rFonts w:ascii="Arial" w:hAnsi="Arial" w:cs="Arial"/>
          <w:b/>
          <w:bCs/>
          <w:lang w:val="es-ES_tradnl"/>
        </w:rPr>
        <w:t>:</w:t>
      </w:r>
      <w:r>
        <w:rPr>
          <w:rFonts w:ascii="Arial" w:hAnsi="Arial" w:cs="Arial"/>
          <w:b/>
          <w:bCs/>
        </w:rPr>
        <w:t xml:space="preserve"> Lengua</w:t>
      </w:r>
    </w:p>
    <w:p w:rsidR="00000000" w:rsidRDefault="00E72144">
      <w:pPr>
        <w:spacing w:line="480" w:lineRule="auto"/>
        <w:ind w:left="540"/>
        <w:jc w:val="both"/>
        <w:rPr>
          <w:rFonts w:ascii="Arial" w:hAnsi="Arial"/>
        </w:rPr>
      </w:pPr>
      <w:r>
        <w:rPr>
          <w:rFonts w:ascii="Arial" w:hAnsi="Arial"/>
        </w:rPr>
        <w:t xml:space="preserve">Como los resultados de la </w:t>
      </w:r>
      <w:r>
        <w:rPr>
          <w:rFonts w:ascii="Arial" w:hAnsi="Arial"/>
          <w:lang w:val="es-ES_tradnl"/>
        </w:rPr>
        <w:t xml:space="preserve">variable </w:t>
      </w:r>
      <w:r>
        <w:rPr>
          <w:rFonts w:ascii="Arial" w:hAnsi="Arial"/>
        </w:rPr>
        <w:t>nacionalidad indígena fue que no había personal no docente con nacionalidad indígena entonces esta v</w:t>
      </w:r>
      <w:r>
        <w:rPr>
          <w:rFonts w:ascii="Arial" w:hAnsi="Arial"/>
          <w:lang w:val="es-ES_tradnl"/>
        </w:rPr>
        <w:t xml:space="preserve">ariable </w:t>
      </w:r>
      <w:r>
        <w:rPr>
          <w:rFonts w:ascii="Arial" w:hAnsi="Arial"/>
        </w:rPr>
        <w:t>Lengua no fue contestada, por lo tanto no hay d</w:t>
      </w:r>
      <w:r>
        <w:rPr>
          <w:rFonts w:ascii="Arial" w:hAnsi="Arial"/>
        </w:rPr>
        <w:t>atos para hacer análisis estadístico.</w:t>
      </w:r>
    </w:p>
    <w:p w:rsidR="00000000" w:rsidRDefault="00E72144">
      <w:pPr>
        <w:pStyle w:val="Textoindependiente"/>
        <w:ind w:left="540"/>
        <w:rPr>
          <w:sz w:val="24"/>
        </w:rPr>
      </w:pPr>
    </w:p>
    <w:p w:rsidR="00000000" w:rsidRDefault="00E72144">
      <w:pPr>
        <w:pStyle w:val="Textoindependiente"/>
        <w:ind w:left="540"/>
        <w:rPr>
          <w:sz w:val="24"/>
        </w:rPr>
      </w:pPr>
      <w:r>
        <w:rPr>
          <w:sz w:val="24"/>
        </w:rPr>
        <w:t>Variable IP</w:t>
      </w:r>
      <w:r>
        <w:rPr>
          <w:sz w:val="24"/>
          <w:vertAlign w:val="subscript"/>
        </w:rPr>
        <w:t>8</w:t>
      </w:r>
      <w:r>
        <w:rPr>
          <w:sz w:val="24"/>
        </w:rPr>
        <w:t>: Provincia donde habita.</w:t>
      </w:r>
    </w:p>
    <w:p w:rsidR="00000000" w:rsidRDefault="00E72144">
      <w:pPr>
        <w:pStyle w:val="Textoindependiente2"/>
        <w:ind w:left="540"/>
      </w:pPr>
      <w:r>
        <w:t xml:space="preserve">Con esta variable se conocerá en que provincia reside el personal no docente, de los 2239 que fueron entrevistados, 2211 residen en Manabí como se aprecia en el cuadro 3.117 y 28 </w:t>
      </w:r>
      <w:r>
        <w:t>en otras provincias del Ecuador, se ilustra en el gráfico 3.140.</w:t>
      </w:r>
    </w:p>
    <w:p w:rsidR="00000000" w:rsidRDefault="00E72144">
      <w:pPr>
        <w:ind w:left="540"/>
      </w:pPr>
      <w:r>
        <w:rPr>
          <w:noProof/>
          <w:sz w:val="20"/>
        </w:rPr>
        <w:pict>
          <v:shape id="_x0000_s1495" type="#_x0000_t202" style="position:absolute;left:0;text-align:left;margin-left:27pt;margin-top:.65pt;width:378pt;height:181.85pt;z-index:251757056" strokeweight="1pt">
            <v:textbox style="mso-next-textbox:#_x0000_s1495">
              <w:txbxContent>
                <w:p w:rsidR="00000000" w:rsidRDefault="00E72144">
                  <w:pPr>
                    <w:jc w:val="center"/>
                    <w:rPr>
                      <w:b/>
                      <w:i/>
                      <w:lang w:val="es-ES_tradnl"/>
                    </w:rPr>
                  </w:pPr>
                  <w:r>
                    <w:rPr>
                      <w:b/>
                      <w:i/>
                      <w:lang w:val="es-ES_tradnl"/>
                    </w:rPr>
                    <w:t>Cuadro 3.117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 xml:space="preserve">Distribución de frecuencias:  Provincia donde habita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2446"/>
                    <w:gridCol w:w="2160"/>
                    <w:gridCol w:w="2240"/>
                  </w:tblGrid>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Provincias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w:t>
                        </w:r>
                        <w:r>
                          <w:rPr>
                            <w:b/>
                            <w:bCs/>
                            <w:color w:val="000000"/>
                            <w:szCs w:val="20"/>
                          </w:rPr>
                          <w:t>a relativa</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Provincia Manabí</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0,987</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2211</w:t>
                        </w:r>
                      </w:p>
                    </w:tc>
                  </w:tr>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Otras Provincias</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0,013</w:t>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28</w:t>
                        </w:r>
                      </w:p>
                    </w:tc>
                  </w:tr>
                  <w:tr w:rsidR="00000000">
                    <w:tblPrEx>
                      <w:tblCellMar>
                        <w:top w:w="0" w:type="dxa"/>
                        <w:bottom w:w="0" w:type="dxa"/>
                      </w:tblCellMar>
                    </w:tblPrEx>
                    <w:trPr>
                      <w:trHeight w:hRule="exact" w:val="340"/>
                      <w:jc w:val="center"/>
                    </w:trPr>
                    <w:tc>
                      <w:tcPr>
                        <w:tcW w:w="244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24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2239</w:t>
                        </w:r>
                        <w:r>
                          <w:rPr>
                            <w:szCs w:val="20"/>
                          </w:rPr>
                          <w:fldChar w:fldCharType="end"/>
                        </w:r>
                      </w:p>
                    </w:tc>
                  </w:tr>
                  <w:tr w:rsidR="00000000">
                    <w:tblPrEx>
                      <w:tblCellMar>
                        <w:top w:w="0" w:type="dxa"/>
                        <w:bottom w:w="0" w:type="dxa"/>
                      </w:tblCellMar>
                    </w:tblPrEx>
                    <w:trPr>
                      <w:cantSplit/>
                      <w:trHeight w:hRule="exact" w:val="775"/>
                      <w:jc w:val="center"/>
                    </w:trPr>
                    <w:tc>
                      <w:tcPr>
                        <w:tcW w:w="684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w:t>
                        </w:r>
                        <w:r>
                          <w:rPr>
                            <w:bCs/>
                            <w:sz w:val="20"/>
                          </w:rPr>
                          <w:t>a Blanc P.</w:t>
                        </w:r>
                      </w:p>
                    </w:tc>
                  </w:tr>
                </w:tbl>
                <w:p w:rsidR="00000000" w:rsidRDefault="00E72144">
                  <w:pPr>
                    <w:jc w:val="center"/>
                    <w:rPr>
                      <w:rFonts w:ascii="Arial" w:hAnsi="Arial"/>
                      <w:b/>
                      <w:lang w:val="es-ES_tradnl"/>
                    </w:rPr>
                  </w:pP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lastRenderedPageBreak/>
        <w:pict>
          <v:shape id="_x0000_s1339" type="#_x0000_t202" style="position:absolute;left:0;text-align:left;margin-left:27pt;margin-top:9pt;width:378pt;height:324pt;z-index:251604480">
            <v:textbox style="mso-next-textbox:#_x0000_s1339">
              <w:txbxContent>
                <w:p w:rsidR="00000000" w:rsidRDefault="00E72144">
                  <w:pPr>
                    <w:ind w:left="540"/>
                    <w:jc w:val="center"/>
                    <w:rPr>
                      <w:b/>
                      <w:i/>
                      <w:iCs/>
                      <w:lang w:val="es-ES_tradnl"/>
                    </w:rPr>
                  </w:pPr>
                  <w:r>
                    <w:rPr>
                      <w:b/>
                      <w:i/>
                      <w:iCs/>
                      <w:lang w:val="es-ES_tradnl"/>
                    </w:rPr>
                    <w:t>G</w:t>
                  </w:r>
                  <w:r>
                    <w:rPr>
                      <w:b/>
                      <w:i/>
                      <w:iCs/>
                      <w:lang w:val="es-ES_tradnl"/>
                    </w:rPr>
                    <w:t>ráfico 3.140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bCs/>
                      <w:i/>
                      <w:iCs/>
                    </w:rPr>
                  </w:pPr>
                  <w:r>
                    <w:rPr>
                      <w:b/>
                      <w:i/>
                      <w:iCs/>
                      <w:lang w:val="es-ES_tradnl"/>
                    </w:rPr>
                    <w:t xml:space="preserve">Histograma de frecuencia: Provincia donde habita </w:t>
                  </w:r>
                </w:p>
                <w:p w:rsidR="00000000" w:rsidRDefault="00415DB9">
                  <w:pPr>
                    <w:jc w:val="center"/>
                  </w:pPr>
                  <w:r>
                    <w:rPr>
                      <w:noProof/>
                    </w:rPr>
                    <w:drawing>
                      <wp:inline distT="0" distB="0" distL="0" distR="0">
                        <wp:extent cx="3670300" cy="2844800"/>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4"/>
                                <a:srcRect/>
                                <a:stretch>
                                  <a:fillRect/>
                                </a:stretch>
                              </pic:blipFill>
                              <pic:spPr bwMode="auto">
                                <a:xfrm>
                                  <a:off x="0" y="0"/>
                                  <a:ext cx="3670300" cy="2844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w:t>
                  </w:r>
                  <w:r>
                    <w:rPr>
                      <w:bCs/>
                      <w:sz w:val="20"/>
                    </w:rPr>
                    <w:t xml:space="preserve">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540"/>
        <w:jc w:val="both"/>
        <w:rPr>
          <w:rFonts w:ascii="Arial" w:hAnsi="Arial" w:cs="Arial"/>
          <w:b/>
          <w:bCs/>
        </w:rPr>
      </w:pPr>
      <w:r>
        <w:rPr>
          <w:rFonts w:ascii="Arial" w:hAnsi="Arial" w:cs="Arial"/>
          <w:b/>
          <w:bCs/>
        </w:rPr>
        <w:t>Variable IP</w:t>
      </w:r>
      <w:r>
        <w:rPr>
          <w:rFonts w:ascii="Arial" w:hAnsi="Arial" w:cs="Arial"/>
          <w:b/>
          <w:bCs/>
          <w:vertAlign w:val="subscript"/>
        </w:rPr>
        <w:t>9</w:t>
      </w:r>
      <w:r>
        <w:rPr>
          <w:rFonts w:ascii="Arial" w:hAnsi="Arial" w:cs="Arial"/>
          <w:b/>
          <w:bCs/>
        </w:rPr>
        <w:t>: Cantón donde habita</w:t>
      </w:r>
    </w:p>
    <w:p w:rsidR="00000000" w:rsidRDefault="00E72144">
      <w:pPr>
        <w:pStyle w:val="Textoindependiente2"/>
        <w:ind w:left="540"/>
      </w:pPr>
      <w:r>
        <w:t>Como en la variable anterior los resultados fueron que de cada 100 personal no docente 98.7  residen en la provin</w:t>
      </w:r>
      <w:r>
        <w:t>cia de Manabí  por lo tanto los cantones donde habitan también pertenecen a esta provincia que son 22 cantones.  Como se aprecia en el cuadro 3.118 todos los cantones de la provincia de Manabí con su respectivas frecuencias.</w: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r>
        <w:rPr>
          <w:noProof/>
          <w:sz w:val="20"/>
        </w:rPr>
        <w:lastRenderedPageBreak/>
        <w:pict>
          <v:shape id="_x0000_s1496" type="#_x0000_t202" style="position:absolute;left:0;text-align:left;margin-left:45pt;margin-top:5.4pt;width:369pt;height:480.6pt;z-index:251758080" strokeweight="1pt">
            <v:textbox style="mso-next-textbox:#_x0000_s1496">
              <w:txbxContent>
                <w:p w:rsidR="00000000" w:rsidRDefault="00E72144">
                  <w:pPr>
                    <w:jc w:val="center"/>
                    <w:rPr>
                      <w:b/>
                      <w:i/>
                      <w:lang w:val="es-ES_tradnl"/>
                    </w:rPr>
                  </w:pPr>
                  <w:r>
                    <w:rPr>
                      <w:b/>
                      <w:i/>
                      <w:lang w:val="es-ES_tradnl"/>
                    </w:rPr>
                    <w:t>Cuadro 3.118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 xml:space="preserve">Distribución de frecuencias: Cantón donde habita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1280"/>
                    <w:gridCol w:w="1920"/>
                    <w:gridCol w:w="1800"/>
                    <w:gridCol w:w="1992"/>
                  </w:tblGrid>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 xml:space="preserve">Código </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Nombre del Cantón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0.367</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812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Bolívar</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0.036</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Chone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0.132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291</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El Carmen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64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Flavio Alfaro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26</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Jipijapa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0.090</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200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7</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Junín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8</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Manta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0.101</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224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9</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Montecristi</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56</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Paján</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Pichincha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20</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Rocafuerte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55</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Santa Ana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65</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Sucre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0.037</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82</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Tosagua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0.018</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39</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24 De Mayo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0.020</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44</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Pedernales</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0.009</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19</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Olmedo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0.003</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w:t>
                        </w:r>
                      </w:p>
                    </w:tc>
                  </w:tr>
                  <w:tr w:rsidR="00000000">
                    <w:tblPrEx>
                      <w:tblCellMar>
                        <w:top w:w="0" w:type="dxa"/>
                        <w:bottom w:w="0" w:type="dxa"/>
                      </w:tblCellMar>
                    </w:tblPrEx>
                    <w:trPr>
                      <w:trHeight w:val="2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Puerto López</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10</w:t>
                        </w:r>
                      </w:p>
                    </w:tc>
                  </w:tr>
                  <w:tr w:rsidR="00000000">
                    <w:tblPrEx>
                      <w:tblCellMar>
                        <w:top w:w="0" w:type="dxa"/>
                        <w:bottom w:w="0" w:type="dxa"/>
                      </w:tblCellMar>
                    </w:tblPrEx>
                    <w:trPr>
                      <w:trHeight w:val="25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Jama</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0.005</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11</w:t>
                        </w:r>
                      </w:p>
                    </w:tc>
                  </w:tr>
                  <w:tr w:rsidR="00000000">
                    <w:tblPrEx>
                      <w:tblCellMar>
                        <w:top w:w="0" w:type="dxa"/>
                        <w:bottom w:w="0" w:type="dxa"/>
                      </w:tblCellMar>
                    </w:tblPrEx>
                    <w:trPr>
                      <w:trHeight w:val="25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Jaramijo</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0.002</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w:t>
                        </w:r>
                      </w:p>
                    </w:tc>
                  </w:tr>
                  <w:tr w:rsidR="00000000">
                    <w:tblPrEx>
                      <w:tblCellMar>
                        <w:top w:w="0" w:type="dxa"/>
                        <w:bottom w:w="0" w:type="dxa"/>
                      </w:tblCellMar>
                    </w:tblPrEx>
                    <w:trPr>
                      <w:trHeight w:val="316"/>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c>
                      <w:tcPr>
                        <w:tcW w:w="19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Vicente</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0.008</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17</w:t>
                        </w:r>
                      </w:p>
                    </w:tc>
                  </w:tr>
                  <w:tr w:rsidR="00000000">
                    <w:tblPrEx>
                      <w:tblCellMar>
                        <w:top w:w="0" w:type="dxa"/>
                        <w:bottom w:w="0" w:type="dxa"/>
                      </w:tblCellMar>
                    </w:tblPrEx>
                    <w:trPr>
                      <w:cantSplit/>
                      <w:trHeight w:val="316"/>
                      <w:jc w:val="center"/>
                    </w:trPr>
                    <w:tc>
                      <w:tcPr>
                        <w:tcW w:w="320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80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199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2211</w:t>
                        </w:r>
                        <w:r>
                          <w:rPr>
                            <w:color w:val="000000"/>
                            <w:szCs w:val="20"/>
                          </w:rPr>
                          <w:fldChar w:fldCharType="end"/>
                        </w:r>
                      </w:p>
                    </w:tc>
                  </w:tr>
                  <w:tr w:rsidR="00000000">
                    <w:tblPrEx>
                      <w:tblCellMar>
                        <w:top w:w="0" w:type="dxa"/>
                        <w:bottom w:w="0" w:type="dxa"/>
                      </w:tblCellMar>
                    </w:tblPrEx>
                    <w:trPr>
                      <w:cantSplit/>
                      <w:trHeight w:val="316"/>
                      <w:jc w:val="center"/>
                    </w:trPr>
                    <w:tc>
                      <w:tcPr>
                        <w:tcW w:w="699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w:t>
                        </w:r>
                        <w:r>
                          <w:rPr>
                            <w:bCs/>
                            <w:sz w:val="20"/>
                          </w:rPr>
                          <w:t>enso del Magisterio de la provincia de Manabí (14 de diciembre del 2000)</w:t>
                        </w:r>
                      </w:p>
                      <w:p w:rsidR="00000000" w:rsidRDefault="00E72144">
                        <w:pPr>
                          <w:rPr>
                            <w:color w:val="000000"/>
                            <w:szCs w:val="20"/>
                          </w:rPr>
                        </w:pPr>
                        <w:r>
                          <w:rPr>
                            <w:b/>
                            <w:sz w:val="20"/>
                          </w:rPr>
                          <w:t>Elaboración</w:t>
                        </w:r>
                        <w:r>
                          <w:rPr>
                            <w:bCs/>
                            <w:sz w:val="20"/>
                          </w:rPr>
                          <w:t>: Glenda Blanc P</w:t>
                        </w:r>
                      </w:p>
                    </w:tc>
                  </w:tr>
                </w:tbl>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r>
        <w:t>En el cu</w:t>
      </w:r>
      <w:r>
        <w:t xml:space="preserve">adro 3.119 se encuentran las mayores frecuencias de los cantones de la provincia de Manabí, en el cantón Portoviejo habitan 36.7% del personal no docente cabe mencionar que en este cantón </w:t>
      </w:r>
      <w:r>
        <w:lastRenderedPageBreak/>
        <w:t xml:space="preserve">habitan 259.318  personas (proyección del período 1990-2000) lo que </w:t>
      </w:r>
      <w:r>
        <w:t>indica que 812 son personal no docente, seguido por el 13.2% en el cantón Chone, que tiene una población de 126.228 personas (proyección del período 1990-2000) así 291 son personal no docente, y el 10.1% en Manta con una población de 177.314 personas  (pro</w:t>
      </w:r>
      <w:r>
        <w:t>yección del período 1990-2000) es decir 224 personas son personal no docente. Como se   ilustra en el gráfico 3.140</w:t>
      </w:r>
    </w:p>
    <w:p w:rsidR="00000000" w:rsidRDefault="00E72144">
      <w:pPr>
        <w:ind w:left="540"/>
      </w:pPr>
    </w:p>
    <w:p w:rsidR="00000000" w:rsidRDefault="00E72144">
      <w:pPr>
        <w:ind w:left="540"/>
      </w:pPr>
      <w:r>
        <w:rPr>
          <w:noProof/>
          <w:sz w:val="20"/>
        </w:rPr>
        <w:pict>
          <v:shape id="_x0000_s1497" type="#_x0000_t202" style="position:absolute;left:0;text-align:left;margin-left:27pt;margin-top:7.2pt;width:402pt;height:280.8pt;z-index:251759104" strokeweight="1pt">
            <v:textbox style="mso-next-textbox:#_x0000_s1497">
              <w:txbxContent>
                <w:p w:rsidR="00000000" w:rsidRDefault="00E72144">
                  <w:pPr>
                    <w:jc w:val="center"/>
                    <w:rPr>
                      <w:b/>
                      <w:i/>
                      <w:lang w:val="es-ES_tradnl"/>
                    </w:rPr>
                  </w:pPr>
                  <w:r>
                    <w:rPr>
                      <w:b/>
                      <w:i/>
                      <w:lang w:val="es-ES_tradnl"/>
                    </w:rPr>
                    <w:t>Cuadro 3.119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Distribución de las mayores frecuencias:</w:t>
                  </w:r>
                </w:p>
                <w:p w:rsidR="00000000" w:rsidRDefault="00E72144">
                  <w:pPr>
                    <w:jc w:val="center"/>
                    <w:rPr>
                      <w:b/>
                      <w:i/>
                      <w:lang w:val="es-ES_tradnl"/>
                    </w:rPr>
                  </w:pPr>
                  <w:r>
                    <w:rPr>
                      <w:b/>
                      <w:i/>
                      <w:lang w:val="es-ES_tradnl"/>
                    </w:rPr>
                    <w:t xml:space="preserve">Cantón donde habita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974"/>
                    <w:gridCol w:w="2693"/>
                    <w:gridCol w:w="2160"/>
                  </w:tblGrid>
                  <w:tr w:rsidR="00000000">
                    <w:tblPrEx>
                      <w:tblCellMar>
                        <w:top w:w="0" w:type="dxa"/>
                        <w:bottom w:w="0" w:type="dxa"/>
                      </w:tblCellMar>
                    </w:tblPrEx>
                    <w:trPr>
                      <w:trHeight w:val="329"/>
                      <w:jc w:val="center"/>
                    </w:trPr>
                    <w:tc>
                      <w:tcPr>
                        <w:tcW w:w="97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rPr>
                        </w:pPr>
                        <w:r>
                          <w:rPr>
                            <w:b/>
                            <w:bCs/>
                            <w:color w:val="000000"/>
                          </w:rPr>
                          <w:t xml:space="preserve">Código </w:t>
                        </w:r>
                      </w:p>
                    </w:tc>
                    <w:tc>
                      <w:tcPr>
                        <w:tcW w:w="269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rPr>
                        </w:pPr>
                        <w:r>
                          <w:rPr>
                            <w:b/>
                            <w:bCs/>
                            <w:color w:val="000000"/>
                          </w:rPr>
                          <w:t>Nombre del Cantón</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rPr>
                        </w:pPr>
                        <w:r>
                          <w:rPr>
                            <w:b/>
                            <w:bCs/>
                            <w:color w:val="000000"/>
                          </w:rPr>
                          <w:t>Frecuencia relativa</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01</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Portoviejo</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0,367</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03</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Chone</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0,132</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08</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Manta</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0,101</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06</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Jipijapa</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0,090</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14</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Sucre</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0,037</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02</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Bolívar</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0,036</w:t>
                        </w:r>
                      </w:p>
                    </w:tc>
                  </w:tr>
                  <w:tr w:rsidR="00000000">
                    <w:tblPrEx>
                      <w:tblCellMar>
                        <w:top w:w="0" w:type="dxa"/>
                        <w:bottom w:w="0" w:type="dxa"/>
                      </w:tblCellMar>
                    </w:tblPrEx>
                    <w:trPr>
                      <w:trHeight w:val="316"/>
                      <w:jc w:val="center"/>
                    </w:trPr>
                    <w:tc>
                      <w:tcPr>
                        <w:tcW w:w="974"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Otros</w:t>
                        </w:r>
                      </w:p>
                    </w:tc>
                    <w:tc>
                      <w:tcPr>
                        <w:tcW w:w="2693"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color w:val="000000"/>
                            <w:szCs w:val="20"/>
                          </w:rPr>
                        </w:pPr>
                        <w:r>
                          <w:rPr>
                            <w:color w:val="000000"/>
                            <w:szCs w:val="20"/>
                          </w:rPr>
                          <w:t>Otros cantones de Manabí</w:t>
                        </w:r>
                      </w:p>
                    </w:tc>
                    <w:tc>
                      <w:tcPr>
                        <w:tcW w:w="2160"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color w:val="000000"/>
                            <w:szCs w:val="20"/>
                          </w:rPr>
                        </w:pPr>
                        <w:r>
                          <w:rPr>
                            <w:color w:val="000000"/>
                            <w:szCs w:val="20"/>
                          </w:rPr>
                          <w:t>0,236</w:t>
                        </w:r>
                      </w:p>
                    </w:tc>
                  </w:tr>
                  <w:tr w:rsidR="00000000">
                    <w:tblPrEx>
                      <w:tblCellMar>
                        <w:top w:w="0" w:type="dxa"/>
                        <w:bottom w:w="0" w:type="dxa"/>
                      </w:tblCellMar>
                    </w:tblPrEx>
                    <w:trPr>
                      <w:cantSplit/>
                      <w:trHeight w:val="278"/>
                      <w:jc w:val="center"/>
                    </w:trPr>
                    <w:tc>
                      <w:tcPr>
                        <w:tcW w:w="5827"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w:t>
                        </w:r>
                        <w:r>
                          <w:rPr>
                            <w:bCs/>
                            <w:sz w:val="20"/>
                          </w:rPr>
                          <w:t xml:space="preserve">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pict>
          <v:shape id="_x0000_s1340" type="#_x0000_t202" style="position:absolute;left:0;text-align:left;margin-left:18pt;margin-top:4.2pt;width:387pt;height:387pt;z-index:251605504">
            <v:textbox style="mso-next-textbox:#_x0000_s1340">
              <w:txbxContent>
                <w:p w:rsidR="00000000" w:rsidRDefault="00E72144">
                  <w:pPr>
                    <w:pStyle w:val="Ttulo5"/>
                    <w:spacing w:line="240" w:lineRule="auto"/>
                    <w:ind w:left="540"/>
                    <w:jc w:val="center"/>
                    <w:rPr>
                      <w:rFonts w:ascii="Times New Roman" w:hAnsi="Times New Roman"/>
                      <w:i/>
                      <w:iCs/>
                    </w:rPr>
                  </w:pPr>
                  <w:r>
                    <w:rPr>
                      <w:rFonts w:ascii="Times New Roman" w:hAnsi="Times New Roman"/>
                      <w:i/>
                      <w:iCs/>
                    </w:rPr>
                    <w:t>Gráfico 3.141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rPr>
                    <w:t>Histograma de frecuencia:</w:t>
                  </w:r>
                </w:p>
                <w:p w:rsidR="00000000" w:rsidRDefault="00E72144">
                  <w:pPr>
                    <w:jc w:val="center"/>
                    <w:rPr>
                      <w:b/>
                      <w:i/>
                      <w:iCs/>
                    </w:rPr>
                  </w:pPr>
                  <w:r>
                    <w:rPr>
                      <w:b/>
                      <w:i/>
                      <w:iCs/>
                    </w:rPr>
                    <w:t xml:space="preserve">Cantón donde habita </w:t>
                  </w:r>
                </w:p>
                <w:p w:rsidR="00000000" w:rsidRDefault="00E72144">
                  <w:pPr>
                    <w:jc w:val="center"/>
                  </w:pPr>
                </w:p>
                <w:p w:rsidR="00000000" w:rsidRDefault="00415DB9">
                  <w:pPr>
                    <w:jc w:val="center"/>
                  </w:pPr>
                  <w:r>
                    <w:rPr>
                      <w:noProof/>
                    </w:rPr>
                    <w:drawing>
                      <wp:inline distT="0" distB="0" distL="0" distR="0">
                        <wp:extent cx="4686300" cy="3225800"/>
                        <wp:effectExtent l="0" t="0" r="0" b="0"/>
                        <wp:docPr id="117" name="Objeto 1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000000" w:rsidRDefault="00E72144">
                  <w:pPr>
                    <w:rPr>
                      <w:bCs/>
                      <w:sz w:val="20"/>
                    </w:rPr>
                  </w:pPr>
                  <w:r>
                    <w:rPr>
                      <w:b/>
                      <w:sz w:val="20"/>
                    </w:rPr>
                    <w:t>Fuente</w:t>
                  </w:r>
                  <w:r>
                    <w:rPr>
                      <w:bCs/>
                      <w:sz w:val="20"/>
                    </w:rPr>
                    <w:t xml:space="preserve">: Base de datos del Censo del Magisterio de la provincia de Manabí (14 de diciembre del </w:t>
                  </w:r>
                  <w:r>
                    <w:rPr>
                      <w:bCs/>
                      <w:sz w:val="20"/>
                    </w:rPr>
                    <w:t>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rPr>
          <w:b/>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540"/>
        <w:jc w:val="both"/>
        <w:rPr>
          <w:rFonts w:ascii="Arial" w:hAnsi="Arial" w:cs="Arial"/>
          <w:b/>
          <w:bCs/>
        </w:rPr>
      </w:pPr>
      <w:r>
        <w:rPr>
          <w:rFonts w:ascii="Arial" w:hAnsi="Arial" w:cs="Arial"/>
          <w:b/>
          <w:bCs/>
        </w:rPr>
        <w:t>Variable IP</w:t>
      </w:r>
      <w:r>
        <w:rPr>
          <w:rFonts w:ascii="Arial" w:hAnsi="Arial" w:cs="Arial"/>
          <w:b/>
          <w:bCs/>
          <w:vertAlign w:val="subscript"/>
        </w:rPr>
        <w:t>10</w:t>
      </w:r>
      <w:r>
        <w:rPr>
          <w:rFonts w:ascii="Arial" w:hAnsi="Arial" w:cs="Arial"/>
          <w:b/>
          <w:bCs/>
        </w:rPr>
        <w:t xml:space="preserve">: Parroquia donde habita  </w:t>
      </w:r>
    </w:p>
    <w:p w:rsidR="00000000" w:rsidRDefault="00E72144">
      <w:pPr>
        <w:pStyle w:val="Textoindependiente2"/>
        <w:ind w:left="540"/>
      </w:pPr>
      <w:r>
        <w:t>Esta variable nos permite saber en q</w:t>
      </w:r>
      <w:r>
        <w:t>ue parroquia vive el personal no docente, en la variable anterior nos dio como resultado que la mayor parte vive en la provincia de Manabí y a su vez en los cantones de Portoviejo, Chone y Manta, en esta variable vamos analizar las parroquias de estos cant</w:t>
      </w:r>
      <w:r>
        <w:t xml:space="preserve">ones donde existe mayor concentración del </w:t>
      </w:r>
      <w:r>
        <w:lastRenderedPageBreak/>
        <w:t>personal no docente. Cabe señalar que la codificación de las parroquias es del 1 al 10 parroquias urbanas y 51 al 99 parroquias rurales.</w:t>
      </w:r>
    </w:p>
    <w:p w:rsidR="00000000" w:rsidRDefault="00E72144">
      <w:pPr>
        <w:pStyle w:val="Textoindependiente2"/>
        <w:ind w:left="540"/>
        <w:rPr>
          <w:b/>
          <w:bCs/>
        </w:rPr>
      </w:pPr>
    </w:p>
    <w:p w:rsidR="00000000" w:rsidRDefault="00E72144">
      <w:pPr>
        <w:pStyle w:val="Textoindependiente2"/>
        <w:ind w:left="540"/>
        <w:rPr>
          <w:b/>
          <w:bCs/>
        </w:rPr>
      </w:pPr>
      <w:r>
        <w:rPr>
          <w:b/>
          <w:bCs/>
        </w:rPr>
        <w:t xml:space="preserve">Parroquias del Cantón Portoviejo </w:t>
      </w:r>
    </w:p>
    <w:p w:rsidR="00000000" w:rsidRDefault="00E72144">
      <w:pPr>
        <w:spacing w:line="480" w:lineRule="auto"/>
        <w:ind w:left="540"/>
        <w:jc w:val="both"/>
        <w:rPr>
          <w:rFonts w:ascii="Arial" w:hAnsi="Arial" w:cs="Arial"/>
        </w:rPr>
      </w:pPr>
      <w:r>
        <w:rPr>
          <w:rFonts w:ascii="Arial" w:hAnsi="Arial" w:cs="Arial"/>
          <w:noProof/>
          <w:sz w:val="20"/>
        </w:rPr>
        <w:pict>
          <v:shape id="_x0000_s1498" type="#_x0000_t202" style="position:absolute;left:0;text-align:left;margin-left:45pt;margin-top:186.6pt;width:369pt;height:369pt;z-index:251760128" strokeweight="1pt">
            <v:textbox style="mso-next-textbox:#_x0000_s1498">
              <w:txbxContent>
                <w:p w:rsidR="00000000" w:rsidRDefault="00E72144">
                  <w:pPr>
                    <w:jc w:val="center"/>
                    <w:rPr>
                      <w:b/>
                      <w:i/>
                      <w:lang w:val="es-ES_tradnl"/>
                    </w:rPr>
                  </w:pPr>
                  <w:r>
                    <w:rPr>
                      <w:b/>
                      <w:i/>
                      <w:lang w:val="es-ES_tradnl"/>
                    </w:rPr>
                    <w:t>Cuadro 3.120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Distribución de frecuencias</w:t>
                  </w:r>
                </w:p>
                <w:p w:rsidR="00000000" w:rsidRDefault="00E72144">
                  <w:pPr>
                    <w:jc w:val="center"/>
                    <w:rPr>
                      <w:b/>
                      <w:i/>
                      <w:lang w:val="es-ES_tradnl"/>
                    </w:rPr>
                  </w:pPr>
                  <w:r>
                    <w:rPr>
                      <w:b/>
                      <w:i/>
                      <w:lang w:val="es-ES_tradnl"/>
                    </w:rPr>
                    <w:t xml:space="preserve">Parroquias del Cantón Portoviejo donde habita </w:t>
                  </w:r>
                </w:p>
                <w:tbl>
                  <w:tblPr>
                    <w:tblW w:w="0" w:type="auto"/>
                    <w:jc w:val="center"/>
                    <w:tblLayout w:type="fixed"/>
                    <w:tblCellMar>
                      <w:left w:w="30" w:type="dxa"/>
                      <w:right w:w="30" w:type="dxa"/>
                    </w:tblCellMar>
                    <w:tblLook w:val="0000"/>
                  </w:tblPr>
                  <w:tblGrid>
                    <w:gridCol w:w="887"/>
                    <w:gridCol w:w="2247"/>
                    <w:gridCol w:w="1756"/>
                    <w:gridCol w:w="1620"/>
                  </w:tblGrid>
                  <w:tr w:rsidR="00000000">
                    <w:tblPrEx>
                      <w:tblCellMar>
                        <w:top w:w="0" w:type="dxa"/>
                        <w:bottom w:w="0" w:type="dxa"/>
                      </w:tblCellMar>
                    </w:tblPrEx>
                    <w:trPr>
                      <w:trHeight w:hRule="exact" w:val="544"/>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Código</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i/>
                            <w:iCs/>
                            <w:color w:val="000000"/>
                            <w:szCs w:val="20"/>
                          </w:rPr>
                        </w:pPr>
                        <w:r>
                          <w:rPr>
                            <w:b/>
                            <w:bCs/>
                            <w:i/>
                            <w:iCs/>
                            <w:color w:val="000000"/>
                            <w:szCs w:val="20"/>
                          </w:rPr>
                          <w:t>Parroquias</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Relativa</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w:t>
                        </w:r>
                        <w:r>
                          <w:rPr>
                            <w:b/>
                            <w:bCs/>
                            <w:i/>
                            <w:iCs/>
                            <w:color w:val="000000"/>
                            <w:szCs w:val="20"/>
                          </w:rPr>
                          <w:t>recuencia Absoluta</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pStyle w:val="BodyText2"/>
                          <w:autoSpaceDE w:val="0"/>
                          <w:autoSpaceDN w:val="0"/>
                          <w:adjustRightInd w:val="0"/>
                        </w:pPr>
                        <w:r>
                          <w:t>Andrés De Vera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0.373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303</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Colon</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0.030</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24</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12 De Marzo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0.315</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256</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4</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Picoaza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0.027</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22</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Portoviejo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0.132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107</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6</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Pablo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0.025</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20</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Abdón Calderón</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0.053</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43</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Alhajuela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0.006</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Crucita</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0.012</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10</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Pueblo Nuevo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Riochico (Rio Chico)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9</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 Placido</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0.014</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11</w:t>
                        </w:r>
                      </w:p>
                    </w:tc>
                  </w:tr>
                  <w:tr w:rsidR="00000000">
                    <w:tblPrEx>
                      <w:tblCellMar>
                        <w:top w:w="0" w:type="dxa"/>
                        <w:bottom w:w="0" w:type="dxa"/>
                      </w:tblCellMar>
                    </w:tblPrEx>
                    <w:trPr>
                      <w:trHeight w:hRule="exact" w:val="340"/>
                      <w:jc w:val="center"/>
                    </w:trPr>
                    <w:tc>
                      <w:tcPr>
                        <w:tcW w:w="88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22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Chirijos</w:t>
                        </w:r>
                      </w:p>
                    </w:tc>
                    <w:tc>
                      <w:tcPr>
                        <w:tcW w:w="17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0.001</w:t>
                        </w:r>
                      </w:p>
                    </w:tc>
                    <w:tc>
                      <w:tcPr>
                        <w:tcW w:w="162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w:t>
                        </w:r>
                      </w:p>
                    </w:tc>
                  </w:tr>
                  <w:tr w:rsidR="00000000">
                    <w:tblPrEx>
                      <w:tblCellMar>
                        <w:top w:w="0" w:type="dxa"/>
                        <w:bottom w:w="0" w:type="dxa"/>
                      </w:tblCellMar>
                    </w:tblPrEx>
                    <w:trPr>
                      <w:cantSplit/>
                      <w:trHeight w:hRule="exact" w:val="789"/>
                      <w:jc w:val="center"/>
                    </w:trPr>
                    <w:tc>
                      <w:tcPr>
                        <w:tcW w:w="651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 xml:space="preserve"> </w:t>
                        </w:r>
                      </w:p>
                    </w:tc>
                  </w:tr>
                </w:tbl>
                <w:p w:rsidR="00000000" w:rsidRDefault="00E72144">
                  <w:pPr>
                    <w:jc w:val="center"/>
                    <w:rPr>
                      <w:b/>
                      <w:i/>
                      <w:lang w:val="es-ES_tradnl"/>
                    </w:rPr>
                  </w:pPr>
                </w:p>
                <w:p w:rsidR="00000000" w:rsidRDefault="00E72144">
                  <w:pPr>
                    <w:jc w:val="cente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r>
        <w:rPr>
          <w:rFonts w:ascii="Arial" w:hAnsi="Arial" w:cs="Arial"/>
        </w:rPr>
        <w:t>De los 2239 personal no docente que exist</w:t>
      </w:r>
      <w:r>
        <w:rPr>
          <w:rFonts w:ascii="Arial" w:hAnsi="Arial" w:cs="Arial"/>
        </w:rPr>
        <w:t>en en la provincia de Manabí el cantón Portoviejo tiene 812 personal no docente, como se aprecia en el cuadro 3.120  que el 37% del personal no docente viven en la parroquia urbana Andrés de Vera, luego el 32% en la parroquia 12 de Marzo, el 13% en Portovi</w:t>
      </w:r>
      <w:r>
        <w:rPr>
          <w:rFonts w:ascii="Arial" w:hAnsi="Arial" w:cs="Arial"/>
        </w:rPr>
        <w:t>ejo que es la cabecera cantonal y el resto en menores porcentajes en las demás parroquias, como también se ilustra en el gráfico 3.142.</w: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r>
        <w:rPr>
          <w:noProof/>
          <w:sz w:val="20"/>
        </w:rPr>
        <w:lastRenderedPageBreak/>
        <w:pict>
          <v:shape id="_x0000_s1341" type="#_x0000_t202" style="position:absolute;left:0;text-align:left;margin-left:36pt;margin-top:-27pt;width:5in;height:342pt;z-index:251606528">
            <v:textbox style="mso-next-textbox:#_x0000_s1341">
              <w:txbxContent>
                <w:p w:rsidR="00000000" w:rsidRDefault="00E72144">
                  <w:pPr>
                    <w:ind w:left="540"/>
                    <w:jc w:val="center"/>
                    <w:rPr>
                      <w:b/>
                      <w:i/>
                      <w:iCs/>
                      <w:lang w:val="es-ES_tradnl"/>
                    </w:rPr>
                  </w:pPr>
                  <w:r>
                    <w:rPr>
                      <w:b/>
                      <w:i/>
                      <w:iCs/>
                      <w:lang w:val="es-ES_tradnl"/>
                    </w:rPr>
                    <w:t>Gráfico 3.142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lang w:val="es-ES_tradnl"/>
                    </w:rPr>
                  </w:pPr>
                  <w:r>
                    <w:rPr>
                      <w:b/>
                      <w:i/>
                      <w:iCs/>
                      <w:lang w:val="es-ES_tradnl"/>
                    </w:rPr>
                    <w:t xml:space="preserve">Histograma de frecuencia </w:t>
                  </w:r>
                </w:p>
                <w:p w:rsidR="00000000" w:rsidRDefault="00E72144">
                  <w:pPr>
                    <w:jc w:val="center"/>
                  </w:pPr>
                  <w:r>
                    <w:rPr>
                      <w:b/>
                      <w:i/>
                      <w:iCs/>
                      <w:lang w:val="es-ES_tradnl"/>
                    </w:rPr>
                    <w:t>Parroquias del cantón Portoviejo</w:t>
                  </w:r>
                  <w:r>
                    <w:rPr>
                      <w:b/>
                      <w:i/>
                      <w:iCs/>
                    </w:rPr>
                    <w:t xml:space="preserve"> </w:t>
                  </w:r>
                  <w:r>
                    <w:rPr>
                      <w:b/>
                      <w:i/>
                      <w:iCs/>
                      <w:lang w:val="es-ES_tradnl"/>
                    </w:rPr>
                    <w:t>donde habita</w:t>
                  </w:r>
                  <w:r>
                    <w:rPr>
                      <w:i/>
                      <w:iCs/>
                      <w:noProof/>
                      <w:sz w:val="20"/>
                    </w:rPr>
                    <w:t xml:space="preserve"> </w:t>
                  </w:r>
                  <w:r w:rsidR="00415DB9">
                    <w:rPr>
                      <w:noProof/>
                    </w:rPr>
                    <w:drawing>
                      <wp:inline distT="0" distB="0" distL="0" distR="0">
                        <wp:extent cx="4127500" cy="28829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6"/>
                                <a:srcRect/>
                                <a:stretch>
                                  <a:fillRect/>
                                </a:stretch>
                              </pic:blipFill>
                              <pic:spPr bwMode="auto">
                                <a:xfrm>
                                  <a:off x="0" y="0"/>
                                  <a:ext cx="4127500" cy="28829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xml:space="preserve">: Base de datos del Censo del Magisterio de la provincia de </w:t>
                  </w:r>
                  <w:r>
                    <w:rPr>
                      <w:bCs/>
                      <w:sz w:val="20"/>
                    </w:rPr>
                    <w:t>Manabí (14 de diciembre del 2000)</w:t>
                  </w:r>
                </w:p>
                <w:p w:rsidR="00000000" w:rsidRDefault="00E72144">
                  <w:r>
                    <w:rPr>
                      <w:b/>
                      <w:sz w:val="20"/>
                    </w:rPr>
                    <w:t>Elaboración</w:t>
                  </w:r>
                  <w:r>
                    <w:rPr>
                      <w:bCs/>
                      <w:sz w:val="20"/>
                    </w:rPr>
                    <w:t>: Glenda Blanc P</w:t>
                  </w:r>
                </w:p>
              </w:txbxContent>
            </v:textbox>
          </v:shape>
        </w:pict>
      </w: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spacing w:line="480" w:lineRule="auto"/>
        <w:ind w:left="540"/>
        <w:jc w:val="both"/>
        <w:rPr>
          <w:rFonts w:ascii="Arial" w:hAnsi="Arial" w:cs="Arial"/>
        </w:rPr>
      </w:pPr>
    </w:p>
    <w:p w:rsidR="00000000" w:rsidRDefault="00E72144">
      <w:pPr>
        <w:ind w:left="540"/>
      </w:pPr>
    </w:p>
    <w:p w:rsidR="00000000" w:rsidRDefault="00E72144">
      <w:pPr>
        <w:ind w:left="540"/>
        <w:jc w:val="cente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Sangradetextonormal"/>
      </w:pPr>
      <w:r>
        <w:rPr>
          <w:noProof/>
          <w:sz w:val="20"/>
        </w:rPr>
        <w:pict>
          <v:shape id="_x0000_s1499" type="#_x0000_t202" style="position:absolute;left:0;text-align:left;margin-left:39pt;margin-top:76.25pt;width:369pt;height:186.6pt;z-index:251761152">
            <v:textbox>
              <w:txbxContent>
                <w:p w:rsidR="00000000" w:rsidRDefault="00E72144">
                  <w:pPr>
                    <w:ind w:left="540"/>
                    <w:jc w:val="center"/>
                    <w:rPr>
                      <w:b/>
                      <w:i/>
                      <w:iCs/>
                      <w:lang w:val="es-ES_tradnl"/>
                    </w:rPr>
                  </w:pPr>
                  <w:r>
                    <w:rPr>
                      <w:b/>
                      <w:i/>
                      <w:iCs/>
                      <w:lang w:val="es-ES_tradnl"/>
                    </w:rPr>
                    <w:t>Cuadro 3.121</w:t>
                  </w:r>
                </w:p>
                <w:p w:rsidR="00000000" w:rsidRDefault="00E72144">
                  <w:pPr>
                    <w:jc w:val="center"/>
                    <w:rPr>
                      <w:b/>
                      <w:bCs/>
                      <w:i/>
                      <w:iCs/>
                    </w:rPr>
                  </w:pPr>
                  <w:r>
                    <w:rPr>
                      <w:b/>
                      <w:bCs/>
                      <w:i/>
                      <w:iCs/>
                    </w:rPr>
                    <w:t>Manabí: Censo del Magisterio N</w:t>
                  </w:r>
                  <w:r>
                    <w:rPr>
                      <w:b/>
                      <w:bCs/>
                      <w:i/>
                      <w:iCs/>
                    </w:rPr>
                    <w:t xml:space="preserve">acional </w:t>
                  </w:r>
                </w:p>
                <w:p w:rsidR="00000000" w:rsidRDefault="00E72144">
                  <w:pPr>
                    <w:jc w:val="center"/>
                    <w:rPr>
                      <w:b/>
                      <w:i/>
                      <w:lang w:val="es-ES_tradnl"/>
                    </w:rPr>
                  </w:pPr>
                  <w:r>
                    <w:rPr>
                      <w:b/>
                      <w:i/>
                      <w:lang w:val="es-ES_tradnl"/>
                    </w:rPr>
                    <w:t>Grupo: Personal no docente</w:t>
                  </w:r>
                </w:p>
                <w:p w:rsidR="00000000" w:rsidRDefault="00E72144">
                  <w:pPr>
                    <w:ind w:left="540"/>
                    <w:jc w:val="center"/>
                    <w:rPr>
                      <w:i/>
                      <w:iCs/>
                      <w:noProof/>
                      <w:sz w:val="20"/>
                    </w:rPr>
                  </w:pPr>
                  <w:r>
                    <w:rPr>
                      <w:b/>
                      <w:i/>
                      <w:iCs/>
                      <w:lang w:val="es-ES_tradnl"/>
                    </w:rPr>
                    <w:t>Distribución de frecuencias: Parroquias por zonas del cantón Portoviejo</w:t>
                  </w:r>
                  <w:r>
                    <w:rPr>
                      <w:b/>
                      <w:i/>
                      <w:iCs/>
                    </w:rPr>
                    <w:t xml:space="preserve"> </w:t>
                  </w:r>
                  <w:r>
                    <w:rPr>
                      <w:b/>
                      <w:i/>
                      <w:iCs/>
                      <w:lang w:val="es-ES_tradnl"/>
                    </w:rPr>
                    <w:t>donde habita</w:t>
                  </w:r>
                  <w:r>
                    <w:rPr>
                      <w:i/>
                      <w:iCs/>
                      <w:noProof/>
                      <w:sz w:val="20"/>
                    </w:rPr>
                    <w:t xml:space="preserve"> </w:t>
                  </w:r>
                </w:p>
                <w:tbl>
                  <w:tblPr>
                    <w:tblW w:w="0" w:type="auto"/>
                    <w:jc w:val="center"/>
                    <w:tblLayout w:type="fixed"/>
                    <w:tblCellMar>
                      <w:left w:w="30" w:type="dxa"/>
                      <w:right w:w="30" w:type="dxa"/>
                    </w:tblCellMar>
                    <w:tblLook w:val="0000"/>
                  </w:tblPr>
                  <w:tblGrid>
                    <w:gridCol w:w="1280"/>
                    <w:gridCol w:w="1984"/>
                    <w:gridCol w:w="2106"/>
                  </w:tblGrid>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Zona</w:t>
                        </w:r>
                      </w:p>
                    </w:tc>
                    <w:tc>
                      <w:tcPr>
                        <w:tcW w:w="198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Frecuencia relativa</w:t>
                        </w:r>
                      </w:p>
                    </w:tc>
                    <w:tc>
                      <w:tcPr>
                        <w:tcW w:w="210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Urbana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0,901</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732</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Rural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0,099</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80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rFonts w:ascii="Arial" w:hAnsi="Arial" w:cs="Arial"/>
                            <w:color w:val="000000"/>
                            <w:sz w:val="20"/>
                            <w:szCs w:val="20"/>
                          </w:rPr>
                        </w:pPr>
                        <w:r>
                          <w:rPr>
                            <w:rFonts w:ascii="Arial" w:hAnsi="Arial" w:cs="Arial"/>
                            <w:color w:val="000000"/>
                            <w:sz w:val="20"/>
                            <w:szCs w:val="20"/>
                          </w:rPr>
                          <w:t>Total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812</w:t>
                        </w:r>
                        <w:r>
                          <w:rPr>
                            <w:szCs w:val="20"/>
                          </w:rPr>
                          <w:fldChar w:fldCharType="end"/>
                        </w:r>
                      </w:p>
                    </w:tc>
                  </w:tr>
                  <w:tr w:rsidR="00000000">
                    <w:tblPrEx>
                      <w:tblCellMar>
                        <w:top w:w="0" w:type="dxa"/>
                        <w:bottom w:w="0" w:type="dxa"/>
                      </w:tblCellMar>
                    </w:tblPrEx>
                    <w:trPr>
                      <w:cantSplit/>
                      <w:trHeight w:hRule="exact" w:val="847"/>
                      <w:jc w:val="center"/>
                    </w:trPr>
                    <w:tc>
                      <w:tcPr>
                        <w:tcW w:w="537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w:t>
                        </w:r>
                        <w:r>
                          <w:rPr>
                            <w:b/>
                            <w:sz w:val="20"/>
                          </w:rPr>
                          <w:t>e</w:t>
                        </w:r>
                        <w:r>
                          <w:rPr>
                            <w:bCs/>
                            <w:sz w:val="20"/>
                          </w:rPr>
                          <w:t>: Base de datos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t>También se aprecia en el cuadro 3.121 que el 90.1% del personal no docente reside en el á</w:t>
      </w:r>
      <w:r>
        <w:t>rea urbana y  9.9% en la zona rural como se ilustra en el gráfico 3.143</w: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rFonts w:ascii="Arial" w:hAnsi="Arial" w:cs="Arial"/>
          <w:b/>
          <w:bCs/>
          <w:noProof/>
          <w:sz w:val="20"/>
        </w:rPr>
        <w:pict>
          <v:shape id="_x0000_s1355" type="#_x0000_t202" style="position:absolute;left:0;text-align:left;margin-left:45pt;margin-top:-9pt;width:351pt;height:315pt;z-index:251620864">
            <v:textbox style="mso-next-textbox:#_x0000_s1355">
              <w:txbxContent>
                <w:p w:rsidR="00000000" w:rsidRDefault="00E72144">
                  <w:pPr>
                    <w:pStyle w:val="Epgrafe"/>
                    <w:ind w:left="540"/>
                    <w:rPr>
                      <w:rFonts w:ascii="Times New Roman" w:hAnsi="Times New Roman"/>
                      <w:bCs w:val="0"/>
                      <w:i/>
                      <w:iCs/>
                    </w:rPr>
                  </w:pPr>
                  <w:r>
                    <w:rPr>
                      <w:rFonts w:ascii="Times New Roman" w:hAnsi="Times New Roman"/>
                      <w:bCs w:val="0"/>
                      <w:i/>
                      <w:iCs/>
                    </w:rPr>
                    <w:t>Gráfico 3.143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pStyle w:val="Epgrafe"/>
                    <w:ind w:left="540"/>
                    <w:rPr>
                      <w:rFonts w:ascii="Times New Roman" w:hAnsi="Times New Roman"/>
                      <w:bCs w:val="0"/>
                      <w:i/>
                      <w:iCs/>
                    </w:rPr>
                  </w:pPr>
                  <w:r>
                    <w:rPr>
                      <w:rFonts w:ascii="Times New Roman" w:hAnsi="Times New Roman"/>
                      <w:bCs w:val="0"/>
                      <w:i/>
                      <w:iCs/>
                    </w:rPr>
                    <w:t xml:space="preserve">Histograma de frecuencia: </w:t>
                  </w:r>
                </w:p>
                <w:p w:rsidR="00000000" w:rsidRDefault="00E72144">
                  <w:pPr>
                    <w:jc w:val="center"/>
                  </w:pPr>
                  <w:r>
                    <w:rPr>
                      <w:b/>
                      <w:i/>
                      <w:iCs/>
                    </w:rPr>
                    <w:t xml:space="preserve">Parroquias por zona del cantón Portoviejo donde habita </w:t>
                  </w:r>
                  <w:r w:rsidR="00415DB9">
                    <w:rPr>
                      <w:noProof/>
                    </w:rPr>
                    <w:drawing>
                      <wp:inline distT="0" distB="0" distL="0" distR="0">
                        <wp:extent cx="3810000" cy="25781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7"/>
                                <a:srcRect/>
                                <a:stretch>
                                  <a:fillRect/>
                                </a:stretch>
                              </pic:blipFill>
                              <pic:spPr bwMode="auto">
                                <a:xfrm>
                                  <a:off x="0" y="0"/>
                                  <a:ext cx="3810000" cy="25781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w:t>
                  </w:r>
                  <w:r>
                    <w:rPr>
                      <w:bCs/>
                      <w:sz w:val="20"/>
                    </w:rPr>
                    <w:t>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Epgrafe"/>
        <w:ind w:left="540"/>
        <w:rPr>
          <w:rFonts w:ascii="Times New Roman" w:hAnsi="Times New Roman"/>
          <w:bCs w:val="0"/>
          <w:i/>
          <w:i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extoindependiente2"/>
        <w:ind w:left="540"/>
        <w:rPr>
          <w:b/>
          <w:bCs/>
        </w:rPr>
      </w:pPr>
      <w:r>
        <w:rPr>
          <w:b/>
          <w:bCs/>
        </w:rPr>
        <w:t>Parroquias del Cantón Chone</w:t>
      </w:r>
    </w:p>
    <w:p w:rsidR="00000000" w:rsidRDefault="00E72144">
      <w:pPr>
        <w:spacing w:line="480" w:lineRule="auto"/>
        <w:ind w:left="540"/>
        <w:jc w:val="both"/>
        <w:rPr>
          <w:rFonts w:ascii="Arial" w:hAnsi="Arial"/>
        </w:rPr>
      </w:pPr>
      <w:r>
        <w:rPr>
          <w:rFonts w:ascii="Arial" w:hAnsi="Arial"/>
        </w:rPr>
        <w:t>En el cuadro 3.122 se aprecian las frecuencia relativas de las parroquias del cantón Chone, como vimos en la variab</w:t>
      </w:r>
      <w:r>
        <w:rPr>
          <w:rFonts w:ascii="Arial" w:hAnsi="Arial"/>
        </w:rPr>
        <w:t>le IP</w:t>
      </w:r>
      <w:r>
        <w:rPr>
          <w:rFonts w:ascii="Arial" w:hAnsi="Arial"/>
          <w:vertAlign w:val="subscript"/>
        </w:rPr>
        <w:t>9</w:t>
      </w:r>
      <w:r>
        <w:rPr>
          <w:rFonts w:ascii="Arial" w:hAnsi="Arial"/>
        </w:rPr>
        <w:t xml:space="preserve"> el cantón Chone tiene 291 personas no docentes que residen en este cantón, entonces observamos que en la parroquia Chone que es la cabecera cantonal habitan 68.4% del personal no docente, también se ilustra en el gráfico 3.144</w:t>
      </w:r>
    </w:p>
    <w:p w:rsidR="00000000" w:rsidRDefault="00E72144">
      <w:pPr>
        <w:pStyle w:val="Ttulo5"/>
        <w:spacing w:line="240" w:lineRule="auto"/>
        <w:ind w:left="540"/>
        <w:jc w:val="center"/>
        <w:rPr>
          <w:rFonts w:ascii="Times New Roman" w:hAnsi="Times New Roman"/>
          <w:i/>
          <w:iCs/>
        </w:rPr>
      </w:pPr>
      <w:r>
        <w:rPr>
          <w:rFonts w:ascii="Times New Roman" w:hAnsi="Times New Roman"/>
          <w:i/>
          <w:iCs/>
          <w:noProof/>
          <w:sz w:val="20"/>
        </w:rPr>
        <w:lastRenderedPageBreak/>
        <w:pict>
          <v:shape id="_x0000_s1500" type="#_x0000_t202" style="position:absolute;left:0;text-align:left;margin-left:45pt;margin-top:-27pt;width:366pt;height:315pt;z-index:251762176" strokeweight="1pt">
            <v:textbox style="mso-next-textbox:#_x0000_s1500">
              <w:txbxContent>
                <w:p w:rsidR="00000000" w:rsidRDefault="00E72144">
                  <w:pPr>
                    <w:jc w:val="center"/>
                    <w:rPr>
                      <w:b/>
                      <w:i/>
                      <w:lang w:val="es-ES_tradnl"/>
                    </w:rPr>
                  </w:pPr>
                  <w:r>
                    <w:rPr>
                      <w:b/>
                      <w:i/>
                      <w:lang w:val="es-ES_tradnl"/>
                    </w:rPr>
                    <w:t>Cuadro 3.122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Distribución de frecuencias:</w:t>
                  </w:r>
                </w:p>
                <w:p w:rsidR="00000000" w:rsidRDefault="00E72144">
                  <w:pPr>
                    <w:jc w:val="center"/>
                    <w:rPr>
                      <w:b/>
                      <w:i/>
                      <w:lang w:val="es-ES_tradnl"/>
                    </w:rPr>
                  </w:pPr>
                  <w:r>
                    <w:rPr>
                      <w:b/>
                      <w:i/>
                      <w:lang w:val="es-ES_tradnl"/>
                    </w:rPr>
                    <w:t>Parroquias del Cantón</w:t>
                  </w:r>
                  <w:r>
                    <w:rPr>
                      <w:b/>
                      <w:i/>
                      <w:lang w:val="es-ES_tradnl"/>
                    </w:rPr>
                    <w:t xml:space="preserve"> Chone donde habita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914"/>
                    <w:gridCol w:w="1560"/>
                    <w:gridCol w:w="2160"/>
                    <w:gridCol w:w="2240"/>
                  </w:tblGrid>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Parroquias</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Chone</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0.684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199</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Santa Rita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0.110</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32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51</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Boyacá</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0.014</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52</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Canuto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0.076</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53</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Convento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0.017</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54</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Chibunga</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0.007</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Eloy Alfaro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0.017</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56</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Ricaurte</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0.027</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57</w:t>
                        </w:r>
                      </w:p>
                    </w:tc>
                    <w:tc>
                      <w:tcPr>
                        <w:tcW w:w="15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szCs w:val="20"/>
                          </w:rPr>
                        </w:pPr>
                        <w:r>
                          <w:rPr>
                            <w:szCs w:val="20"/>
                          </w:rPr>
                          <w:t xml:space="preserve">San </w:t>
                        </w:r>
                        <w:r>
                          <w:rPr>
                            <w:szCs w:val="20"/>
                          </w:rPr>
                          <w:t>Antonio</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0.048</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14</w:t>
                        </w:r>
                      </w:p>
                    </w:tc>
                  </w:tr>
                  <w:tr w:rsidR="00000000">
                    <w:tblPrEx>
                      <w:tblCellMar>
                        <w:top w:w="0" w:type="dxa"/>
                        <w:bottom w:w="0" w:type="dxa"/>
                      </w:tblCellMar>
                    </w:tblPrEx>
                    <w:trPr>
                      <w:cantSplit/>
                      <w:trHeight w:hRule="exact" w:val="340"/>
                      <w:jc w:val="center"/>
                    </w:trPr>
                    <w:tc>
                      <w:tcPr>
                        <w:tcW w:w="247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szCs w:val="20"/>
                          </w:rPr>
                        </w:pPr>
                        <w:r>
                          <w:rPr>
                            <w:szCs w:val="20"/>
                          </w:rPr>
                          <w:t>Total</w:t>
                        </w:r>
                      </w:p>
                    </w:tc>
                    <w:tc>
                      <w:tcPr>
                        <w:tcW w:w="21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22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291</w:t>
                        </w:r>
                        <w:r>
                          <w:rPr>
                            <w:color w:val="000000"/>
                            <w:szCs w:val="20"/>
                          </w:rPr>
                          <w:fldChar w:fldCharType="end"/>
                        </w:r>
                      </w:p>
                    </w:tc>
                  </w:tr>
                  <w:tr w:rsidR="00000000">
                    <w:tblPrEx>
                      <w:tblCellMar>
                        <w:top w:w="0" w:type="dxa"/>
                        <w:bottom w:w="0" w:type="dxa"/>
                      </w:tblCellMar>
                    </w:tblPrEx>
                    <w:trPr>
                      <w:cantSplit/>
                      <w:trHeight w:hRule="exact" w:val="720"/>
                      <w:jc w:val="center"/>
                    </w:trPr>
                    <w:tc>
                      <w:tcPr>
                        <w:tcW w:w="687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 xml:space="preserve"> </w:t>
                        </w:r>
                      </w:p>
                    </w:tc>
                  </w:tr>
                </w:tbl>
                <w:p w:rsidR="00000000" w:rsidRDefault="00E72144">
                  <w:pPr>
                    <w:jc w:val="center"/>
                    <w:rPr>
                      <w:b/>
                      <w:i/>
                      <w:lang w:val="es-ES_tradnl"/>
                    </w:rPr>
                  </w:pPr>
                </w:p>
                <w:p w:rsidR="00000000" w:rsidRDefault="00E72144">
                  <w:pPr>
                    <w:jc w:val="cente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Pr>
        <w:pStyle w:val="Ttulo5"/>
        <w:spacing w:line="240" w:lineRule="auto"/>
        <w:ind w:left="540"/>
        <w:jc w:val="center"/>
        <w:rPr>
          <w:rFonts w:ascii="Times New Roman" w:hAnsi="Times New Roman"/>
          <w:bCs/>
          <w:i/>
          <w:iCs/>
        </w:rPr>
      </w:pPr>
      <w:r>
        <w:rPr>
          <w:b w:val="0"/>
          <w:bCs/>
          <w:noProof/>
          <w:sz w:val="20"/>
        </w:rPr>
        <w:pict>
          <v:shape id="_x0000_s1356" type="#_x0000_t202" style="position:absolute;left:0;text-align:left;margin-left:45pt;margin-top:2.45pt;width:369pt;height:315pt;z-index:251621888">
            <v:textbox style="mso-next-textbox:#_x0000_s1356">
              <w:txbxContent>
                <w:p w:rsidR="00000000" w:rsidRDefault="00E72144">
                  <w:pPr>
                    <w:ind w:left="539"/>
                    <w:jc w:val="center"/>
                    <w:rPr>
                      <w:b/>
                      <w:i/>
                      <w:iCs/>
                    </w:rPr>
                  </w:pPr>
                  <w:r>
                    <w:rPr>
                      <w:b/>
                      <w:i/>
                      <w:iCs/>
                    </w:rPr>
                    <w:t>Gráfico 3.144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39"/>
                    <w:jc w:val="center"/>
                    <w:rPr>
                      <w:b/>
                      <w:i/>
                      <w:iCs/>
                      <w:lang w:val="es-ES_tradnl"/>
                    </w:rPr>
                  </w:pPr>
                  <w:r>
                    <w:rPr>
                      <w:b/>
                      <w:i/>
                      <w:iCs/>
                      <w:lang w:val="es-ES_tradnl"/>
                    </w:rPr>
                    <w:t xml:space="preserve">Histograma de frecuencia: </w:t>
                  </w:r>
                </w:p>
                <w:p w:rsidR="00000000" w:rsidRDefault="00E72144">
                  <w:pPr>
                    <w:jc w:val="center"/>
                  </w:pPr>
                  <w:r>
                    <w:rPr>
                      <w:b/>
                      <w:i/>
                      <w:iCs/>
                      <w:lang w:val="es-ES_tradnl"/>
                    </w:rPr>
                    <w:t>Parroquias del cantón</w:t>
                  </w:r>
                  <w:r>
                    <w:rPr>
                      <w:b/>
                      <w:i/>
                      <w:iCs/>
                    </w:rPr>
                    <w:t xml:space="preserve"> </w:t>
                  </w:r>
                  <w:r>
                    <w:rPr>
                      <w:b/>
                      <w:i/>
                      <w:iCs/>
                      <w:lang w:val="es-ES_tradnl"/>
                    </w:rPr>
                    <w:t>Chone</w:t>
                  </w:r>
                  <w:r>
                    <w:rPr>
                      <w:b/>
                      <w:i/>
                      <w:iCs/>
                    </w:rPr>
                    <w:t xml:space="preserve"> </w:t>
                  </w:r>
                  <w:r>
                    <w:rPr>
                      <w:b/>
                      <w:i/>
                      <w:iCs/>
                      <w:lang w:val="es-ES_tradnl"/>
                    </w:rPr>
                    <w:t xml:space="preserve">donde habita </w:t>
                  </w:r>
                  <w:r w:rsidR="00415DB9">
                    <w:rPr>
                      <w:noProof/>
                    </w:rPr>
                    <w:drawing>
                      <wp:inline distT="0" distB="0" distL="0" distR="0">
                        <wp:extent cx="3924300" cy="25527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8"/>
                                <a:srcRect/>
                                <a:stretch>
                                  <a:fillRect/>
                                </a:stretch>
                              </pic:blipFill>
                              <pic:spPr bwMode="auto">
                                <a:xfrm>
                                  <a:off x="0" y="0"/>
                                  <a:ext cx="3924300" cy="25527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w:t>
                  </w:r>
                  <w:r>
                    <w:rPr>
                      <w:b/>
                      <w:sz w:val="20"/>
                    </w:rPr>
                    <w: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Epgrafe"/>
        <w:ind w:left="540"/>
        <w:rPr>
          <w:rFonts w:ascii="Times New Roman" w:hAnsi="Times New Roman"/>
          <w:bCs w:val="0"/>
          <w:i/>
          <w:iCs/>
        </w:rPr>
      </w:pPr>
    </w:p>
    <w:p w:rsidR="00000000" w:rsidRDefault="00E72144"/>
    <w:p w:rsidR="00000000" w:rsidRDefault="00E72144"/>
    <w:p w:rsidR="00000000" w:rsidRDefault="00E72144"/>
    <w:p w:rsidR="00000000" w:rsidRDefault="00E72144">
      <w:pPr>
        <w:pStyle w:val="Sangradetextonormal"/>
      </w:pPr>
      <w:r>
        <w:rPr>
          <w:rFonts w:ascii="Times New Roman" w:hAnsi="Times New Roman"/>
          <w:bCs/>
          <w:i/>
          <w:iCs/>
          <w:noProof/>
          <w:sz w:val="20"/>
        </w:rPr>
        <w:lastRenderedPageBreak/>
        <w:pict>
          <v:shape id="_x0000_s1501" type="#_x0000_t202" style="position:absolute;left:0;text-align:left;margin-left:1in;margin-top:81pt;width:306pt;height:198pt;z-index:251763200">
            <v:textbox>
              <w:txbxContent>
                <w:p w:rsidR="00000000" w:rsidRDefault="00E72144">
                  <w:pPr>
                    <w:ind w:left="540"/>
                    <w:jc w:val="center"/>
                    <w:rPr>
                      <w:b/>
                      <w:i/>
                      <w:iCs/>
                      <w:lang w:val="es-ES_tradnl"/>
                    </w:rPr>
                  </w:pPr>
                  <w:r>
                    <w:rPr>
                      <w:b/>
                      <w:i/>
                      <w:iCs/>
                      <w:lang w:val="es-ES_tradnl"/>
                    </w:rPr>
                    <w:t>Cuadro 3.123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lang w:val="es-ES_tradnl"/>
                    </w:rPr>
                  </w:pPr>
                  <w:r>
                    <w:rPr>
                      <w:b/>
                      <w:i/>
                      <w:iCs/>
                      <w:lang w:val="es-ES_tradnl"/>
                    </w:rPr>
                    <w:t>Distribución de frecuencias</w:t>
                  </w:r>
                </w:p>
                <w:p w:rsidR="00000000" w:rsidRDefault="00E72144">
                  <w:pPr>
                    <w:jc w:val="center"/>
                    <w:rPr>
                      <w:b/>
                      <w:i/>
                      <w:iCs/>
                    </w:rPr>
                  </w:pPr>
                  <w:r>
                    <w:rPr>
                      <w:b/>
                      <w:i/>
                      <w:iCs/>
                      <w:lang w:val="es-ES_tradnl"/>
                    </w:rPr>
                    <w:t>Parroquias por zonas del cantón Chone</w:t>
                  </w:r>
                  <w:r>
                    <w:rPr>
                      <w:b/>
                      <w:i/>
                      <w:iCs/>
                    </w:rPr>
                    <w:t xml:space="preserve"> </w:t>
                  </w:r>
                  <w:r>
                    <w:rPr>
                      <w:b/>
                      <w:i/>
                      <w:iCs/>
                      <w:lang w:val="es-ES_tradnl"/>
                    </w:rPr>
                    <w:t>donde habita</w:t>
                  </w:r>
                  <w:r>
                    <w:rPr>
                      <w:i/>
                      <w:iCs/>
                      <w:noProof/>
                      <w:sz w:val="20"/>
                    </w:rPr>
                    <w:t xml:space="preserve"> </w:t>
                  </w:r>
                </w:p>
                <w:tbl>
                  <w:tblPr>
                    <w:tblW w:w="0" w:type="auto"/>
                    <w:jc w:val="center"/>
                    <w:tblLayout w:type="fixed"/>
                    <w:tblCellMar>
                      <w:left w:w="30" w:type="dxa"/>
                      <w:right w:w="30" w:type="dxa"/>
                    </w:tblCellMar>
                    <w:tblLook w:val="0000"/>
                  </w:tblPr>
                  <w:tblGrid>
                    <w:gridCol w:w="1280"/>
                    <w:gridCol w:w="1984"/>
                    <w:gridCol w:w="2106"/>
                  </w:tblGrid>
                  <w:tr w:rsidR="00000000">
                    <w:tblPrEx>
                      <w:tblCellMar>
                        <w:top w:w="0" w:type="dxa"/>
                        <w:bottom w:w="0" w:type="dxa"/>
                      </w:tblCellMar>
                    </w:tblPrEx>
                    <w:trPr>
                      <w:trHeight w:hRule="exact" w:val="617"/>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6"/>
                          <w:spacing w:line="240" w:lineRule="auto"/>
                          <w:rPr>
                            <w:rFonts w:ascii="Times New Roman" w:eastAsia="Arial Unicode MS" w:hAnsi="Times New Roman"/>
                            <w:szCs w:val="20"/>
                          </w:rPr>
                        </w:pPr>
                        <w:r>
                          <w:rPr>
                            <w:rFonts w:ascii="Times New Roman" w:hAnsi="Times New Roman"/>
                            <w:szCs w:val="20"/>
                          </w:rPr>
                          <w:t>Zona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pStyle w:val="BodyText2"/>
                          <w:jc w:val="center"/>
                          <w:rPr>
                            <w:rFonts w:eastAsia="Arial Unicode MS"/>
                            <w:b/>
                            <w:bCs/>
                          </w:rPr>
                        </w:pPr>
                        <w:r>
                          <w:rPr>
                            <w:b/>
                            <w:bCs/>
                          </w:rPr>
                          <w:t>Frecuencia relativa</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b/>
                            <w:bCs/>
                            <w:szCs w:val="20"/>
                          </w:rPr>
                        </w:pPr>
                        <w:r>
                          <w:rPr>
                            <w:b/>
                            <w:bCs/>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Urbana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0,794</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231</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Rural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0,206</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60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right"/>
                          <w:rPr>
                            <w:szCs w:val="20"/>
                          </w:rPr>
                        </w:pPr>
                        <w:r>
                          <w:rPr>
                            <w:szCs w:val="20"/>
                          </w:rPr>
                          <w:t>Total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291</w:t>
                        </w:r>
                        <w:r>
                          <w:rPr>
                            <w:szCs w:val="20"/>
                          </w:rPr>
                          <w:fldChar w:fldCharType="end"/>
                        </w:r>
                      </w:p>
                    </w:tc>
                  </w:tr>
                  <w:tr w:rsidR="00000000">
                    <w:tblPrEx>
                      <w:tblCellMar>
                        <w:top w:w="0" w:type="dxa"/>
                        <w:bottom w:w="0" w:type="dxa"/>
                      </w:tblCellMar>
                    </w:tblPrEx>
                    <w:trPr>
                      <w:cantSplit/>
                      <w:trHeight w:hRule="exact" w:val="744"/>
                      <w:jc w:val="center"/>
                    </w:trPr>
                    <w:tc>
                      <w:tcPr>
                        <w:tcW w:w="537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w:t>
                        </w:r>
                        <w:r>
                          <w:rPr>
                            <w:bCs/>
                            <w:sz w:val="20"/>
                          </w:rPr>
                          <w:t>s del Censo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r>
        <w:t>También se aprecia en el cuadro 3.123 que el 79.4% del personal no docente reside en la zona urbana y el 20.6% en el área rural, como se ilustra en el gráfico 3.145</w:t>
      </w:r>
    </w:p>
    <w:p w:rsidR="00000000" w:rsidRDefault="00E72144">
      <w:pPr>
        <w:pStyle w:val="Epgrafe"/>
        <w:ind w:left="540"/>
        <w:rPr>
          <w:rFonts w:ascii="Times New Roman" w:hAnsi="Times New Roman"/>
          <w:bCs w:val="0"/>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BodyText2"/>
        <w:rPr>
          <w:szCs w:val="24"/>
        </w:rPr>
      </w:pPr>
    </w:p>
    <w:p w:rsidR="00000000" w:rsidRDefault="00E72144"/>
    <w:p w:rsidR="00000000" w:rsidRDefault="00E72144">
      <w:r>
        <w:rPr>
          <w:rFonts w:ascii="Arial" w:hAnsi="Arial" w:cs="Arial"/>
          <w:b/>
          <w:bCs/>
          <w:noProof/>
          <w:sz w:val="20"/>
        </w:rPr>
        <w:pict>
          <v:shape id="_x0000_s1357" type="#_x0000_t202" style="position:absolute;margin-left:54pt;margin-top:12pt;width:351pt;height:306pt;z-index:251622912">
            <v:textbox style="mso-next-textbox:#_x0000_s1357">
              <w:txbxContent>
                <w:p w:rsidR="00000000" w:rsidRDefault="00E72144">
                  <w:pPr>
                    <w:pStyle w:val="Epgrafe"/>
                    <w:ind w:left="540"/>
                    <w:rPr>
                      <w:rFonts w:ascii="Times New Roman" w:hAnsi="Times New Roman"/>
                      <w:bCs w:val="0"/>
                      <w:i/>
                      <w:iCs/>
                    </w:rPr>
                  </w:pPr>
                  <w:r>
                    <w:rPr>
                      <w:rFonts w:ascii="Times New Roman" w:hAnsi="Times New Roman"/>
                      <w:bCs w:val="0"/>
                      <w:i/>
                      <w:iCs/>
                    </w:rPr>
                    <w:t>Gráfico 3.145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rPr>
                    <w:t xml:space="preserve">Histograma de frecuencia: </w:t>
                  </w:r>
                </w:p>
                <w:p w:rsidR="00000000" w:rsidRDefault="00E72144">
                  <w:pPr>
                    <w:jc w:val="center"/>
                  </w:pPr>
                  <w:r>
                    <w:rPr>
                      <w:b/>
                      <w:i/>
                      <w:iCs/>
                    </w:rPr>
                    <w:t>Parroquias por zona del c</w:t>
                  </w:r>
                  <w:r>
                    <w:rPr>
                      <w:b/>
                      <w:i/>
                      <w:iCs/>
                    </w:rPr>
                    <w:t>antón Chone donde habita</w:t>
                  </w:r>
                  <w:r>
                    <w:t xml:space="preserve"> </w:t>
                  </w:r>
                  <w:r w:rsidR="00415DB9">
                    <w:rPr>
                      <w:noProof/>
                    </w:rPr>
                    <w:drawing>
                      <wp:inline distT="0" distB="0" distL="0" distR="0">
                        <wp:extent cx="3924300" cy="25019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a:srcRect/>
                                <a:stretch>
                                  <a:fillRect/>
                                </a:stretch>
                              </pic:blipFill>
                              <pic:spPr bwMode="auto">
                                <a:xfrm>
                                  <a:off x="0" y="0"/>
                                  <a:ext cx="3924300" cy="25019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ind w:left="540"/>
        <w:jc w:val="center"/>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extoindependiente2"/>
        <w:ind w:left="540"/>
        <w:rPr>
          <w:b/>
          <w:bCs/>
        </w:rPr>
      </w:pPr>
      <w:r>
        <w:rPr>
          <w:b/>
          <w:bCs/>
        </w:rPr>
        <w:lastRenderedPageBreak/>
        <w:t>Parroquias del Cantón Manta</w:t>
      </w:r>
    </w:p>
    <w:p w:rsidR="00000000" w:rsidRDefault="00E72144">
      <w:pPr>
        <w:spacing w:line="480" w:lineRule="auto"/>
        <w:ind w:left="540"/>
        <w:jc w:val="both"/>
        <w:rPr>
          <w:rFonts w:ascii="Arial" w:hAnsi="Arial" w:cs="Arial"/>
        </w:rPr>
      </w:pPr>
      <w:r>
        <w:rPr>
          <w:rFonts w:ascii="Arial" w:hAnsi="Arial" w:cs="Arial"/>
        </w:rPr>
        <w:t>En el cuadro 3.124 se aprecian las frecuencia relativas de las parroquias de Manta, como vimos en la variable IP</w:t>
      </w:r>
      <w:r>
        <w:rPr>
          <w:rFonts w:ascii="Arial" w:hAnsi="Arial" w:cs="Arial"/>
          <w:vertAlign w:val="subscript"/>
        </w:rPr>
        <w:t>9</w:t>
      </w:r>
      <w:r>
        <w:rPr>
          <w:rFonts w:ascii="Arial" w:hAnsi="Arial" w:cs="Arial"/>
        </w:rPr>
        <w:t xml:space="preserve"> : cantón Manta tiene 224 personal no docente que residen en este cantón, se ilustra en el gráfico 3.146 que en la parroquia Manta que es la c</w:t>
      </w:r>
      <w:r>
        <w:rPr>
          <w:rFonts w:ascii="Arial" w:hAnsi="Arial" w:cs="Arial"/>
        </w:rPr>
        <w:t xml:space="preserve">abecera cantonal habitan 40.2% del personal no docente. </w:t>
      </w:r>
    </w:p>
    <w:p w:rsidR="00000000" w:rsidRDefault="00E72144">
      <w:pPr>
        <w:pStyle w:val="Ttulo5"/>
        <w:spacing w:line="240" w:lineRule="auto"/>
        <w:ind w:left="540"/>
        <w:jc w:val="center"/>
        <w:rPr>
          <w:rFonts w:ascii="Times New Roman" w:hAnsi="Times New Roman"/>
          <w:i/>
          <w:iCs/>
        </w:rPr>
      </w:pPr>
      <w:r>
        <w:rPr>
          <w:noProof/>
          <w:sz w:val="20"/>
        </w:rPr>
        <w:pict>
          <v:shape id="_x0000_s1502" type="#_x0000_t202" style="position:absolute;left:0;text-align:left;margin-left:45pt;margin-top:5.4pt;width:366pt;height:297pt;z-index:251764224" strokeweight="1pt">
            <v:textbox style="mso-next-textbox:#_x0000_s1502">
              <w:txbxContent>
                <w:p w:rsidR="00000000" w:rsidRDefault="00E72144">
                  <w:pPr>
                    <w:jc w:val="center"/>
                    <w:rPr>
                      <w:b/>
                      <w:i/>
                      <w:lang w:val="es-ES_tradnl"/>
                    </w:rPr>
                  </w:pPr>
                  <w:r>
                    <w:rPr>
                      <w:b/>
                      <w:i/>
                      <w:lang w:val="es-ES_tradnl"/>
                    </w:rPr>
                    <w:t>Cuadro 3.124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i/>
                      <w:lang w:val="es-ES_tradnl"/>
                    </w:rPr>
                  </w:pPr>
                  <w:r>
                    <w:rPr>
                      <w:b/>
                      <w:i/>
                      <w:lang w:val="es-ES_tradnl"/>
                    </w:rPr>
                    <w:t>Distribución de frecuencias:</w:t>
                  </w:r>
                </w:p>
                <w:p w:rsidR="00000000" w:rsidRDefault="00E72144">
                  <w:pPr>
                    <w:jc w:val="center"/>
                    <w:rPr>
                      <w:b/>
                      <w:i/>
                      <w:lang w:val="es-ES_tradnl"/>
                    </w:rPr>
                  </w:pPr>
                  <w:r>
                    <w:rPr>
                      <w:b/>
                      <w:i/>
                      <w:lang w:val="es-ES_tradnl"/>
                    </w:rPr>
                    <w:t>Parroquias del Cantón Chone donde ha</w:t>
                  </w:r>
                  <w:r>
                    <w:rPr>
                      <w:b/>
                      <w:i/>
                      <w:lang w:val="es-ES_tradnl"/>
                    </w:rPr>
                    <w:t xml:space="preserve">bita </w:t>
                  </w:r>
                </w:p>
                <w:p w:rsidR="00000000" w:rsidRDefault="00E72144">
                  <w:pPr>
                    <w:jc w:val="center"/>
                    <w:rPr>
                      <w:b/>
                      <w:i/>
                      <w:lang w:val="es-ES_tradnl"/>
                    </w:rPr>
                  </w:pPr>
                </w:p>
                <w:tbl>
                  <w:tblPr>
                    <w:tblW w:w="0" w:type="auto"/>
                    <w:jc w:val="center"/>
                    <w:tblLayout w:type="fixed"/>
                    <w:tblCellMar>
                      <w:left w:w="30" w:type="dxa"/>
                      <w:right w:w="30" w:type="dxa"/>
                    </w:tblCellMar>
                    <w:tblLook w:val="0000"/>
                  </w:tblPr>
                  <w:tblGrid>
                    <w:gridCol w:w="914"/>
                    <w:gridCol w:w="2257"/>
                    <w:gridCol w:w="1463"/>
                    <w:gridCol w:w="1597"/>
                  </w:tblGrid>
                  <w:tr w:rsidR="00000000">
                    <w:tblPrEx>
                      <w:tblCellMar>
                        <w:top w:w="0" w:type="dxa"/>
                        <w:bottom w:w="0" w:type="dxa"/>
                      </w:tblCellMar>
                    </w:tblPrEx>
                    <w:trPr>
                      <w:trHeight w:hRule="exact" w:val="606"/>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Parroquias</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Los Esteros</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0.080</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18</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02</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Manta</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0.402</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90</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San Mateo</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0.009</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04</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Turquí</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0.411</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92</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05</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Eloy Alfaro</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0.062</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14</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51</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San Lorenzo</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0.027</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6</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52</w:t>
                        </w:r>
                      </w:p>
                    </w:tc>
                    <w:tc>
                      <w:tcPr>
                        <w:tcW w:w="225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Santa Marianita</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0.009</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w:t>
                        </w:r>
                      </w:p>
                    </w:tc>
                  </w:tr>
                  <w:tr w:rsidR="00000000">
                    <w:tblPrEx>
                      <w:tblCellMar>
                        <w:top w:w="0" w:type="dxa"/>
                        <w:bottom w:w="0" w:type="dxa"/>
                      </w:tblCellMar>
                    </w:tblPrEx>
                    <w:trPr>
                      <w:cantSplit/>
                      <w:trHeight w:hRule="exact" w:val="340"/>
                      <w:jc w:val="center"/>
                    </w:trPr>
                    <w:tc>
                      <w:tcPr>
                        <w:tcW w:w="317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szCs w:val="20"/>
                          </w:rPr>
                        </w:pPr>
                        <w:r>
                          <w:rPr>
                            <w:color w:val="000000"/>
                            <w:szCs w:val="20"/>
                          </w:rPr>
                          <w:t>Total</w:t>
                        </w:r>
                      </w:p>
                    </w:tc>
                    <w:tc>
                      <w:tcPr>
                        <w:tcW w:w="146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159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224</w:t>
                        </w:r>
                        <w:r>
                          <w:rPr>
                            <w:color w:val="000000"/>
                            <w:szCs w:val="20"/>
                          </w:rPr>
                          <w:fldChar w:fldCharType="end"/>
                        </w:r>
                      </w:p>
                    </w:tc>
                  </w:tr>
                  <w:tr w:rsidR="00000000">
                    <w:tblPrEx>
                      <w:tblCellMar>
                        <w:top w:w="0" w:type="dxa"/>
                        <w:bottom w:w="0" w:type="dxa"/>
                      </w:tblCellMar>
                    </w:tblPrEx>
                    <w:trPr>
                      <w:cantSplit/>
                      <w:trHeight w:hRule="exact" w:val="952"/>
                      <w:jc w:val="center"/>
                    </w:trPr>
                    <w:tc>
                      <w:tcPr>
                        <w:tcW w:w="6231"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 xml:space="preserve"> </w:t>
                        </w:r>
                      </w:p>
                    </w:tc>
                  </w:tr>
                </w:tbl>
                <w:p w:rsidR="00000000" w:rsidRDefault="00E72144">
                  <w:pPr>
                    <w:jc w:val="center"/>
                    <w:rPr>
                      <w:b/>
                      <w:i/>
                      <w:lang w:val="es-ES_tradnl"/>
                    </w:rPr>
                  </w:pPr>
                </w:p>
                <w:p w:rsidR="00000000" w:rsidRDefault="00E72144">
                  <w:pPr>
                    <w:jc w:val="center"/>
                    <w:rPr>
                      <w:b/>
                      <w:i/>
                      <w:lang w:val="es-ES_tradnl"/>
                    </w:rPr>
                  </w:pPr>
                </w:p>
                <w:p w:rsidR="00000000" w:rsidRDefault="00E72144">
                  <w:pPr>
                    <w:jc w:val="center"/>
                    <w:rPr>
                      <w:b/>
                      <w:i/>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p w:rsidR="00000000" w:rsidRDefault="00E72144">
                  <w:pPr>
                    <w:jc w:val="center"/>
                    <w:rPr>
                      <w:rFonts w:ascii="Arial" w:hAnsi="Arial"/>
                      <w:b/>
                      <w:lang w:val="es-ES_tradnl"/>
                    </w:rPr>
                  </w:pPr>
                </w:p>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rFonts w:ascii="Arial" w:hAnsi="Arial" w:cs="Arial"/>
          <w:b/>
          <w:bCs/>
          <w:noProof/>
          <w:sz w:val="20"/>
        </w:rPr>
        <w:lastRenderedPageBreak/>
        <w:pict>
          <v:shape id="_x0000_s1358" type="#_x0000_t202" style="position:absolute;margin-left:54pt;margin-top:-9pt;width:342pt;height:270pt;z-index:251623936">
            <v:textbox style="mso-next-textbox:#_x0000_s1358">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3.146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bCs/>
                      <w:i/>
                      <w:iCs/>
                    </w:rPr>
                  </w:pPr>
                  <w:r>
                    <w:rPr>
                      <w:b/>
                      <w:bCs/>
                      <w:i/>
                      <w:iCs/>
                    </w:rPr>
                    <w:t>Histograma de frecu</w:t>
                  </w:r>
                  <w:r>
                    <w:rPr>
                      <w:b/>
                      <w:bCs/>
                      <w:i/>
                      <w:iCs/>
                    </w:rPr>
                    <w:t xml:space="preserve">encia </w:t>
                  </w:r>
                </w:p>
                <w:p w:rsidR="00000000" w:rsidRDefault="00E72144">
                  <w:pPr>
                    <w:jc w:val="center"/>
                  </w:pPr>
                  <w:r>
                    <w:rPr>
                      <w:b/>
                      <w:bCs/>
                      <w:i/>
                      <w:iCs/>
                    </w:rPr>
                    <w:t>Parroquias del Cantón Manta donde habita</w:t>
                  </w:r>
                  <w:r>
                    <w:rPr>
                      <w:rFonts w:ascii="Arial" w:hAnsi="Arial" w:cs="Arial"/>
                      <w:b/>
                      <w:bCs/>
                      <w:noProof/>
                      <w:sz w:val="20"/>
                    </w:rPr>
                    <w:t xml:space="preserve"> </w:t>
                  </w:r>
                  <w:r w:rsidR="00415DB9">
                    <w:rPr>
                      <w:noProof/>
                    </w:rPr>
                    <w:drawing>
                      <wp:inline distT="0" distB="0" distL="0" distR="0">
                        <wp:extent cx="3924300" cy="20320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0"/>
                                <a:srcRect/>
                                <a:stretch>
                                  <a:fillRect/>
                                </a:stretch>
                              </pic:blipFill>
                              <pic:spPr bwMode="auto">
                                <a:xfrm>
                                  <a:off x="0" y="0"/>
                                  <a:ext cx="3924300" cy="20320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Epgrafe"/>
        <w:ind w:left="540"/>
        <w:rPr>
          <w:rFonts w:ascii="Times New Roman" w:hAnsi="Times New Roman"/>
          <w:bCs w:val="0"/>
          <w:i/>
          <w:iCs/>
        </w:rPr>
      </w:pPr>
    </w:p>
    <w:p w:rsidR="00000000" w:rsidRDefault="00E72144">
      <w:pPr>
        <w:pStyle w:val="Epgrafe"/>
        <w:ind w:left="540"/>
        <w:rPr>
          <w:rFonts w:ascii="Times New Roman" w:hAnsi="Times New Roman"/>
          <w:bCs w:val="0"/>
          <w:i/>
          <w:iCs/>
        </w:rPr>
      </w:pPr>
    </w:p>
    <w:p w:rsidR="00000000" w:rsidRDefault="00E72144">
      <w:pPr>
        <w:pStyle w:val="Sangradetextonormal"/>
      </w:pPr>
    </w:p>
    <w:p w:rsidR="00000000" w:rsidRDefault="00E72144">
      <w:pPr>
        <w:pStyle w:val="Sangradetextonormal"/>
      </w:pPr>
      <w:r>
        <w:t>También se aprecia en el cuadro 3.125 que el 96.4% del personal no docente reside en la zona urbana y el 3.6% en el área rural, como se ilustra en</w:t>
      </w:r>
      <w:r>
        <w:t xml:space="preserve"> el gráfico 3.147</w:t>
      </w:r>
    </w:p>
    <w:p w:rsidR="00000000" w:rsidRDefault="00E72144">
      <w:pPr>
        <w:pStyle w:val="Epgrafe"/>
        <w:ind w:left="540"/>
        <w:rPr>
          <w:rFonts w:ascii="Times New Roman" w:hAnsi="Times New Roman"/>
          <w:bCs w:val="0"/>
          <w:i/>
          <w:iCs/>
        </w:rPr>
      </w:pPr>
      <w:r>
        <w:rPr>
          <w:bCs w:val="0"/>
          <w:i/>
          <w:iCs/>
          <w:noProof/>
          <w:sz w:val="20"/>
        </w:rPr>
        <w:pict>
          <v:shape id="_x0000_s1503" type="#_x0000_t202" style="position:absolute;left:0;text-align:left;margin-left:63pt;margin-top:2.45pt;width:306pt;height:232.8pt;z-index:251765248">
            <v:textbox>
              <w:txbxContent>
                <w:p w:rsidR="00000000" w:rsidRDefault="00E72144">
                  <w:pPr>
                    <w:ind w:left="540"/>
                    <w:jc w:val="center"/>
                    <w:rPr>
                      <w:b/>
                      <w:i/>
                      <w:iCs/>
                      <w:lang w:val="es-ES_tradnl"/>
                    </w:rPr>
                  </w:pPr>
                  <w:r>
                    <w:rPr>
                      <w:b/>
                      <w:i/>
                      <w:iCs/>
                      <w:lang w:val="es-ES_tradnl"/>
                    </w:rPr>
                    <w:t>Cuadro 3.125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lang w:val="es-ES_tradnl"/>
                    </w:rPr>
                  </w:pPr>
                  <w:r>
                    <w:rPr>
                      <w:b/>
                      <w:i/>
                      <w:iCs/>
                      <w:lang w:val="es-ES_tradnl"/>
                    </w:rPr>
                    <w:t>Distribución de f</w:t>
                  </w:r>
                  <w:r>
                    <w:rPr>
                      <w:b/>
                      <w:i/>
                      <w:iCs/>
                      <w:lang w:val="es-ES_tradnl"/>
                    </w:rPr>
                    <w:t>recuencias</w:t>
                  </w:r>
                </w:p>
                <w:p w:rsidR="00000000" w:rsidRDefault="00E72144">
                  <w:pPr>
                    <w:jc w:val="center"/>
                    <w:rPr>
                      <w:i/>
                      <w:iCs/>
                      <w:noProof/>
                      <w:sz w:val="20"/>
                    </w:rPr>
                  </w:pPr>
                  <w:r>
                    <w:rPr>
                      <w:b/>
                      <w:i/>
                      <w:iCs/>
                      <w:lang w:val="es-ES_tradnl"/>
                    </w:rPr>
                    <w:t>Parroquias por zonas del cantón Manta</w:t>
                  </w:r>
                  <w:r>
                    <w:rPr>
                      <w:b/>
                      <w:i/>
                      <w:iCs/>
                    </w:rPr>
                    <w:t xml:space="preserve"> </w:t>
                  </w:r>
                  <w:r>
                    <w:rPr>
                      <w:b/>
                      <w:i/>
                      <w:iCs/>
                      <w:lang w:val="es-ES_tradnl"/>
                    </w:rPr>
                    <w:t>donde habita</w:t>
                  </w:r>
                  <w:r>
                    <w:rPr>
                      <w:i/>
                      <w:iCs/>
                      <w:noProof/>
                      <w:sz w:val="20"/>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4"/>
                    <w:gridCol w:w="2106"/>
                  </w:tblGrid>
                  <w:tr w:rsidR="00000000">
                    <w:tblPrEx>
                      <w:tblCellMar>
                        <w:top w:w="0" w:type="dxa"/>
                        <w:bottom w:w="0" w:type="dxa"/>
                      </w:tblCellMar>
                    </w:tblPrEx>
                    <w:trPr>
                      <w:trHeight w:hRule="exact" w:val="617"/>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pStyle w:val="Ttulo6"/>
                          <w:spacing w:line="240" w:lineRule="auto"/>
                          <w:rPr>
                            <w:rFonts w:ascii="Times New Roman" w:eastAsia="Arial Unicode MS" w:hAnsi="Times New Roman"/>
                            <w:szCs w:val="20"/>
                          </w:rPr>
                        </w:pPr>
                        <w:r>
                          <w:rPr>
                            <w:rFonts w:ascii="Times New Roman" w:hAnsi="Times New Roman"/>
                            <w:szCs w:val="20"/>
                          </w:rPr>
                          <w:t>Zona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pStyle w:val="BodyText2"/>
                          <w:jc w:val="center"/>
                          <w:rPr>
                            <w:rFonts w:eastAsia="Arial Unicode MS"/>
                            <w:b/>
                            <w:bCs/>
                          </w:rPr>
                        </w:pPr>
                        <w:r>
                          <w:rPr>
                            <w:b/>
                            <w:bCs/>
                          </w:rPr>
                          <w:t>Frecuencia relativa</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b/>
                            <w:bCs/>
                            <w:szCs w:val="20"/>
                          </w:rPr>
                        </w:pPr>
                        <w:r>
                          <w:rPr>
                            <w:b/>
                            <w:bCs/>
                            <w:szCs w:val="20"/>
                          </w:rPr>
                          <w:t>Frecuencia absoluta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Urbana</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0,964</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216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rPr>
                            <w:rFonts w:eastAsia="Arial Unicode MS"/>
                            <w:szCs w:val="20"/>
                          </w:rPr>
                        </w:pPr>
                        <w:r>
                          <w:rPr>
                            <w:szCs w:val="20"/>
                          </w:rPr>
                          <w:t>Rural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0,036</w:t>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8</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bottom"/>
                      </w:tcPr>
                      <w:p w:rsidR="00000000" w:rsidRDefault="00E72144">
                        <w:pPr>
                          <w:jc w:val="right"/>
                          <w:rPr>
                            <w:szCs w:val="20"/>
                          </w:rPr>
                        </w:pPr>
                        <w:r>
                          <w:rPr>
                            <w:szCs w:val="20"/>
                          </w:rPr>
                          <w:t>Total</w:t>
                        </w:r>
                      </w:p>
                    </w:tc>
                    <w:tc>
                      <w:tcPr>
                        <w:tcW w:w="1984"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2106"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224</w:t>
                        </w:r>
                        <w:r>
                          <w:rPr>
                            <w:szCs w:val="20"/>
                          </w:rPr>
                          <w:fldChar w:fldCharType="end"/>
                        </w:r>
                      </w:p>
                    </w:tc>
                  </w:tr>
                  <w:tr w:rsidR="00000000">
                    <w:tblPrEx>
                      <w:tblCellMar>
                        <w:top w:w="0" w:type="dxa"/>
                        <w:bottom w:w="0" w:type="dxa"/>
                      </w:tblCellMar>
                    </w:tblPrEx>
                    <w:trPr>
                      <w:cantSplit/>
                      <w:trHeight w:hRule="exact" w:val="856"/>
                      <w:jc w:val="center"/>
                    </w:trPr>
                    <w:tc>
                      <w:tcPr>
                        <w:tcW w:w="5370"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w:t>
                        </w:r>
                        <w:r>
                          <w:rPr>
                            <w:bCs/>
                            <w:sz w:val="20"/>
                          </w:rPr>
                          <w:t>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rFonts w:ascii="Arial" w:hAnsi="Arial" w:cs="Arial"/>
          <w:b/>
          <w:bCs/>
          <w:noProof/>
          <w:sz w:val="20"/>
        </w:rPr>
        <w:pict>
          <v:shape id="_x0000_s1359" type="#_x0000_t202" style="position:absolute;margin-left:45pt;margin-top:13.2pt;width:342pt;height:324pt;z-index:251624960">
            <v:textbox style="mso-next-textbox:#_x0000_s1359">
              <w:txbxContent>
                <w:p w:rsidR="00000000" w:rsidRDefault="00E72144">
                  <w:pPr>
                    <w:pStyle w:val="Epgrafe"/>
                    <w:ind w:left="540"/>
                    <w:rPr>
                      <w:rFonts w:ascii="Times New Roman" w:hAnsi="Times New Roman"/>
                      <w:bCs w:val="0"/>
                      <w:i/>
                      <w:iCs/>
                    </w:rPr>
                  </w:pPr>
                  <w:r>
                    <w:rPr>
                      <w:rFonts w:ascii="Times New Roman" w:hAnsi="Times New Roman"/>
                      <w:bCs w:val="0"/>
                      <w:i/>
                      <w:iCs/>
                    </w:rPr>
                    <w:t>Gráfico 147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w:t>
                  </w:r>
                  <w:r>
                    <w:rPr>
                      <w:b/>
                      <w:i/>
                      <w:lang w:val="es-ES_tradnl"/>
                    </w:rPr>
                    <w:t>e</w:t>
                  </w:r>
                </w:p>
                <w:p w:rsidR="00000000" w:rsidRDefault="00E72144">
                  <w:pPr>
                    <w:ind w:left="540"/>
                    <w:jc w:val="center"/>
                    <w:rPr>
                      <w:b/>
                      <w:i/>
                      <w:iCs/>
                    </w:rPr>
                  </w:pPr>
                  <w:r>
                    <w:rPr>
                      <w:b/>
                      <w:i/>
                      <w:iCs/>
                    </w:rPr>
                    <w:t xml:space="preserve">Histograma de </w:t>
                  </w:r>
                  <w:r>
                    <w:rPr>
                      <w:b/>
                      <w:bCs/>
                      <w:i/>
                      <w:iCs/>
                    </w:rPr>
                    <w:t>frecuencia</w:t>
                  </w:r>
                  <w:r>
                    <w:rPr>
                      <w:b/>
                      <w:i/>
                      <w:iCs/>
                    </w:rPr>
                    <w:t>:</w:t>
                  </w:r>
                </w:p>
                <w:p w:rsidR="00000000" w:rsidRDefault="00E72144">
                  <w:pPr>
                    <w:jc w:val="center"/>
                  </w:pPr>
                  <w:r>
                    <w:rPr>
                      <w:b/>
                      <w:i/>
                      <w:iCs/>
                    </w:rPr>
                    <w:t>Parroquias por zona del cantón Manta donde habita</w:t>
                  </w:r>
                  <w:r>
                    <w:t xml:space="preserve"> </w:t>
                  </w:r>
                  <w:r w:rsidR="00415DB9">
                    <w:rPr>
                      <w:noProof/>
                    </w:rPr>
                    <w:drawing>
                      <wp:inline distT="0" distB="0" distL="0" distR="0">
                        <wp:extent cx="3670300" cy="265430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a:srcRect/>
                                <a:stretch>
                                  <a:fillRect/>
                                </a:stretch>
                              </pic:blipFill>
                              <pic:spPr bwMode="auto">
                                <a:xfrm>
                                  <a:off x="0" y="0"/>
                                  <a:ext cx="3670300" cy="2654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 w:rsidR="00000000" w:rsidRDefault="00E72144">
      <w:pPr>
        <w:ind w:left="540"/>
        <w:jc w:val="center"/>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ind w:left="540"/>
        <w:rPr>
          <w:rFonts w:ascii="Arial" w:hAnsi="Arial" w:cs="Arial"/>
          <w:b/>
          <w:bCs/>
        </w:rPr>
      </w:pPr>
    </w:p>
    <w:p w:rsidR="00000000" w:rsidRDefault="00E72144">
      <w:pPr>
        <w:pStyle w:val="Ttulo2"/>
        <w:jc w:val="both"/>
      </w:pPr>
      <w:bookmarkStart w:id="66" w:name="_Toc11121126"/>
      <w:r>
        <w:t>3.4.2 Sección II: Instrucción y Experiencia</w:t>
      </w:r>
      <w:bookmarkEnd w:id="66"/>
    </w:p>
    <w:p w:rsidR="00000000" w:rsidRDefault="00E72144">
      <w:pPr>
        <w:ind w:left="540"/>
      </w:pPr>
    </w:p>
    <w:p w:rsidR="00000000" w:rsidRDefault="00E72144">
      <w:pPr>
        <w:pStyle w:val="Sangradetextonormal"/>
      </w:pPr>
      <w:r>
        <w:t>En esta sección se analizan los datos del personal no docente relacionados con la instrucción, titulo, tipo de nombramientos, años de experiencia</w:t>
      </w:r>
      <w:r>
        <w:t>.</w:t>
      </w:r>
    </w:p>
    <w:p w:rsidR="00000000" w:rsidRDefault="00E72144">
      <w:pPr>
        <w:pStyle w:val="Ttulo1"/>
        <w:spacing w:line="480" w:lineRule="auto"/>
        <w:ind w:left="540"/>
        <w:jc w:val="both"/>
      </w:pPr>
    </w:p>
    <w:p w:rsidR="00000000" w:rsidRDefault="00E72144">
      <w:pPr>
        <w:spacing w:line="480" w:lineRule="auto"/>
        <w:ind w:left="539"/>
        <w:rPr>
          <w:rFonts w:ascii="Arial" w:hAnsi="Arial" w:cs="Arial"/>
          <w:b/>
          <w:bCs/>
        </w:rPr>
      </w:pPr>
      <w:r>
        <w:rPr>
          <w:rFonts w:ascii="Arial" w:hAnsi="Arial" w:cs="Arial"/>
          <w:b/>
          <w:bCs/>
        </w:rPr>
        <w:t>Variable IE</w:t>
      </w:r>
      <w:r>
        <w:rPr>
          <w:rFonts w:ascii="Arial" w:hAnsi="Arial" w:cs="Arial"/>
          <w:b/>
          <w:bCs/>
          <w:vertAlign w:val="subscript"/>
        </w:rPr>
        <w:t>1</w:t>
      </w:r>
      <w:r>
        <w:rPr>
          <w:rFonts w:ascii="Arial" w:hAnsi="Arial" w:cs="Arial"/>
          <w:b/>
          <w:bCs/>
        </w:rPr>
        <w:t>:  Nivel de instrucción formal.</w:t>
      </w:r>
    </w:p>
    <w:p w:rsidR="00000000" w:rsidRDefault="00E72144">
      <w:pPr>
        <w:pStyle w:val="Textoindependiente2"/>
        <w:ind w:left="540"/>
        <w:rPr>
          <w:rFonts w:eastAsia="Batang"/>
        </w:rPr>
      </w:pPr>
      <w:r>
        <w:t xml:space="preserve">En  el cuadro 3.126 se aprecia que el porcentaje del personal no docente que tienen estudios superiores es 36.7%; los que tienen Título </w:t>
      </w:r>
      <w:r>
        <w:lastRenderedPageBreak/>
        <w:t>de postbachillerato representan el 5%  y los de título bachillerato el 34</w:t>
      </w:r>
      <w:r>
        <w:t>.2%. Se ilustra en el gráfico 3.147, que las frecuencias de bachillerato y superior son las mayores, concretamente el 60.9% de los títulos del personal no docente están en una de estas dos categorías.</w:t>
      </w:r>
    </w:p>
    <w:p w:rsidR="00000000" w:rsidRDefault="00E72144">
      <w:pPr>
        <w:ind w:left="540"/>
        <w:jc w:val="both"/>
        <w:rPr>
          <w:lang w:val="es-ES_tradnl"/>
        </w:rPr>
      </w:pPr>
    </w:p>
    <w:p w:rsidR="00000000" w:rsidRDefault="00E72144">
      <w:pPr>
        <w:ind w:left="540"/>
        <w:jc w:val="both"/>
        <w:rPr>
          <w:lang w:val="es-ES_tradnl"/>
        </w:rPr>
      </w:pPr>
      <w:r>
        <w:rPr>
          <w:noProof/>
          <w:sz w:val="20"/>
        </w:rPr>
        <w:pict>
          <v:shape id="_x0000_s1504" type="#_x0000_t202" style="position:absolute;left:0;text-align:left;margin-left:45pt;margin-top:10.8pt;width:342pt;height:297pt;z-index:251766272">
            <v:textbox style="mso-next-textbox:#_x0000_s1504">
              <w:txbxContent>
                <w:p w:rsidR="00000000" w:rsidRDefault="00E72144">
                  <w:pPr>
                    <w:ind w:left="540"/>
                    <w:jc w:val="center"/>
                    <w:rPr>
                      <w:b/>
                      <w:i/>
                      <w:iCs/>
                      <w:lang w:val="es-ES_tradnl"/>
                    </w:rPr>
                  </w:pPr>
                </w:p>
                <w:p w:rsidR="00000000" w:rsidRDefault="00E72144">
                  <w:pPr>
                    <w:ind w:left="540"/>
                    <w:jc w:val="center"/>
                    <w:rPr>
                      <w:b/>
                      <w:i/>
                      <w:iCs/>
                      <w:lang w:val="es-ES_tradnl"/>
                    </w:rPr>
                  </w:pPr>
                  <w:r>
                    <w:rPr>
                      <w:b/>
                      <w:i/>
                      <w:iCs/>
                      <w:lang w:val="es-ES_tradnl"/>
                    </w:rPr>
                    <w:t>Cuadro 3.126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rFonts w:ascii="Arial" w:hAnsi="Arial" w:cs="Arial"/>
                      <w:b/>
                      <w:bCs/>
                    </w:rPr>
                  </w:pPr>
                  <w:r>
                    <w:rPr>
                      <w:b/>
                      <w:i/>
                      <w:iCs/>
                      <w:lang w:val="es-ES_tradnl"/>
                    </w:rPr>
                    <w:t xml:space="preserve">Distribución de frecuencias: </w:t>
                  </w:r>
                  <w:r>
                    <w:rPr>
                      <w:b/>
                      <w:bCs/>
                      <w:i/>
                      <w:iCs/>
                    </w:rPr>
                    <w:t>Instrucción formal</w:t>
                  </w:r>
                  <w:r>
                    <w:rPr>
                      <w:rFonts w:ascii="Arial" w:hAnsi="Arial" w:cs="Arial"/>
                      <w:b/>
                      <w:b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914"/>
                    <w:gridCol w:w="1847"/>
                    <w:gridCol w:w="1280"/>
                    <w:gridCol w:w="1280"/>
                  </w:tblGrid>
                  <w:tr w:rsidR="00000000">
                    <w:tblPrEx>
                      <w:tblCellMar>
                        <w:top w:w="0" w:type="dxa"/>
                        <w:bottom w:w="0" w:type="dxa"/>
                      </w:tblCellMar>
                    </w:tblPrEx>
                    <w:trPr>
                      <w:trHeight w:hRule="exact" w:val="537"/>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Código</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Instrucción</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1</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Sin Instrucción</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0.006</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14</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2</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Primario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0.214</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479</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3</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Carrera Corta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0.021</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48</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4</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Bachillerato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0.342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766</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5</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lang w:val="en-US"/>
                          </w:rPr>
                        </w:pPr>
                        <w:r>
                          <w:rPr>
                            <w:color w:val="000000"/>
                            <w:szCs w:val="15"/>
                            <w:lang w:val="en-US"/>
                          </w:rPr>
                          <w:t>Post-Bachillerato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0.050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111</w:t>
                        </w:r>
                      </w:p>
                    </w:tc>
                  </w:tr>
                  <w:tr w:rsidR="00000000">
                    <w:tblPrEx>
                      <w:tblCellMar>
                        <w:top w:w="0" w:type="dxa"/>
                        <w:bottom w:w="0" w:type="dxa"/>
                      </w:tblCellMar>
                    </w:tblPrEx>
                    <w:trPr>
                      <w:trHeight w:hRule="exact" w:val="340"/>
                      <w:jc w:val="center"/>
                    </w:trPr>
                    <w:tc>
                      <w:tcPr>
                        <w:tcW w:w="91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6</w:t>
                        </w:r>
                      </w:p>
                    </w:tc>
                    <w:tc>
                      <w:tcPr>
                        <w:tcW w:w="1847"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15"/>
                          </w:rPr>
                        </w:pPr>
                        <w:r>
                          <w:rPr>
                            <w:color w:val="000000"/>
                            <w:szCs w:val="15"/>
                          </w:rPr>
                          <w:t>Superior</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0.367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821</w:t>
                        </w:r>
                      </w:p>
                    </w:tc>
                  </w:tr>
                  <w:tr w:rsidR="00000000">
                    <w:tblPrEx>
                      <w:tblCellMar>
                        <w:top w:w="0" w:type="dxa"/>
                        <w:bottom w:w="0" w:type="dxa"/>
                      </w:tblCellMar>
                    </w:tblPrEx>
                    <w:trPr>
                      <w:cantSplit/>
                      <w:trHeight w:hRule="exact" w:val="340"/>
                      <w:jc w:val="center"/>
                    </w:trPr>
                    <w:tc>
                      <w:tcPr>
                        <w:tcW w:w="2761"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15"/>
                          </w:rPr>
                        </w:pPr>
                        <w:r>
                          <w:rPr>
                            <w:color w:val="000000"/>
                            <w:szCs w:val="15"/>
                          </w:rPr>
                          <w:t>Total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2239</w:t>
                        </w:r>
                        <w:r>
                          <w:rPr>
                            <w:color w:val="000000"/>
                            <w:szCs w:val="20"/>
                          </w:rPr>
                          <w:fldChar w:fldCharType="end"/>
                        </w:r>
                      </w:p>
                    </w:tc>
                  </w:tr>
                  <w:tr w:rsidR="00000000">
                    <w:tblPrEx>
                      <w:tblCellMar>
                        <w:top w:w="0" w:type="dxa"/>
                        <w:bottom w:w="0" w:type="dxa"/>
                      </w:tblCellMar>
                    </w:tblPrEx>
                    <w:trPr>
                      <w:cantSplit/>
                      <w:trHeight w:hRule="exact" w:val="1064"/>
                      <w:jc w:val="center"/>
                    </w:trPr>
                    <w:tc>
                      <w:tcPr>
                        <w:tcW w:w="5321"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w:t>
                        </w:r>
                        <w:r>
                          <w:rPr>
                            <w:bCs/>
                            <w:sz w:val="20"/>
                          </w:rPr>
                          <w:t xml:space="preserv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pStyle w:val="Sangradetextonormal"/>
        <w:ind w:left="539"/>
      </w:pPr>
    </w:p>
    <w:p w:rsidR="00000000" w:rsidRDefault="00E72144">
      <w:pPr>
        <w:pStyle w:val="Sangradetextonormal"/>
        <w:ind w:left="539"/>
      </w:pPr>
    </w:p>
    <w:p w:rsidR="00000000" w:rsidRDefault="00E72144">
      <w:pPr>
        <w:pStyle w:val="Sangradetextonormal"/>
        <w:ind w:left="539"/>
      </w:pPr>
    </w:p>
    <w:p w:rsidR="00000000" w:rsidRDefault="00E72144">
      <w:pPr>
        <w:pStyle w:val="Sangradetextonormal"/>
        <w:ind w:left="539"/>
      </w:pPr>
    </w:p>
    <w:p w:rsidR="00000000" w:rsidRDefault="00E72144">
      <w:pPr>
        <w:pStyle w:val="Sangradetextonormal"/>
        <w:ind w:left="539"/>
      </w:pPr>
    </w:p>
    <w:p w:rsidR="00000000" w:rsidRDefault="00E72144">
      <w:pPr>
        <w:pStyle w:val="Sangradetextonormal"/>
        <w:ind w:left="539"/>
      </w:pPr>
    </w:p>
    <w:p w:rsidR="00000000" w:rsidRDefault="00E72144">
      <w:pPr>
        <w:pStyle w:val="Sangradetextonormal"/>
        <w:ind w:left="539"/>
      </w:pPr>
    </w:p>
    <w:p w:rsidR="00000000" w:rsidRDefault="00E72144"/>
    <w:p w:rsidR="00000000" w:rsidRDefault="00E72144"/>
    <w:p w:rsidR="00000000" w:rsidRDefault="00E72144"/>
    <w:p w:rsidR="00000000" w:rsidRDefault="00E72144">
      <w:pPr>
        <w:pStyle w:val="Ttulo5"/>
        <w:spacing w:line="240" w:lineRule="auto"/>
        <w:ind w:left="540"/>
        <w:jc w:val="center"/>
        <w:rPr>
          <w:rFonts w:ascii="Times New Roman" w:hAnsi="Times New Roman"/>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r>
        <w:rPr>
          <w:noProof/>
          <w:sz w:val="20"/>
        </w:rPr>
        <w:lastRenderedPageBreak/>
        <w:pict>
          <v:shape id="_x0000_s1342" type="#_x0000_t202" style="position:absolute;left:0;text-align:left;margin-left:45pt;margin-top:9pt;width:5in;height:317.95pt;z-index:251607552">
            <v:textbox style="mso-next-textbox:#_x0000_s1342">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3.148</w:t>
                  </w:r>
                </w:p>
                <w:p w:rsidR="00000000" w:rsidRDefault="00E72144">
                  <w:pPr>
                    <w:jc w:val="center"/>
                    <w:rPr>
                      <w:b/>
                      <w:bCs/>
                      <w:i/>
                      <w:iCs/>
                    </w:rPr>
                  </w:pPr>
                  <w:r>
                    <w:rPr>
                      <w:b/>
                      <w:bCs/>
                      <w:i/>
                      <w:iCs/>
                    </w:rPr>
                    <w:t>Manabí: Censo del Magisterio Nac</w:t>
                  </w:r>
                  <w:r>
                    <w:rPr>
                      <w:b/>
                      <w:bCs/>
                      <w:i/>
                      <w:iCs/>
                    </w:rPr>
                    <w:t xml:space="preserve">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w:t>
                  </w:r>
                  <w:r>
                    <w:rPr>
                      <w:b/>
                      <w:i/>
                      <w:iCs/>
                    </w:rPr>
                    <w:t>Instrucción</w:t>
                  </w:r>
                  <w:r>
                    <w:rPr>
                      <w:rFonts w:eastAsia="Batang"/>
                      <w:b/>
                      <w:i/>
                      <w:iCs/>
                    </w:rPr>
                    <w:t xml:space="preserve"> </w:t>
                  </w:r>
                  <w:r>
                    <w:rPr>
                      <w:b/>
                      <w:i/>
                      <w:iCs/>
                    </w:rPr>
                    <w:t>formal</w:t>
                  </w:r>
                  <w:r>
                    <w:t xml:space="preserve"> </w:t>
                  </w:r>
                  <w:r w:rsidR="00415DB9">
                    <w:rPr>
                      <w:noProof/>
                    </w:rPr>
                    <w:drawing>
                      <wp:inline distT="0" distB="0" distL="0" distR="0">
                        <wp:extent cx="4038600" cy="25527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2"/>
                                <a:srcRect/>
                                <a:stretch>
                                  <a:fillRect/>
                                </a:stretch>
                              </pic:blipFill>
                              <pic:spPr bwMode="auto">
                                <a:xfrm>
                                  <a:off x="0" y="0"/>
                                  <a:ext cx="4038600" cy="25527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cs="Arial"/>
          <w:b/>
          <w:bCs/>
        </w:rPr>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2</w:t>
      </w:r>
      <w:r>
        <w:rPr>
          <w:rFonts w:ascii="Arial" w:hAnsi="Arial" w:cs="Arial"/>
          <w:b/>
          <w:bCs/>
        </w:rPr>
        <w:t xml:space="preserve">: Título docente más alto obtenido </w:t>
      </w:r>
    </w:p>
    <w:p w:rsidR="00000000" w:rsidRDefault="00E72144">
      <w:pPr>
        <w:ind w:left="540"/>
        <w:rPr>
          <w:rFonts w:ascii="Arial" w:hAnsi="Arial" w:cs="Arial"/>
        </w:rPr>
      </w:pPr>
    </w:p>
    <w:p w:rsidR="00000000" w:rsidRDefault="00E72144">
      <w:pPr>
        <w:spacing w:line="480" w:lineRule="auto"/>
        <w:ind w:left="539"/>
        <w:jc w:val="both"/>
        <w:rPr>
          <w:rFonts w:ascii="Arial" w:hAnsi="Arial" w:cs="Arial"/>
          <w:snapToGrid w:val="0"/>
          <w:lang w:val="es-ES_tradnl"/>
        </w:rPr>
      </w:pPr>
      <w:r>
        <w:rPr>
          <w:rFonts w:ascii="Arial" w:hAnsi="Arial"/>
          <w:bCs/>
        </w:rPr>
        <w:t xml:space="preserve">De la pregunta anterior 699 personas no docentes </w:t>
      </w:r>
      <w:r>
        <w:rPr>
          <w:rFonts w:ascii="Arial" w:hAnsi="Arial" w:cs="Arial"/>
          <w:snapToGrid w:val="0"/>
          <w:lang w:val="es-ES_tradnl"/>
        </w:rPr>
        <w:t>contestaron tener un nivel de instrucción superior al de carrera corta, así tenemos diferentes clasificación de títulos docentes, como se aprecia en el cuad</w:t>
      </w:r>
      <w:r>
        <w:rPr>
          <w:rFonts w:ascii="Arial" w:hAnsi="Arial" w:cs="Arial"/>
          <w:snapToGrid w:val="0"/>
          <w:lang w:val="es-ES_tradnl"/>
        </w:rPr>
        <w:t>ro 3.127,  el 41.2% poseen Título en Licenciado en Ciencias de la Educación, con Título Profesor de educación media el 22.5% y los demás con Título que se encuentran en menor porcentaje, como se ilustra en el gráfico 3.149.</w:t>
      </w:r>
    </w:p>
    <w:p w:rsidR="00000000" w:rsidRDefault="00E72144">
      <w:pPr>
        <w:spacing w:line="480" w:lineRule="auto"/>
        <w:ind w:left="539"/>
        <w:jc w:val="both"/>
        <w:rPr>
          <w:rFonts w:ascii="Arial" w:hAnsi="Arial" w:cs="Arial"/>
          <w:snapToGrid w:val="0"/>
          <w:lang w:val="es-ES_tradnl"/>
        </w:rPr>
      </w:pPr>
    </w:p>
    <w:p w:rsidR="00000000" w:rsidRDefault="00E72144">
      <w:pPr>
        <w:spacing w:line="480" w:lineRule="auto"/>
        <w:ind w:left="539"/>
        <w:jc w:val="both"/>
        <w:rPr>
          <w:rFonts w:ascii="Arial" w:hAnsi="Arial" w:cs="Arial"/>
          <w:snapToGrid w:val="0"/>
          <w:lang w:val="es-ES_tradnl"/>
        </w:rPr>
      </w:pPr>
    </w:p>
    <w:p w:rsidR="00000000" w:rsidRDefault="00E72144">
      <w:pPr>
        <w:spacing w:line="480" w:lineRule="auto"/>
        <w:ind w:left="539"/>
        <w:jc w:val="both"/>
        <w:rPr>
          <w:rFonts w:ascii="Arial" w:hAnsi="Arial"/>
          <w:b/>
        </w:rPr>
      </w:pPr>
      <w:r>
        <w:rPr>
          <w:noProof/>
          <w:sz w:val="20"/>
        </w:rPr>
        <w:lastRenderedPageBreak/>
        <w:pict>
          <v:shape id="_x0000_s1505" type="#_x0000_t202" style="position:absolute;left:0;text-align:left;margin-left:36pt;margin-top:-9pt;width:5in;height:324pt;z-index:251767296">
            <v:textbox style="mso-next-textbox:#_x0000_s1505">
              <w:txbxContent>
                <w:p w:rsidR="00000000" w:rsidRDefault="00E72144">
                  <w:pPr>
                    <w:ind w:left="540"/>
                    <w:jc w:val="center"/>
                    <w:rPr>
                      <w:b/>
                      <w:i/>
                      <w:iCs/>
                      <w:lang w:val="es-ES_tradnl"/>
                    </w:rPr>
                  </w:pPr>
                  <w:r>
                    <w:rPr>
                      <w:b/>
                      <w:i/>
                      <w:iCs/>
                      <w:lang w:val="es-ES_tradnl"/>
                    </w:rPr>
                    <w:t>Cuadro 3.127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lang w:val="es-ES_tradnl"/>
                    </w:rPr>
                    <w:t xml:space="preserve">Distribución de frecuencias: </w:t>
                  </w:r>
                  <w:r>
                    <w:rPr>
                      <w:b/>
                      <w:bCs/>
                      <w:i/>
                      <w:iCs/>
                    </w:rPr>
                    <w:t>Titulo docente</w:t>
                  </w:r>
                  <w:r>
                    <w:rPr>
                      <w:b/>
                      <w:bCs/>
                    </w:rPr>
                    <w:t xml:space="preserve"> </w:t>
                  </w:r>
                </w:p>
                <w:tbl>
                  <w:tblPr>
                    <w:tblW w:w="0" w:type="auto"/>
                    <w:jc w:val="center"/>
                    <w:tblLayout w:type="fixed"/>
                    <w:tblCellMar>
                      <w:left w:w="30" w:type="dxa"/>
                      <w:right w:w="30" w:type="dxa"/>
                    </w:tblCellMar>
                    <w:tblLook w:val="0000"/>
                  </w:tblPr>
                  <w:tblGrid>
                    <w:gridCol w:w="1536"/>
                    <w:gridCol w:w="2608"/>
                    <w:gridCol w:w="1280"/>
                    <w:gridCol w:w="1280"/>
                  </w:tblGrid>
                  <w:tr w:rsidR="00000000">
                    <w:tblPrEx>
                      <w:tblCellMar>
                        <w:top w:w="0" w:type="dxa"/>
                        <w:bottom w:w="0" w:type="dxa"/>
                      </w:tblCellMar>
                    </w:tblPrEx>
                    <w:trPr>
                      <w:trHeight w:hRule="exact" w:val="538"/>
                      <w:jc w:val="center"/>
                    </w:trPr>
                    <w:tc>
                      <w:tcPr>
                        <w:tcW w:w="1536"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2"/>
                          </w:rPr>
                        </w:pPr>
                        <w:r>
                          <w:rPr>
                            <w:b/>
                            <w:bCs/>
                            <w:color w:val="000000"/>
                            <w:szCs w:val="22"/>
                          </w:rPr>
                          <w:t>Código</w:t>
                        </w:r>
                      </w:p>
                    </w:tc>
                    <w:tc>
                      <w:tcPr>
                        <w:tcW w:w="2608"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2"/>
                          </w:rPr>
                        </w:pPr>
                        <w:r>
                          <w:rPr>
                            <w:b/>
                            <w:bCs/>
                            <w:color w:val="000000"/>
                            <w:szCs w:val="22"/>
                          </w:rPr>
                          <w:t>Titulo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w:t>
                        </w:r>
                        <w:r>
                          <w:rPr>
                            <w:b/>
                            <w:bCs/>
                            <w:color w:val="000000"/>
                            <w:szCs w:val="20"/>
                          </w:rPr>
                          <w:t>cia relativa</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Bachiller En CC.EE.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0.126</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88</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Normalista Rural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Prof. 2° Enseñanza (Mec)</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0.059</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41</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22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Prof. Ed. Pre-Primaria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Dr. En CC.EE.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0.030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21</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Lic. CC.EE.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0.412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288</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33</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Prof. Ed. Media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0.225</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157</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41</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Ph.D.</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0.006</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lang w:val="en-US"/>
                          </w:rPr>
                        </w:pPr>
                        <w:r>
                          <w:rPr>
                            <w:color w:val="000000"/>
                            <w:szCs w:val="20"/>
                            <w:lang w:val="en-US"/>
                          </w:rPr>
                          <w:t>4</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lang w:val="en-US"/>
                          </w:rPr>
                        </w:pPr>
                        <w:r>
                          <w:rPr>
                            <w:color w:val="000000"/>
                            <w:szCs w:val="20"/>
                            <w:lang w:val="en-US"/>
                          </w:rPr>
                          <w:t>42</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lang w:val="en-US"/>
                          </w:rPr>
                        </w:pPr>
                        <w:r>
                          <w:rPr>
                            <w:color w:val="000000"/>
                            <w:szCs w:val="22"/>
                            <w:lang w:val="en-US"/>
                          </w:rPr>
                          <w:t>Mas</w:t>
                        </w:r>
                        <w:r>
                          <w:rPr>
                            <w:color w:val="000000"/>
                            <w:szCs w:val="22"/>
                            <w:lang w:val="en-US"/>
                          </w:rPr>
                          <w:t>ter</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0.021</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15</w:t>
                        </w:r>
                      </w:p>
                    </w:tc>
                  </w:tr>
                  <w:tr w:rsidR="00000000">
                    <w:tblPrEx>
                      <w:tblCellMar>
                        <w:top w:w="0" w:type="dxa"/>
                        <w:bottom w:w="0" w:type="dxa"/>
                      </w:tblCellMar>
                    </w:tblPrEx>
                    <w:trPr>
                      <w:trHeight w:hRule="exact" w:val="340"/>
                      <w:jc w:val="center"/>
                    </w:trPr>
                    <w:tc>
                      <w:tcPr>
                        <w:tcW w:w="153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55</w:t>
                        </w:r>
                      </w:p>
                    </w:tc>
                    <w:tc>
                      <w:tcPr>
                        <w:tcW w:w="260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2"/>
                          </w:rPr>
                        </w:pPr>
                        <w:r>
                          <w:rPr>
                            <w:color w:val="000000"/>
                            <w:szCs w:val="22"/>
                          </w:rPr>
                          <w:t>Otro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0.102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71</w:t>
                        </w:r>
                      </w:p>
                    </w:tc>
                  </w:tr>
                  <w:tr w:rsidR="00000000">
                    <w:tblPrEx>
                      <w:tblCellMar>
                        <w:top w:w="0" w:type="dxa"/>
                        <w:bottom w:w="0" w:type="dxa"/>
                      </w:tblCellMar>
                    </w:tblPrEx>
                    <w:trPr>
                      <w:cantSplit/>
                      <w:trHeight w:hRule="exact" w:val="340"/>
                      <w:jc w:val="center"/>
                    </w:trPr>
                    <w:tc>
                      <w:tcPr>
                        <w:tcW w:w="414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2"/>
                          </w:rPr>
                        </w:pPr>
                        <w:r>
                          <w:rPr>
                            <w:color w:val="000000"/>
                            <w:szCs w:val="22"/>
                          </w:rPr>
                          <w:t>Total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1.000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699</w:t>
                        </w:r>
                        <w:r>
                          <w:rPr>
                            <w:color w:val="000000"/>
                            <w:szCs w:val="20"/>
                          </w:rPr>
                          <w:fldChar w:fldCharType="end"/>
                        </w:r>
                      </w:p>
                    </w:tc>
                  </w:tr>
                  <w:tr w:rsidR="00000000">
                    <w:tblPrEx>
                      <w:tblCellMar>
                        <w:top w:w="0" w:type="dxa"/>
                        <w:bottom w:w="0" w:type="dxa"/>
                      </w:tblCellMar>
                    </w:tblPrEx>
                    <w:trPr>
                      <w:cantSplit/>
                      <w:trHeight w:hRule="exact" w:val="888"/>
                      <w:jc w:val="center"/>
                    </w:trPr>
                    <w:tc>
                      <w:tcPr>
                        <w:tcW w:w="670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pStyle w:val="Ttulo5"/>
        <w:spacing w:line="240" w:lineRule="auto"/>
        <w:ind w:left="539"/>
        <w:jc w:val="center"/>
        <w:rPr>
          <w:rFonts w:ascii="Times New Roman" w:hAnsi="Times New Roman"/>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noProof/>
          <w:sz w:val="20"/>
        </w:rPr>
        <w:pict>
          <v:shape id="_x0000_s1343" type="#_x0000_t202" style="position:absolute;margin-left:18pt;margin-top:6.65pt;width:405pt;height:324pt;z-index:251608576">
            <v:textbox style="mso-next-textbox:#_x0000_s1343">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3.149</w:t>
                  </w:r>
                </w:p>
                <w:p w:rsidR="00000000" w:rsidRDefault="00E72144">
                  <w:pPr>
                    <w:jc w:val="center"/>
                    <w:rPr>
                      <w:b/>
                      <w:bCs/>
                      <w:i/>
                      <w:iCs/>
                    </w:rPr>
                  </w:pPr>
                  <w:r>
                    <w:rPr>
                      <w:b/>
                      <w:bCs/>
                      <w:i/>
                      <w:iCs/>
                    </w:rPr>
                    <w:t>Manabí: Censo del Magisterio Na</w:t>
                  </w:r>
                  <w:r>
                    <w:rPr>
                      <w:b/>
                      <w:bCs/>
                      <w:i/>
                      <w:iCs/>
                    </w:rPr>
                    <w:t xml:space="preserve">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Título docente </w:t>
                  </w:r>
                  <w:r w:rsidR="00415DB9">
                    <w:rPr>
                      <w:noProof/>
                    </w:rPr>
                    <w:drawing>
                      <wp:inline distT="0" distB="0" distL="0" distR="0">
                        <wp:extent cx="4610100" cy="28448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3"/>
                                <a:srcRect/>
                                <a:stretch>
                                  <a:fillRect/>
                                </a:stretch>
                              </pic:blipFill>
                              <pic:spPr bwMode="auto">
                                <a:xfrm>
                                  <a:off x="0" y="0"/>
                                  <a:ext cx="4610100" cy="2844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ind w:left="540"/>
        <w:jc w:val="cente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4</w:t>
      </w:r>
      <w:r>
        <w:rPr>
          <w:rFonts w:ascii="Arial" w:hAnsi="Arial" w:cs="Arial"/>
          <w:b/>
          <w:bCs/>
        </w:rPr>
        <w:t xml:space="preserve">: Título no docente </w:t>
      </w:r>
    </w:p>
    <w:p w:rsidR="00000000" w:rsidRDefault="00E72144">
      <w:pPr>
        <w:ind w:left="540"/>
        <w:rPr>
          <w:rFonts w:ascii="Arial" w:hAnsi="Arial" w:cs="Arial"/>
        </w:rPr>
      </w:pPr>
    </w:p>
    <w:p w:rsidR="00000000" w:rsidRDefault="00E72144">
      <w:pPr>
        <w:spacing w:line="480" w:lineRule="auto"/>
        <w:ind w:left="539"/>
        <w:jc w:val="both"/>
        <w:rPr>
          <w:rFonts w:ascii="Arial" w:hAnsi="Arial"/>
          <w:bCs/>
        </w:rPr>
      </w:pPr>
      <w:r>
        <w:rPr>
          <w:rFonts w:ascii="Arial" w:hAnsi="Arial"/>
          <w:bCs/>
        </w:rPr>
        <w:t xml:space="preserve">De los 2239 personas no docentes, 1622 </w:t>
      </w:r>
      <w:r>
        <w:rPr>
          <w:rFonts w:ascii="Arial" w:hAnsi="Arial" w:cs="Arial"/>
          <w:snapToGrid w:val="0"/>
          <w:lang w:val="es-ES_tradnl"/>
        </w:rPr>
        <w:t xml:space="preserve">contestaron poseer Título no </w:t>
      </w:r>
      <w:r>
        <w:rPr>
          <w:rFonts w:ascii="Arial" w:hAnsi="Arial"/>
          <w:bCs/>
        </w:rPr>
        <w:t>docente, así tenemos diferentes clasificación de títulos no docentes, como se aprecia en el cuadro 3.128  que la mayor proporción esta en</w:t>
      </w:r>
      <w:r>
        <w:rPr>
          <w:rFonts w:ascii="Arial" w:hAnsi="Arial"/>
          <w:bCs/>
        </w:rPr>
        <w:t xml:space="preserve"> el Título de Bachiller con 40.7%, con Título de auxiliar el 35.2% y los demás Título se encuentra en menor porcentaje como se ilustra en el gráfico 3.149.</w:t>
      </w:r>
    </w:p>
    <w:p w:rsidR="00000000" w:rsidRDefault="00E72144">
      <w:pPr>
        <w:pStyle w:val="Textoindependiente2"/>
        <w:ind w:left="540"/>
        <w:rPr>
          <w:bCs/>
        </w:rPr>
      </w:pPr>
      <w:r>
        <w:rPr>
          <w:noProof/>
          <w:sz w:val="20"/>
        </w:rPr>
        <w:pict>
          <v:shape id="_x0000_s1506" type="#_x0000_t202" style="position:absolute;left:0;text-align:left;margin-left:45pt;margin-top:4.8pt;width:369pt;height:243pt;z-index:251768320">
            <v:textbox style="mso-next-textbox:#_x0000_s1506">
              <w:txbxContent>
                <w:p w:rsidR="00000000" w:rsidRDefault="00E72144">
                  <w:pPr>
                    <w:ind w:left="540"/>
                    <w:jc w:val="center"/>
                    <w:rPr>
                      <w:b/>
                      <w:i/>
                      <w:iCs/>
                      <w:lang w:val="es-ES_tradnl"/>
                    </w:rPr>
                  </w:pPr>
                  <w:r>
                    <w:rPr>
                      <w:b/>
                      <w:i/>
                      <w:iCs/>
                      <w:lang w:val="es-ES_tradnl"/>
                    </w:rPr>
                    <w:t>Cuadro 3.128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 xml:space="preserve">Grupo: </w:t>
                  </w:r>
                  <w:r>
                    <w:rPr>
                      <w:b/>
                      <w:i/>
                      <w:lang w:val="es-ES_tradnl"/>
                    </w:rPr>
                    <w:t>Personal no docente</w:t>
                  </w:r>
                </w:p>
                <w:p w:rsidR="00000000" w:rsidRDefault="00E72144">
                  <w:pPr>
                    <w:ind w:left="540"/>
                    <w:jc w:val="center"/>
                    <w:rPr>
                      <w:b/>
                      <w:i/>
                      <w:iCs/>
                    </w:rPr>
                  </w:pPr>
                  <w:r>
                    <w:rPr>
                      <w:b/>
                      <w:i/>
                      <w:iCs/>
                      <w:lang w:val="es-ES_tradnl"/>
                    </w:rPr>
                    <w:t xml:space="preserve">Distribución de frecuencias: </w:t>
                  </w:r>
                  <w:r>
                    <w:rPr>
                      <w:b/>
                      <w:bCs/>
                      <w:i/>
                      <w:iCs/>
                    </w:rPr>
                    <w:t>Titulo no docente</w:t>
                  </w:r>
                  <w:r>
                    <w:rPr>
                      <w:b/>
                      <w:bCs/>
                    </w:rPr>
                    <w:t xml:space="preserv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0"/>
                    <w:gridCol w:w="1280"/>
                    <w:gridCol w:w="1280"/>
                  </w:tblGrid>
                  <w:tr w:rsidR="00000000">
                    <w:tblPrEx>
                      <w:tblCellMar>
                        <w:top w:w="0" w:type="dxa"/>
                        <w:bottom w:w="0" w:type="dxa"/>
                      </w:tblCellMar>
                    </w:tblPrEx>
                    <w:trPr>
                      <w:trHeight w:hRule="exact" w:val="543"/>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Código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Título No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Auxiliar</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lang w:val="en-US"/>
                          </w:rPr>
                        </w:pPr>
                        <w:r>
                          <w:rPr>
                            <w:color w:val="000000"/>
                            <w:szCs w:val="18"/>
                            <w:lang w:val="en-US"/>
                          </w:rPr>
                          <w:t>0.352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lang w:val="en-US"/>
                          </w:rPr>
                        </w:pPr>
                        <w:r>
                          <w:rPr>
                            <w:color w:val="000000"/>
                            <w:szCs w:val="18"/>
                            <w:lang w:val="en-US"/>
                          </w:rPr>
                          <w:t>571</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Bachillerato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lang w:val="en-US"/>
                          </w:rPr>
                        </w:pPr>
                        <w:r>
                          <w:rPr>
                            <w:color w:val="000000"/>
                            <w:szCs w:val="18"/>
                            <w:lang w:val="en-US"/>
                          </w:rPr>
                          <w:t>0.407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lang w:val="en-US"/>
                          </w:rPr>
                        </w:pPr>
                        <w:r>
                          <w:rPr>
                            <w:color w:val="000000"/>
                            <w:szCs w:val="18"/>
                            <w:lang w:val="en-US"/>
                          </w:rPr>
                          <w:t>660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3</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lang w:val="en-US"/>
                          </w:rPr>
                        </w:pPr>
                        <w:r>
                          <w:rPr>
                            <w:color w:val="000000"/>
                            <w:szCs w:val="22"/>
                            <w:lang w:val="en-US"/>
                          </w:rPr>
                          <w:t>Post Bachillerato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0.030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48</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4</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Pre Grado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0.211</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342</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5</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2"/>
                          </w:rPr>
                        </w:pPr>
                        <w:r>
                          <w:rPr>
                            <w:color w:val="000000"/>
                            <w:szCs w:val="22"/>
                          </w:rPr>
                          <w:t>Post Grado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0.001</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1</w:t>
                        </w:r>
                      </w:p>
                    </w:tc>
                  </w:tr>
                  <w:tr w:rsidR="00000000">
                    <w:tblPrEx>
                      <w:tblCellMar>
                        <w:top w:w="0" w:type="dxa"/>
                        <w:bottom w:w="0" w:type="dxa"/>
                      </w:tblCellMar>
                    </w:tblPrEx>
                    <w:trPr>
                      <w:cantSplit/>
                      <w:trHeight w:hRule="exact" w:val="340"/>
                      <w:jc w:val="center"/>
                    </w:trPr>
                    <w:tc>
                      <w:tcPr>
                        <w:tcW w:w="326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2"/>
                          </w:rPr>
                        </w:pPr>
                        <w:r>
                          <w:rPr>
                            <w:color w:val="000000"/>
                            <w:szCs w:val="22"/>
                          </w:rPr>
                          <w:t>Total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t>1.000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18"/>
                          </w:rPr>
                        </w:pPr>
                        <w:r>
                          <w:rPr>
                            <w:color w:val="000000"/>
                            <w:szCs w:val="18"/>
                          </w:rPr>
                          <w:fldChar w:fldCharType="begin"/>
                        </w:r>
                        <w:r>
                          <w:rPr>
                            <w:color w:val="000000"/>
                            <w:szCs w:val="18"/>
                          </w:rPr>
                          <w:instrText xml:space="preserve"> =SUM(ABOVE) </w:instrText>
                        </w:r>
                        <w:r>
                          <w:rPr>
                            <w:color w:val="000000"/>
                            <w:szCs w:val="18"/>
                          </w:rPr>
                          <w:fldChar w:fldCharType="separate"/>
                        </w:r>
                        <w:r>
                          <w:rPr>
                            <w:noProof/>
                            <w:color w:val="000000"/>
                            <w:szCs w:val="18"/>
                          </w:rPr>
                          <w:t>1622</w:t>
                        </w:r>
                        <w:r>
                          <w:rPr>
                            <w:color w:val="000000"/>
                            <w:szCs w:val="18"/>
                          </w:rPr>
                          <w:fldChar w:fldCharType="end"/>
                        </w:r>
                      </w:p>
                    </w:tc>
                  </w:tr>
                  <w:tr w:rsidR="00000000">
                    <w:tblPrEx>
                      <w:tblCellMar>
                        <w:top w:w="0" w:type="dxa"/>
                        <w:bottom w:w="0" w:type="dxa"/>
                      </w:tblCellMar>
                    </w:tblPrEx>
                    <w:trPr>
                      <w:cantSplit/>
                      <w:trHeight w:hRule="exact" w:val="791"/>
                      <w:jc w:val="center"/>
                    </w:trPr>
                    <w:tc>
                      <w:tcPr>
                        <w:tcW w:w="582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lastRenderedPageBreak/>
        <w:pict>
          <v:shape id="_x0000_s1344" type="#_x0000_t202" style="position:absolute;left:0;text-align:left;margin-left:36pt;margin-top:9pt;width:369pt;height:324pt;z-index:251609600">
            <v:textbox style="mso-next-textbox:#_x0000_s1344">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3.150</w:t>
                  </w:r>
                </w:p>
                <w:p w:rsidR="00000000" w:rsidRDefault="00E72144">
                  <w:pPr>
                    <w:jc w:val="center"/>
                    <w:rPr>
                      <w:b/>
                      <w:bCs/>
                      <w:i/>
                      <w:iCs/>
                    </w:rPr>
                  </w:pPr>
                  <w:r>
                    <w:rPr>
                      <w:b/>
                      <w:bCs/>
                      <w:i/>
                      <w:iCs/>
                    </w:rPr>
                    <w:t>Manabí: Censo del Magisterio Nacio</w:t>
                  </w:r>
                  <w:r>
                    <w:rPr>
                      <w:b/>
                      <w:bCs/>
                      <w:i/>
                      <w:iCs/>
                    </w:rPr>
                    <w:t xml:space="preserve">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Título no docente </w:t>
                  </w:r>
                </w:p>
                <w:p w:rsidR="00000000" w:rsidRDefault="00415DB9">
                  <w:pPr>
                    <w:jc w:val="center"/>
                  </w:pPr>
                  <w:r>
                    <w:rPr>
                      <w:noProof/>
                    </w:rPr>
                    <w:drawing>
                      <wp:inline distT="0" distB="0" distL="0" distR="0">
                        <wp:extent cx="3797300" cy="28829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4"/>
                                <a:srcRect/>
                                <a:stretch>
                                  <a:fillRect/>
                                </a:stretch>
                              </pic:blipFill>
                              <pic:spPr bwMode="auto">
                                <a:xfrm>
                                  <a:off x="0" y="0"/>
                                  <a:ext cx="3797300" cy="28829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rPr>
          <w:rFonts w:ascii="Arial" w:hAnsi="Arial" w:cs="Arial"/>
          <w:b/>
          <w:bCs/>
        </w:rPr>
      </w:pPr>
      <w:r>
        <w:rPr>
          <w:rFonts w:ascii="Arial" w:hAnsi="Arial" w:cs="Arial"/>
          <w:b/>
          <w:bCs/>
        </w:rPr>
        <w:t>Variable IE</w:t>
      </w:r>
      <w:r>
        <w:rPr>
          <w:rFonts w:ascii="Arial" w:hAnsi="Arial" w:cs="Arial"/>
          <w:b/>
          <w:bCs/>
          <w:vertAlign w:val="subscript"/>
        </w:rPr>
        <w:t>5</w:t>
      </w:r>
      <w:r>
        <w:rPr>
          <w:rFonts w:ascii="Arial" w:hAnsi="Arial" w:cs="Arial"/>
          <w:b/>
          <w:bCs/>
        </w:rPr>
        <w:t xml:space="preserve">: Especialidad no docente </w:t>
      </w:r>
    </w:p>
    <w:p w:rsidR="00000000" w:rsidRDefault="00E72144">
      <w:pPr>
        <w:ind w:left="540"/>
        <w:rPr>
          <w:rFonts w:ascii="Arial" w:hAnsi="Arial" w:cs="Arial"/>
        </w:rPr>
      </w:pPr>
    </w:p>
    <w:p w:rsidR="00000000" w:rsidRDefault="00E72144">
      <w:pPr>
        <w:pStyle w:val="Textoindependiente2"/>
        <w:ind w:left="540"/>
      </w:pPr>
      <w:r>
        <w:t xml:space="preserve">De los </w:t>
      </w:r>
      <w:r>
        <w:t>1622 personal no docente con Título no docente, 343 poseen especialidad no docente, de los cuales el 39.7% tiene especialización Ingeniero, el 26.2% especialización Licenciado con Título de pregrado y las demás especializaciones se encuentran en menor porc</w:t>
      </w:r>
      <w:r>
        <w:t>entaje, también observamos que el 8.4% poseen otra clase de Título y especialización, como se aprecia en el cuadro 3.12.90 y se ilustra 3.151</w: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r>
        <w:rPr>
          <w:noProof/>
          <w:sz w:val="20"/>
        </w:rPr>
        <w:lastRenderedPageBreak/>
        <w:pict>
          <v:shape id="_x0000_s1507" type="#_x0000_t202" style="position:absolute;left:0;text-align:left;margin-left:36pt;margin-top:9pt;width:351pt;height:261pt;z-index:251769344">
            <v:textbox style="mso-next-textbox:#_x0000_s1507">
              <w:txbxContent>
                <w:p w:rsidR="00000000" w:rsidRDefault="00E72144">
                  <w:pPr>
                    <w:pStyle w:val="Ttulo5"/>
                    <w:spacing w:line="240" w:lineRule="auto"/>
                    <w:ind w:left="539"/>
                    <w:jc w:val="center"/>
                    <w:rPr>
                      <w:rFonts w:ascii="Times New Roman" w:hAnsi="Times New Roman"/>
                      <w:i/>
                      <w:iCs/>
                    </w:rPr>
                  </w:pPr>
                  <w:r>
                    <w:rPr>
                      <w:rFonts w:ascii="Times New Roman" w:hAnsi="Times New Roman"/>
                      <w:i/>
                      <w:iCs/>
                    </w:rPr>
                    <w:t>Cuadro 3.129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pStyle w:val="Textoindependiente2"/>
                    <w:spacing w:line="240" w:lineRule="auto"/>
                    <w:ind w:left="539"/>
                    <w:jc w:val="center"/>
                    <w:rPr>
                      <w:rFonts w:ascii="Times New Roman" w:hAnsi="Times New Roman" w:cs="Times New Roman"/>
                      <w:b/>
                      <w:bCs/>
                      <w:i/>
                      <w:iCs/>
                    </w:rPr>
                  </w:pPr>
                  <w:r>
                    <w:rPr>
                      <w:rFonts w:ascii="Times New Roman" w:hAnsi="Times New Roman" w:cs="Times New Roman"/>
                      <w:b/>
                      <w:bCs/>
                      <w:i/>
                      <w:iCs/>
                      <w:lang w:val="es-ES_tradnl"/>
                    </w:rPr>
                    <w:t>Distribuc</w:t>
                  </w:r>
                  <w:r>
                    <w:rPr>
                      <w:rFonts w:ascii="Times New Roman" w:hAnsi="Times New Roman" w:cs="Times New Roman"/>
                      <w:b/>
                      <w:bCs/>
                      <w:i/>
                      <w:iCs/>
                      <w:lang w:val="es-ES_tradnl"/>
                    </w:rPr>
                    <w:t xml:space="preserve">ión de frecuencia: </w:t>
                  </w:r>
                  <w:r>
                    <w:rPr>
                      <w:rFonts w:ascii="Times New Roman" w:hAnsi="Times New Roman" w:cs="Times New Roman"/>
                      <w:b/>
                      <w:bCs/>
                      <w:i/>
                      <w:iCs/>
                    </w:rPr>
                    <w:t xml:space="preserve">Especialidad no docente </w:t>
                  </w:r>
                </w:p>
                <w:p w:rsidR="00000000" w:rsidRDefault="00E72144">
                  <w:pPr>
                    <w:jc w:val="center"/>
                    <w:rPr>
                      <w:b/>
                      <w:i/>
                      <w:iCs/>
                    </w:rPr>
                  </w:pPr>
                </w:p>
                <w:tbl>
                  <w:tblPr>
                    <w:tblW w:w="0" w:type="auto"/>
                    <w:jc w:val="center"/>
                    <w:tblLayout w:type="fixed"/>
                    <w:tblCellMar>
                      <w:left w:w="30" w:type="dxa"/>
                      <w:right w:w="30" w:type="dxa"/>
                    </w:tblCellMar>
                    <w:tblLook w:val="0000"/>
                  </w:tblPr>
                  <w:tblGrid>
                    <w:gridCol w:w="1280"/>
                    <w:gridCol w:w="1980"/>
                    <w:gridCol w:w="1280"/>
                    <w:gridCol w:w="1280"/>
                  </w:tblGrid>
                  <w:tr w:rsidR="00000000">
                    <w:tblPrEx>
                      <w:tblCellMar>
                        <w:top w:w="0" w:type="dxa"/>
                        <w:bottom w:w="0" w:type="dxa"/>
                      </w:tblCellMar>
                    </w:tblPrEx>
                    <w:trPr>
                      <w:trHeight w:hRule="exact" w:val="543"/>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Código</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2"/>
                          </w:rPr>
                        </w:pPr>
                        <w:r>
                          <w:rPr>
                            <w:b/>
                            <w:bCs/>
                            <w:color w:val="000000"/>
                            <w:szCs w:val="22"/>
                          </w:rPr>
                          <w:t>Título No Docente</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MS Sans Serif" w:hAnsi="MS Sans Serif" w:cs="Arial"/>
                            <w:color w:val="000000"/>
                            <w:sz w:val="20"/>
                            <w:szCs w:val="20"/>
                          </w:rPr>
                        </w:pPr>
                        <w:r>
                          <w:rPr>
                            <w:rFonts w:ascii="MS Sans Serif" w:hAnsi="MS Sans Serif" w:cs="Arial"/>
                            <w:color w:val="000000"/>
                            <w:sz w:val="20"/>
                            <w:szCs w:val="20"/>
                          </w:rPr>
                          <w:t>41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rFonts w:ascii="MS Sans Serif" w:hAnsi="MS Sans Serif" w:cs="Arial"/>
                            <w:color w:val="000000"/>
                            <w:sz w:val="20"/>
                            <w:szCs w:val="20"/>
                          </w:rPr>
                        </w:pPr>
                        <w:r>
                          <w:rPr>
                            <w:rFonts w:ascii="MS Sans Serif" w:hAnsi="MS Sans Serif" w:cs="Arial"/>
                            <w:color w:val="000000"/>
                            <w:sz w:val="20"/>
                            <w:szCs w:val="20"/>
                          </w:rPr>
                          <w:t>Ingeniero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0.397</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136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MS Sans Serif" w:hAnsi="MS Sans Serif" w:cs="Arial"/>
                            <w:color w:val="000000"/>
                            <w:sz w:val="20"/>
                            <w:szCs w:val="20"/>
                          </w:rPr>
                        </w:pPr>
                        <w:r>
                          <w:rPr>
                            <w:rFonts w:ascii="MS Sans Serif" w:hAnsi="MS Sans Serif" w:cs="Arial"/>
                            <w:color w:val="000000"/>
                            <w:sz w:val="20"/>
                            <w:szCs w:val="20"/>
                          </w:rPr>
                          <w:t>42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rFonts w:ascii="MS Sans Serif" w:hAnsi="MS Sans Serif" w:cs="Arial"/>
                            <w:color w:val="000000"/>
                            <w:sz w:val="20"/>
                            <w:szCs w:val="20"/>
                          </w:rPr>
                        </w:pPr>
                        <w:r>
                          <w:rPr>
                            <w:rFonts w:ascii="MS Sans Serif" w:hAnsi="MS Sans Serif" w:cs="Arial"/>
                            <w:color w:val="000000"/>
                            <w:sz w:val="20"/>
                            <w:szCs w:val="20"/>
                          </w:rPr>
                          <w:t>Licenciado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0.262</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90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MS Sans Serif" w:hAnsi="MS Sans Serif" w:cs="Arial"/>
                            <w:color w:val="000000"/>
                            <w:sz w:val="20"/>
                            <w:szCs w:val="20"/>
                          </w:rPr>
                        </w:pPr>
                        <w:r>
                          <w:rPr>
                            <w:rFonts w:ascii="MS Sans Serif" w:hAnsi="MS Sans Serif" w:cs="Arial"/>
                            <w:color w:val="000000"/>
                            <w:sz w:val="20"/>
                            <w:szCs w:val="20"/>
                          </w:rPr>
                          <w:t>43</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rFonts w:ascii="MS Sans Serif" w:hAnsi="MS Sans Serif" w:cs="Arial"/>
                            <w:color w:val="000000"/>
                            <w:sz w:val="20"/>
                            <w:szCs w:val="20"/>
                          </w:rPr>
                        </w:pPr>
                        <w:r>
                          <w:rPr>
                            <w:rFonts w:ascii="MS Sans Serif" w:hAnsi="MS Sans Serif" w:cs="Arial"/>
                            <w:color w:val="000000"/>
                            <w:sz w:val="20"/>
                            <w:szCs w:val="20"/>
                          </w:rPr>
                          <w:t>Doctor de pre grado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lang w:val="en-US"/>
                          </w:rPr>
                        </w:pPr>
                        <w:r>
                          <w:rPr>
                            <w:rFonts w:ascii="Arial" w:hAnsi="Arial" w:cs="Arial"/>
                            <w:color w:val="000000"/>
                            <w:sz w:val="20"/>
                            <w:szCs w:val="20"/>
                            <w:lang w:val="en-US"/>
                          </w:rPr>
                          <w:t>0.163</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lang w:val="en-US"/>
                          </w:rPr>
                        </w:pPr>
                        <w:r>
                          <w:rPr>
                            <w:rFonts w:ascii="Arial" w:hAnsi="Arial" w:cs="Arial"/>
                            <w:color w:val="000000"/>
                            <w:sz w:val="20"/>
                            <w:szCs w:val="20"/>
                            <w:lang w:val="en-US"/>
                          </w:rPr>
                          <w:t>56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MS Sans Serif" w:hAnsi="MS Sans Serif" w:cs="Arial"/>
                            <w:color w:val="000000"/>
                            <w:sz w:val="20"/>
                            <w:szCs w:val="20"/>
                            <w:lang w:val="en-US"/>
                          </w:rPr>
                        </w:pPr>
                        <w:r>
                          <w:rPr>
                            <w:rFonts w:ascii="MS Sans Serif" w:hAnsi="MS Sans Serif" w:cs="Arial"/>
                            <w:color w:val="000000"/>
                            <w:sz w:val="20"/>
                            <w:szCs w:val="20"/>
                            <w:lang w:val="en-US"/>
                          </w:rPr>
                          <w:t>51</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rFonts w:ascii="MS Sans Serif" w:hAnsi="MS Sans Serif" w:cs="Arial"/>
                            <w:color w:val="000000"/>
                            <w:sz w:val="20"/>
                            <w:szCs w:val="20"/>
                            <w:lang w:val="en-US"/>
                          </w:rPr>
                        </w:pPr>
                        <w:r>
                          <w:rPr>
                            <w:rFonts w:ascii="MS Sans Serif" w:hAnsi="MS Sans Serif" w:cs="Arial"/>
                            <w:color w:val="000000"/>
                            <w:sz w:val="20"/>
                            <w:szCs w:val="20"/>
                            <w:lang w:val="en-US"/>
                          </w:rPr>
                          <w:t>Ph. D</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lang w:val="en-US"/>
                          </w:rPr>
                        </w:pPr>
                        <w:r>
                          <w:rPr>
                            <w:rFonts w:ascii="Arial" w:hAnsi="Arial" w:cs="Arial"/>
                            <w:color w:val="000000"/>
                            <w:sz w:val="20"/>
                            <w:szCs w:val="20"/>
                            <w:lang w:val="en-US"/>
                          </w:rPr>
                          <w:t>0.000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lang w:val="en-US"/>
                          </w:rPr>
                        </w:pPr>
                        <w:r>
                          <w:rPr>
                            <w:rFonts w:ascii="Arial" w:hAnsi="Arial" w:cs="Arial"/>
                            <w:color w:val="000000"/>
                            <w:sz w:val="20"/>
                            <w:szCs w:val="20"/>
                            <w:lang w:val="en-US"/>
                          </w:rPr>
                          <w:t>0</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MS Sans Serif" w:hAnsi="MS Sans Serif" w:cs="Arial"/>
                            <w:color w:val="000000"/>
                            <w:sz w:val="20"/>
                            <w:szCs w:val="20"/>
                            <w:lang w:val="en-US"/>
                          </w:rPr>
                        </w:pPr>
                        <w:r>
                          <w:rPr>
                            <w:rFonts w:ascii="MS Sans Serif" w:hAnsi="MS Sans Serif" w:cs="Arial"/>
                            <w:color w:val="000000"/>
                            <w:sz w:val="20"/>
                            <w:szCs w:val="20"/>
                            <w:lang w:val="en-US"/>
                          </w:rPr>
                          <w:t>52</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rFonts w:ascii="MS Sans Serif" w:hAnsi="MS Sans Serif" w:cs="Arial"/>
                            <w:color w:val="000000"/>
                            <w:sz w:val="20"/>
                            <w:szCs w:val="20"/>
                            <w:lang w:val="en-US"/>
                          </w:rPr>
                        </w:pPr>
                        <w:r>
                          <w:rPr>
                            <w:rFonts w:ascii="MS Sans Serif" w:hAnsi="MS Sans Serif" w:cs="Arial"/>
                            <w:color w:val="000000"/>
                            <w:sz w:val="20"/>
                            <w:szCs w:val="20"/>
                            <w:lang w:val="en-US"/>
                          </w:rPr>
                          <w:t>Master</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0.003</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1</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MS Sans Serif" w:hAnsi="MS Sans Serif" w:cs="Arial"/>
                            <w:color w:val="000000"/>
                            <w:sz w:val="20"/>
                            <w:szCs w:val="20"/>
                          </w:rPr>
                        </w:pPr>
                        <w:r>
                          <w:rPr>
                            <w:rFonts w:ascii="MS Sans Serif" w:hAnsi="MS Sans Serif" w:cs="Arial"/>
                            <w:color w:val="000000"/>
                            <w:sz w:val="20"/>
                            <w:szCs w:val="20"/>
                          </w:rPr>
                          <w:t>66</w:t>
                        </w:r>
                      </w:p>
                    </w:tc>
                    <w:tc>
                      <w:tcPr>
                        <w:tcW w:w="19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rFonts w:ascii="MS Sans Serif" w:hAnsi="MS Sans Serif" w:cs="Arial"/>
                            <w:color w:val="000000"/>
                            <w:sz w:val="20"/>
                            <w:szCs w:val="20"/>
                          </w:rPr>
                        </w:pPr>
                        <w:r>
                          <w:rPr>
                            <w:rFonts w:ascii="MS Sans Serif" w:hAnsi="MS Sans Serif" w:cs="Arial"/>
                            <w:color w:val="000000"/>
                            <w:sz w:val="20"/>
                            <w:szCs w:val="20"/>
                          </w:rPr>
                          <w:t>Otro</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0.175</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t>60</w:t>
                        </w:r>
                      </w:p>
                    </w:tc>
                  </w:tr>
                  <w:tr w:rsidR="00000000">
                    <w:tblPrEx>
                      <w:tblCellMar>
                        <w:top w:w="0" w:type="dxa"/>
                        <w:bottom w:w="0" w:type="dxa"/>
                      </w:tblCellMar>
                    </w:tblPrEx>
                    <w:trPr>
                      <w:cantSplit/>
                      <w:trHeight w:hRule="exact" w:val="340"/>
                      <w:jc w:val="center"/>
                    </w:trPr>
                    <w:tc>
                      <w:tcPr>
                        <w:tcW w:w="326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rFonts w:ascii="MS Sans Serif" w:hAnsi="MS Sans Serif" w:cs="Arial"/>
                            <w:color w:val="000000"/>
                            <w:sz w:val="20"/>
                            <w:szCs w:val="20"/>
                          </w:rPr>
                        </w:pPr>
                        <w:r>
                          <w:rPr>
                            <w:rFonts w:ascii="MS Sans Serif" w:hAnsi="MS Sans Serif" w:cs="Arial"/>
                            <w:color w:val="000000"/>
                            <w:sz w:val="20"/>
                            <w:szCs w:val="20"/>
                          </w:rPr>
                          <w:t>Total</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w:instrText>
                        </w:r>
                        <w:r>
                          <w:rPr>
                            <w:rFonts w:ascii="Arial" w:hAnsi="Arial" w:cs="Arial"/>
                            <w:color w:val="000000"/>
                            <w:sz w:val="20"/>
                            <w:szCs w:val="20"/>
                          </w:rPr>
                          <w:instrText xml:space="preserve">SUM(ABOVE) </w:instrText>
                        </w:r>
                        <w:r>
                          <w:rPr>
                            <w:rFonts w:ascii="Arial" w:hAnsi="Arial" w:cs="Arial"/>
                            <w:color w:val="000000"/>
                            <w:sz w:val="20"/>
                            <w:szCs w:val="20"/>
                          </w:rPr>
                          <w:fldChar w:fldCharType="separate"/>
                        </w:r>
                        <w:r>
                          <w:rPr>
                            <w:rFonts w:ascii="Arial" w:hAnsi="Arial" w:cs="Arial"/>
                            <w:noProof/>
                            <w:color w:val="000000"/>
                            <w:sz w:val="20"/>
                            <w:szCs w:val="20"/>
                          </w:rPr>
                          <w:t>1</w:t>
                        </w:r>
                        <w:r>
                          <w:rPr>
                            <w:rFonts w:ascii="Arial" w:hAnsi="Arial" w:cs="Arial"/>
                            <w:color w:val="000000"/>
                            <w:sz w:val="20"/>
                            <w:szCs w:val="20"/>
                          </w:rPr>
                          <w:fldChar w:fldCharType="end"/>
                        </w:r>
                        <w:r>
                          <w:rPr>
                            <w:rFonts w:ascii="Arial" w:hAnsi="Arial" w:cs="Arial"/>
                            <w:color w:val="000000"/>
                            <w:sz w:val="20"/>
                            <w:szCs w:val="20"/>
                          </w:rPr>
                          <w:t>.000</w:t>
                        </w:r>
                      </w:p>
                    </w:tc>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=SUM(ABOVE) </w:instrText>
                        </w:r>
                        <w:r>
                          <w:rPr>
                            <w:rFonts w:ascii="Arial" w:hAnsi="Arial" w:cs="Arial"/>
                            <w:color w:val="000000"/>
                            <w:sz w:val="20"/>
                            <w:szCs w:val="20"/>
                          </w:rPr>
                          <w:fldChar w:fldCharType="separate"/>
                        </w:r>
                        <w:r>
                          <w:rPr>
                            <w:rFonts w:ascii="Arial" w:hAnsi="Arial" w:cs="Arial"/>
                            <w:noProof/>
                            <w:color w:val="000000"/>
                            <w:sz w:val="20"/>
                            <w:szCs w:val="20"/>
                          </w:rPr>
                          <w:t>343</w:t>
                        </w:r>
                        <w:r>
                          <w:rPr>
                            <w:rFonts w:ascii="Arial" w:hAnsi="Arial" w:cs="Arial"/>
                            <w:color w:val="000000"/>
                            <w:sz w:val="20"/>
                            <w:szCs w:val="20"/>
                          </w:rPr>
                          <w:fldChar w:fldCharType="end"/>
                        </w:r>
                      </w:p>
                    </w:tc>
                  </w:tr>
                  <w:tr w:rsidR="00000000">
                    <w:tblPrEx>
                      <w:tblCellMar>
                        <w:top w:w="0" w:type="dxa"/>
                        <w:bottom w:w="0" w:type="dxa"/>
                      </w:tblCellMar>
                    </w:tblPrEx>
                    <w:trPr>
                      <w:cantSplit/>
                      <w:trHeight w:hRule="exact" w:val="813"/>
                      <w:jc w:val="center"/>
                    </w:trPr>
                    <w:tc>
                      <w:tcPr>
                        <w:tcW w:w="5820"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jc w:val="center"/>
                  </w:pPr>
                </w:p>
              </w:txbxContent>
            </v:textbox>
          </v:shape>
        </w:pict>
      </w: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extoindependiente2"/>
        <w:ind w:left="540"/>
      </w:pPr>
    </w:p>
    <w:p w:rsidR="00000000" w:rsidRDefault="00E72144">
      <w:pPr>
        <w:pStyle w:val="Ttulo5"/>
        <w:spacing w:line="240" w:lineRule="auto"/>
        <w:ind w:left="540"/>
        <w:jc w:val="center"/>
        <w:rPr>
          <w:rFonts w:ascii="Times New Roman" w:hAnsi="Times New Roman"/>
          <w:bCs/>
          <w:i/>
          <w:iCs/>
        </w:rPr>
      </w:pPr>
      <w:r>
        <w:rPr>
          <w:noProof/>
          <w:sz w:val="20"/>
        </w:rPr>
        <w:pict>
          <v:shape id="_x0000_s1345" type="#_x0000_t202" style="position:absolute;left:0;text-align:left;margin-left:27pt;margin-top:12pt;width:387pt;height:324pt;z-index:251610624">
            <v:textbox style="mso-next-textbox:#_x0000_s1345">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3.151</w:t>
                  </w:r>
                </w:p>
                <w:p w:rsidR="00000000" w:rsidRDefault="00E72144">
                  <w:pPr>
                    <w:jc w:val="center"/>
                    <w:rPr>
                      <w:b/>
                      <w:bCs/>
                      <w:i/>
                      <w:iCs/>
                    </w:rPr>
                  </w:pPr>
                  <w:r>
                    <w:rPr>
                      <w:b/>
                      <w:bCs/>
                      <w:i/>
                      <w:iCs/>
                    </w:rPr>
                    <w:t>Manabí: Censo del Magisterio Naci</w:t>
                  </w:r>
                  <w:r>
                    <w:rPr>
                      <w:b/>
                      <w:bCs/>
                      <w:i/>
                      <w:iCs/>
                    </w:rPr>
                    <w:t xml:space="preserve">onal </w:t>
                  </w:r>
                </w:p>
                <w:p w:rsidR="00000000" w:rsidRDefault="00E72144">
                  <w:pPr>
                    <w:jc w:val="center"/>
                    <w:rPr>
                      <w:b/>
                      <w:i/>
                      <w:lang w:val="es-ES_tradnl"/>
                    </w:rPr>
                  </w:pPr>
                  <w:r>
                    <w:rPr>
                      <w:b/>
                      <w:i/>
                      <w:lang w:val="es-ES_tradnl"/>
                    </w:rPr>
                    <w:t>Grupo: Personal no docente</w:t>
                  </w:r>
                </w:p>
                <w:p w:rsidR="00000000" w:rsidRDefault="00E72144">
                  <w:pPr>
                    <w:ind w:left="540"/>
                    <w:jc w:val="center"/>
                    <w:rPr>
                      <w:b/>
                      <w:bCs/>
                      <w:i/>
                      <w:iCs/>
                    </w:rPr>
                  </w:pPr>
                  <w:r>
                    <w:rPr>
                      <w:b/>
                      <w:bCs/>
                      <w:i/>
                      <w:iCs/>
                    </w:rPr>
                    <w:t xml:space="preserve">Histograma de frecuencia: </w:t>
                  </w:r>
                </w:p>
                <w:p w:rsidR="00000000" w:rsidRDefault="00E72144">
                  <w:pPr>
                    <w:jc w:val="center"/>
                    <w:rPr>
                      <w:b/>
                      <w:i/>
                      <w:iCs/>
                    </w:rPr>
                  </w:pPr>
                  <w:r>
                    <w:rPr>
                      <w:b/>
                      <w:bCs/>
                      <w:i/>
                      <w:iCs/>
                    </w:rPr>
                    <w:t xml:space="preserve">Especialidad no docente </w:t>
                  </w:r>
                </w:p>
                <w:p w:rsidR="00000000" w:rsidRDefault="00415DB9">
                  <w:pPr>
                    <w:jc w:val="center"/>
                  </w:pPr>
                  <w:r>
                    <w:rPr>
                      <w:noProof/>
                    </w:rPr>
                    <w:drawing>
                      <wp:inline distT="0" distB="0" distL="0" distR="0">
                        <wp:extent cx="3924300" cy="271780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5"/>
                                <a:srcRect/>
                                <a:stretch>
                                  <a:fillRect/>
                                </a:stretch>
                              </pic:blipFill>
                              <pic:spPr bwMode="auto">
                                <a:xfrm>
                                  <a:off x="0" y="0"/>
                                  <a:ext cx="3924300" cy="27178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ind w:left="540"/>
        <w:jc w:val="center"/>
        <w:rPr>
          <w:b/>
          <w:bCs/>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rPr>
          <w:rFonts w:ascii="Arial" w:hAnsi="Arial" w:cs="Arial"/>
          <w:b/>
        </w:rPr>
      </w:pPr>
      <w:r>
        <w:rPr>
          <w:rFonts w:ascii="Arial" w:hAnsi="Arial" w:cs="Arial"/>
          <w:b/>
        </w:rPr>
        <w:t>V</w:t>
      </w:r>
      <w:r>
        <w:rPr>
          <w:rFonts w:ascii="Arial" w:hAnsi="Arial" w:cs="Arial"/>
          <w:b/>
          <w:lang w:val="es-MX"/>
        </w:rPr>
        <w:t>ariable IE</w:t>
      </w:r>
      <w:r>
        <w:rPr>
          <w:rFonts w:ascii="Arial" w:hAnsi="Arial" w:cs="Arial"/>
          <w:b/>
          <w:vertAlign w:val="subscript"/>
          <w:lang w:val="es-MX"/>
        </w:rPr>
        <w:t xml:space="preserve">6   </w:t>
      </w:r>
      <w:r>
        <w:rPr>
          <w:rFonts w:ascii="Arial" w:hAnsi="Arial" w:cs="Arial"/>
          <w:b/>
        </w:rPr>
        <w:t>Clase de Titulo</w:t>
      </w:r>
    </w:p>
    <w:p w:rsidR="00000000" w:rsidRDefault="00E72144">
      <w:pPr>
        <w:ind w:left="540"/>
        <w:rPr>
          <w:rFonts w:cs="Arial"/>
          <w:b/>
          <w:bCs/>
        </w:rPr>
      </w:pPr>
    </w:p>
    <w:p w:rsidR="00000000" w:rsidRDefault="00E72144">
      <w:pPr>
        <w:pStyle w:val="Sangra3detindependiente"/>
      </w:pPr>
      <w:r>
        <w:t>En esta variable la categoría que tiene mayor</w:t>
      </w:r>
      <w:r>
        <w:t xml:space="preserve"> porcentaje (42.3%) es no título docente, el 25.6% poseen título docente, el 28.9% no posee ninguna clase de título y el 3.3% posee ambos títulos docentes y no docentes como se aprecia en el cuadro 3.130 y se ilustra en el gráfico 3.152.</w:t>
      </w:r>
    </w:p>
    <w:p w:rsidR="00000000" w:rsidRDefault="00E72144">
      <w:pPr>
        <w:ind w:left="540"/>
      </w:pPr>
      <w:r>
        <w:rPr>
          <w:noProof/>
          <w:sz w:val="20"/>
        </w:rPr>
        <w:pict>
          <v:shape id="_x0000_s1508" type="#_x0000_t202" style="position:absolute;left:0;text-align:left;margin-left:63pt;margin-top:9.6pt;width:324pt;height:261pt;z-index:251770368">
            <v:textbox>
              <w:txbxContent>
                <w:p w:rsidR="00000000" w:rsidRDefault="00E72144">
                  <w:pPr>
                    <w:ind w:left="540"/>
                    <w:jc w:val="center"/>
                    <w:rPr>
                      <w:b/>
                      <w:bCs/>
                      <w:i/>
                      <w:iCs/>
                    </w:rPr>
                  </w:pPr>
                  <w:r>
                    <w:rPr>
                      <w:b/>
                      <w:bCs/>
                      <w:i/>
                      <w:iCs/>
                    </w:rPr>
                    <w:t>Cuadro 3.130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lang w:val="es-ES_tradnl"/>
                    </w:rPr>
                    <w:t>Distr</w:t>
                  </w:r>
                  <w:r>
                    <w:rPr>
                      <w:b/>
                      <w:i/>
                      <w:iCs/>
                      <w:lang w:val="es-ES_tradnl"/>
                    </w:rPr>
                    <w:t>ibución de frecuencias: Clase de titulo</w:t>
                  </w:r>
                </w:p>
                <w:p w:rsidR="00000000" w:rsidRDefault="00E72144">
                  <w:pPr>
                    <w:rPr>
                      <w:b/>
                      <w:i/>
                      <w:iCs/>
                    </w:rPr>
                  </w:pPr>
                </w:p>
                <w:tbl>
                  <w:tblPr>
                    <w:tblW w:w="0" w:type="auto"/>
                    <w:jc w:val="center"/>
                    <w:tblLayout w:type="fixed"/>
                    <w:tblCellMar>
                      <w:left w:w="30" w:type="dxa"/>
                      <w:right w:w="30" w:type="dxa"/>
                    </w:tblCellMar>
                    <w:tblLook w:val="0000"/>
                  </w:tblPr>
                  <w:tblGrid>
                    <w:gridCol w:w="1280"/>
                    <w:gridCol w:w="1612"/>
                    <w:gridCol w:w="1260"/>
                    <w:gridCol w:w="1440"/>
                  </w:tblGrid>
                  <w:tr w:rsidR="00000000">
                    <w:tblPrEx>
                      <w:tblCellMar>
                        <w:top w:w="0" w:type="dxa"/>
                        <w:bottom w:w="0" w:type="dxa"/>
                      </w:tblCellMar>
                    </w:tblPrEx>
                    <w:trPr>
                      <w:trHeight w:hRule="exact" w:val="634"/>
                      <w:jc w:val="center"/>
                    </w:trPr>
                    <w:tc>
                      <w:tcPr>
                        <w:tcW w:w="128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Código</w:t>
                        </w:r>
                      </w:p>
                    </w:tc>
                    <w:tc>
                      <w:tcPr>
                        <w:tcW w:w="16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Clase Título</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absoluta</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i/>
                            <w:iCs/>
                            <w:color w:val="000000"/>
                            <w:szCs w:val="20"/>
                          </w:rPr>
                        </w:pPr>
                        <w:r>
                          <w:rPr>
                            <w:b/>
                            <w:bCs/>
                            <w:i/>
                            <w:iCs/>
                            <w:color w:val="000000"/>
                            <w:szCs w:val="20"/>
                          </w:rPr>
                          <w:t>Frecuencia relativa</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1</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Ninguno</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0.289</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646</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2</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No Docente</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0.422</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947</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3</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Docente</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0.256</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573</w:t>
                        </w:r>
                      </w:p>
                    </w:tc>
                  </w:tr>
                  <w:tr w:rsidR="00000000">
                    <w:tblPrEx>
                      <w:tblCellMar>
                        <w:top w:w="0" w:type="dxa"/>
                        <w:bottom w:w="0" w:type="dxa"/>
                      </w:tblCellMar>
                    </w:tblPrEx>
                    <w:trPr>
                      <w:trHeight w:hRule="exact" w:val="340"/>
                      <w:jc w:val="center"/>
                    </w:trPr>
                    <w:tc>
                      <w:tcPr>
                        <w:tcW w:w="1280"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4</w:t>
                        </w:r>
                      </w:p>
                    </w:tc>
                    <w:tc>
                      <w:tcPr>
                        <w:tcW w:w="1612" w:type="dxa"/>
                        <w:tcBorders>
                          <w:top w:val="single" w:sz="6" w:space="0" w:color="auto"/>
                          <w:left w:val="single" w:sz="6" w:space="0" w:color="auto"/>
                          <w:bottom w:val="single" w:sz="6" w:space="0" w:color="auto"/>
                          <w:right w:val="single" w:sz="6" w:space="0" w:color="auto"/>
                        </w:tcBorders>
                        <w:vAlign w:val="center"/>
                      </w:tcPr>
                      <w:p w:rsidR="00000000" w:rsidRDefault="00E72144">
                        <w:pPr>
                          <w:jc w:val="center"/>
                          <w:rPr>
                            <w:rFonts w:eastAsia="Arial Unicode MS"/>
                            <w:color w:val="000000"/>
                            <w:szCs w:val="15"/>
                          </w:rPr>
                        </w:pPr>
                        <w:r>
                          <w:rPr>
                            <w:color w:val="000000"/>
                            <w:szCs w:val="15"/>
                          </w:rPr>
                          <w:t>Ambos (2 Y 4)</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0.033</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73</w:t>
                        </w:r>
                      </w:p>
                    </w:tc>
                  </w:tr>
                  <w:tr w:rsidR="00000000">
                    <w:tblPrEx>
                      <w:tblCellMar>
                        <w:top w:w="0" w:type="dxa"/>
                        <w:bottom w:w="0" w:type="dxa"/>
                      </w:tblCellMar>
                    </w:tblPrEx>
                    <w:trPr>
                      <w:cantSplit/>
                      <w:trHeight w:hRule="exact" w:val="340"/>
                      <w:jc w:val="center"/>
                    </w:trPr>
                    <w:tc>
                      <w:tcPr>
                        <w:tcW w:w="2892" w:type="dxa"/>
                        <w:gridSpan w:val="2"/>
                        <w:tcBorders>
                          <w:top w:val="single" w:sz="6" w:space="0" w:color="auto"/>
                          <w:left w:val="single" w:sz="6" w:space="0" w:color="auto"/>
                          <w:bottom w:val="single" w:sz="6" w:space="0" w:color="auto"/>
                          <w:right w:val="single" w:sz="6" w:space="0" w:color="auto"/>
                        </w:tcBorders>
                        <w:vAlign w:val="center"/>
                      </w:tcPr>
                      <w:p w:rsidR="00000000" w:rsidRDefault="00E72144">
                        <w:pPr>
                          <w:jc w:val="right"/>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2239</w:t>
                        </w:r>
                        <w:r>
                          <w:rPr>
                            <w:color w:val="000000"/>
                            <w:szCs w:val="20"/>
                          </w:rPr>
                          <w:fldChar w:fldCharType="end"/>
                        </w:r>
                      </w:p>
                    </w:tc>
                  </w:tr>
                  <w:tr w:rsidR="00000000">
                    <w:tblPrEx>
                      <w:tblCellMar>
                        <w:top w:w="0" w:type="dxa"/>
                        <w:bottom w:w="0" w:type="dxa"/>
                      </w:tblCellMar>
                    </w:tblPrEx>
                    <w:trPr>
                      <w:cantSplit/>
                      <w:trHeight w:hRule="exact" w:val="1027"/>
                      <w:jc w:val="center"/>
                    </w:trPr>
                    <w:tc>
                      <w:tcPr>
                        <w:tcW w:w="5592"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w:t>
                        </w:r>
                        <w:r>
                          <w:rPr>
                            <w:bCs/>
                            <w:sz w:val="20"/>
                          </w:rPr>
                          <w:t xml:space="preserv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r>
                          <w:rPr>
                            <w:color w:val="000000"/>
                            <w:szCs w:val="20"/>
                          </w:rPr>
                          <w:t xml:space="preserve"> </w:t>
                        </w:r>
                      </w:p>
                    </w:tc>
                  </w:tr>
                </w:tbl>
                <w:p w:rsidR="00000000" w:rsidRDefault="00E72144">
                  <w:pPr>
                    <w:rPr>
                      <w:b/>
                      <w:i/>
                      <w:iCs/>
                    </w:rPr>
                  </w:pPr>
                </w:p>
                <w:p w:rsidR="00000000" w:rsidRDefault="00E72144">
                  <w:pPr>
                    <w:rPr>
                      <w:b/>
                      <w:i/>
                      <w:iCs/>
                    </w:rPr>
                  </w:pPr>
                </w:p>
                <w:p w:rsidR="00000000" w:rsidRDefault="00E72144"/>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rPr>
          <w:b/>
          <w:bCs/>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lastRenderedPageBreak/>
        <w:pict>
          <v:shape id="_x0000_s1346" type="#_x0000_t202" style="position:absolute;left:0;text-align:left;margin-left:45pt;margin-top:4.85pt;width:369pt;height:318.55pt;z-index:251611648">
            <v:textbox style="mso-next-textbox:#_x0000_s1346">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3.152</w:t>
                  </w:r>
                </w:p>
                <w:p w:rsidR="00000000" w:rsidRDefault="00E72144">
                  <w:pPr>
                    <w:jc w:val="center"/>
                    <w:rPr>
                      <w:b/>
                      <w:bCs/>
                      <w:i/>
                      <w:iCs/>
                    </w:rPr>
                  </w:pPr>
                  <w:r>
                    <w:rPr>
                      <w:b/>
                      <w:bCs/>
                      <w:i/>
                      <w:iCs/>
                    </w:rPr>
                    <w:t>Manabí: Censo del Magiste</w:t>
                  </w:r>
                  <w:r>
                    <w:rPr>
                      <w:b/>
                      <w:bCs/>
                      <w:i/>
                      <w:iCs/>
                    </w:rPr>
                    <w:t xml:space="preserv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w:t>
                  </w:r>
                  <w:r>
                    <w:rPr>
                      <w:b/>
                      <w:i/>
                      <w:iCs/>
                    </w:rPr>
                    <w:t xml:space="preserve">Clase de Titulo </w:t>
                  </w:r>
                  <w:r>
                    <w:rPr>
                      <w:b/>
                      <w:i/>
                      <w:iCs/>
                    </w:rPr>
                    <w:object w:dxaOrig="6161" w:dyaOrig="3981">
                      <v:shape id="_x0000_i1067" type="#_x0000_t75" style="width:308pt;height:199pt" o:ole="">
                        <v:imagedata r:id="rId206" o:title=""/>
                      </v:shape>
                      <o:OLEObject Type="Embed" ProgID="Word.Picture.8" ShapeID="_x0000_i1067" DrawAspect="Content" ObjectID="_1309074742" r:id="rId207"/>
                    </w:object>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spacing w:line="480" w:lineRule="auto"/>
        <w:ind w:left="540"/>
        <w:rPr>
          <w:rFonts w:ascii="Arial" w:hAnsi="Arial" w:cs="Arial"/>
          <w:b/>
          <w:bCs/>
          <w:lang w:val="es-ES_tradnl"/>
        </w:rPr>
      </w:pPr>
      <w:r>
        <w:rPr>
          <w:rFonts w:ascii="Arial" w:hAnsi="Arial" w:cs="Arial"/>
          <w:b/>
          <w:bCs/>
          <w:lang w:val="es-ES_tradnl"/>
        </w:rPr>
        <w:t xml:space="preserve">Variable  </w:t>
      </w:r>
      <w:r>
        <w:rPr>
          <w:rFonts w:ascii="Arial" w:hAnsi="Arial" w:cs="Arial"/>
          <w:b/>
          <w:bCs/>
        </w:rPr>
        <w:t>IE</w:t>
      </w:r>
      <w:r>
        <w:rPr>
          <w:rFonts w:ascii="Arial" w:hAnsi="Arial" w:cs="Arial"/>
          <w:b/>
          <w:bCs/>
          <w:vertAlign w:val="subscript"/>
        </w:rPr>
        <w:t xml:space="preserve">7 </w:t>
      </w:r>
      <w:r>
        <w:rPr>
          <w:rFonts w:ascii="Arial" w:hAnsi="Arial" w:cs="Arial"/>
          <w:b/>
          <w:bCs/>
          <w:lang w:val="es-ES_tradnl"/>
        </w:rPr>
        <w:t>:</w:t>
      </w:r>
      <w:r>
        <w:rPr>
          <w:rFonts w:ascii="Arial" w:hAnsi="Arial" w:cs="Arial"/>
          <w:b/>
          <w:bCs/>
        </w:rPr>
        <w:t>Tipo de nombramiento</w:t>
      </w:r>
    </w:p>
    <w:p w:rsidR="00000000" w:rsidRDefault="00E72144">
      <w:pPr>
        <w:pStyle w:val="Sangra3detindependiente"/>
      </w:pPr>
      <w:r>
        <w:t>En el cuadro 3.131, se aprecia que el porcentaje del personal no docente que tienen tipo de nombramiento de servicio es 65.3%, los que tienen nombramiento administrativo represe</w:t>
      </w:r>
      <w:r>
        <w:t>ntan el 6.9%, tipo de nombramiento docente es 21% y los que poseen otro tipo de nombramiento es el 6.8%. Se ilustra en el gráfico 3.153, que la mayor frecuencia es nombramiento de servicio.</w:t>
      </w:r>
    </w:p>
    <w:p w:rsidR="00000000" w:rsidRDefault="00E72144">
      <w:pPr>
        <w:pStyle w:val="Sangra3detindependiente"/>
      </w:pPr>
    </w:p>
    <w:p w:rsidR="00000000" w:rsidRDefault="00E72144">
      <w:pPr>
        <w:pStyle w:val="Sangra3detindependiente"/>
      </w:pPr>
    </w:p>
    <w:p w:rsidR="00000000" w:rsidRDefault="00E72144">
      <w:pPr>
        <w:pStyle w:val="Sangra3detindependiente"/>
      </w:pPr>
      <w:r>
        <w:rPr>
          <w:rFonts w:cs="Arial"/>
          <w:b/>
          <w:bCs/>
          <w:noProof/>
          <w:sz w:val="20"/>
        </w:rPr>
        <w:lastRenderedPageBreak/>
        <w:pict>
          <v:shape id="_x0000_s1509" type="#_x0000_t202" style="position:absolute;left:0;text-align:left;margin-left:27pt;margin-top:0;width:369pt;height:225pt;z-index:251771392">
            <v:textbox>
              <w:txbxContent>
                <w:p w:rsidR="00000000" w:rsidRDefault="00E72144">
                  <w:pPr>
                    <w:ind w:left="540"/>
                    <w:jc w:val="center"/>
                    <w:rPr>
                      <w:b/>
                      <w:bCs/>
                      <w:i/>
                      <w:iCs/>
                    </w:rPr>
                  </w:pPr>
                  <w:r>
                    <w:rPr>
                      <w:b/>
                      <w:bCs/>
                      <w:i/>
                      <w:iCs/>
                    </w:rPr>
                    <w:t>Cuadro 3.131</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rPr>
                    <w:t xml:space="preserve">Distribución de frecuencias: Tipo de nombramiento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80"/>
                    <w:gridCol w:w="2250"/>
                    <w:gridCol w:w="1766"/>
                    <w:gridCol w:w="1280"/>
                  </w:tblGrid>
                  <w:tr w:rsidR="00000000">
                    <w:tblPrEx>
                      <w:tblCellMar>
                        <w:top w:w="0" w:type="dxa"/>
                        <w:bottom w:w="0" w:type="dxa"/>
                      </w:tblCellMar>
                    </w:tblPrEx>
                    <w:trPr>
                      <w:trHeight w:hRule="exact" w:val="535"/>
                      <w:jc w:val="center"/>
                    </w:trPr>
                    <w:tc>
                      <w:tcPr>
                        <w:tcW w:w="1280" w:type="dxa"/>
                        <w:vAlign w:val="center"/>
                      </w:tcPr>
                      <w:p w:rsidR="00000000" w:rsidRDefault="00E72144">
                        <w:pPr>
                          <w:autoSpaceDE w:val="0"/>
                          <w:autoSpaceDN w:val="0"/>
                          <w:adjustRightInd w:val="0"/>
                          <w:jc w:val="center"/>
                          <w:rPr>
                            <w:b/>
                            <w:bCs/>
                            <w:color w:val="000000"/>
                            <w:szCs w:val="22"/>
                          </w:rPr>
                        </w:pPr>
                        <w:r>
                          <w:rPr>
                            <w:b/>
                            <w:bCs/>
                            <w:color w:val="000000"/>
                            <w:szCs w:val="22"/>
                          </w:rPr>
                          <w:t>Cód</w:t>
                        </w:r>
                        <w:r>
                          <w:rPr>
                            <w:b/>
                            <w:bCs/>
                            <w:color w:val="000000"/>
                            <w:szCs w:val="22"/>
                          </w:rPr>
                          <w:t>igo</w:t>
                        </w:r>
                      </w:p>
                    </w:tc>
                    <w:tc>
                      <w:tcPr>
                        <w:tcW w:w="2250" w:type="dxa"/>
                        <w:vAlign w:val="center"/>
                      </w:tcPr>
                      <w:p w:rsidR="00000000" w:rsidRDefault="00E72144">
                        <w:pPr>
                          <w:autoSpaceDE w:val="0"/>
                          <w:autoSpaceDN w:val="0"/>
                          <w:adjustRightInd w:val="0"/>
                          <w:jc w:val="center"/>
                          <w:rPr>
                            <w:b/>
                            <w:bCs/>
                            <w:color w:val="000000"/>
                            <w:szCs w:val="22"/>
                          </w:rPr>
                        </w:pPr>
                        <w:r>
                          <w:rPr>
                            <w:b/>
                            <w:bCs/>
                            <w:color w:val="000000"/>
                            <w:szCs w:val="22"/>
                          </w:rPr>
                          <w:t>Tipo de Nombramiento</w:t>
                        </w:r>
                      </w:p>
                    </w:tc>
                    <w:tc>
                      <w:tcPr>
                        <w:tcW w:w="1766" w:type="dxa"/>
                        <w:vAlign w:val="center"/>
                      </w:tcPr>
                      <w:p w:rsidR="00000000" w:rsidRDefault="00E72144">
                        <w:pPr>
                          <w:autoSpaceDE w:val="0"/>
                          <w:autoSpaceDN w:val="0"/>
                          <w:adjustRightInd w:val="0"/>
                          <w:jc w:val="center"/>
                          <w:rPr>
                            <w:b/>
                            <w:bCs/>
                            <w:color w:val="000000"/>
                            <w:szCs w:val="20"/>
                          </w:rPr>
                        </w:pPr>
                        <w:r>
                          <w:rPr>
                            <w:b/>
                            <w:bCs/>
                            <w:color w:val="000000"/>
                            <w:szCs w:val="20"/>
                          </w:rPr>
                          <w:t>Frecuencia absoluta</w:t>
                        </w:r>
                      </w:p>
                    </w:tc>
                    <w:tc>
                      <w:tcPr>
                        <w:tcW w:w="1280" w:type="dxa"/>
                        <w:vAlign w:val="center"/>
                      </w:tcPr>
                      <w:p w:rsidR="00000000" w:rsidRDefault="00E72144">
                        <w:pPr>
                          <w:autoSpaceDE w:val="0"/>
                          <w:autoSpaceDN w:val="0"/>
                          <w:adjustRightInd w:val="0"/>
                          <w:jc w:val="center"/>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1</w:t>
                        </w:r>
                      </w:p>
                    </w:tc>
                    <w:tc>
                      <w:tcPr>
                        <w:tcW w:w="2250" w:type="dxa"/>
                        <w:vAlign w:val="center"/>
                      </w:tcPr>
                      <w:p w:rsidR="00000000" w:rsidRDefault="00E72144">
                        <w:pPr>
                          <w:autoSpaceDE w:val="0"/>
                          <w:autoSpaceDN w:val="0"/>
                          <w:adjustRightInd w:val="0"/>
                          <w:rPr>
                            <w:color w:val="000000"/>
                            <w:szCs w:val="22"/>
                          </w:rPr>
                        </w:pPr>
                        <w:r>
                          <w:rPr>
                            <w:color w:val="000000"/>
                            <w:szCs w:val="22"/>
                          </w:rPr>
                          <w:t>Otro</w:t>
                        </w:r>
                      </w:p>
                    </w:tc>
                    <w:tc>
                      <w:tcPr>
                        <w:tcW w:w="1766" w:type="dxa"/>
                      </w:tcPr>
                      <w:p w:rsidR="00000000" w:rsidRDefault="00E72144">
                        <w:pPr>
                          <w:autoSpaceDE w:val="0"/>
                          <w:autoSpaceDN w:val="0"/>
                          <w:adjustRightInd w:val="0"/>
                          <w:ind w:left="540"/>
                          <w:rPr>
                            <w:color w:val="000000"/>
                            <w:szCs w:val="18"/>
                          </w:rPr>
                        </w:pPr>
                        <w:r>
                          <w:rPr>
                            <w:color w:val="000000"/>
                            <w:szCs w:val="18"/>
                          </w:rPr>
                          <w:t>0.068</w:t>
                        </w:r>
                      </w:p>
                    </w:tc>
                    <w:tc>
                      <w:tcPr>
                        <w:tcW w:w="1280" w:type="dxa"/>
                      </w:tcPr>
                      <w:p w:rsidR="00000000" w:rsidRDefault="00E72144">
                        <w:pPr>
                          <w:autoSpaceDE w:val="0"/>
                          <w:autoSpaceDN w:val="0"/>
                          <w:adjustRightInd w:val="0"/>
                          <w:ind w:left="540"/>
                          <w:rPr>
                            <w:color w:val="000000"/>
                            <w:szCs w:val="18"/>
                          </w:rPr>
                        </w:pPr>
                        <w:r>
                          <w:rPr>
                            <w:color w:val="000000"/>
                            <w:szCs w:val="18"/>
                          </w:rPr>
                          <w:t>152</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2</w:t>
                        </w:r>
                      </w:p>
                    </w:tc>
                    <w:tc>
                      <w:tcPr>
                        <w:tcW w:w="2250" w:type="dxa"/>
                        <w:vAlign w:val="center"/>
                      </w:tcPr>
                      <w:p w:rsidR="00000000" w:rsidRDefault="00E72144">
                        <w:pPr>
                          <w:autoSpaceDE w:val="0"/>
                          <w:autoSpaceDN w:val="0"/>
                          <w:adjustRightInd w:val="0"/>
                          <w:rPr>
                            <w:color w:val="000000"/>
                            <w:szCs w:val="22"/>
                          </w:rPr>
                        </w:pPr>
                        <w:r>
                          <w:rPr>
                            <w:color w:val="000000"/>
                            <w:szCs w:val="22"/>
                          </w:rPr>
                          <w:t>De servicio</w:t>
                        </w:r>
                      </w:p>
                    </w:tc>
                    <w:tc>
                      <w:tcPr>
                        <w:tcW w:w="1766" w:type="dxa"/>
                      </w:tcPr>
                      <w:p w:rsidR="00000000" w:rsidRDefault="00E72144">
                        <w:pPr>
                          <w:autoSpaceDE w:val="0"/>
                          <w:autoSpaceDN w:val="0"/>
                          <w:adjustRightInd w:val="0"/>
                          <w:ind w:left="540"/>
                          <w:rPr>
                            <w:color w:val="000000"/>
                            <w:szCs w:val="18"/>
                          </w:rPr>
                        </w:pPr>
                        <w:r>
                          <w:rPr>
                            <w:color w:val="000000"/>
                            <w:szCs w:val="18"/>
                          </w:rPr>
                          <w:t>0.653</w:t>
                        </w:r>
                      </w:p>
                    </w:tc>
                    <w:tc>
                      <w:tcPr>
                        <w:tcW w:w="1280" w:type="dxa"/>
                      </w:tcPr>
                      <w:p w:rsidR="00000000" w:rsidRDefault="00E72144">
                        <w:pPr>
                          <w:autoSpaceDE w:val="0"/>
                          <w:autoSpaceDN w:val="0"/>
                          <w:adjustRightInd w:val="0"/>
                          <w:ind w:left="540"/>
                          <w:rPr>
                            <w:color w:val="000000"/>
                            <w:szCs w:val="18"/>
                          </w:rPr>
                        </w:pPr>
                        <w:r>
                          <w:rPr>
                            <w:color w:val="000000"/>
                            <w:szCs w:val="18"/>
                          </w:rPr>
                          <w:t>1463</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3</w:t>
                        </w:r>
                      </w:p>
                    </w:tc>
                    <w:tc>
                      <w:tcPr>
                        <w:tcW w:w="2250" w:type="dxa"/>
                        <w:vAlign w:val="center"/>
                      </w:tcPr>
                      <w:p w:rsidR="00000000" w:rsidRDefault="00E72144">
                        <w:pPr>
                          <w:autoSpaceDE w:val="0"/>
                          <w:autoSpaceDN w:val="0"/>
                          <w:adjustRightInd w:val="0"/>
                          <w:rPr>
                            <w:color w:val="000000"/>
                            <w:szCs w:val="22"/>
                          </w:rPr>
                        </w:pPr>
                        <w:r>
                          <w:rPr>
                            <w:color w:val="000000"/>
                            <w:szCs w:val="22"/>
                          </w:rPr>
                          <w:t>Administrativo</w:t>
                        </w:r>
                      </w:p>
                    </w:tc>
                    <w:tc>
                      <w:tcPr>
                        <w:tcW w:w="1766" w:type="dxa"/>
                      </w:tcPr>
                      <w:p w:rsidR="00000000" w:rsidRDefault="00E72144">
                        <w:pPr>
                          <w:autoSpaceDE w:val="0"/>
                          <w:autoSpaceDN w:val="0"/>
                          <w:adjustRightInd w:val="0"/>
                          <w:ind w:left="540"/>
                          <w:rPr>
                            <w:color w:val="000000"/>
                            <w:szCs w:val="18"/>
                          </w:rPr>
                        </w:pPr>
                        <w:r>
                          <w:rPr>
                            <w:color w:val="000000"/>
                            <w:szCs w:val="18"/>
                          </w:rPr>
                          <w:t>0.069</w:t>
                        </w:r>
                      </w:p>
                    </w:tc>
                    <w:tc>
                      <w:tcPr>
                        <w:tcW w:w="1280" w:type="dxa"/>
                      </w:tcPr>
                      <w:p w:rsidR="00000000" w:rsidRDefault="00E72144">
                        <w:pPr>
                          <w:autoSpaceDE w:val="0"/>
                          <w:autoSpaceDN w:val="0"/>
                          <w:adjustRightInd w:val="0"/>
                          <w:ind w:left="540"/>
                          <w:rPr>
                            <w:color w:val="000000"/>
                            <w:szCs w:val="18"/>
                          </w:rPr>
                        </w:pPr>
                        <w:r>
                          <w:rPr>
                            <w:color w:val="000000"/>
                            <w:szCs w:val="18"/>
                          </w:rPr>
                          <w:t>154</w:t>
                        </w:r>
                      </w:p>
                    </w:tc>
                  </w:tr>
                  <w:tr w:rsidR="00000000">
                    <w:tblPrEx>
                      <w:tblCellMar>
                        <w:top w:w="0" w:type="dxa"/>
                        <w:bottom w:w="0" w:type="dxa"/>
                      </w:tblCellMar>
                    </w:tblPrEx>
                    <w:trPr>
                      <w:trHeight w:hRule="exact" w:val="340"/>
                      <w:jc w:val="center"/>
                    </w:trPr>
                    <w:tc>
                      <w:tcPr>
                        <w:tcW w:w="1280" w:type="dxa"/>
                        <w:vAlign w:val="center"/>
                      </w:tcPr>
                      <w:p w:rsidR="00000000" w:rsidRDefault="00E72144">
                        <w:pPr>
                          <w:autoSpaceDE w:val="0"/>
                          <w:autoSpaceDN w:val="0"/>
                          <w:adjustRightInd w:val="0"/>
                          <w:jc w:val="center"/>
                          <w:rPr>
                            <w:color w:val="000000"/>
                            <w:szCs w:val="22"/>
                          </w:rPr>
                        </w:pPr>
                        <w:r>
                          <w:rPr>
                            <w:color w:val="000000"/>
                            <w:szCs w:val="22"/>
                          </w:rPr>
                          <w:t>4</w:t>
                        </w:r>
                      </w:p>
                    </w:tc>
                    <w:tc>
                      <w:tcPr>
                        <w:tcW w:w="2250" w:type="dxa"/>
                        <w:vAlign w:val="center"/>
                      </w:tcPr>
                      <w:p w:rsidR="00000000" w:rsidRDefault="00E72144">
                        <w:pPr>
                          <w:autoSpaceDE w:val="0"/>
                          <w:autoSpaceDN w:val="0"/>
                          <w:adjustRightInd w:val="0"/>
                          <w:rPr>
                            <w:color w:val="000000"/>
                            <w:szCs w:val="22"/>
                          </w:rPr>
                        </w:pPr>
                        <w:r>
                          <w:rPr>
                            <w:color w:val="000000"/>
                            <w:szCs w:val="22"/>
                          </w:rPr>
                          <w:t>Docente</w:t>
                        </w:r>
                      </w:p>
                    </w:tc>
                    <w:tc>
                      <w:tcPr>
                        <w:tcW w:w="1766" w:type="dxa"/>
                      </w:tcPr>
                      <w:p w:rsidR="00000000" w:rsidRDefault="00E72144">
                        <w:pPr>
                          <w:autoSpaceDE w:val="0"/>
                          <w:autoSpaceDN w:val="0"/>
                          <w:adjustRightInd w:val="0"/>
                          <w:ind w:left="540"/>
                          <w:rPr>
                            <w:color w:val="000000"/>
                            <w:szCs w:val="18"/>
                          </w:rPr>
                        </w:pPr>
                        <w:r>
                          <w:rPr>
                            <w:color w:val="000000"/>
                            <w:szCs w:val="18"/>
                          </w:rPr>
                          <w:t>0.210</w:t>
                        </w:r>
                      </w:p>
                    </w:tc>
                    <w:tc>
                      <w:tcPr>
                        <w:tcW w:w="1280" w:type="dxa"/>
                      </w:tcPr>
                      <w:p w:rsidR="00000000" w:rsidRDefault="00E72144">
                        <w:pPr>
                          <w:autoSpaceDE w:val="0"/>
                          <w:autoSpaceDN w:val="0"/>
                          <w:adjustRightInd w:val="0"/>
                          <w:ind w:left="540"/>
                          <w:rPr>
                            <w:color w:val="000000"/>
                            <w:szCs w:val="18"/>
                          </w:rPr>
                        </w:pPr>
                        <w:r>
                          <w:rPr>
                            <w:color w:val="000000"/>
                            <w:szCs w:val="18"/>
                          </w:rPr>
                          <w:t>470</w:t>
                        </w:r>
                      </w:p>
                    </w:tc>
                  </w:tr>
                  <w:tr w:rsidR="00000000">
                    <w:tblPrEx>
                      <w:tblCellMar>
                        <w:top w:w="0" w:type="dxa"/>
                        <w:bottom w:w="0" w:type="dxa"/>
                      </w:tblCellMar>
                    </w:tblPrEx>
                    <w:trPr>
                      <w:cantSplit/>
                      <w:trHeight w:hRule="exact" w:val="340"/>
                      <w:jc w:val="center"/>
                    </w:trPr>
                    <w:tc>
                      <w:tcPr>
                        <w:tcW w:w="3530" w:type="dxa"/>
                        <w:gridSpan w:val="2"/>
                        <w:vAlign w:val="center"/>
                      </w:tcPr>
                      <w:p w:rsidR="00000000" w:rsidRDefault="00E72144">
                        <w:pPr>
                          <w:autoSpaceDE w:val="0"/>
                          <w:autoSpaceDN w:val="0"/>
                          <w:adjustRightInd w:val="0"/>
                          <w:jc w:val="right"/>
                          <w:rPr>
                            <w:color w:val="000000"/>
                            <w:szCs w:val="22"/>
                          </w:rPr>
                        </w:pPr>
                        <w:r>
                          <w:rPr>
                            <w:color w:val="000000"/>
                            <w:szCs w:val="22"/>
                          </w:rPr>
                          <w:t>Total</w:t>
                        </w:r>
                      </w:p>
                    </w:tc>
                    <w:tc>
                      <w:tcPr>
                        <w:tcW w:w="1766" w:type="dxa"/>
                      </w:tcPr>
                      <w:p w:rsidR="00000000" w:rsidRDefault="00E72144">
                        <w:pPr>
                          <w:autoSpaceDE w:val="0"/>
                          <w:autoSpaceDN w:val="0"/>
                          <w:adjustRightInd w:val="0"/>
                          <w:ind w:left="540"/>
                          <w:rPr>
                            <w:color w:val="000000"/>
                            <w:szCs w:val="18"/>
                          </w:rPr>
                        </w:pPr>
                        <w:r>
                          <w:rPr>
                            <w:color w:val="000000"/>
                            <w:szCs w:val="18"/>
                          </w:rPr>
                          <w:fldChar w:fldCharType="begin"/>
                        </w:r>
                        <w:r>
                          <w:rPr>
                            <w:color w:val="000000"/>
                            <w:szCs w:val="18"/>
                          </w:rPr>
                          <w:instrText xml:space="preserve"> =SUM(ABOVE) </w:instrText>
                        </w:r>
                        <w:r>
                          <w:rPr>
                            <w:color w:val="000000"/>
                            <w:szCs w:val="18"/>
                          </w:rPr>
                          <w:fldChar w:fldCharType="separate"/>
                        </w:r>
                        <w:r>
                          <w:rPr>
                            <w:noProof/>
                            <w:color w:val="000000"/>
                            <w:szCs w:val="18"/>
                          </w:rPr>
                          <w:t>1</w:t>
                        </w:r>
                        <w:r>
                          <w:rPr>
                            <w:color w:val="000000"/>
                            <w:szCs w:val="18"/>
                          </w:rPr>
                          <w:fldChar w:fldCharType="end"/>
                        </w:r>
                        <w:r>
                          <w:rPr>
                            <w:color w:val="000000"/>
                            <w:szCs w:val="18"/>
                          </w:rPr>
                          <w:t>.000</w:t>
                        </w:r>
                      </w:p>
                    </w:tc>
                    <w:tc>
                      <w:tcPr>
                        <w:tcW w:w="1280" w:type="dxa"/>
                      </w:tcPr>
                      <w:p w:rsidR="00000000" w:rsidRDefault="00E72144">
                        <w:pPr>
                          <w:autoSpaceDE w:val="0"/>
                          <w:autoSpaceDN w:val="0"/>
                          <w:adjustRightInd w:val="0"/>
                          <w:ind w:left="540"/>
                          <w:rPr>
                            <w:color w:val="000000"/>
                            <w:szCs w:val="18"/>
                          </w:rPr>
                        </w:pPr>
                        <w:r>
                          <w:rPr>
                            <w:color w:val="000000"/>
                            <w:szCs w:val="18"/>
                          </w:rPr>
                          <w:fldChar w:fldCharType="begin"/>
                        </w:r>
                        <w:r>
                          <w:rPr>
                            <w:color w:val="000000"/>
                            <w:szCs w:val="18"/>
                          </w:rPr>
                          <w:instrText xml:space="preserve"> =SUM(ABOVE) </w:instrText>
                        </w:r>
                        <w:r>
                          <w:rPr>
                            <w:color w:val="000000"/>
                            <w:szCs w:val="18"/>
                          </w:rPr>
                          <w:fldChar w:fldCharType="separate"/>
                        </w:r>
                        <w:r>
                          <w:rPr>
                            <w:noProof/>
                            <w:color w:val="000000"/>
                            <w:szCs w:val="18"/>
                          </w:rPr>
                          <w:t>2239</w:t>
                        </w:r>
                        <w:r>
                          <w:rPr>
                            <w:color w:val="000000"/>
                            <w:szCs w:val="18"/>
                          </w:rPr>
                          <w:fldChar w:fldCharType="end"/>
                        </w:r>
                      </w:p>
                    </w:tc>
                  </w:tr>
                  <w:tr w:rsidR="00000000">
                    <w:tblPrEx>
                      <w:tblCellMar>
                        <w:top w:w="0" w:type="dxa"/>
                        <w:bottom w:w="0" w:type="dxa"/>
                      </w:tblCellMar>
                    </w:tblPrEx>
                    <w:trPr>
                      <w:cantSplit/>
                      <w:trHeight w:hRule="exact" w:val="866"/>
                      <w:jc w:val="center"/>
                    </w:trPr>
                    <w:tc>
                      <w:tcPr>
                        <w:tcW w:w="6576" w:type="dxa"/>
                        <w:gridSpan w:val="4"/>
                        <w:vAlign w:val="center"/>
                      </w:tcPr>
                      <w:p w:rsidR="00000000" w:rsidRDefault="00E72144">
                        <w:pPr>
                          <w:rPr>
                            <w:bCs/>
                            <w:sz w:val="20"/>
                          </w:rPr>
                        </w:pPr>
                        <w:r>
                          <w:rPr>
                            <w:b/>
                            <w:sz w:val="20"/>
                          </w:rPr>
                          <w:t>Fuente</w:t>
                        </w:r>
                        <w:r>
                          <w:rPr>
                            <w:bCs/>
                            <w:sz w:val="20"/>
                          </w:rPr>
                          <w:t xml:space="preserve">: Base de datos del Censo del Magisterio </w:t>
                        </w:r>
                        <w:r>
                          <w:rPr>
                            <w:bCs/>
                            <w:sz w:val="20"/>
                          </w:rPr>
                          <w:t>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pStyle w:val="Sangra3detindependiente"/>
      </w:pPr>
    </w:p>
    <w:p w:rsidR="00000000" w:rsidRDefault="00E72144">
      <w:pPr>
        <w:pStyle w:val="Sangra3detindependiente"/>
      </w:pPr>
    </w:p>
    <w:p w:rsidR="00000000" w:rsidRDefault="00E72144">
      <w:pPr>
        <w:pStyle w:val="Sangra3detindependiente"/>
      </w:pPr>
      <w:r>
        <w:t xml:space="preserve"> </w:t>
      </w: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r>
        <w:rPr>
          <w:noProof/>
          <w:sz w:val="20"/>
        </w:rPr>
        <w:pict>
          <v:shape id="_x0000_s1347" type="#_x0000_t202" style="position:absolute;left:0;text-align:left;margin-left:27pt;margin-top:8.4pt;width:369pt;height:341.4pt;z-index:251612672">
            <v:textbox style="mso-next-textbox:#_x0000_s1347">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3.153</w:t>
                  </w:r>
                </w:p>
                <w:p w:rsidR="00000000" w:rsidRDefault="00E72144">
                  <w:pPr>
                    <w:jc w:val="center"/>
                    <w:rPr>
                      <w:b/>
                      <w:bCs/>
                      <w:i/>
                      <w:iCs/>
                    </w:rPr>
                  </w:pPr>
                  <w:r>
                    <w:rPr>
                      <w:b/>
                      <w:bCs/>
                      <w:i/>
                      <w:iCs/>
                    </w:rPr>
                    <w:t>Ma</w:t>
                  </w:r>
                  <w:r>
                    <w:rPr>
                      <w:b/>
                      <w:bCs/>
                      <w:i/>
                      <w:iCs/>
                    </w:rPr>
                    <w:t xml:space="preserve">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Tipo de nombramiento </w:t>
                  </w:r>
                  <w:r w:rsidR="00415DB9">
                    <w:rPr>
                      <w:noProof/>
                    </w:rPr>
                    <w:drawing>
                      <wp:inline distT="0" distB="0" distL="0" distR="0">
                        <wp:extent cx="4152900" cy="306070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8"/>
                                <a:srcRect/>
                                <a:stretch>
                                  <a:fillRect/>
                                </a:stretch>
                              </pic:blipFill>
                              <pic:spPr bwMode="auto">
                                <a:xfrm>
                                  <a:off x="0" y="0"/>
                                  <a:ext cx="4152900" cy="30607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rPr>
          <w:rFonts w:ascii="Arial" w:hAnsi="Arial" w:cs="Arial"/>
          <w:b/>
          <w:bCs/>
          <w:lang w:val="es-ES_tradnl"/>
        </w:rPr>
      </w:pPr>
    </w:p>
    <w:p w:rsidR="00000000" w:rsidRDefault="00E72144">
      <w:pPr>
        <w:ind w:left="540"/>
      </w:pPr>
    </w:p>
    <w:p w:rsidR="00000000" w:rsidRDefault="00E72144">
      <w:pPr>
        <w:ind w:left="540"/>
      </w:pPr>
    </w:p>
    <w:p w:rsidR="00000000" w:rsidRDefault="00E72144">
      <w:pPr>
        <w:ind w:left="540"/>
        <w:jc w:val="center"/>
        <w:rPr>
          <w:b/>
          <w:b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540"/>
        <w:rPr>
          <w:rFonts w:cs="Arial"/>
          <w:b/>
          <w:bCs/>
        </w:rPr>
      </w:pPr>
      <w:r>
        <w:rPr>
          <w:rFonts w:ascii="Arial" w:hAnsi="Arial" w:cs="Arial"/>
          <w:b/>
          <w:bCs/>
        </w:rPr>
        <w:t>Variable IE</w:t>
      </w:r>
      <w:r>
        <w:rPr>
          <w:rFonts w:ascii="Arial" w:hAnsi="Arial" w:cs="Arial"/>
          <w:b/>
          <w:bCs/>
          <w:vertAlign w:val="subscript"/>
        </w:rPr>
        <w:t>8</w:t>
      </w:r>
      <w:r>
        <w:rPr>
          <w:rFonts w:ascii="Arial" w:hAnsi="Arial" w:cs="Arial"/>
          <w:b/>
          <w:bCs/>
        </w:rPr>
        <w:t xml:space="preserve">:Años </w:t>
      </w:r>
      <w:r>
        <w:rPr>
          <w:rFonts w:ascii="Arial" w:hAnsi="Arial" w:cs="Arial"/>
          <w:b/>
          <w:bCs/>
        </w:rPr>
        <w:t>de experiencia</w:t>
      </w:r>
    </w:p>
    <w:p w:rsidR="00000000" w:rsidRDefault="00E72144">
      <w:pPr>
        <w:pStyle w:val="Textoindependiente2"/>
        <w:tabs>
          <w:tab w:val="left" w:pos="1780"/>
        </w:tabs>
        <w:ind w:left="540"/>
      </w:pPr>
      <w:r>
        <w:t>Esta variable indica el número de años de experiencia del personal no docente al momento del censo, es decir hasta el 14 de Diciembre de 2000. Cabe señalar que esta variable se encuentra en tres intervalos que son: de 0 a 15 años de labor (1</w:t>
      </w:r>
      <w:r>
        <w:t>), de 16 a 35 años de labor (2) y de 35 a más años laborados (3). Como se aprecia en el cuadro 3.132, el resultado de la media es 1.423, el valor modal es 1 es decir que la mayoría del grupo del personal no docente se encuentran en el intervalo 0 - 15 años</w:t>
      </w:r>
      <w:r>
        <w:t xml:space="preserve"> de experiencia. </w:t>
      </w:r>
      <w:r>
        <w:rPr>
          <w:bCs/>
        </w:rPr>
        <w:t xml:space="preserve">El valor de su sesgo es positivo (0.739), lo que señala que tiene una distribución sesgada a la derecha, entonces la mayor parte de las observaciones se encuentran hacia la izquierda, </w:t>
      </w:r>
      <w:r>
        <w:t xml:space="preserve"> y e</w:t>
      </w:r>
      <w:r>
        <w:rPr>
          <w:bCs/>
        </w:rPr>
        <w:t>l valor de su coeficiente de kurtosis es negativo (</w:t>
      </w:r>
      <w:r>
        <w:rPr>
          <w:bCs/>
        </w:rPr>
        <w:t>-0.612) lo que señala que su distribución es platicúrtica, más llana que la normal, indicando que existe una significante variabilidad en las observaciones</w:t>
      </w:r>
      <w:r>
        <w:t xml:space="preserve">. </w:t>
      </w: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r>
        <w:rPr>
          <w:rFonts w:ascii="Times New Roman" w:hAnsi="Times New Roman"/>
          <w:i/>
          <w:iCs/>
          <w:noProof/>
          <w:sz w:val="20"/>
        </w:rPr>
        <w:pict>
          <v:shape id="_x0000_s1510" type="#_x0000_t202" style="position:absolute;left:0;text-align:left;margin-left:36pt;margin-top:27pt;width:351pt;height:395.4pt;z-index:251772416">
            <v:textbox>
              <w:txbxContent>
                <w:p w:rsidR="00000000" w:rsidRDefault="00E72144">
                  <w:pPr>
                    <w:ind w:left="539"/>
                    <w:jc w:val="center"/>
                    <w:rPr>
                      <w:b/>
                      <w:bCs/>
                      <w:i/>
                      <w:iCs/>
                    </w:rPr>
                  </w:pPr>
                  <w:r>
                    <w:rPr>
                      <w:b/>
                      <w:bCs/>
                      <w:i/>
                      <w:iCs/>
                    </w:rPr>
                    <w:t>Cuadro 3.132</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tabs>
                      <w:tab w:val="left" w:pos="1780"/>
                    </w:tabs>
                    <w:ind w:left="539"/>
                    <w:jc w:val="center"/>
                    <w:rPr>
                      <w:b/>
                      <w:i/>
                      <w:iCs/>
                      <w:lang w:val="es-ES_tradnl"/>
                    </w:rPr>
                  </w:pPr>
                  <w:r>
                    <w:rPr>
                      <w:b/>
                      <w:i/>
                      <w:iCs/>
                      <w:lang w:val="es-ES_tradnl"/>
                    </w:rPr>
                    <w:t xml:space="preserve">Indicadores estadísticos: Años de experiencia </w:t>
                  </w:r>
                </w:p>
                <w:p w:rsidR="00000000" w:rsidRDefault="00E72144">
                  <w:pPr>
                    <w:jc w:val="center"/>
                    <w:rPr>
                      <w:b/>
                      <w:i/>
                      <w:iCs/>
                    </w:rPr>
                  </w:pPr>
                </w:p>
                <w:tbl>
                  <w:tblPr>
                    <w:tblW w:w="0" w:type="auto"/>
                    <w:jc w:val="center"/>
                    <w:tblInd w:w="-535" w:type="dxa"/>
                    <w:tblLayout w:type="fixed"/>
                    <w:tblCellMar>
                      <w:left w:w="30" w:type="dxa"/>
                      <w:right w:w="30" w:type="dxa"/>
                    </w:tblCellMar>
                    <w:tblLook w:val="0000"/>
                  </w:tblPr>
                  <w:tblGrid>
                    <w:gridCol w:w="3957"/>
                    <w:gridCol w:w="538"/>
                    <w:gridCol w:w="966"/>
                  </w:tblGrid>
                  <w:tr w:rsidR="00000000">
                    <w:tblPrEx>
                      <w:tblCellMar>
                        <w:top w:w="0" w:type="dxa"/>
                        <w:bottom w:w="0" w:type="dxa"/>
                      </w:tblCellMar>
                    </w:tblPrEx>
                    <w:trPr>
                      <w:trHeight w:hRule="exact" w:val="340"/>
                      <w:jc w:val="center"/>
                    </w:trPr>
                    <w:tc>
                      <w:tcPr>
                        <w:tcW w:w="3957" w:type="dxa"/>
                        <w:tcBorders>
                          <w:top w:val="single" w:sz="12" w:space="0" w:color="auto"/>
                          <w:left w:val="single" w:sz="12" w:space="0" w:color="auto"/>
                          <w:bottom w:val="nil"/>
                          <w:right w:val="nil"/>
                        </w:tcBorders>
                        <w:vAlign w:val="bottom"/>
                      </w:tcPr>
                      <w:p w:rsidR="00000000" w:rsidRDefault="00E72144">
                        <w:pPr>
                          <w:rPr>
                            <w:rFonts w:eastAsia="Arial Unicode MS"/>
                            <w:szCs w:val="20"/>
                          </w:rPr>
                        </w:pPr>
                        <w:r>
                          <w:rPr>
                            <w:szCs w:val="20"/>
                          </w:rPr>
                          <w:t>N</w:t>
                        </w:r>
                      </w:p>
                    </w:tc>
                    <w:tc>
                      <w:tcPr>
                        <w:tcW w:w="538" w:type="dxa"/>
                        <w:tcBorders>
                          <w:top w:val="single" w:sz="12" w:space="0" w:color="auto"/>
                          <w:left w:val="nil"/>
                          <w:bottom w:val="nil"/>
                          <w:right w:val="nil"/>
                        </w:tcBorders>
                        <w:vAlign w:val="bottom"/>
                      </w:tcPr>
                      <w:p w:rsidR="00000000" w:rsidRDefault="00E72144">
                        <w:pPr>
                          <w:rPr>
                            <w:rFonts w:eastAsia="Arial Unicode MS"/>
                            <w:szCs w:val="20"/>
                          </w:rPr>
                        </w:pPr>
                        <w:r>
                          <w:rPr>
                            <w:szCs w:val="20"/>
                          </w:rPr>
                          <w:t> </w:t>
                        </w:r>
                      </w:p>
                    </w:tc>
                    <w:tc>
                      <w:tcPr>
                        <w:tcW w:w="966" w:type="dxa"/>
                        <w:tcBorders>
                          <w:top w:val="single" w:sz="12" w:space="0" w:color="auto"/>
                          <w:left w:val="nil"/>
                          <w:bottom w:val="nil"/>
                          <w:right w:val="single" w:sz="12" w:space="0" w:color="auto"/>
                        </w:tcBorders>
                        <w:vAlign w:val="bottom"/>
                      </w:tcPr>
                      <w:p w:rsidR="00000000" w:rsidRDefault="00E72144">
                        <w:pPr>
                          <w:jc w:val="right"/>
                          <w:rPr>
                            <w:rFonts w:eastAsia="Arial Unicode MS"/>
                            <w:szCs w:val="20"/>
                          </w:rPr>
                        </w:pPr>
                        <w:r>
                          <w:rPr>
                            <w:szCs w:val="20"/>
                          </w:rPr>
                          <w:t>2239</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Media</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1,423</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Error típico</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0,011</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Mediana</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Moda</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Desviación estándar</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0,538</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Varianza de la muestra</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0,289</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Coeficiente de variación</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0,378</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Curtosis</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-0,612</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Coeficiente de asimetría</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0,739</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Rango</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2</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Mínimo</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Máximo</w:t>
                        </w:r>
                      </w:p>
                    </w:tc>
                    <w:tc>
                      <w:tcPr>
                        <w:tcW w:w="538" w:type="dxa"/>
                        <w:tcBorders>
                          <w:top w:val="nil"/>
                          <w:left w:val="nil"/>
                          <w:bottom w:val="nil"/>
                          <w:right w:val="nil"/>
                        </w:tcBorders>
                        <w:vAlign w:val="bottom"/>
                      </w:tcPr>
                      <w:p w:rsidR="00000000" w:rsidRDefault="00E72144">
                        <w:pPr>
                          <w:rPr>
                            <w:rFonts w:eastAsia="Arial Unicode MS"/>
                            <w:szCs w:val="20"/>
                          </w:rPr>
                        </w:pP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3</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Cuartiles</w:t>
                        </w:r>
                      </w:p>
                    </w:tc>
                    <w:tc>
                      <w:tcPr>
                        <w:tcW w:w="538" w:type="dxa"/>
                        <w:tcBorders>
                          <w:top w:val="nil"/>
                          <w:left w:val="nil"/>
                          <w:bottom w:val="nil"/>
                          <w:right w:val="nil"/>
                        </w:tcBorders>
                        <w:vAlign w:val="bottom"/>
                      </w:tcPr>
                      <w:p w:rsidR="00000000" w:rsidRDefault="00E72144">
                        <w:pPr>
                          <w:jc w:val="right"/>
                          <w:rPr>
                            <w:rFonts w:eastAsia="Arial Unicode MS"/>
                            <w:szCs w:val="20"/>
                          </w:rPr>
                        </w:pPr>
                        <w:r>
                          <w:rPr>
                            <w:szCs w:val="20"/>
                          </w:rPr>
                          <w:t>1</w:t>
                        </w: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nil"/>
                          <w:right w:val="nil"/>
                        </w:tcBorders>
                        <w:vAlign w:val="bottom"/>
                      </w:tcPr>
                      <w:p w:rsidR="00000000" w:rsidRDefault="00E72144">
                        <w:pPr>
                          <w:rPr>
                            <w:rFonts w:eastAsia="Arial Unicode MS"/>
                            <w:szCs w:val="20"/>
                          </w:rPr>
                        </w:pPr>
                        <w:r>
                          <w:rPr>
                            <w:szCs w:val="20"/>
                          </w:rPr>
                          <w:t> </w:t>
                        </w:r>
                      </w:p>
                    </w:tc>
                    <w:tc>
                      <w:tcPr>
                        <w:tcW w:w="538" w:type="dxa"/>
                        <w:tcBorders>
                          <w:top w:val="nil"/>
                          <w:left w:val="nil"/>
                          <w:bottom w:val="nil"/>
                          <w:right w:val="nil"/>
                        </w:tcBorders>
                        <w:vAlign w:val="bottom"/>
                      </w:tcPr>
                      <w:p w:rsidR="00000000" w:rsidRDefault="00E72144">
                        <w:pPr>
                          <w:jc w:val="right"/>
                          <w:rPr>
                            <w:rFonts w:eastAsia="Arial Unicode MS"/>
                            <w:szCs w:val="20"/>
                          </w:rPr>
                        </w:pPr>
                        <w:r>
                          <w:rPr>
                            <w:szCs w:val="20"/>
                          </w:rPr>
                          <w:t>2</w:t>
                        </w:r>
                      </w:p>
                    </w:tc>
                    <w:tc>
                      <w:tcPr>
                        <w:tcW w:w="966" w:type="dxa"/>
                        <w:tcBorders>
                          <w:top w:val="nil"/>
                          <w:left w:val="nil"/>
                          <w:bottom w:val="nil"/>
                          <w:right w:val="single" w:sz="12" w:space="0" w:color="auto"/>
                        </w:tcBorders>
                        <w:vAlign w:val="bottom"/>
                      </w:tcPr>
                      <w:p w:rsidR="00000000" w:rsidRDefault="00E72144">
                        <w:pPr>
                          <w:jc w:val="right"/>
                          <w:rPr>
                            <w:rFonts w:eastAsia="Arial Unicode MS"/>
                            <w:szCs w:val="20"/>
                          </w:rPr>
                        </w:pPr>
                        <w:r>
                          <w:rPr>
                            <w:szCs w:val="20"/>
                          </w:rPr>
                          <w:t>1</w:t>
                        </w:r>
                      </w:p>
                    </w:tc>
                  </w:tr>
                  <w:tr w:rsidR="00000000">
                    <w:tblPrEx>
                      <w:tblCellMar>
                        <w:top w:w="0" w:type="dxa"/>
                        <w:bottom w:w="0" w:type="dxa"/>
                      </w:tblCellMar>
                    </w:tblPrEx>
                    <w:trPr>
                      <w:trHeight w:hRule="exact" w:val="340"/>
                      <w:jc w:val="center"/>
                    </w:trPr>
                    <w:tc>
                      <w:tcPr>
                        <w:tcW w:w="3957" w:type="dxa"/>
                        <w:tcBorders>
                          <w:top w:val="nil"/>
                          <w:left w:val="single" w:sz="12" w:space="0" w:color="auto"/>
                          <w:bottom w:val="single" w:sz="4" w:space="0" w:color="auto"/>
                          <w:right w:val="nil"/>
                        </w:tcBorders>
                        <w:vAlign w:val="bottom"/>
                      </w:tcPr>
                      <w:p w:rsidR="00000000" w:rsidRDefault="00E72144">
                        <w:pPr>
                          <w:rPr>
                            <w:rFonts w:eastAsia="Arial Unicode MS"/>
                            <w:szCs w:val="20"/>
                          </w:rPr>
                        </w:pPr>
                        <w:r>
                          <w:rPr>
                            <w:szCs w:val="20"/>
                          </w:rPr>
                          <w:t> </w:t>
                        </w:r>
                      </w:p>
                    </w:tc>
                    <w:tc>
                      <w:tcPr>
                        <w:tcW w:w="538" w:type="dxa"/>
                        <w:tcBorders>
                          <w:top w:val="nil"/>
                          <w:left w:val="nil"/>
                          <w:bottom w:val="single" w:sz="4" w:space="0" w:color="auto"/>
                          <w:right w:val="nil"/>
                        </w:tcBorders>
                        <w:vAlign w:val="bottom"/>
                      </w:tcPr>
                      <w:p w:rsidR="00000000" w:rsidRDefault="00E72144">
                        <w:pPr>
                          <w:jc w:val="right"/>
                          <w:rPr>
                            <w:rFonts w:eastAsia="Arial Unicode MS"/>
                            <w:szCs w:val="20"/>
                          </w:rPr>
                        </w:pPr>
                        <w:r>
                          <w:rPr>
                            <w:szCs w:val="20"/>
                          </w:rPr>
                          <w:t>3</w:t>
                        </w:r>
                      </w:p>
                    </w:tc>
                    <w:tc>
                      <w:tcPr>
                        <w:tcW w:w="966" w:type="dxa"/>
                        <w:tcBorders>
                          <w:top w:val="nil"/>
                          <w:left w:val="nil"/>
                          <w:bottom w:val="single" w:sz="4" w:space="0" w:color="auto"/>
                          <w:right w:val="single" w:sz="12" w:space="0" w:color="auto"/>
                        </w:tcBorders>
                        <w:vAlign w:val="bottom"/>
                      </w:tcPr>
                      <w:p w:rsidR="00000000" w:rsidRDefault="00E72144">
                        <w:pPr>
                          <w:jc w:val="right"/>
                          <w:rPr>
                            <w:rFonts w:eastAsia="Arial Unicode MS"/>
                            <w:szCs w:val="20"/>
                          </w:rPr>
                        </w:pPr>
                        <w:r>
                          <w:rPr>
                            <w:szCs w:val="20"/>
                          </w:rPr>
                          <w:t>2</w:t>
                        </w:r>
                      </w:p>
                    </w:tc>
                  </w:tr>
                  <w:tr w:rsidR="00000000">
                    <w:tblPrEx>
                      <w:tblCellMar>
                        <w:top w:w="0" w:type="dxa"/>
                        <w:bottom w:w="0" w:type="dxa"/>
                      </w:tblCellMar>
                    </w:tblPrEx>
                    <w:trPr>
                      <w:cantSplit/>
                      <w:trHeight w:val="975"/>
                      <w:jc w:val="center"/>
                    </w:trPr>
                    <w:tc>
                      <w:tcPr>
                        <w:tcW w:w="5461"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w:t>
                        </w:r>
                        <w:r>
                          <w:rPr>
                            <w:bCs/>
                            <w:sz w:val="20"/>
                          </w:rPr>
                          <w:t>o del Magisterio de la provincia de Manabí (14 de diciembre del 2000)</w:t>
                        </w:r>
                      </w:p>
                      <w:p w:rsidR="00000000" w:rsidRDefault="00E72144">
                        <w:pPr>
                          <w:autoSpaceDE w:val="0"/>
                          <w:autoSpaceDN w:val="0"/>
                          <w:adjustRightInd w:val="0"/>
                          <w:rPr>
                            <w:rFonts w:ascii="Arial" w:hAnsi="Arial" w:cs="Arial"/>
                            <w:color w:val="000000"/>
                            <w:sz w:val="20"/>
                            <w:szCs w:val="20"/>
                          </w:rPr>
                        </w:pPr>
                        <w:r>
                          <w:rPr>
                            <w:b/>
                            <w:sz w:val="20"/>
                          </w:rPr>
                          <w:t>Elaboración</w:t>
                        </w:r>
                        <w:r>
                          <w:rPr>
                            <w:bCs/>
                            <w:sz w:val="20"/>
                          </w:rPr>
                          <w:t>: Glenda Blanc P.</w:t>
                        </w:r>
                      </w:p>
                    </w:tc>
                  </w:tr>
                </w:tbl>
                <w:p w:rsidR="00000000" w:rsidRDefault="00E72144">
                  <w:pPr>
                    <w:jc w:val="center"/>
                    <w:rPr>
                      <w:b/>
                      <w:i/>
                      <w:iCs/>
                    </w:rPr>
                  </w:pPr>
                </w:p>
                <w:p w:rsidR="00000000" w:rsidRDefault="00E72144">
                  <w:pPr>
                    <w:rPr>
                      <w:b/>
                      <w:i/>
                      <w:iCs/>
                    </w:rPr>
                  </w:pPr>
                </w:p>
                <w:p w:rsidR="00000000" w:rsidRDefault="00E72144"/>
              </w:txbxContent>
            </v:textbox>
          </v:shape>
        </w:pict>
      </w: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extoindependiente2"/>
        <w:tabs>
          <w:tab w:val="left" w:pos="1780"/>
        </w:tabs>
        <w:ind w:left="540"/>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 w:rsidR="00000000" w:rsidRDefault="00E72144"/>
    <w:p w:rsidR="00000000" w:rsidRDefault="00E72144"/>
    <w:p w:rsidR="00000000" w:rsidRDefault="00E72144"/>
    <w:p w:rsidR="00000000" w:rsidRDefault="00E72144">
      <w:pPr>
        <w:pStyle w:val="Sangra3detindependiente"/>
      </w:pPr>
      <w:r>
        <w:t>En el cuadro 3.133, se aprecia que el porcentaje del personal</w:t>
      </w:r>
      <w:r>
        <w:t xml:space="preserve"> no docente que tienen de 0 a 15 años laborados es el 59.9%, lo que tienen de 16 a 35 años laborados representan el 37.9% y los de 35 y más años laborados el 2.2%. y se ilustra en el gráfico 3.158</w:t>
      </w:r>
    </w:p>
    <w:p w:rsidR="00000000" w:rsidRDefault="00E72144">
      <w:pPr>
        <w:pStyle w:val="Sangra3detindependiente"/>
      </w:pPr>
    </w:p>
    <w:p w:rsidR="00000000" w:rsidRDefault="00E72144">
      <w:pPr>
        <w:pStyle w:val="Sangra3detindependiente"/>
      </w:pPr>
    </w:p>
    <w:p w:rsidR="00000000" w:rsidRDefault="00E72144">
      <w:pPr>
        <w:spacing w:line="480" w:lineRule="auto"/>
        <w:ind w:left="539"/>
      </w:pPr>
      <w:r>
        <w:rPr>
          <w:noProof/>
          <w:sz w:val="20"/>
        </w:rPr>
        <w:pict>
          <v:shape id="_x0000_s1511" type="#_x0000_t202" style="position:absolute;left:0;text-align:left;margin-left:54pt;margin-top:18pt;width:315pt;height:214.8pt;z-index:251773440">
            <v:textbox>
              <w:txbxContent>
                <w:p w:rsidR="00000000" w:rsidRDefault="00E72144">
                  <w:pPr>
                    <w:ind w:left="539"/>
                    <w:jc w:val="center"/>
                    <w:rPr>
                      <w:b/>
                      <w:bCs/>
                      <w:i/>
                      <w:iCs/>
                    </w:rPr>
                  </w:pPr>
                  <w:r>
                    <w:rPr>
                      <w:b/>
                      <w:bCs/>
                      <w:i/>
                      <w:iCs/>
                    </w:rPr>
                    <w:t>Cuadro 3.133</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tabs>
                      <w:tab w:val="left" w:pos="1780"/>
                    </w:tabs>
                    <w:ind w:left="539"/>
                    <w:jc w:val="center"/>
                    <w:rPr>
                      <w:b/>
                      <w:i/>
                      <w:iCs/>
                    </w:rPr>
                  </w:pPr>
                  <w:r>
                    <w:rPr>
                      <w:b/>
                      <w:i/>
                      <w:iCs/>
                      <w:lang w:val="es-ES_tradnl"/>
                    </w:rPr>
                    <w:t xml:space="preserve">Distribución de frecuencias: Años de experiencia </w:t>
                  </w:r>
                </w:p>
                <w:p w:rsidR="00000000" w:rsidRDefault="00E72144">
                  <w:pPr>
                    <w:tabs>
                      <w:tab w:val="left" w:pos="1780"/>
                    </w:tabs>
                    <w:ind w:left="539"/>
                    <w:jc w:val="center"/>
                    <w:rPr>
                      <w:b/>
                      <w:i/>
                      <w:iCs/>
                    </w:rPr>
                  </w:pPr>
                </w:p>
                <w:tbl>
                  <w:tblPr>
                    <w:tblW w:w="0" w:type="auto"/>
                    <w:jc w:val="center"/>
                    <w:tblLayout w:type="fixed"/>
                    <w:tblCellMar>
                      <w:left w:w="30" w:type="dxa"/>
                      <w:right w:w="30" w:type="dxa"/>
                    </w:tblCellMar>
                    <w:tblLook w:val="0000"/>
                  </w:tblPr>
                  <w:tblGrid>
                    <w:gridCol w:w="816"/>
                    <w:gridCol w:w="1648"/>
                    <w:gridCol w:w="1260"/>
                    <w:gridCol w:w="1440"/>
                  </w:tblGrid>
                  <w:tr w:rsidR="00000000">
                    <w:tblPrEx>
                      <w:tblCellMar>
                        <w:top w:w="0" w:type="dxa"/>
                        <w:bottom w:w="0" w:type="dxa"/>
                      </w:tblCellMar>
                    </w:tblPrEx>
                    <w:trPr>
                      <w:trHeight w:val="36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Código</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15"/>
                          </w:rPr>
                        </w:pPr>
                        <w:r>
                          <w:rPr>
                            <w:b/>
                            <w:bCs/>
                            <w:color w:val="000000"/>
                            <w:szCs w:val="15"/>
                          </w:rPr>
                          <w:t>Años de Experie</w:t>
                        </w:r>
                        <w:r>
                          <w:rPr>
                            <w:b/>
                            <w:bCs/>
                            <w:color w:val="000000"/>
                            <w:szCs w:val="15"/>
                          </w:rPr>
                          <w:t>ncia</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absoluta</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0-15</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0.599</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1341</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16-35</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0.379</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848</w:t>
                        </w:r>
                      </w:p>
                    </w:tc>
                  </w:tr>
                  <w:tr w:rsidR="00000000">
                    <w:tblPrEx>
                      <w:tblCellMar>
                        <w:top w:w="0" w:type="dxa"/>
                        <w:bottom w:w="0" w:type="dxa"/>
                      </w:tblCellMar>
                    </w:tblPrEx>
                    <w:trPr>
                      <w:trHeight w:hRule="exact" w:val="340"/>
                      <w:jc w:val="center"/>
                    </w:trPr>
                    <w:tc>
                      <w:tcPr>
                        <w:tcW w:w="81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3</w:t>
                        </w:r>
                      </w:p>
                    </w:tc>
                    <w:tc>
                      <w:tcPr>
                        <w:tcW w:w="164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15"/>
                          </w:rPr>
                        </w:pPr>
                        <w:r>
                          <w:rPr>
                            <w:color w:val="000000"/>
                            <w:szCs w:val="15"/>
                          </w:rPr>
                          <w:t>35 y más</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0.022</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t>50</w:t>
                        </w:r>
                      </w:p>
                    </w:tc>
                  </w:tr>
                  <w:tr w:rsidR="00000000">
                    <w:tblPrEx>
                      <w:tblCellMar>
                        <w:top w:w="0" w:type="dxa"/>
                        <w:bottom w:w="0" w:type="dxa"/>
                      </w:tblCellMar>
                    </w:tblPrEx>
                    <w:trPr>
                      <w:cantSplit/>
                      <w:trHeight w:hRule="exact" w:val="340"/>
                      <w:jc w:val="center"/>
                    </w:trPr>
                    <w:tc>
                      <w:tcPr>
                        <w:tcW w:w="2464"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15"/>
                          </w:rPr>
                        </w:pPr>
                        <w:r>
                          <w:rPr>
                            <w:color w:val="000000"/>
                            <w:szCs w:val="15"/>
                          </w:rPr>
                          <w:t>Total</w:t>
                        </w:r>
                      </w:p>
                    </w:tc>
                    <w:tc>
                      <w:tcPr>
                        <w:tcW w:w="126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144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2239</w:t>
                        </w:r>
                        <w:r>
                          <w:rPr>
                            <w:color w:val="000000"/>
                            <w:szCs w:val="20"/>
                          </w:rPr>
                          <w:fldChar w:fldCharType="end"/>
                        </w:r>
                      </w:p>
                    </w:tc>
                  </w:tr>
                  <w:tr w:rsidR="00000000">
                    <w:tblPrEx>
                      <w:tblCellMar>
                        <w:top w:w="0" w:type="dxa"/>
                        <w:bottom w:w="0" w:type="dxa"/>
                      </w:tblCellMar>
                    </w:tblPrEx>
                    <w:trPr>
                      <w:cantSplit/>
                      <w:trHeight w:val="360"/>
                      <w:jc w:val="center"/>
                    </w:trPr>
                    <w:tc>
                      <w:tcPr>
                        <w:tcW w:w="516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w:t>
                        </w:r>
                        <w:r>
                          <w:rPr>
                            <w:b/>
                            <w:sz w:val="20"/>
                          </w:rPr>
                          <w:t>laboración</w:t>
                        </w:r>
                        <w:r>
                          <w:rPr>
                            <w:bCs/>
                            <w:sz w:val="20"/>
                          </w:rPr>
                          <w:t>: Glenda Blanc P.</w:t>
                        </w:r>
                      </w:p>
                    </w:tc>
                  </w:tr>
                </w:tbl>
                <w:p w:rsidR="00000000" w:rsidRDefault="00E72144"/>
                <w:p w:rsidR="00000000" w:rsidRDefault="00E72144"/>
                <w:p w:rsidR="00000000" w:rsidRDefault="00E72144"/>
                <w:p w:rsidR="00000000" w:rsidRDefault="00E72144"/>
              </w:txbxContent>
            </v:textbox>
          </v:shape>
        </w:pict>
      </w:r>
    </w:p>
    <w:p w:rsidR="00000000" w:rsidRDefault="00E72144">
      <w:pPr>
        <w:spacing w:line="480" w:lineRule="auto"/>
        <w:ind w:left="539"/>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pict>
          <v:shape id="_x0000_s1348" type="#_x0000_t202" style="position:absolute;left:0;text-align:left;margin-left:27pt;margin-top:6.65pt;width:369pt;height:286.8pt;z-index:251613696">
            <v:textbox style="mso-next-textbox:#_x0000_s1348">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pStyle w:val="Ttulo7"/>
                    <w:spacing w:line="240" w:lineRule="auto"/>
                    <w:ind w:left="540"/>
                    <w:jc w:val="center"/>
                  </w:pPr>
                  <w:r>
                    <w:rPr>
                      <w:rFonts w:ascii="Times New Roman" w:hAnsi="Times New Roman"/>
                      <w:bCs/>
                      <w:i/>
                      <w:iCs/>
                      <w:szCs w:val="24"/>
                      <w:lang w:val="es-ES"/>
                    </w:rPr>
                    <w:t>Histograma de frecuencia: Años de experiencia</w:t>
                  </w:r>
                  <w:r>
                    <w:t xml:space="preserve"> </w:t>
                  </w:r>
                  <w:r w:rsidR="00415DB9">
                    <w:rPr>
                      <w:noProof/>
                      <w:lang w:val="es-ES"/>
                    </w:rPr>
                    <w:drawing>
                      <wp:inline distT="0" distB="0" distL="0" distR="0">
                        <wp:extent cx="3695700" cy="2400300"/>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9"/>
                                <a:srcRect/>
                                <a:stretch>
                                  <a:fillRect/>
                                </a:stretch>
                              </pic:blipFill>
                              <pic:spPr bwMode="auto">
                                <a:xfrm>
                                  <a:off x="0" y="0"/>
                                  <a:ext cx="3695700" cy="2400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pStyle w:val="Ttulo7"/>
        <w:spacing w:line="240" w:lineRule="auto"/>
        <w:ind w:left="540"/>
        <w:jc w:val="center"/>
        <w:rPr>
          <w:rFonts w:ascii="Times New Roman" w:hAnsi="Times New Roman"/>
          <w:bCs/>
          <w:i/>
          <w:iCs/>
        </w:rPr>
      </w:pPr>
    </w:p>
    <w:p w:rsidR="00000000" w:rsidRDefault="00E72144">
      <w:pPr>
        <w:ind w:left="540"/>
        <w:rPr>
          <w:lang w:val="es-ES_tradnl"/>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tulo2"/>
        <w:jc w:val="both"/>
        <w:rPr>
          <w:lang w:val="es-ES_tradnl"/>
        </w:rPr>
      </w:pPr>
      <w:bookmarkStart w:id="67" w:name="_Toc11121127"/>
      <w:r>
        <w:rPr>
          <w:lang w:val="es-ES_tradnl"/>
        </w:rPr>
        <w:lastRenderedPageBreak/>
        <w:t>3.4.3 Sección II</w:t>
      </w:r>
      <w:r>
        <w:rPr>
          <w:lang w:val="es-ES_tradnl"/>
        </w:rPr>
        <w:t>I: Información Laboral.</w:t>
      </w:r>
      <w:bookmarkEnd w:id="67"/>
    </w:p>
    <w:p w:rsidR="00000000" w:rsidRDefault="00E72144">
      <w:pPr>
        <w:ind w:left="540"/>
        <w:rPr>
          <w:lang w:val="es-ES_tradnl"/>
        </w:rPr>
      </w:pPr>
    </w:p>
    <w:p w:rsidR="00000000" w:rsidRDefault="00E72144">
      <w:pPr>
        <w:pStyle w:val="Textoindependiente2"/>
        <w:ind w:left="540"/>
        <w:rPr>
          <w:lang w:val="es-ES_tradnl"/>
        </w:rPr>
      </w:pPr>
      <w:r>
        <w:rPr>
          <w:lang w:val="es-ES_tradnl"/>
        </w:rPr>
        <w:t>En esta sección se analizarán las variables relacionadas con la institución en la cual el grupo “otros” está laborando actualmente,  en que nivel, el cantón, parroquia, sostenimiento, zona y su relación laboral.</w:t>
      </w:r>
    </w:p>
    <w:p w:rsidR="00000000" w:rsidRDefault="00E72144">
      <w:pPr>
        <w:ind w:left="540"/>
        <w:rPr>
          <w:lang w:val="es-ES_tradnl"/>
        </w:rPr>
      </w:pPr>
    </w:p>
    <w:p w:rsidR="00000000" w:rsidRDefault="00E72144">
      <w:pPr>
        <w:spacing w:line="480" w:lineRule="auto"/>
        <w:ind w:left="540"/>
        <w:rPr>
          <w:rFonts w:ascii="Arial" w:hAnsi="Arial" w:cs="Arial"/>
          <w:b/>
          <w:bCs/>
          <w:lang w:val="es-ES_tradnl"/>
        </w:rPr>
      </w:pPr>
      <w:r>
        <w:rPr>
          <w:rFonts w:ascii="Arial" w:hAnsi="Arial" w:cs="Arial"/>
          <w:b/>
          <w:bCs/>
          <w:lang w:val="es-ES_tradnl"/>
        </w:rPr>
        <w:t>Variable I</w:t>
      </w:r>
      <w:r>
        <w:rPr>
          <w:rFonts w:ascii="Arial" w:hAnsi="Arial" w:cs="Arial"/>
          <w:b/>
          <w:bCs/>
        </w:rPr>
        <w:t>L</w:t>
      </w:r>
      <w:r>
        <w:rPr>
          <w:rFonts w:ascii="Arial" w:hAnsi="Arial" w:cs="Arial"/>
          <w:b/>
          <w:bCs/>
          <w:vertAlign w:val="subscript"/>
        </w:rPr>
        <w:t>1</w:t>
      </w:r>
      <w:r>
        <w:rPr>
          <w:rFonts w:ascii="Arial" w:hAnsi="Arial" w:cs="Arial"/>
          <w:b/>
          <w:bCs/>
          <w:lang w:val="es-ES_tradnl"/>
        </w:rPr>
        <w:t xml:space="preserve"> :Tipo</w:t>
      </w:r>
      <w:r>
        <w:rPr>
          <w:rFonts w:ascii="Arial" w:hAnsi="Arial" w:cs="Arial"/>
          <w:b/>
          <w:bCs/>
          <w:lang w:val="es-ES_tradnl"/>
        </w:rPr>
        <w:t xml:space="preserve"> de Institución .</w:t>
      </w:r>
    </w:p>
    <w:p w:rsidR="00000000" w:rsidRDefault="00E72144">
      <w:pPr>
        <w:pStyle w:val="BodyText2"/>
        <w:spacing w:line="480" w:lineRule="auto"/>
        <w:ind w:left="540"/>
        <w:jc w:val="both"/>
        <w:rPr>
          <w:rFonts w:ascii="Arial" w:hAnsi="Arial"/>
          <w:lang w:val="es-ES_tradnl"/>
        </w:rPr>
      </w:pPr>
      <w:r>
        <w:rPr>
          <w:rFonts w:ascii="Arial" w:hAnsi="Arial"/>
          <w:lang w:val="es-ES_tradnl"/>
        </w:rPr>
        <w:t>En esta variable el 89.4% del personal no docente laboran en planteles educativos y el 10.6% en otro tipo de institución, como se aprecia en el  cuadro 3.134 y se ilustra en el gráfico 3.154.</w:t>
      </w:r>
    </w:p>
    <w:p w:rsidR="00000000" w:rsidRDefault="00E72144">
      <w:pPr>
        <w:ind w:left="540"/>
      </w:pPr>
    </w:p>
    <w:p w:rsidR="00000000" w:rsidRDefault="00E72144">
      <w:pPr>
        <w:ind w:left="540"/>
      </w:pPr>
      <w:r>
        <w:rPr>
          <w:noProof/>
          <w:sz w:val="20"/>
        </w:rPr>
        <w:pict>
          <v:shape id="_x0000_s1512" type="#_x0000_t202" style="position:absolute;left:0;text-align:left;margin-left:48pt;margin-top:13.25pt;width:333pt;height:196.2pt;z-index:251774464">
            <v:textbox>
              <w:txbxContent>
                <w:p w:rsidR="00000000" w:rsidRDefault="00E72144">
                  <w:pPr>
                    <w:ind w:left="540"/>
                    <w:jc w:val="center"/>
                    <w:rPr>
                      <w:b/>
                      <w:bCs/>
                      <w:i/>
                      <w:iCs/>
                    </w:rPr>
                  </w:pPr>
                  <w:r>
                    <w:rPr>
                      <w:b/>
                      <w:bCs/>
                      <w:i/>
                      <w:iCs/>
                    </w:rPr>
                    <w:t>Cuadro 3.134</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jc w:val="center"/>
                    <w:rPr>
                      <w:b/>
                      <w:bCs/>
                      <w:i/>
                      <w:iCs/>
                    </w:rPr>
                  </w:pPr>
                  <w:r>
                    <w:rPr>
                      <w:b/>
                      <w:bCs/>
                      <w:i/>
                      <w:iCs/>
                    </w:rPr>
                    <w:t xml:space="preserve">Distribución de frecuencias:  Tipo de Institución donde labora </w:t>
                  </w:r>
                </w:p>
                <w:p w:rsidR="00000000" w:rsidRDefault="00E72144">
                  <w:pPr>
                    <w:jc w:val="center"/>
                    <w:rPr>
                      <w:b/>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21"/>
                    <w:gridCol w:w="2711"/>
                    <w:gridCol w:w="1280"/>
                    <w:gridCol w:w="1229"/>
                  </w:tblGrid>
                  <w:tr w:rsidR="00000000">
                    <w:tblPrEx>
                      <w:tblCellMar>
                        <w:top w:w="0" w:type="dxa"/>
                        <w:bottom w:w="0" w:type="dxa"/>
                      </w:tblCellMar>
                    </w:tblPrEx>
                    <w:trPr>
                      <w:trHeight w:hRule="exact" w:val="536"/>
                      <w:jc w:val="center"/>
                    </w:trPr>
                    <w:tc>
                      <w:tcPr>
                        <w:tcW w:w="921" w:type="dxa"/>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2711" w:type="dxa"/>
                        <w:vAlign w:val="center"/>
                      </w:tcPr>
                      <w:p w:rsidR="00000000" w:rsidRDefault="00E72144">
                        <w:pPr>
                          <w:autoSpaceDE w:val="0"/>
                          <w:autoSpaceDN w:val="0"/>
                          <w:adjustRightInd w:val="0"/>
                          <w:jc w:val="center"/>
                          <w:rPr>
                            <w:b/>
                            <w:bCs/>
                            <w:color w:val="000000"/>
                            <w:szCs w:val="20"/>
                          </w:rPr>
                        </w:pPr>
                        <w:r>
                          <w:rPr>
                            <w:b/>
                            <w:bCs/>
                            <w:color w:val="000000"/>
                            <w:szCs w:val="20"/>
                          </w:rPr>
                          <w:t>Tipo de institución</w:t>
                        </w:r>
                      </w:p>
                    </w:tc>
                    <w:tc>
                      <w:tcPr>
                        <w:tcW w:w="1280" w:type="dxa"/>
                      </w:tcPr>
                      <w:p w:rsidR="00000000" w:rsidRDefault="00E72144">
                        <w:pPr>
                          <w:autoSpaceDE w:val="0"/>
                          <w:autoSpaceDN w:val="0"/>
                          <w:adjustRightInd w:val="0"/>
                          <w:rPr>
                            <w:b/>
                            <w:bCs/>
                            <w:color w:val="000000"/>
                            <w:szCs w:val="20"/>
                          </w:rPr>
                        </w:pPr>
                        <w:r>
                          <w:rPr>
                            <w:b/>
                            <w:bCs/>
                            <w:color w:val="000000"/>
                            <w:szCs w:val="20"/>
                          </w:rPr>
                          <w:t>Frecuencia absoluta</w:t>
                        </w:r>
                      </w:p>
                    </w:tc>
                    <w:tc>
                      <w:tcPr>
                        <w:tcW w:w="1229" w:type="dxa"/>
                      </w:tcPr>
                      <w:p w:rsidR="00000000" w:rsidRDefault="00E72144">
                        <w:pPr>
                          <w:autoSpaceDE w:val="0"/>
                          <w:autoSpaceDN w:val="0"/>
                          <w:adjustRightInd w:val="0"/>
                          <w:rPr>
                            <w:b/>
                            <w:bCs/>
                            <w:color w:val="000000"/>
                            <w:szCs w:val="20"/>
                          </w:rPr>
                        </w:pPr>
                        <w:r>
                          <w:rPr>
                            <w:b/>
                            <w:bCs/>
                            <w:color w:val="000000"/>
                            <w:szCs w:val="20"/>
                          </w:rPr>
                          <w:t>frecuencia relativa</w:t>
                        </w:r>
                      </w:p>
                    </w:tc>
                  </w:tr>
                  <w:tr w:rsidR="00000000">
                    <w:tblPrEx>
                      <w:tblCellMar>
                        <w:top w:w="0" w:type="dxa"/>
                        <w:bottom w:w="0" w:type="dxa"/>
                      </w:tblCellMar>
                    </w:tblPrEx>
                    <w:trPr>
                      <w:trHeight w:hRule="exact" w:val="340"/>
                      <w:jc w:val="center"/>
                    </w:trPr>
                    <w:tc>
                      <w:tcPr>
                        <w:tcW w:w="921" w:type="dxa"/>
                      </w:tcPr>
                      <w:p w:rsidR="00000000" w:rsidRDefault="00E72144">
                        <w:pPr>
                          <w:autoSpaceDE w:val="0"/>
                          <w:autoSpaceDN w:val="0"/>
                          <w:adjustRightInd w:val="0"/>
                          <w:jc w:val="center"/>
                          <w:rPr>
                            <w:color w:val="000000"/>
                            <w:szCs w:val="20"/>
                          </w:rPr>
                        </w:pPr>
                        <w:r>
                          <w:rPr>
                            <w:color w:val="000000"/>
                            <w:szCs w:val="20"/>
                          </w:rPr>
                          <w:t>1</w:t>
                        </w:r>
                      </w:p>
                    </w:tc>
                    <w:tc>
                      <w:tcPr>
                        <w:tcW w:w="2711" w:type="dxa"/>
                      </w:tcPr>
                      <w:p w:rsidR="00000000" w:rsidRDefault="00E72144">
                        <w:pPr>
                          <w:autoSpaceDE w:val="0"/>
                          <w:autoSpaceDN w:val="0"/>
                          <w:adjustRightInd w:val="0"/>
                          <w:rPr>
                            <w:color w:val="000000"/>
                            <w:szCs w:val="20"/>
                          </w:rPr>
                        </w:pPr>
                        <w:r>
                          <w:rPr>
                            <w:color w:val="000000"/>
                            <w:szCs w:val="20"/>
                          </w:rPr>
                          <w:t xml:space="preserve">Otro </w:t>
                        </w:r>
                      </w:p>
                    </w:tc>
                    <w:tc>
                      <w:tcPr>
                        <w:tcW w:w="1280" w:type="dxa"/>
                        <w:vAlign w:val="bottom"/>
                      </w:tcPr>
                      <w:p w:rsidR="00000000" w:rsidRDefault="00E72144">
                        <w:pPr>
                          <w:jc w:val="center"/>
                          <w:rPr>
                            <w:rFonts w:eastAsia="Arial Unicode MS"/>
                            <w:szCs w:val="20"/>
                          </w:rPr>
                        </w:pPr>
                        <w:r>
                          <w:rPr>
                            <w:szCs w:val="20"/>
                          </w:rPr>
                          <w:t>0,</w:t>
                        </w:r>
                        <w:r>
                          <w:rPr>
                            <w:szCs w:val="20"/>
                          </w:rPr>
                          <w:t>106</w:t>
                        </w:r>
                      </w:p>
                    </w:tc>
                    <w:tc>
                      <w:tcPr>
                        <w:tcW w:w="1229" w:type="dxa"/>
                        <w:vAlign w:val="bottom"/>
                      </w:tcPr>
                      <w:p w:rsidR="00000000" w:rsidRDefault="00E72144">
                        <w:pPr>
                          <w:jc w:val="center"/>
                          <w:rPr>
                            <w:rFonts w:eastAsia="Arial Unicode MS"/>
                            <w:szCs w:val="20"/>
                          </w:rPr>
                        </w:pPr>
                        <w:r>
                          <w:rPr>
                            <w:szCs w:val="20"/>
                          </w:rPr>
                          <w:t>238</w:t>
                        </w:r>
                      </w:p>
                    </w:tc>
                  </w:tr>
                  <w:tr w:rsidR="00000000">
                    <w:tblPrEx>
                      <w:tblCellMar>
                        <w:top w:w="0" w:type="dxa"/>
                        <w:bottom w:w="0" w:type="dxa"/>
                      </w:tblCellMar>
                    </w:tblPrEx>
                    <w:trPr>
                      <w:trHeight w:hRule="exact" w:val="340"/>
                      <w:jc w:val="center"/>
                    </w:trPr>
                    <w:tc>
                      <w:tcPr>
                        <w:tcW w:w="921" w:type="dxa"/>
                      </w:tcPr>
                      <w:p w:rsidR="00000000" w:rsidRDefault="00E72144">
                        <w:pPr>
                          <w:autoSpaceDE w:val="0"/>
                          <w:autoSpaceDN w:val="0"/>
                          <w:adjustRightInd w:val="0"/>
                          <w:jc w:val="center"/>
                          <w:rPr>
                            <w:color w:val="000000"/>
                            <w:szCs w:val="20"/>
                          </w:rPr>
                        </w:pPr>
                        <w:r>
                          <w:rPr>
                            <w:color w:val="000000"/>
                            <w:szCs w:val="20"/>
                          </w:rPr>
                          <w:t>5</w:t>
                        </w:r>
                      </w:p>
                    </w:tc>
                    <w:tc>
                      <w:tcPr>
                        <w:tcW w:w="2711" w:type="dxa"/>
                      </w:tcPr>
                      <w:p w:rsidR="00000000" w:rsidRDefault="00E72144">
                        <w:pPr>
                          <w:autoSpaceDE w:val="0"/>
                          <w:autoSpaceDN w:val="0"/>
                          <w:adjustRightInd w:val="0"/>
                          <w:rPr>
                            <w:color w:val="000000"/>
                            <w:szCs w:val="20"/>
                          </w:rPr>
                        </w:pPr>
                        <w:r>
                          <w:rPr>
                            <w:color w:val="000000"/>
                            <w:szCs w:val="20"/>
                          </w:rPr>
                          <w:t xml:space="preserve">Plantel educativo </w:t>
                        </w:r>
                      </w:p>
                    </w:tc>
                    <w:tc>
                      <w:tcPr>
                        <w:tcW w:w="1280" w:type="dxa"/>
                        <w:vAlign w:val="bottom"/>
                      </w:tcPr>
                      <w:p w:rsidR="00000000" w:rsidRDefault="00E72144">
                        <w:pPr>
                          <w:jc w:val="center"/>
                          <w:rPr>
                            <w:rFonts w:eastAsia="Arial Unicode MS"/>
                            <w:szCs w:val="20"/>
                          </w:rPr>
                        </w:pPr>
                        <w:r>
                          <w:rPr>
                            <w:szCs w:val="20"/>
                          </w:rPr>
                          <w:t>0,894</w:t>
                        </w:r>
                      </w:p>
                    </w:tc>
                    <w:tc>
                      <w:tcPr>
                        <w:tcW w:w="1229" w:type="dxa"/>
                        <w:vAlign w:val="bottom"/>
                      </w:tcPr>
                      <w:p w:rsidR="00000000" w:rsidRDefault="00E72144">
                        <w:pPr>
                          <w:jc w:val="center"/>
                          <w:rPr>
                            <w:rFonts w:eastAsia="Arial Unicode MS"/>
                            <w:szCs w:val="20"/>
                          </w:rPr>
                        </w:pPr>
                        <w:r>
                          <w:rPr>
                            <w:szCs w:val="20"/>
                          </w:rPr>
                          <w:t>2001</w:t>
                        </w:r>
                      </w:p>
                    </w:tc>
                  </w:tr>
                  <w:tr w:rsidR="00000000">
                    <w:tblPrEx>
                      <w:tblCellMar>
                        <w:top w:w="0" w:type="dxa"/>
                        <w:bottom w:w="0" w:type="dxa"/>
                      </w:tblCellMar>
                    </w:tblPrEx>
                    <w:trPr>
                      <w:cantSplit/>
                      <w:trHeight w:hRule="exact" w:val="340"/>
                      <w:jc w:val="center"/>
                    </w:trPr>
                    <w:tc>
                      <w:tcPr>
                        <w:tcW w:w="3632" w:type="dxa"/>
                        <w:gridSpan w:val="2"/>
                      </w:tcPr>
                      <w:p w:rsidR="00000000" w:rsidRDefault="00E72144">
                        <w:pPr>
                          <w:autoSpaceDE w:val="0"/>
                          <w:autoSpaceDN w:val="0"/>
                          <w:adjustRightInd w:val="0"/>
                          <w:jc w:val="right"/>
                          <w:rPr>
                            <w:color w:val="000000"/>
                            <w:szCs w:val="20"/>
                          </w:rPr>
                        </w:pPr>
                        <w:r>
                          <w:rPr>
                            <w:color w:val="000000"/>
                            <w:szCs w:val="20"/>
                          </w:rPr>
                          <w:t>Total</w:t>
                        </w:r>
                      </w:p>
                    </w:tc>
                    <w:tc>
                      <w:tcPr>
                        <w:tcW w:w="1280" w:type="dxa"/>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c>
                      <w:tcPr>
                        <w:tcW w:w="1229" w:type="dxa"/>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2239</w:t>
                        </w:r>
                        <w:r>
                          <w:rPr>
                            <w:szCs w:val="20"/>
                          </w:rPr>
                          <w:fldChar w:fldCharType="end"/>
                        </w:r>
                      </w:p>
                    </w:tc>
                  </w:tr>
                  <w:tr w:rsidR="00000000">
                    <w:tblPrEx>
                      <w:tblCellMar>
                        <w:top w:w="0" w:type="dxa"/>
                        <w:bottom w:w="0" w:type="dxa"/>
                      </w:tblCellMar>
                    </w:tblPrEx>
                    <w:trPr>
                      <w:cantSplit/>
                      <w:trHeight w:hRule="exact" w:val="724"/>
                      <w:jc w:val="center"/>
                    </w:trPr>
                    <w:tc>
                      <w:tcPr>
                        <w:tcW w:w="6141" w:type="dxa"/>
                        <w:gridSpan w:val="4"/>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pStyle w:val="BodyText2"/>
                    <w:rPr>
                      <w:szCs w:val="24"/>
                    </w:rPr>
                  </w:pP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 w:rsidR="00000000" w:rsidRDefault="00E72144"/>
    <w:p w:rsidR="00000000" w:rsidRDefault="00E72144">
      <w:r>
        <w:rPr>
          <w:noProof/>
          <w:sz w:val="20"/>
        </w:rPr>
        <w:pict>
          <v:shape id="_x0000_s1349" type="#_x0000_t202" style="position:absolute;margin-left:36pt;margin-top:8.4pt;width:5in;height:324.6pt;z-index:251614720">
            <v:textbox style="mso-next-textbox:#_x0000_s1349">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w:t>
                  </w:r>
                  <w:r>
                    <w:rPr>
                      <w:rFonts w:ascii="Times New Roman" w:hAnsi="Times New Roman"/>
                      <w:bCs/>
                      <w:i/>
                      <w:iCs/>
                    </w:rPr>
                    <w:t>55</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w:t>
                  </w:r>
                  <w:r>
                    <w:rPr>
                      <w:b/>
                      <w:bCs/>
                      <w:i/>
                      <w:iCs/>
                      <w:lang w:val="es-ES_tradnl"/>
                    </w:rPr>
                    <w:t xml:space="preserve">Tipo de Institución </w:t>
                  </w:r>
                  <w:r w:rsidR="00415DB9">
                    <w:rPr>
                      <w:noProof/>
                    </w:rPr>
                    <w:drawing>
                      <wp:inline distT="0" distB="0" distL="0" distR="0">
                        <wp:extent cx="4038600" cy="2781300"/>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0"/>
                                <a:srcRect/>
                                <a:stretch>
                                  <a:fillRect/>
                                </a:stretch>
                              </pic:blipFill>
                              <pic:spPr bwMode="auto">
                                <a:xfrm>
                                  <a:off x="0" y="0"/>
                                  <a:ext cx="4038600" cy="2781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ind w:left="540"/>
        <w:jc w:val="center"/>
        <w:rPr>
          <w:b/>
          <w:b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spacing w:line="480" w:lineRule="auto"/>
        <w:ind w:left="539"/>
        <w:rPr>
          <w:rFonts w:ascii="Arial" w:hAnsi="Arial" w:cs="Arial"/>
          <w:b/>
          <w:bCs/>
        </w:rPr>
      </w:pPr>
      <w:r>
        <w:rPr>
          <w:rFonts w:ascii="Arial" w:hAnsi="Arial" w:cs="Arial"/>
          <w:b/>
          <w:bCs/>
          <w:lang w:val="es-ES_tradnl"/>
        </w:rPr>
        <w:t>Variable I</w:t>
      </w:r>
      <w:r>
        <w:rPr>
          <w:rFonts w:ascii="Arial" w:hAnsi="Arial" w:cs="Arial"/>
          <w:b/>
          <w:bCs/>
        </w:rPr>
        <w:t>L</w:t>
      </w:r>
      <w:r>
        <w:rPr>
          <w:rFonts w:ascii="Arial" w:hAnsi="Arial" w:cs="Arial"/>
          <w:b/>
          <w:bCs/>
          <w:vertAlign w:val="subscript"/>
        </w:rPr>
        <w:t>7</w:t>
      </w:r>
      <w:r>
        <w:rPr>
          <w:rFonts w:ascii="Arial" w:hAnsi="Arial" w:cs="Arial"/>
          <w:b/>
          <w:bCs/>
          <w:lang w:val="es-ES_tradnl"/>
        </w:rPr>
        <w:t>: Cantón donde labora</w:t>
      </w:r>
    </w:p>
    <w:p w:rsidR="00000000" w:rsidRDefault="00E72144">
      <w:pPr>
        <w:pStyle w:val="Textoindependiente2"/>
        <w:ind w:left="539"/>
        <w:rPr>
          <w:lang w:val="es-ES_tradnl"/>
        </w:rPr>
      </w:pPr>
      <w:r>
        <w:rPr>
          <w:lang w:val="es-ES_tradnl"/>
        </w:rPr>
        <w:t>De los 22 cantones que tiene Manabí, Portoviejo representa el mayor porcentaje (34.6.% ) donde labora el grupo del personal no docente, el cantón Chone con 12% como se aprecia en el cuadro 3.135, estos dos canton</w:t>
      </w:r>
      <w:r>
        <w:rPr>
          <w:lang w:val="es-ES_tradnl"/>
        </w:rPr>
        <w:t>es poseen el mayor numero donde labora el personal no docente, esto se debe a que los dos cantones tienen una población (proyección al 2001)  de 126.228 y 259.318 habitantes respectivamente,  como se ilustra en el gráfico 3.156.</w:t>
      </w:r>
    </w:p>
    <w:p w:rsidR="00000000" w:rsidRDefault="00E72144">
      <w:pPr>
        <w:pStyle w:val="Textoindependiente2"/>
        <w:ind w:left="539"/>
        <w:rPr>
          <w:lang w:val="es-ES_tradnl"/>
        </w:rPr>
      </w:pPr>
    </w:p>
    <w:p w:rsidR="00000000" w:rsidRDefault="00E72144">
      <w:pPr>
        <w:pStyle w:val="Textoindependiente2"/>
        <w:ind w:left="539"/>
        <w:rPr>
          <w:lang w:val="es-ES_tradnl"/>
        </w:rPr>
      </w:pPr>
    </w:p>
    <w:p w:rsidR="00000000" w:rsidRDefault="00E72144">
      <w:pPr>
        <w:pStyle w:val="Textoindependiente2"/>
        <w:ind w:left="540"/>
        <w:rPr>
          <w:lang w:val="es-ES_tradnl"/>
        </w:rPr>
      </w:pPr>
      <w:r>
        <w:rPr>
          <w:noProof/>
          <w:sz w:val="20"/>
        </w:rPr>
        <w:pict>
          <v:shape id="_x0000_s1513" type="#_x0000_t202" style="position:absolute;left:0;text-align:left;margin-left:27pt;margin-top:7.8pt;width:369pt;height:7in;z-index:251775488">
            <v:textbox>
              <w:txbxContent>
                <w:p w:rsidR="00000000" w:rsidRDefault="00E72144">
                  <w:pPr>
                    <w:pStyle w:val="Ttulo7"/>
                    <w:spacing w:line="240" w:lineRule="auto"/>
                    <w:ind w:left="540"/>
                    <w:jc w:val="center"/>
                    <w:rPr>
                      <w:rFonts w:ascii="Times New Roman" w:hAnsi="Times New Roman"/>
                      <w:bCs/>
                      <w:i/>
                      <w:iCs/>
                      <w:szCs w:val="24"/>
                      <w:lang w:val="es-ES"/>
                    </w:rPr>
                  </w:pPr>
                  <w:r>
                    <w:rPr>
                      <w:rFonts w:ascii="Times New Roman" w:hAnsi="Times New Roman"/>
                      <w:bCs/>
                      <w:i/>
                      <w:iCs/>
                      <w:szCs w:val="24"/>
                      <w:lang w:val="es-ES"/>
                    </w:rPr>
                    <w:t>Cuadro 3.135</w:t>
                  </w:r>
                </w:p>
                <w:p w:rsidR="00000000" w:rsidRDefault="00E72144">
                  <w:pPr>
                    <w:jc w:val="center"/>
                    <w:rPr>
                      <w:b/>
                      <w:bCs/>
                      <w:i/>
                      <w:iCs/>
                    </w:rPr>
                  </w:pPr>
                  <w:r>
                    <w:rPr>
                      <w:b/>
                      <w:bCs/>
                      <w:i/>
                      <w:iCs/>
                    </w:rPr>
                    <w:t>Manabí: Censo del M</w:t>
                  </w:r>
                  <w:r>
                    <w:rPr>
                      <w:b/>
                      <w:bCs/>
                      <w:i/>
                      <w:iCs/>
                    </w:rPr>
                    <w:t xml:space="preserve">agisterio Nacional </w:t>
                  </w:r>
                </w:p>
                <w:p w:rsidR="00000000" w:rsidRDefault="00E72144">
                  <w:pPr>
                    <w:jc w:val="center"/>
                    <w:rPr>
                      <w:b/>
                      <w:i/>
                      <w:lang w:val="es-ES_tradnl"/>
                    </w:rPr>
                  </w:pPr>
                  <w:r>
                    <w:rPr>
                      <w:b/>
                      <w:i/>
                      <w:lang w:val="es-ES_tradnl"/>
                    </w:rPr>
                    <w:t>Grupo: Personal no docente</w:t>
                  </w:r>
                </w:p>
                <w:p w:rsidR="00000000" w:rsidRDefault="00E72144">
                  <w:pPr>
                    <w:tabs>
                      <w:tab w:val="left" w:pos="1780"/>
                    </w:tabs>
                    <w:ind w:left="540"/>
                    <w:jc w:val="center"/>
                    <w:rPr>
                      <w:b/>
                      <w:i/>
                      <w:iCs/>
                    </w:rPr>
                  </w:pPr>
                  <w:r>
                    <w:rPr>
                      <w:b/>
                      <w:i/>
                      <w:iCs/>
                    </w:rPr>
                    <w:t xml:space="preserve">Distribución de frecuencia: Cantón donde labora </w:t>
                  </w:r>
                </w:p>
                <w:p w:rsidR="00000000" w:rsidRDefault="00E72144">
                  <w:pPr>
                    <w:jc w:val="center"/>
                    <w:rPr>
                      <w:b/>
                      <w:i/>
                      <w:iCs/>
                    </w:rPr>
                  </w:pPr>
                </w:p>
                <w:tbl>
                  <w:tblPr>
                    <w:tblW w:w="0" w:type="auto"/>
                    <w:jc w:val="center"/>
                    <w:tblLayout w:type="fixed"/>
                    <w:tblCellMar>
                      <w:left w:w="30" w:type="dxa"/>
                      <w:right w:w="30" w:type="dxa"/>
                    </w:tblCellMar>
                    <w:tblLook w:val="0000"/>
                  </w:tblPr>
                  <w:tblGrid>
                    <w:gridCol w:w="894"/>
                    <w:gridCol w:w="2098"/>
                    <w:gridCol w:w="1856"/>
                    <w:gridCol w:w="1856"/>
                  </w:tblGrid>
                  <w:tr w:rsidR="00000000">
                    <w:tblPrEx>
                      <w:tblCellMar>
                        <w:top w:w="0" w:type="dxa"/>
                        <w:bottom w:w="0" w:type="dxa"/>
                      </w:tblCellMar>
                    </w:tblPrEx>
                    <w:trPr>
                      <w:trHeight w:val="256"/>
                      <w:jc w:val="center"/>
                    </w:trPr>
                    <w:tc>
                      <w:tcPr>
                        <w:tcW w:w="894"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Código</w:t>
                        </w:r>
                      </w:p>
                    </w:tc>
                    <w:tc>
                      <w:tcPr>
                        <w:tcW w:w="2098" w:type="dxa"/>
                        <w:tcBorders>
                          <w:top w:val="single" w:sz="6" w:space="0" w:color="auto"/>
                          <w:left w:val="single" w:sz="6" w:space="0" w:color="auto"/>
                          <w:bottom w:val="single" w:sz="6" w:space="0" w:color="auto"/>
                          <w:right w:val="single" w:sz="6" w:space="0" w:color="auto"/>
                        </w:tcBorders>
                        <w:vAlign w:val="center"/>
                      </w:tcPr>
                      <w:p w:rsidR="00000000" w:rsidRDefault="00E72144">
                        <w:pPr>
                          <w:autoSpaceDE w:val="0"/>
                          <w:autoSpaceDN w:val="0"/>
                          <w:adjustRightInd w:val="0"/>
                          <w:jc w:val="center"/>
                          <w:rPr>
                            <w:b/>
                            <w:bCs/>
                            <w:color w:val="000000"/>
                            <w:szCs w:val="20"/>
                          </w:rPr>
                        </w:pPr>
                        <w:r>
                          <w:rPr>
                            <w:b/>
                            <w:bCs/>
                            <w:color w:val="000000"/>
                            <w:szCs w:val="20"/>
                          </w:rPr>
                          <w:t>Cantón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relativa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b/>
                            <w:bCs/>
                            <w:color w:val="000000"/>
                            <w:szCs w:val="20"/>
                          </w:rPr>
                        </w:pPr>
                        <w:r>
                          <w:rPr>
                            <w:b/>
                            <w:bCs/>
                            <w:color w:val="000000"/>
                            <w:szCs w:val="20"/>
                          </w:rPr>
                          <w:t>Frecuencia absoluta</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Portoviejo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0.346</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774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Bolívar</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0.037</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83</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03</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Chone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0.120</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269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04</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El Carmen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0.035</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05</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Flavio Alfar</w:t>
                        </w:r>
                        <w:r>
                          <w:rPr>
                            <w:color w:val="000000"/>
                            <w:szCs w:val="20"/>
                          </w:rPr>
                          <w:t>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0.011</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24</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06</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Jipijapa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0.086</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192</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07</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Junín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0.017</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38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08</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Manta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0.103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231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09</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Montecristi</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10</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Paján</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Pichincha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0.009</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Rocafuerte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13</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Santa Ana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0.037</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83</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14</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Sucre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0.045</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101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15</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Tosagua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0.020</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45</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16</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24 De Mayo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0.026</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58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17</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Pedernales</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0.012</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27</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18</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Olmedo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0.005</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11</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19</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Puerto López</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0.008</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18</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20</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Jama</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0.004</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9</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21</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Jaramijo</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0.003</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7</w:t>
                        </w:r>
                      </w:p>
                    </w:tc>
                  </w:tr>
                  <w:tr w:rsidR="00000000">
                    <w:tblPrEx>
                      <w:tblCellMar>
                        <w:top w:w="0" w:type="dxa"/>
                        <w:bottom w:w="0" w:type="dxa"/>
                      </w:tblCellMar>
                    </w:tblPrEx>
                    <w:trPr>
                      <w:trHeight w:val="300"/>
                      <w:jc w:val="center"/>
                    </w:trPr>
                    <w:tc>
                      <w:tcPr>
                        <w:tcW w:w="89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22</w:t>
                        </w:r>
                      </w:p>
                    </w:tc>
                    <w:tc>
                      <w:tcPr>
                        <w:tcW w:w="209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rPr>
                            <w:color w:val="000000"/>
                            <w:szCs w:val="20"/>
                          </w:rPr>
                        </w:pPr>
                        <w:r>
                          <w:rPr>
                            <w:color w:val="000000"/>
                            <w:szCs w:val="20"/>
                          </w:rPr>
                          <w:t>San Vicente</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0.008</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18</w:t>
                        </w:r>
                      </w:p>
                    </w:tc>
                  </w:tr>
                  <w:tr w:rsidR="00000000">
                    <w:tblPrEx>
                      <w:tblCellMar>
                        <w:top w:w="0" w:type="dxa"/>
                        <w:bottom w:w="0" w:type="dxa"/>
                      </w:tblCellMar>
                    </w:tblPrEx>
                    <w:trPr>
                      <w:cantSplit/>
                      <w:trHeight w:val="300"/>
                      <w:jc w:val="center"/>
                    </w:trPr>
                    <w:tc>
                      <w:tcPr>
                        <w:tcW w:w="299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right"/>
                          <w:rPr>
                            <w:color w:val="000000"/>
                            <w:szCs w:val="20"/>
                          </w:rPr>
                        </w:pPr>
                        <w:r>
                          <w:rPr>
                            <w:color w:val="000000"/>
                            <w:szCs w:val="20"/>
                          </w:rPr>
                          <w:t>Total</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c>
                      <w:tcPr>
                        <w:tcW w:w="1856"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2239</w:t>
                        </w:r>
                        <w:r>
                          <w:rPr>
                            <w:color w:val="000000"/>
                            <w:szCs w:val="20"/>
                          </w:rPr>
                          <w:fldChar w:fldCharType="end"/>
                        </w:r>
                      </w:p>
                    </w:tc>
                  </w:tr>
                  <w:tr w:rsidR="00000000">
                    <w:tblPrEx>
                      <w:tblCellMar>
                        <w:top w:w="0" w:type="dxa"/>
                        <w:bottom w:w="0" w:type="dxa"/>
                      </w:tblCellMar>
                    </w:tblPrEx>
                    <w:trPr>
                      <w:cantSplit/>
                      <w:trHeight w:val="300"/>
                      <w:jc w:val="center"/>
                    </w:trPr>
                    <w:tc>
                      <w:tcPr>
                        <w:tcW w:w="6704" w:type="dxa"/>
                        <w:gridSpan w:val="4"/>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w:t>
                        </w:r>
                        <w:r>
                          <w:rPr>
                            <w:bCs/>
                            <w:sz w:val="20"/>
                          </w:rPr>
                          <w:t xml:space="preserve">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r>
        <w:rPr>
          <w:noProof/>
          <w:sz w:val="20"/>
        </w:rPr>
        <w:pict>
          <v:shape id="_x0000_s1350" type="#_x0000_t202" style="position:absolute;left:0;text-align:left;margin-left:27pt;margin-top:9pt;width:405pt;height:5in;z-index:251615744">
            <v:textbox style="mso-next-textbox:#_x0000_s1350">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w:t>
                  </w:r>
                  <w:r>
                    <w:rPr>
                      <w:rFonts w:ascii="Times New Roman" w:hAnsi="Times New Roman"/>
                      <w:bCs/>
                      <w:i/>
                      <w:iCs/>
                    </w:rPr>
                    <w:t>.156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Cantón donde labora </w:t>
                  </w:r>
                </w:p>
                <w:p w:rsidR="00000000" w:rsidRDefault="00415DB9">
                  <w:pPr>
                    <w:jc w:val="center"/>
                  </w:pPr>
                  <w:r>
                    <w:rPr>
                      <w:noProof/>
                    </w:rPr>
                    <w:drawing>
                      <wp:inline distT="0" distB="0" distL="0" distR="0">
                        <wp:extent cx="5067300" cy="3213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1"/>
                                <a:srcRect/>
                                <a:stretch>
                                  <a:fillRect/>
                                </a:stretch>
                              </pic:blipFill>
                              <pic:spPr bwMode="auto">
                                <a:xfrm>
                                  <a:off x="0" y="0"/>
                                  <a:ext cx="5067300" cy="32131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Glenda Blanc P.</w:t>
                  </w:r>
                </w:p>
              </w:txbxContent>
            </v:textbox>
          </v:shape>
        </w:pic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tulo5"/>
        <w:spacing w:line="240" w:lineRule="auto"/>
        <w:ind w:left="540"/>
        <w:jc w:val="center"/>
        <w:rPr>
          <w:rFonts w:ascii="Times New Roman" w:hAnsi="Times New Roman"/>
          <w:bCs/>
          <w:i/>
          <w:iCs/>
        </w:rPr>
      </w:pPr>
    </w:p>
    <w:p w:rsidR="00000000" w:rsidRDefault="00E72144">
      <w:pPr>
        <w:pStyle w:val="Ttulo5"/>
        <w:spacing w:line="240" w:lineRule="auto"/>
        <w:ind w:left="540"/>
        <w:jc w:val="center"/>
        <w:rPr>
          <w:rFonts w:ascii="Times New Roman" w:hAnsi="Times New Roman"/>
          <w:bCs/>
          <w:i/>
          <w:iCs/>
        </w:rPr>
      </w:pPr>
    </w:p>
    <w:p w:rsidR="00000000" w:rsidRDefault="00E72144">
      <w:pPr>
        <w:pStyle w:val="Ttulo5"/>
        <w:spacing w:line="240" w:lineRule="auto"/>
        <w:ind w:left="540"/>
        <w:jc w:val="center"/>
        <w:rPr>
          <w:rFonts w:ascii="Times New Roman" w:hAnsi="Times New Roman"/>
          <w:bCs/>
          <w:i/>
          <w:iCs/>
        </w:rPr>
      </w:pPr>
    </w:p>
    <w:p w:rsidR="00000000" w:rsidRDefault="00E72144">
      <w:pPr>
        <w:pStyle w:val="Ttulo5"/>
        <w:spacing w:line="240" w:lineRule="auto"/>
        <w:ind w:left="540"/>
        <w:jc w:val="center"/>
        <w:rPr>
          <w:rFonts w:ascii="Times New Roman" w:hAnsi="Times New Roman"/>
          <w:bCs/>
          <w:i/>
          <w:iCs/>
        </w:rPr>
      </w:pPr>
    </w:p>
    <w:p w:rsidR="00000000" w:rsidRDefault="00E72144">
      <w:pPr>
        <w:pStyle w:val="Ttulo5"/>
        <w:spacing w:line="240" w:lineRule="auto"/>
        <w:ind w:left="540"/>
        <w:jc w:val="center"/>
        <w:rPr>
          <w:rFonts w:ascii="Times New Roman" w:hAnsi="Times New Roman"/>
          <w:bCs/>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ind w:left="540"/>
        <w:jc w:val="cente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extoindependiente2"/>
        <w:ind w:left="539"/>
        <w:rPr>
          <w:b/>
          <w:bCs/>
        </w:rPr>
      </w:pPr>
      <w:r>
        <w:rPr>
          <w:b/>
          <w:bCs/>
        </w:rPr>
        <w:t>Variable</w:t>
      </w:r>
      <w:r>
        <w:t xml:space="preserve"> </w:t>
      </w:r>
      <w:r>
        <w:rPr>
          <w:b/>
          <w:bCs/>
        </w:rPr>
        <w:t>IL</w:t>
      </w:r>
      <w:r>
        <w:rPr>
          <w:b/>
          <w:bCs/>
          <w:vertAlign w:val="subscript"/>
        </w:rPr>
        <w:t>6</w:t>
      </w:r>
      <w:r>
        <w:rPr>
          <w:b/>
          <w:bCs/>
        </w:rPr>
        <w:t xml:space="preserve">: Nivel educativo del plantel </w:t>
      </w:r>
    </w:p>
    <w:p w:rsidR="00000000" w:rsidRDefault="00E72144">
      <w:pPr>
        <w:pStyle w:val="Textoindependiente2"/>
        <w:ind w:left="539"/>
        <w:rPr>
          <w:bCs/>
        </w:rPr>
      </w:pPr>
      <w:r>
        <w:rPr>
          <w:bCs/>
        </w:rPr>
        <w:t xml:space="preserve">Esta variable identifica el nivel educativo del plantel, es una variable de carácter ordinal por lo tanto se hace la estadística descriptiva como se aprecia en el cuadro 3.136 el promedio </w:t>
      </w:r>
      <w:r>
        <w:rPr>
          <w:bCs/>
        </w:rPr>
        <w:t xml:space="preserve">de esta variable es 4.34, la moda tiene un valor de 5, señalando que la mayoría del personal no docente labora en planteles de nivel medio. El valor de su coeficiente de </w:t>
      </w:r>
      <w:r>
        <w:rPr>
          <w:bCs/>
        </w:rPr>
        <w:lastRenderedPageBreak/>
        <w:t>kurtosis es positivo (1.003) lo que señala que su distribución es leptocúrtica, más em</w:t>
      </w:r>
      <w:r>
        <w:rPr>
          <w:bCs/>
        </w:rPr>
        <w:t xml:space="preserve">pinada que la normal, indicando que existe poca variabilidad en las observaciones.  El valor de su sesgo es negativo (-1.454), lo que señala que tiene una distribución sesgada a la izquierda, es decir, que la mayor parte de las observaciones se encuentran </w:t>
      </w:r>
      <w:r>
        <w:rPr>
          <w:bCs/>
        </w:rPr>
        <w:t>a la derecha, en donde se encuentra el mayor valor que toma esta variable. El valor de su coeficiente de variación es 0.257, denotando una alta variabilidad.</w:t>
      </w:r>
    </w:p>
    <w:p w:rsidR="00000000" w:rsidRDefault="00E72144">
      <w:pPr>
        <w:pStyle w:val="Textoindependiente2"/>
        <w:ind w:left="540"/>
        <w:rPr>
          <w:bCs/>
        </w:rPr>
      </w:pPr>
      <w:r>
        <w:rPr>
          <w:bCs/>
          <w:noProof/>
          <w:sz w:val="20"/>
        </w:rPr>
        <w:pict>
          <v:shape id="_x0000_s1514" type="#_x0000_t202" style="position:absolute;left:0;text-align:left;margin-left:27pt;margin-top:5.4pt;width:387pt;height:5in;z-index:251776512">
            <v:textbox>
              <w:txbxContent>
                <w:p w:rsidR="00000000" w:rsidRDefault="00E72144">
                  <w:pPr>
                    <w:pStyle w:val="Ttulo5"/>
                    <w:spacing w:line="240" w:lineRule="auto"/>
                    <w:ind w:left="540"/>
                    <w:jc w:val="center"/>
                    <w:rPr>
                      <w:rFonts w:ascii="Times New Roman" w:hAnsi="Times New Roman"/>
                      <w:i/>
                      <w:iCs/>
                    </w:rPr>
                  </w:pPr>
                  <w:r>
                    <w:rPr>
                      <w:rFonts w:ascii="Times New Roman" w:hAnsi="Times New Roman"/>
                      <w:i/>
                      <w:iCs/>
                    </w:rPr>
                    <w:t>Cuadro 3.136</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i/>
                      <w:iCs/>
                    </w:rPr>
                    <w:t xml:space="preserve">Indicadores estadísticos: </w:t>
                  </w:r>
                </w:p>
                <w:p w:rsidR="00000000" w:rsidRDefault="00E72144">
                  <w:pPr>
                    <w:ind w:left="540"/>
                    <w:jc w:val="center"/>
                    <w:rPr>
                      <w:b/>
                      <w:bCs/>
                      <w:i/>
                      <w:iCs/>
                    </w:rPr>
                  </w:pPr>
                  <w:r>
                    <w:rPr>
                      <w:b/>
                      <w:bCs/>
                      <w:i/>
                      <w:iCs/>
                    </w:rPr>
                    <w:t xml:space="preserve">Nivel educativo del plantel donde labora </w:t>
                  </w:r>
                </w:p>
                <w:p w:rsidR="00000000" w:rsidRDefault="00E72144">
                  <w:pPr>
                    <w:ind w:left="540"/>
                    <w:jc w:val="center"/>
                    <w:rPr>
                      <w:i/>
                      <w:iCs/>
                    </w:rPr>
                  </w:pPr>
                </w:p>
                <w:tbl>
                  <w:tblPr>
                    <w:tblW w:w="0" w:type="auto"/>
                    <w:jc w:val="center"/>
                    <w:tblInd w:w="-1245" w:type="dxa"/>
                    <w:tblLayout w:type="fixed"/>
                    <w:tblCellMar>
                      <w:left w:w="30" w:type="dxa"/>
                      <w:right w:w="30" w:type="dxa"/>
                    </w:tblCellMar>
                    <w:tblLook w:val="0000"/>
                  </w:tblPr>
                  <w:tblGrid>
                    <w:gridCol w:w="3597"/>
                    <w:gridCol w:w="224"/>
                    <w:gridCol w:w="1851"/>
                  </w:tblGrid>
                  <w:tr w:rsidR="00000000">
                    <w:tblPrEx>
                      <w:tblCellMar>
                        <w:top w:w="0" w:type="dxa"/>
                        <w:bottom w:w="0" w:type="dxa"/>
                      </w:tblCellMar>
                    </w:tblPrEx>
                    <w:trPr>
                      <w:trHeight w:val="256"/>
                      <w:jc w:val="center"/>
                    </w:trPr>
                    <w:tc>
                      <w:tcPr>
                        <w:tcW w:w="3597" w:type="dxa"/>
                        <w:tcBorders>
                          <w:top w:val="single" w:sz="12" w:space="0" w:color="auto"/>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N</w:t>
                        </w:r>
                      </w:p>
                    </w:tc>
                    <w:tc>
                      <w:tcPr>
                        <w:tcW w:w="224" w:type="dxa"/>
                        <w:tcBorders>
                          <w:top w:val="single" w:sz="12" w:space="0" w:color="auto"/>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single" w:sz="12" w:space="0" w:color="auto"/>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2001</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Media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4,343</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Error típico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0,025</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Mediana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5</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Moda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5</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Desviación estándar</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1,117</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Varianza de la muestra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1,249</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Coeficiente de variación</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0,257</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Curtosis</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1,003</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Coeficiente de asimetría</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-1,454</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Rango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4</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Mínimo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1</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Máximo</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5</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rPr>
                            <w:color w:val="000000"/>
                            <w:szCs w:val="20"/>
                          </w:rPr>
                        </w:pPr>
                        <w:r>
                          <w:rPr>
                            <w:color w:val="000000"/>
                            <w:szCs w:val="20"/>
                          </w:rPr>
                          <w:t>Cuartiles</w:t>
                        </w: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r>
                          <w:rPr>
                            <w:color w:val="000000"/>
                            <w:szCs w:val="20"/>
                          </w:rPr>
                          <w:t>1</w:t>
                        </w: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3</w:t>
                        </w:r>
                      </w:p>
                    </w:tc>
                  </w:tr>
                  <w:tr w:rsidR="00000000">
                    <w:tblPrEx>
                      <w:tblCellMar>
                        <w:top w:w="0" w:type="dxa"/>
                        <w:bottom w:w="0" w:type="dxa"/>
                      </w:tblCellMar>
                    </w:tblPrEx>
                    <w:trPr>
                      <w:trHeight w:val="256"/>
                      <w:jc w:val="center"/>
                    </w:trPr>
                    <w:tc>
                      <w:tcPr>
                        <w:tcW w:w="3597" w:type="dxa"/>
                        <w:tcBorders>
                          <w:top w:val="nil"/>
                          <w:left w:val="single" w:sz="12" w:space="0" w:color="auto"/>
                          <w:bottom w:val="nil"/>
                          <w:right w:val="nil"/>
                        </w:tcBorders>
                      </w:tcPr>
                      <w:p w:rsidR="00000000" w:rsidRDefault="00E72144">
                        <w:pPr>
                          <w:autoSpaceDE w:val="0"/>
                          <w:autoSpaceDN w:val="0"/>
                          <w:adjustRightInd w:val="0"/>
                          <w:jc w:val="right"/>
                          <w:rPr>
                            <w:color w:val="000000"/>
                            <w:szCs w:val="20"/>
                          </w:rPr>
                        </w:pPr>
                      </w:p>
                    </w:tc>
                    <w:tc>
                      <w:tcPr>
                        <w:tcW w:w="224" w:type="dxa"/>
                        <w:tcBorders>
                          <w:top w:val="nil"/>
                          <w:left w:val="nil"/>
                          <w:bottom w:val="nil"/>
                          <w:right w:val="nil"/>
                        </w:tcBorders>
                      </w:tcPr>
                      <w:p w:rsidR="00000000" w:rsidRDefault="00E72144">
                        <w:pPr>
                          <w:autoSpaceDE w:val="0"/>
                          <w:autoSpaceDN w:val="0"/>
                          <w:adjustRightInd w:val="0"/>
                          <w:jc w:val="right"/>
                          <w:rPr>
                            <w:color w:val="000000"/>
                            <w:szCs w:val="20"/>
                          </w:rPr>
                        </w:pPr>
                        <w:r>
                          <w:rPr>
                            <w:color w:val="000000"/>
                            <w:szCs w:val="20"/>
                          </w:rPr>
                          <w:t>2</w:t>
                        </w:r>
                      </w:p>
                    </w:tc>
                    <w:tc>
                      <w:tcPr>
                        <w:tcW w:w="1851" w:type="dxa"/>
                        <w:tcBorders>
                          <w:top w:val="nil"/>
                          <w:left w:val="nil"/>
                          <w:bottom w:val="nil"/>
                          <w:right w:val="single" w:sz="12" w:space="0" w:color="auto"/>
                        </w:tcBorders>
                      </w:tcPr>
                      <w:p w:rsidR="00000000" w:rsidRDefault="00E72144">
                        <w:pPr>
                          <w:autoSpaceDE w:val="0"/>
                          <w:autoSpaceDN w:val="0"/>
                          <w:adjustRightInd w:val="0"/>
                          <w:jc w:val="right"/>
                          <w:rPr>
                            <w:color w:val="000000"/>
                            <w:szCs w:val="20"/>
                          </w:rPr>
                        </w:pPr>
                        <w:r>
                          <w:rPr>
                            <w:color w:val="000000"/>
                            <w:szCs w:val="20"/>
                          </w:rPr>
                          <w:t>5</w:t>
                        </w:r>
                      </w:p>
                    </w:tc>
                  </w:tr>
                  <w:tr w:rsidR="00000000">
                    <w:tblPrEx>
                      <w:tblCellMar>
                        <w:top w:w="0" w:type="dxa"/>
                        <w:bottom w:w="0" w:type="dxa"/>
                      </w:tblCellMar>
                    </w:tblPrEx>
                    <w:trPr>
                      <w:trHeight w:val="268"/>
                      <w:jc w:val="center"/>
                    </w:trPr>
                    <w:tc>
                      <w:tcPr>
                        <w:tcW w:w="3597" w:type="dxa"/>
                        <w:tcBorders>
                          <w:top w:val="nil"/>
                          <w:left w:val="single" w:sz="12" w:space="0" w:color="auto"/>
                          <w:bottom w:val="single" w:sz="4" w:space="0" w:color="auto"/>
                          <w:right w:val="nil"/>
                        </w:tcBorders>
                      </w:tcPr>
                      <w:p w:rsidR="00000000" w:rsidRDefault="00E72144">
                        <w:pPr>
                          <w:autoSpaceDE w:val="0"/>
                          <w:autoSpaceDN w:val="0"/>
                          <w:adjustRightInd w:val="0"/>
                          <w:jc w:val="right"/>
                          <w:rPr>
                            <w:color w:val="000000"/>
                            <w:szCs w:val="20"/>
                          </w:rPr>
                        </w:pPr>
                      </w:p>
                    </w:tc>
                    <w:tc>
                      <w:tcPr>
                        <w:tcW w:w="224" w:type="dxa"/>
                        <w:tcBorders>
                          <w:top w:val="nil"/>
                          <w:left w:val="nil"/>
                          <w:bottom w:val="single" w:sz="4" w:space="0" w:color="auto"/>
                          <w:right w:val="nil"/>
                        </w:tcBorders>
                      </w:tcPr>
                      <w:p w:rsidR="00000000" w:rsidRDefault="00E72144">
                        <w:pPr>
                          <w:autoSpaceDE w:val="0"/>
                          <w:autoSpaceDN w:val="0"/>
                          <w:adjustRightInd w:val="0"/>
                          <w:jc w:val="right"/>
                          <w:rPr>
                            <w:color w:val="000000"/>
                            <w:szCs w:val="20"/>
                          </w:rPr>
                        </w:pPr>
                        <w:r>
                          <w:rPr>
                            <w:color w:val="000000"/>
                            <w:szCs w:val="20"/>
                          </w:rPr>
                          <w:t>3</w:t>
                        </w:r>
                      </w:p>
                    </w:tc>
                    <w:tc>
                      <w:tcPr>
                        <w:tcW w:w="1851" w:type="dxa"/>
                        <w:tcBorders>
                          <w:top w:val="nil"/>
                          <w:left w:val="nil"/>
                          <w:bottom w:val="single" w:sz="4" w:space="0" w:color="auto"/>
                          <w:right w:val="single" w:sz="12" w:space="0" w:color="auto"/>
                        </w:tcBorders>
                      </w:tcPr>
                      <w:p w:rsidR="00000000" w:rsidRDefault="00E72144">
                        <w:pPr>
                          <w:autoSpaceDE w:val="0"/>
                          <w:autoSpaceDN w:val="0"/>
                          <w:adjustRightInd w:val="0"/>
                          <w:jc w:val="right"/>
                          <w:rPr>
                            <w:color w:val="000000"/>
                            <w:szCs w:val="20"/>
                          </w:rPr>
                        </w:pPr>
                        <w:r>
                          <w:rPr>
                            <w:color w:val="000000"/>
                            <w:szCs w:val="20"/>
                          </w:rPr>
                          <w:t>5</w:t>
                        </w:r>
                      </w:p>
                    </w:tc>
                  </w:tr>
                  <w:tr w:rsidR="00000000">
                    <w:tblPrEx>
                      <w:tblCellMar>
                        <w:top w:w="0" w:type="dxa"/>
                        <w:bottom w:w="0" w:type="dxa"/>
                      </w:tblCellMar>
                    </w:tblPrEx>
                    <w:trPr>
                      <w:cantSplit/>
                      <w:trHeight w:val="268"/>
                      <w:jc w:val="center"/>
                    </w:trPr>
                    <w:tc>
                      <w:tcPr>
                        <w:tcW w:w="5672" w:type="dxa"/>
                        <w:gridSpan w:val="3"/>
                        <w:tcBorders>
                          <w:top w:val="single" w:sz="4" w:space="0" w:color="auto"/>
                          <w:left w:val="single" w:sz="4" w:space="0" w:color="auto"/>
                          <w:bottom w:val="single" w:sz="4" w:space="0" w:color="auto"/>
                          <w:right w:val="single" w:sz="4" w:space="0" w:color="auto"/>
                        </w:tcBorders>
                      </w:tcPr>
                      <w:p w:rsidR="00000000" w:rsidRDefault="00E72144">
                        <w:pPr>
                          <w:rPr>
                            <w:bCs/>
                            <w:sz w:val="20"/>
                          </w:rPr>
                        </w:pPr>
                        <w:r>
                          <w:rPr>
                            <w:b/>
                            <w:sz w:val="20"/>
                          </w:rPr>
                          <w:t>Fuente</w:t>
                        </w:r>
                        <w:r>
                          <w:rPr>
                            <w:bCs/>
                            <w:sz w:val="20"/>
                          </w:rPr>
                          <w:t>: Base de datos del Censo del Magi</w:t>
                        </w:r>
                        <w:r>
                          <w:rPr>
                            <w:bCs/>
                            <w:sz w:val="20"/>
                          </w:rPr>
                          <w:t>sterio de la provincia de Manabí (14 de diciembre del 2000)</w:t>
                        </w:r>
                      </w:p>
                      <w:p w:rsidR="00000000" w:rsidRDefault="00E72144">
                        <w:pPr>
                          <w:autoSpaceDE w:val="0"/>
                          <w:autoSpaceDN w:val="0"/>
                          <w:adjustRightInd w:val="0"/>
                          <w:rPr>
                            <w:color w:val="000000"/>
                            <w:szCs w:val="20"/>
                          </w:rPr>
                        </w:pPr>
                        <w:r>
                          <w:rPr>
                            <w:b/>
                            <w:sz w:val="20"/>
                          </w:rPr>
                          <w:t>Elaboración</w:t>
                        </w:r>
                        <w:r>
                          <w:rPr>
                            <w:bCs/>
                            <w:sz w:val="20"/>
                          </w:rPr>
                          <w:t>: Glenda Blanc P</w:t>
                        </w:r>
                      </w:p>
                    </w:tc>
                  </w:tr>
                </w:tbl>
                <w:p w:rsidR="00000000" w:rsidRDefault="00E72144">
                  <w:pPr>
                    <w:ind w:left="540"/>
                  </w:pPr>
                </w:p>
                <w:p w:rsidR="00000000" w:rsidRDefault="00E72144"/>
              </w:txbxContent>
            </v:textbox>
          </v:shape>
        </w:pict>
      </w:r>
    </w:p>
    <w:p w:rsidR="00000000" w:rsidRDefault="00E72144">
      <w:pPr>
        <w:pStyle w:val="Textoindependiente2"/>
        <w:ind w:left="540"/>
        <w:rPr>
          <w:bCs/>
        </w:rPr>
      </w:pPr>
    </w:p>
    <w:p w:rsidR="00000000" w:rsidRDefault="00E72144">
      <w:pPr>
        <w:pStyle w:val="Textoindependiente2"/>
        <w:ind w:left="540"/>
        <w:rPr>
          <w:bCs/>
        </w:rPr>
      </w:pPr>
    </w:p>
    <w:p w:rsidR="00000000" w:rsidRDefault="00E72144">
      <w:pPr>
        <w:pStyle w:val="Textoindependiente2"/>
        <w:ind w:left="540"/>
        <w:rPr>
          <w:bCs/>
        </w:rPr>
      </w:pPr>
    </w:p>
    <w:p w:rsidR="00000000" w:rsidRDefault="00E72144">
      <w:pPr>
        <w:pStyle w:val="Textoindependiente2"/>
        <w:ind w:left="540"/>
        <w:rPr>
          <w:b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BodyText2"/>
        <w:spacing w:line="480" w:lineRule="auto"/>
        <w:ind w:left="540"/>
        <w:jc w:val="both"/>
        <w:rPr>
          <w:rFonts w:ascii="Arial" w:hAnsi="Arial" w:cs="Arial"/>
          <w:bCs/>
        </w:rPr>
      </w:pPr>
      <w:r>
        <w:rPr>
          <w:rFonts w:ascii="Arial" w:hAnsi="Arial" w:cs="Arial"/>
          <w:bCs/>
          <w:noProof/>
          <w:sz w:val="20"/>
        </w:rPr>
        <w:pict>
          <v:shape id="_x0000_s1515" type="#_x0000_t202" style="position:absolute;left:0;text-align:left;margin-left:36pt;margin-top:108pt;width:351pt;height:268.8pt;z-index:251777536">
            <v:textbox>
              <w:txbxContent>
                <w:p w:rsidR="00000000" w:rsidRDefault="00E72144">
                  <w:pPr>
                    <w:pStyle w:val="BodyText2"/>
                    <w:ind w:left="539"/>
                    <w:jc w:val="center"/>
                    <w:rPr>
                      <w:b/>
                      <w:i/>
                      <w:iCs/>
                    </w:rPr>
                  </w:pPr>
                  <w:r>
                    <w:rPr>
                      <w:b/>
                      <w:i/>
                      <w:iCs/>
                    </w:rPr>
                    <w:t>Cuadro 3.137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pStyle w:val="Textoindependiente2"/>
                    <w:spacing w:line="240" w:lineRule="auto"/>
                    <w:ind w:left="539"/>
                    <w:jc w:val="center"/>
                    <w:rPr>
                      <w:rFonts w:ascii="Times New Roman" w:hAnsi="Times New Roman"/>
                      <w:b/>
                      <w:i/>
                      <w:iCs/>
                    </w:rPr>
                  </w:pPr>
                  <w:r>
                    <w:rPr>
                      <w:rFonts w:ascii="Times New Roman" w:hAnsi="Times New Roman"/>
                      <w:b/>
                      <w:i/>
                      <w:iCs/>
                    </w:rPr>
                    <w:t>Distribución de frecuencia: Nivel educativo del plantel donde labora</w:t>
                  </w:r>
                </w:p>
                <w:p w:rsidR="00000000" w:rsidRDefault="00E72144">
                  <w:pPr>
                    <w:pStyle w:val="Textoindependiente2"/>
                    <w:spacing w:line="240" w:lineRule="auto"/>
                    <w:ind w:left="539"/>
                    <w:jc w:val="center"/>
                    <w:rPr>
                      <w:rFonts w:ascii="Times New Roman" w:hAnsi="Times New Roman"/>
                    </w:rPr>
                  </w:pPr>
                </w:p>
                <w:tbl>
                  <w:tblPr>
                    <w:tblW w:w="0" w:type="auto"/>
                    <w:jc w:val="center"/>
                    <w:tblLayout w:type="fixed"/>
                    <w:tblCellMar>
                      <w:left w:w="30" w:type="dxa"/>
                      <w:right w:w="30" w:type="dxa"/>
                    </w:tblCellMar>
                    <w:tblLook w:val="0000"/>
                  </w:tblPr>
                  <w:tblGrid>
                    <w:gridCol w:w="1912"/>
                    <w:gridCol w:w="3224"/>
                    <w:gridCol w:w="1568"/>
                  </w:tblGrid>
                  <w:tr w:rsidR="00000000">
                    <w:tblPrEx>
                      <w:tblCellMar>
                        <w:top w:w="0" w:type="dxa"/>
                        <w:bottom w:w="0" w:type="dxa"/>
                      </w:tblCellMar>
                    </w:tblPrEx>
                    <w:trPr>
                      <w:trHeight w:val="512"/>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Codificación</w:t>
                        </w:r>
                      </w:p>
                    </w:tc>
                    <w:tc>
                      <w:tcPr>
                        <w:tcW w:w="32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Ni</w:t>
                        </w:r>
                        <w:r>
                          <w:rPr>
                            <w:rFonts w:ascii="Arial" w:hAnsi="Arial"/>
                            <w:b/>
                            <w:color w:val="000000"/>
                            <w:sz w:val="20"/>
                          </w:rPr>
                          <w:t>vel del plantel educativo</w:t>
                        </w:r>
                      </w:p>
                    </w:tc>
                    <w:tc>
                      <w:tcPr>
                        <w:tcW w:w="15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Frecuencia relativa</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1</w:t>
                        </w:r>
                      </w:p>
                    </w:tc>
                    <w:tc>
                      <w:tcPr>
                        <w:tcW w:w="32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 xml:space="preserve"> Otro</w:t>
                        </w:r>
                      </w:p>
                    </w:tc>
                    <w:tc>
                      <w:tcPr>
                        <w:tcW w:w="156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0,037</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2</w:t>
                        </w:r>
                      </w:p>
                    </w:tc>
                    <w:tc>
                      <w:tcPr>
                        <w:tcW w:w="32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PREPIMARIO</w:t>
                        </w:r>
                      </w:p>
                    </w:tc>
                    <w:tc>
                      <w:tcPr>
                        <w:tcW w:w="156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0,026</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3</w:t>
                        </w:r>
                      </w:p>
                    </w:tc>
                    <w:tc>
                      <w:tcPr>
                        <w:tcW w:w="32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 xml:space="preserve"> PRIMARIO</w:t>
                        </w:r>
                      </w:p>
                    </w:tc>
                    <w:tc>
                      <w:tcPr>
                        <w:tcW w:w="156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0,211</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4</w:t>
                        </w:r>
                      </w:p>
                    </w:tc>
                    <w:tc>
                      <w:tcPr>
                        <w:tcW w:w="32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EDUCACION BASICA</w:t>
                        </w:r>
                      </w:p>
                    </w:tc>
                    <w:tc>
                      <w:tcPr>
                        <w:tcW w:w="156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0,008</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5</w:t>
                        </w:r>
                      </w:p>
                    </w:tc>
                    <w:tc>
                      <w:tcPr>
                        <w:tcW w:w="32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 xml:space="preserve"> MEDIO</w:t>
                        </w:r>
                      </w:p>
                    </w:tc>
                    <w:tc>
                      <w:tcPr>
                        <w:tcW w:w="156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rFonts w:eastAsia="Arial Unicode MS"/>
                            <w:szCs w:val="20"/>
                          </w:rPr>
                        </w:pPr>
                        <w:r>
                          <w:rPr>
                            <w:szCs w:val="20"/>
                          </w:rPr>
                          <w:t>0,718</w:t>
                        </w:r>
                      </w:p>
                    </w:tc>
                  </w:tr>
                  <w:tr w:rsidR="00000000">
                    <w:tblPrEx>
                      <w:tblCellMar>
                        <w:top w:w="0" w:type="dxa"/>
                        <w:bottom w:w="0" w:type="dxa"/>
                      </w:tblCellMar>
                    </w:tblPrEx>
                    <w:trPr>
                      <w:cantSplit/>
                      <w:trHeight w:val="300"/>
                      <w:jc w:val="center"/>
                    </w:trPr>
                    <w:tc>
                      <w:tcPr>
                        <w:tcW w:w="5136"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rFonts w:ascii="Arial" w:hAnsi="Arial"/>
                            <w:color w:val="000000"/>
                            <w:sz w:val="20"/>
                          </w:rPr>
                        </w:pPr>
                        <w:r>
                          <w:rPr>
                            <w:rFonts w:ascii="Arial" w:hAnsi="Arial"/>
                            <w:color w:val="000000"/>
                            <w:sz w:val="20"/>
                          </w:rPr>
                          <w:t>Total</w:t>
                        </w:r>
                      </w:p>
                    </w:tc>
                    <w:tc>
                      <w:tcPr>
                        <w:tcW w:w="1568" w:type="dxa"/>
                        <w:tcBorders>
                          <w:top w:val="single" w:sz="6" w:space="0" w:color="auto"/>
                          <w:left w:val="single" w:sz="6" w:space="0" w:color="auto"/>
                          <w:bottom w:val="single" w:sz="6" w:space="0" w:color="auto"/>
                          <w:right w:val="single" w:sz="6" w:space="0" w:color="auto"/>
                        </w:tcBorders>
                        <w:vAlign w:val="bottom"/>
                      </w:tcPr>
                      <w:p w:rsidR="00000000" w:rsidRDefault="00E72144">
                        <w:pPr>
                          <w:jc w:val="center"/>
                          <w:rPr>
                            <w:szCs w:val="20"/>
                          </w:rPr>
                        </w:pPr>
                        <w:r>
                          <w:rPr>
                            <w:szCs w:val="20"/>
                          </w:rPr>
                          <w:fldChar w:fldCharType="begin"/>
                        </w:r>
                        <w:r>
                          <w:rPr>
                            <w:szCs w:val="20"/>
                          </w:rPr>
                          <w:instrText xml:space="preserve"> =SUM(ABOVE) </w:instrText>
                        </w:r>
                        <w:r>
                          <w:rPr>
                            <w:szCs w:val="20"/>
                          </w:rPr>
                          <w:fldChar w:fldCharType="separate"/>
                        </w:r>
                        <w:r>
                          <w:rPr>
                            <w:noProof/>
                            <w:szCs w:val="20"/>
                          </w:rPr>
                          <w:t>1,000</w:t>
                        </w:r>
                        <w:r>
                          <w:rPr>
                            <w:szCs w:val="20"/>
                          </w:rPr>
                          <w:fldChar w:fldCharType="end"/>
                        </w:r>
                      </w:p>
                    </w:tc>
                  </w:tr>
                  <w:tr w:rsidR="00000000">
                    <w:tblPrEx>
                      <w:tblCellMar>
                        <w:top w:w="0" w:type="dxa"/>
                        <w:bottom w:w="0" w:type="dxa"/>
                      </w:tblCellMar>
                    </w:tblPrEx>
                    <w:trPr>
                      <w:cantSplit/>
                      <w:trHeight w:val="300"/>
                      <w:jc w:val="center"/>
                    </w:trPr>
                    <w:tc>
                      <w:tcPr>
                        <w:tcW w:w="6704"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w:t>
                        </w:r>
                        <w:r>
                          <w:rPr>
                            <w:bCs/>
                            <w:sz w:val="20"/>
                          </w:rPr>
                          <w:t>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pPr>
                    <w:pStyle w:val="BodyText2"/>
                    <w:rPr>
                      <w:szCs w:val="24"/>
                    </w:rPr>
                  </w:pPr>
                </w:p>
              </w:txbxContent>
            </v:textbox>
          </v:shape>
        </w:pict>
      </w:r>
      <w:r>
        <w:rPr>
          <w:rFonts w:ascii="Arial" w:hAnsi="Arial" w:cs="Arial"/>
          <w:bCs/>
        </w:rPr>
        <w:t>Como se aprecia en el cuadro 3.137 y se ilustra en el gráfico 3.157 q</w:t>
      </w:r>
      <w:r>
        <w:rPr>
          <w:rFonts w:ascii="Arial" w:hAnsi="Arial" w:cs="Arial"/>
          <w:bCs/>
        </w:rPr>
        <w:t>ue de cada 100 personas del grupo del personal no docente 71.8 laboran en planteles de nivel educativo medio, mientras que 21.1% trabajan en nivel primario y los demás niveles en menores porcentaje.</w:t>
      </w: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r>
        <w:rPr>
          <w:noProof/>
          <w:sz w:val="20"/>
        </w:rPr>
        <w:pict>
          <v:shape id="_x0000_s1351" type="#_x0000_t202" style="position:absolute;left:0;text-align:left;margin-left:27pt;margin-top:18pt;width:396pt;height:323.4pt;z-index:251616768">
            <v:textbox style="mso-next-textbox:#_x0000_s1351">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w:t>
                  </w:r>
                  <w:r>
                    <w:rPr>
                      <w:rFonts w:ascii="Times New Roman" w:hAnsi="Times New Roman"/>
                      <w:bCs/>
                      <w:i/>
                      <w:iCs/>
                    </w:rPr>
                    <w:t>o 3.157</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rPr>
                      <w:b/>
                      <w:i/>
                      <w:iCs/>
                    </w:rPr>
                  </w:pPr>
                  <w:r>
                    <w:rPr>
                      <w:b/>
                      <w:bCs/>
                      <w:i/>
                      <w:iCs/>
                    </w:rPr>
                    <w:t xml:space="preserve">Histograma de frecuencia: Nivel educativo del plantel </w:t>
                  </w:r>
                  <w:r>
                    <w:rPr>
                      <w:b/>
                      <w:i/>
                      <w:iCs/>
                    </w:rPr>
                    <w:t>donde labora</w:t>
                  </w:r>
                </w:p>
                <w:p w:rsidR="00000000" w:rsidRDefault="00415DB9">
                  <w:pPr>
                    <w:jc w:val="center"/>
                  </w:pPr>
                  <w:r>
                    <w:rPr>
                      <w:noProof/>
                    </w:rPr>
                    <w:drawing>
                      <wp:inline distT="0" distB="0" distL="0" distR="0">
                        <wp:extent cx="4152900" cy="27813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2"/>
                                <a:srcRect/>
                                <a:stretch>
                                  <a:fillRect/>
                                </a:stretch>
                              </pic:blipFill>
                              <pic:spPr bwMode="auto">
                                <a:xfrm>
                                  <a:off x="0" y="0"/>
                                  <a:ext cx="4152900" cy="27813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r>
                    <w:rPr>
                      <w:b/>
                      <w:sz w:val="20"/>
                    </w:rPr>
                    <w:t>Elaboración</w:t>
                  </w:r>
                  <w:r>
                    <w:rPr>
                      <w:bCs/>
                      <w:sz w:val="20"/>
                    </w:rPr>
                    <w:t xml:space="preserve">: </w:t>
                  </w:r>
                  <w:r>
                    <w:rPr>
                      <w:bCs/>
                      <w:sz w:val="20"/>
                    </w:rPr>
                    <w:t>Glenda Blanc P.</w:t>
                  </w:r>
                </w:p>
              </w:txbxContent>
            </v:textbox>
          </v:shape>
        </w:pict>
      </w: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spacing w:line="480" w:lineRule="auto"/>
        <w:ind w:left="540"/>
        <w:jc w:val="both"/>
        <w:rPr>
          <w:rFonts w:ascii="Arial" w:hAnsi="Arial" w:cs="Arial"/>
          <w:bCs/>
        </w:rPr>
      </w:pPr>
    </w:p>
    <w:p w:rsidR="00000000" w:rsidRDefault="00E72144">
      <w:pPr>
        <w:pStyle w:val="BodyText2"/>
        <w:ind w:left="540"/>
        <w:rPr>
          <w:szCs w:val="24"/>
        </w:rPr>
      </w:pPr>
    </w:p>
    <w:p w:rsidR="00000000" w:rsidRDefault="00E72144">
      <w:pPr>
        <w:ind w:left="540"/>
        <w:jc w:val="center"/>
        <w:rPr>
          <w:b/>
          <w:bCs/>
          <w:i/>
          <w:iCs/>
        </w:rPr>
      </w:pPr>
    </w:p>
    <w:p w:rsidR="00000000" w:rsidRDefault="00E72144">
      <w:pPr>
        <w:ind w:left="540"/>
        <w:jc w:val="center"/>
        <w:rPr>
          <w:b/>
          <w:bCs/>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extoindependiente2"/>
        <w:spacing w:line="240" w:lineRule="auto"/>
        <w:ind w:left="540"/>
        <w:rPr>
          <w:lang w:val="es-ES_tradnl"/>
        </w:rPr>
      </w:pPr>
      <w:r>
        <w:rPr>
          <w:b/>
          <w:bCs/>
        </w:rPr>
        <w:t>Variable</w:t>
      </w:r>
      <w:r>
        <w:t xml:space="preserve"> </w:t>
      </w:r>
      <w:r>
        <w:rPr>
          <w:b/>
          <w:bCs/>
        </w:rPr>
        <w:t>IL</w:t>
      </w:r>
      <w:r>
        <w:rPr>
          <w:b/>
          <w:bCs/>
          <w:vertAlign w:val="subscript"/>
        </w:rPr>
        <w:t>7</w:t>
      </w:r>
      <w:r>
        <w:rPr>
          <w:b/>
          <w:bCs/>
        </w:rPr>
        <w:t>: Sost</w:t>
      </w:r>
      <w:r>
        <w:rPr>
          <w:b/>
          <w:bCs/>
        </w:rPr>
        <w:t>enimiento labora actualmente</w:t>
      </w: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lang w:val="es-ES_tradnl"/>
        </w:rPr>
        <w:t>Mediante esta variable identificaremos cual es el sostenimiento del plantel donde labora el personal no docente, como se precia en el cuadro 3.138 y se ilustra en el gráfico 3.157 que el 97.9% laboran en planteles fiscales, el</w:t>
      </w:r>
      <w:r>
        <w:rPr>
          <w:lang w:val="es-ES_tradnl"/>
        </w:rPr>
        <w:t xml:space="preserve"> 0.7% planteles fisco-misional y el 1.2% planteles particulares.</w:t>
      </w:r>
    </w:p>
    <w:p w:rsidR="00000000" w:rsidRDefault="00E72144">
      <w:pPr>
        <w:pStyle w:val="Ttulo5"/>
        <w:spacing w:line="240" w:lineRule="auto"/>
        <w:ind w:left="539"/>
        <w:jc w:val="center"/>
        <w:rPr>
          <w:rFonts w:ascii="Times New Roman" w:hAnsi="Times New Roman"/>
          <w:i/>
          <w:iCs/>
        </w:rPr>
      </w:pPr>
    </w:p>
    <w:p w:rsidR="00000000" w:rsidRDefault="00E72144"/>
    <w:p w:rsidR="00000000" w:rsidRDefault="00E72144"/>
    <w:p w:rsidR="00000000" w:rsidRDefault="00E72144"/>
    <w:p w:rsidR="00000000" w:rsidRDefault="00E72144">
      <w:r>
        <w:rPr>
          <w:i/>
          <w:iCs/>
          <w:noProof/>
          <w:sz w:val="20"/>
        </w:rPr>
        <w:pict>
          <v:shape id="_x0000_s1516" type="#_x0000_t202" style="position:absolute;margin-left:45pt;margin-top:4.2pt;width:351pt;height:220.8pt;z-index:251778560">
            <v:textbox>
              <w:txbxContent>
                <w:p w:rsidR="00000000" w:rsidRDefault="00E72144">
                  <w:pPr>
                    <w:pStyle w:val="BodyText2"/>
                    <w:ind w:left="540"/>
                    <w:jc w:val="center"/>
                    <w:rPr>
                      <w:b/>
                      <w:i/>
                      <w:iCs/>
                    </w:rPr>
                  </w:pPr>
                  <w:r>
                    <w:rPr>
                      <w:b/>
                      <w:i/>
                      <w:iCs/>
                    </w:rPr>
                    <w:t>Cuadro 3.138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rPr>
                    <w:t xml:space="preserve">Distribución de frecuencia:  Sostenimiento </w:t>
                  </w:r>
                </w:p>
                <w:p w:rsidR="00000000" w:rsidRDefault="00E72144">
                  <w:pPr>
                    <w:pStyle w:val="Textoindependiente2"/>
                    <w:tabs>
                      <w:tab w:val="left" w:pos="2160"/>
                    </w:tabs>
                    <w:spacing w:line="240" w:lineRule="auto"/>
                    <w:ind w:left="540"/>
                    <w:jc w:val="center"/>
                    <w:rPr>
                      <w:rFonts w:ascii="Times New Roman" w:hAnsi="Times New Roman"/>
                      <w:i/>
                      <w:iCs/>
                    </w:rPr>
                  </w:pPr>
                </w:p>
                <w:tbl>
                  <w:tblPr>
                    <w:tblW w:w="0" w:type="auto"/>
                    <w:jc w:val="center"/>
                    <w:tblLayout w:type="fixed"/>
                    <w:tblCellMar>
                      <w:left w:w="30" w:type="dxa"/>
                      <w:right w:w="30" w:type="dxa"/>
                    </w:tblCellMar>
                    <w:tblLook w:val="0000"/>
                  </w:tblPr>
                  <w:tblGrid>
                    <w:gridCol w:w="1912"/>
                    <w:gridCol w:w="2090"/>
                    <w:gridCol w:w="2524"/>
                  </w:tblGrid>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b/>
                            <w:color w:val="000000"/>
                            <w:sz w:val="20"/>
                          </w:rPr>
                        </w:pPr>
                        <w:r>
                          <w:rPr>
                            <w:rFonts w:ascii="Arial" w:hAnsi="Arial"/>
                            <w:b/>
                            <w:color w:val="000000"/>
                            <w:sz w:val="20"/>
                          </w:rPr>
                          <w:t>Codificación</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b/>
                            <w:color w:val="000000"/>
                            <w:sz w:val="20"/>
                          </w:rPr>
                        </w:pPr>
                        <w:r>
                          <w:rPr>
                            <w:rFonts w:ascii="Arial" w:hAnsi="Arial"/>
                            <w:b/>
                            <w:color w:val="000000"/>
                            <w:sz w:val="20"/>
                          </w:rPr>
                          <w:t>Sostenimiento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b/>
                            <w:color w:val="000000"/>
                            <w:sz w:val="20"/>
                          </w:rPr>
                        </w:pPr>
                        <w:r>
                          <w:rPr>
                            <w:rFonts w:ascii="Arial" w:hAnsi="Arial"/>
                            <w:b/>
                            <w:color w:val="000000"/>
                            <w:sz w:val="20"/>
                          </w:rPr>
                          <w:t>Frecuencia relativa</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olor w:val="000000"/>
                            <w:sz w:val="20"/>
                          </w:rPr>
                        </w:pPr>
                        <w:r>
                          <w:rPr>
                            <w:rFonts w:ascii="Arial" w:hAnsi="Arial"/>
                            <w:color w:val="000000"/>
                            <w:sz w:val="20"/>
                          </w:rPr>
                          <w:t>1</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Fiscal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0.979</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olor w:val="000000"/>
                            <w:sz w:val="20"/>
                          </w:rPr>
                        </w:pPr>
                        <w:r>
                          <w:rPr>
                            <w:rFonts w:ascii="Arial" w:hAnsi="Arial"/>
                            <w:color w:val="000000"/>
                            <w:sz w:val="20"/>
                          </w:rPr>
                          <w:t>2</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Fisco-Misional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w:t>
                        </w:r>
                        <w:r>
                          <w:rPr>
                            <w:color w:val="000000"/>
                            <w:szCs w:val="20"/>
                          </w:rPr>
                          <w:t>07</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olor w:val="000000"/>
                            <w:sz w:val="20"/>
                          </w:rPr>
                        </w:pPr>
                        <w:r>
                          <w:rPr>
                            <w:rFonts w:ascii="Arial" w:hAnsi="Arial"/>
                            <w:color w:val="000000"/>
                            <w:sz w:val="20"/>
                          </w:rPr>
                          <w:t>3</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Municipal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0.001</w:t>
                        </w:r>
                      </w:p>
                    </w:tc>
                  </w:tr>
                  <w:tr w:rsidR="00000000">
                    <w:tblPrEx>
                      <w:tblCellMar>
                        <w:top w:w="0" w:type="dxa"/>
                        <w:bottom w:w="0" w:type="dxa"/>
                      </w:tblCellMar>
                    </w:tblPrEx>
                    <w:trPr>
                      <w:trHeight w:val="300"/>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rFonts w:ascii="Arial" w:hAnsi="Arial"/>
                            <w:color w:val="000000"/>
                            <w:sz w:val="20"/>
                          </w:rPr>
                        </w:pPr>
                        <w:r>
                          <w:rPr>
                            <w:rFonts w:ascii="Arial" w:hAnsi="Arial"/>
                            <w:color w:val="000000"/>
                            <w:sz w:val="20"/>
                          </w:rPr>
                          <w:t>4</w:t>
                        </w:r>
                      </w:p>
                    </w:tc>
                    <w:tc>
                      <w:tcPr>
                        <w:tcW w:w="2090"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rFonts w:ascii="Arial" w:hAnsi="Arial"/>
                            <w:color w:val="000000"/>
                            <w:sz w:val="20"/>
                          </w:rPr>
                        </w:pPr>
                        <w:r>
                          <w:rPr>
                            <w:rFonts w:ascii="Arial" w:hAnsi="Arial"/>
                            <w:color w:val="000000"/>
                            <w:sz w:val="20"/>
                          </w:rPr>
                          <w:t>Particular</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0.013</w:t>
                        </w:r>
                      </w:p>
                    </w:tc>
                  </w:tr>
                  <w:tr w:rsidR="00000000">
                    <w:tblPrEx>
                      <w:tblCellMar>
                        <w:top w:w="0" w:type="dxa"/>
                        <w:bottom w:w="0" w:type="dxa"/>
                      </w:tblCellMar>
                    </w:tblPrEx>
                    <w:trPr>
                      <w:cantSplit/>
                      <w:trHeight w:val="300"/>
                      <w:jc w:val="center"/>
                    </w:trPr>
                    <w:tc>
                      <w:tcPr>
                        <w:tcW w:w="4002"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rFonts w:ascii="Arial" w:hAnsi="Arial"/>
                            <w:color w:val="000000"/>
                            <w:sz w:val="20"/>
                          </w:rPr>
                        </w:pPr>
                        <w:r>
                          <w:rPr>
                            <w:rFonts w:ascii="Arial" w:hAnsi="Arial"/>
                            <w:color w:val="000000"/>
                            <w:sz w:val="2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r>
                  <w:tr w:rsidR="00000000">
                    <w:tblPrEx>
                      <w:tblCellMar>
                        <w:top w:w="0" w:type="dxa"/>
                        <w:bottom w:w="0" w:type="dxa"/>
                      </w:tblCellMar>
                    </w:tblPrEx>
                    <w:trPr>
                      <w:cantSplit/>
                      <w:trHeight w:val="300"/>
                      <w:jc w:val="center"/>
                    </w:trPr>
                    <w:tc>
                      <w:tcPr>
                        <w:tcW w:w="6526"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pStyle w:val="Ttulo5"/>
        <w:spacing w:line="240" w:lineRule="auto"/>
        <w:ind w:left="539"/>
        <w:jc w:val="center"/>
        <w:rPr>
          <w:rFonts w:ascii="Times New Roman" w:hAnsi="Times New Roman"/>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r>
        <w:rPr>
          <w:noProof/>
          <w:sz w:val="20"/>
        </w:rPr>
        <w:pict>
          <v:shape id="_x0000_s1352" type="#_x0000_t202" style="position:absolute;left:0;text-align:left;margin-left:27pt;margin-top:3.6pt;width:396pt;height:324pt;z-index:251617792">
            <v:textbox style="mso-next-textbox:#_x0000_s1352">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3.158</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Sostenimiento </w:t>
                  </w:r>
                </w:p>
                <w:p w:rsidR="00000000" w:rsidRDefault="00E72144">
                  <w:pPr>
                    <w:jc w:val="center"/>
                  </w:pPr>
                  <w:r>
                    <w:object w:dxaOrig="7241" w:dyaOrig="4221">
                      <v:shape id="_x0000_i1068" type="#_x0000_t75" style="width:362pt;height:211pt" o:ole="">
                        <v:imagedata r:id="rId213" o:title=""/>
                      </v:shape>
                      <o:OLEObject Type="Embed" ProgID="Word.Picture.8" ShapeID="_x0000_i1068" DrawAspect="Content" ObjectID="_1309074743" r:id="rId214"/>
                    </w:object>
                  </w:r>
                </w:p>
                <w:p w:rsidR="00000000" w:rsidRDefault="00E72144">
                  <w:pPr>
                    <w:rPr>
                      <w:bCs/>
                      <w:sz w:val="20"/>
                    </w:rPr>
                  </w:pPr>
                  <w:r>
                    <w:rPr>
                      <w:b/>
                      <w:sz w:val="20"/>
                    </w:rPr>
                    <w:t>Fuente</w:t>
                  </w:r>
                  <w:r>
                    <w:rPr>
                      <w:bCs/>
                      <w:sz w:val="20"/>
                    </w:rPr>
                    <w:t xml:space="preserve">: Base de datos del Censo del Magisterio de la provincia de Manabí (14 de diciembre </w:t>
                  </w:r>
                  <w:r>
                    <w:rPr>
                      <w:bCs/>
                      <w:sz w:val="20"/>
                    </w:rPr>
                    <w:t>del 2000)</w:t>
                  </w:r>
                </w:p>
                <w:p w:rsidR="00000000" w:rsidRDefault="00E72144">
                  <w:r>
                    <w:rPr>
                      <w:b/>
                      <w:sz w:val="20"/>
                    </w:rPr>
                    <w:t>Elaboración</w:t>
                  </w:r>
                  <w:r>
                    <w:rPr>
                      <w:bCs/>
                      <w:sz w:val="20"/>
                    </w:rPr>
                    <w:t>: Glenda Blanc P.</w:t>
                  </w:r>
                </w:p>
              </w:txbxContent>
            </v:textbox>
          </v:shape>
        </w:pict>
      </w: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jc w:val="center"/>
        <w:rPr>
          <w:b/>
          <w:bCs/>
          <w:i/>
          <w:iCs/>
        </w:rP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extoindependiente2"/>
        <w:spacing w:line="240" w:lineRule="auto"/>
        <w:ind w:left="540"/>
        <w:rPr>
          <w:b/>
          <w:bCs/>
          <w:lang w:val="es-ES_tradnl"/>
        </w:rPr>
      </w:pPr>
      <w:r>
        <w:rPr>
          <w:b/>
          <w:bCs/>
        </w:rPr>
        <w:t>Variable IL</w:t>
      </w:r>
      <w:r>
        <w:rPr>
          <w:b/>
          <w:bCs/>
          <w:vertAlign w:val="subscript"/>
        </w:rPr>
        <w:t>8</w:t>
      </w:r>
      <w:r>
        <w:rPr>
          <w:b/>
          <w:bCs/>
        </w:rPr>
        <w:t>: Zona del Plantel Educativo donde trabaja.</w:t>
      </w:r>
    </w:p>
    <w:p w:rsidR="00000000" w:rsidRDefault="00E72144">
      <w:pPr>
        <w:pStyle w:val="Textoindependiente2"/>
        <w:spacing w:line="240" w:lineRule="auto"/>
        <w:ind w:left="540"/>
        <w:rPr>
          <w:lang w:val="es-ES_tradnl"/>
        </w:rPr>
      </w:pPr>
    </w:p>
    <w:p w:rsidR="00000000" w:rsidRDefault="00E72144">
      <w:pPr>
        <w:pStyle w:val="Textoindependiente2"/>
        <w:ind w:left="540"/>
        <w:rPr>
          <w:lang w:val="es-ES_tradnl"/>
        </w:rPr>
      </w:pPr>
      <w:r>
        <w:rPr>
          <w:noProof/>
          <w:sz w:val="20"/>
        </w:rPr>
        <w:pict>
          <v:shape id="_x0000_s1517" type="#_x0000_t202" style="position:absolute;left:0;text-align:left;margin-left:36pt;margin-top:102.6pt;width:324pt;height:198pt;z-index:251779584">
            <v:textbox style="mso-next-textbox:#_x0000_s1517">
              <w:txbxContent>
                <w:p w:rsidR="00000000" w:rsidRDefault="00E72144">
                  <w:pPr>
                    <w:pStyle w:val="BodyText2"/>
                    <w:ind w:left="540"/>
                    <w:jc w:val="center"/>
                    <w:rPr>
                      <w:b/>
                      <w:i/>
                      <w:iCs/>
                    </w:rPr>
                  </w:pPr>
                  <w:r>
                    <w:rPr>
                      <w:b/>
                      <w:i/>
                      <w:iCs/>
                    </w:rPr>
                    <w:t>Cuadro 3.139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w:t>
                  </w:r>
                  <w:r>
                    <w:rPr>
                      <w:b/>
                      <w:i/>
                      <w:lang w:val="es-ES_tradnl"/>
                    </w:rPr>
                    <w:t>rupo: Personal no docente</w:t>
                  </w:r>
                </w:p>
                <w:p w:rsidR="00000000" w:rsidRDefault="00E72144">
                  <w:pPr>
                    <w:jc w:val="center"/>
                    <w:rPr>
                      <w:b/>
                      <w:i/>
                      <w:lang w:val="es-ES_tradnl"/>
                    </w:rPr>
                  </w:pPr>
                  <w:r>
                    <w:rPr>
                      <w:b/>
                      <w:i/>
                      <w:lang w:val="es-ES_tradnl"/>
                    </w:rPr>
                    <w:t xml:space="preserve">Distribución de frecuencia: Zona del Plantel Educativo </w:t>
                  </w:r>
                </w:p>
                <w:p w:rsidR="00000000" w:rsidRDefault="00E72144">
                  <w:pPr>
                    <w:jc w:val="center"/>
                    <w:rPr>
                      <w:b/>
                      <w:i/>
                      <w:iCs/>
                    </w:rPr>
                  </w:pPr>
                </w:p>
                <w:tbl>
                  <w:tblPr>
                    <w:tblW w:w="0" w:type="auto"/>
                    <w:jc w:val="center"/>
                    <w:tblLayout w:type="fixed"/>
                    <w:tblCellMar>
                      <w:left w:w="30" w:type="dxa"/>
                      <w:right w:w="30" w:type="dxa"/>
                    </w:tblCellMar>
                    <w:tblLook w:val="0000"/>
                  </w:tblPr>
                  <w:tblGrid>
                    <w:gridCol w:w="1912"/>
                    <w:gridCol w:w="1368"/>
                    <w:gridCol w:w="2654"/>
                  </w:tblGrid>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Codificación</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Zona</w:t>
                        </w:r>
                      </w:p>
                    </w:tc>
                    <w:tc>
                      <w:tcPr>
                        <w:tcW w:w="265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Frecuencia relativa</w:t>
                        </w:r>
                      </w:p>
                    </w:tc>
                  </w:tr>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1</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Urbana</w:t>
                        </w:r>
                      </w:p>
                    </w:tc>
                    <w:tc>
                      <w:tcPr>
                        <w:tcW w:w="265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0.648</w:t>
                        </w:r>
                      </w:p>
                    </w:tc>
                  </w:tr>
                  <w:tr w:rsidR="00000000">
                    <w:tblPrEx>
                      <w:tblCellMar>
                        <w:top w:w="0" w:type="dxa"/>
                        <w:bottom w:w="0" w:type="dxa"/>
                      </w:tblCellMar>
                    </w:tblPrEx>
                    <w:trPr>
                      <w:trHeight w:hRule="exact" w:val="397"/>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2</w:t>
                        </w:r>
                      </w:p>
                    </w:tc>
                    <w:tc>
                      <w:tcPr>
                        <w:tcW w:w="1368"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Rural</w:t>
                        </w:r>
                      </w:p>
                    </w:tc>
                    <w:tc>
                      <w:tcPr>
                        <w:tcW w:w="265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t>0.352</w:t>
                        </w:r>
                      </w:p>
                    </w:tc>
                  </w:tr>
                  <w:tr w:rsidR="00000000">
                    <w:tblPrEx>
                      <w:tblCellMar>
                        <w:top w:w="0" w:type="dxa"/>
                        <w:bottom w:w="0" w:type="dxa"/>
                      </w:tblCellMar>
                    </w:tblPrEx>
                    <w:trPr>
                      <w:cantSplit/>
                      <w:trHeight w:hRule="exact" w:val="397"/>
                      <w:jc w:val="center"/>
                    </w:trPr>
                    <w:tc>
                      <w:tcPr>
                        <w:tcW w:w="3280"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65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r>
                  <w:tr w:rsidR="00000000">
                    <w:tblPrEx>
                      <w:tblCellMar>
                        <w:top w:w="0" w:type="dxa"/>
                        <w:bottom w:w="0" w:type="dxa"/>
                      </w:tblCellMar>
                    </w:tblPrEx>
                    <w:trPr>
                      <w:cantSplit/>
                      <w:trHeight w:hRule="exact" w:val="935"/>
                      <w:jc w:val="center"/>
                    </w:trPr>
                    <w:tc>
                      <w:tcPr>
                        <w:tcW w:w="5934"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w:t>
                        </w:r>
                        <w:r>
                          <w:rPr>
                            <w:bCs/>
                            <w:sz w:val="20"/>
                          </w:rPr>
                          <w:t>14 de diciembre del 2000)</w:t>
                        </w:r>
                      </w:p>
                      <w:p w:rsidR="00000000" w:rsidRDefault="00E72144">
                        <w:pPr>
                          <w:autoSpaceDE w:val="0"/>
                          <w:autoSpaceDN w:val="0"/>
                          <w:adjustRightInd w:val="0"/>
                          <w:jc w:val="both"/>
                          <w:rPr>
                            <w:rFonts w:ascii="Arial" w:hAnsi="Arial"/>
                            <w:color w:val="000000"/>
                            <w:sz w:val="20"/>
                          </w:rPr>
                        </w:pPr>
                        <w:r>
                          <w:rPr>
                            <w:b/>
                            <w:sz w:val="20"/>
                          </w:rPr>
                          <w:t>Elaboración</w:t>
                        </w:r>
                        <w:r>
                          <w:rPr>
                            <w:bCs/>
                            <w:sz w:val="20"/>
                          </w:rPr>
                          <w:t>: Glenda Blanc P.</w:t>
                        </w:r>
                        <w:r>
                          <w:rPr>
                            <w:rFonts w:ascii="Arial" w:hAnsi="Arial"/>
                            <w:color w:val="000000"/>
                            <w:sz w:val="20"/>
                          </w:rPr>
                          <w:t xml:space="preserve"> </w:t>
                        </w:r>
                      </w:p>
                    </w:tc>
                  </w:tr>
                </w:tbl>
                <w:p w:rsidR="00000000" w:rsidRDefault="00E72144"/>
              </w:txbxContent>
            </v:textbox>
          </v:shape>
        </w:pict>
      </w:r>
      <w:r>
        <w:rPr>
          <w:lang w:val="es-ES_tradnl"/>
        </w:rPr>
        <w:t xml:space="preserve">De los 2001 personas no docente que labora en planteles educativos el 64.8% labora </w:t>
      </w:r>
      <w:r>
        <w:rPr>
          <w:lang w:val="es-ES_tradnl"/>
        </w:rPr>
        <w:t>en planteles educativo que pertenecen a la zona urbana y 35.2% en planteles educativos de la zona rural, como se aprecia en el cuadro 3.139 y se ilustra en el gráfico 3.159.</w:t>
      </w:r>
    </w:p>
    <w:p w:rsidR="00000000" w:rsidRDefault="00E72144">
      <w:pPr>
        <w:pStyle w:val="Ttulo5"/>
        <w:spacing w:line="240" w:lineRule="auto"/>
        <w:ind w:left="540"/>
        <w:jc w:val="center"/>
        <w:rPr>
          <w:rFonts w:ascii="Times New Roman" w:hAnsi="Times New Roman"/>
          <w:i/>
          <w:iCs/>
        </w:rPr>
      </w:pP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r>
        <w:rPr>
          <w:noProof/>
          <w:sz w:val="20"/>
        </w:rPr>
        <w:pict>
          <v:shape id="_x0000_s1360" type="#_x0000_t202" style="position:absolute;margin-left:27pt;margin-top:1.25pt;width:341.9pt;height:4in;z-index:251625984">
            <v:textbox style="mso-next-textbox:#_x0000_s1360">
              <w:txbxContent>
                <w:p w:rsidR="00000000" w:rsidRDefault="00E72144">
                  <w:pPr>
                    <w:pStyle w:val="Ttulo5"/>
                    <w:spacing w:line="240" w:lineRule="auto"/>
                    <w:ind w:left="540"/>
                    <w:jc w:val="center"/>
                    <w:rPr>
                      <w:rFonts w:ascii="Times New Roman" w:hAnsi="Times New Roman"/>
                      <w:bCs/>
                      <w:i/>
                      <w:iCs/>
                    </w:rPr>
                  </w:pPr>
                  <w:r>
                    <w:rPr>
                      <w:rFonts w:ascii="Times New Roman" w:hAnsi="Times New Roman"/>
                      <w:bCs/>
                      <w:i/>
                      <w:iCs/>
                    </w:rPr>
                    <w:t>Gráfico 3.159</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ind w:left="540"/>
                    <w:jc w:val="center"/>
                  </w:pPr>
                  <w:r>
                    <w:rPr>
                      <w:b/>
                      <w:bCs/>
                      <w:i/>
                      <w:iCs/>
                    </w:rPr>
                    <w:t xml:space="preserve">Histograma de frecuencia: Zona del Plantel Educativo </w:t>
                  </w:r>
                </w:p>
                <w:p w:rsidR="00000000" w:rsidRDefault="00415DB9">
                  <w:pPr>
                    <w:jc w:val="center"/>
                  </w:pPr>
                  <w:r>
                    <w:rPr>
                      <w:noProof/>
                    </w:rPr>
                    <w:drawing>
                      <wp:inline distT="0" distB="0" distL="0" distR="0">
                        <wp:extent cx="4152900" cy="23876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5"/>
                                <a:srcRect/>
                                <a:stretch>
                                  <a:fillRect/>
                                </a:stretch>
                              </pic:blipFill>
                              <pic:spPr bwMode="auto">
                                <a:xfrm>
                                  <a:off x="0" y="0"/>
                                  <a:ext cx="4152900" cy="2387600"/>
                                </a:xfrm>
                                <a:prstGeom prst="rect">
                                  <a:avLst/>
                                </a:prstGeom>
                                <a:noFill/>
                                <a:ln w="9525">
                                  <a:noFill/>
                                  <a:miter lim="800000"/>
                                  <a:headEnd/>
                                  <a:tailEnd/>
                                </a:ln>
                              </pic:spPr>
                            </pic:pic>
                          </a:graphicData>
                        </a:graphic>
                      </wp:inline>
                    </w:drawing>
                  </w:r>
                </w:p>
                <w:p w:rsidR="00000000" w:rsidRDefault="00E72144">
                  <w:pPr>
                    <w:rPr>
                      <w:bCs/>
                      <w:sz w:val="20"/>
                    </w:rPr>
                  </w:pPr>
                  <w:r>
                    <w:rPr>
                      <w:b/>
                      <w:sz w:val="20"/>
                    </w:rPr>
                    <w:t>Fuente</w:t>
                  </w:r>
                  <w:r>
                    <w:rPr>
                      <w:bCs/>
                      <w:sz w:val="20"/>
                    </w:rPr>
                    <w:t xml:space="preserve">: Base de datos del Censo del Magisterio de la provincia de Manabí (14 de </w:t>
                  </w:r>
                  <w:r>
                    <w:rPr>
                      <w:bCs/>
                      <w:sz w:val="20"/>
                    </w:rPr>
                    <w:t>diciembre del 2000)</w:t>
                  </w:r>
                </w:p>
                <w:p w:rsidR="00000000" w:rsidRDefault="00E72144">
                  <w:r>
                    <w:rPr>
                      <w:b/>
                      <w:sz w:val="20"/>
                    </w:rPr>
                    <w:t>Elaboración</w:t>
                  </w:r>
                  <w:r>
                    <w:rPr>
                      <w:bCs/>
                      <w:sz w:val="20"/>
                    </w:rPr>
                    <w:t>: Glenda Blanc P.</w:t>
                  </w:r>
                </w:p>
              </w:txbxContent>
            </v:textbox>
          </v:shape>
        </w:pict>
      </w:r>
    </w:p>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 w:rsidR="00000000" w:rsidRDefault="00E72144">
      <w:pPr>
        <w:pStyle w:val="Ttulo5"/>
        <w:spacing w:line="240" w:lineRule="auto"/>
        <w:ind w:left="540"/>
        <w:jc w:val="center"/>
        <w:rPr>
          <w:rFonts w:ascii="Times New Roman" w:hAnsi="Times New Roman"/>
          <w:bCs/>
          <w:i/>
          <w:iCs/>
        </w:rPr>
      </w:pPr>
    </w:p>
    <w:p w:rsidR="00000000" w:rsidRDefault="00E72144">
      <w:pPr>
        <w:ind w:left="540"/>
        <w:jc w:val="center"/>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ind w:left="540"/>
      </w:pPr>
    </w:p>
    <w:p w:rsidR="00000000" w:rsidRDefault="00E72144">
      <w:pPr>
        <w:pStyle w:val="Textoindependiente2"/>
        <w:ind w:left="539"/>
        <w:rPr>
          <w:lang w:val="es-ES_tradnl"/>
        </w:rPr>
      </w:pPr>
      <w:r>
        <w:rPr>
          <w:b/>
          <w:bCs/>
        </w:rPr>
        <w:t>Variable IL</w:t>
      </w:r>
      <w:r>
        <w:rPr>
          <w:b/>
          <w:bCs/>
          <w:vertAlign w:val="subscript"/>
        </w:rPr>
        <w:t>9</w:t>
      </w:r>
      <w:r>
        <w:rPr>
          <w:b/>
          <w:bCs/>
        </w:rPr>
        <w:t>: Cumplimiento del Nombramiento.</w:t>
      </w:r>
    </w:p>
    <w:p w:rsidR="00000000" w:rsidRDefault="00E72144">
      <w:pPr>
        <w:tabs>
          <w:tab w:val="left" w:pos="2949"/>
        </w:tabs>
        <w:spacing w:line="480" w:lineRule="auto"/>
        <w:ind w:left="539"/>
        <w:jc w:val="both"/>
        <w:rPr>
          <w:rFonts w:ascii="Arial" w:hAnsi="Arial" w:cs="Arial"/>
        </w:rPr>
      </w:pPr>
      <w:r>
        <w:rPr>
          <w:rFonts w:ascii="Arial" w:hAnsi="Arial" w:cs="Arial"/>
          <w:lang w:val="es-ES_tradnl"/>
        </w:rPr>
        <w:t>De</w:t>
      </w:r>
      <w:r>
        <w:rPr>
          <w:rFonts w:ascii="Arial" w:hAnsi="Arial" w:cs="Arial"/>
          <w:lang w:val="es-ES_tradnl"/>
        </w:rPr>
        <w:t xml:space="preserve"> los 2239 personas no docentes que laboran en la provincia de Manabí existen </w:t>
      </w:r>
      <w:r>
        <w:rPr>
          <w:rFonts w:ascii="Arial" w:hAnsi="Arial" w:cs="Arial"/>
        </w:rPr>
        <w:t xml:space="preserve">13 casos en que el personal de esta área trabaja en una institución y pertenece presupuestariamente a otra </w:t>
      </w:r>
    </w:p>
    <w:p w:rsidR="00000000" w:rsidRDefault="00E72144">
      <w:pPr>
        <w:tabs>
          <w:tab w:val="left" w:pos="2949"/>
        </w:tabs>
        <w:spacing w:line="480" w:lineRule="auto"/>
        <w:ind w:left="540"/>
      </w:pPr>
    </w:p>
    <w:p w:rsidR="00000000" w:rsidRDefault="00E72144">
      <w:pPr>
        <w:pStyle w:val="Textoindependiente2"/>
        <w:ind w:left="540"/>
        <w:rPr>
          <w:lang w:val="es-ES_tradnl"/>
        </w:rPr>
      </w:pPr>
      <w:r>
        <w:rPr>
          <w:b/>
          <w:bCs/>
        </w:rPr>
        <w:t>Variable IL</w:t>
      </w:r>
      <w:r>
        <w:rPr>
          <w:b/>
          <w:bCs/>
          <w:vertAlign w:val="subscript"/>
        </w:rPr>
        <w:t>10</w:t>
      </w:r>
      <w:r>
        <w:rPr>
          <w:b/>
          <w:bCs/>
        </w:rPr>
        <w:t>: Relación Laboral.</w:t>
      </w:r>
    </w:p>
    <w:p w:rsidR="00000000" w:rsidRDefault="00E72144">
      <w:pPr>
        <w:pStyle w:val="Textoindependiente2"/>
        <w:ind w:left="540"/>
        <w:rPr>
          <w:lang w:val="es-ES_tradnl"/>
        </w:rPr>
      </w:pPr>
      <w:r>
        <w:rPr>
          <w:lang w:val="es-ES_tradnl"/>
        </w:rPr>
        <w:t>Como se aprecia en el cuadro 3.140 la</w:t>
      </w:r>
      <w:r>
        <w:rPr>
          <w:lang w:val="es-ES_tradnl"/>
        </w:rPr>
        <w:t xml:space="preserve"> mayoría del grupo del personal no docente  poseen nombramiento, es decir que de cada 100 personas 87 tienen nombramiento, el 2.2% tiene una relación laboral de contratado y el 9.9% tienen otra clase de relación laboral y se ilustra en el gráfico 3.160.</w:t>
      </w:r>
    </w:p>
    <w:p w:rsidR="00000000" w:rsidRDefault="00E72144">
      <w:pPr>
        <w:pStyle w:val="Textoindependiente2"/>
        <w:ind w:left="540"/>
        <w:rPr>
          <w:lang w:val="es-ES_tradnl"/>
        </w:rPr>
      </w:pPr>
      <w:r>
        <w:rPr>
          <w:noProof/>
          <w:sz w:val="20"/>
        </w:rPr>
        <w:pict>
          <v:shape id="_x0000_s1518" type="#_x0000_t202" style="position:absolute;left:0;text-align:left;margin-left:27pt;margin-top:24.65pt;width:396pt;height:220.8pt;z-index:251780608">
            <v:textbox>
              <w:txbxContent>
                <w:p w:rsidR="00000000" w:rsidRDefault="00E72144">
                  <w:pPr>
                    <w:pStyle w:val="Textoindependiente2"/>
                    <w:spacing w:line="240" w:lineRule="auto"/>
                    <w:ind w:left="540"/>
                    <w:jc w:val="center"/>
                    <w:rPr>
                      <w:rFonts w:ascii="Times New Roman" w:hAnsi="Times New Roman"/>
                      <w:b/>
                      <w:i/>
                      <w:iCs/>
                      <w:lang w:val="es-ES_tradnl"/>
                    </w:rPr>
                  </w:pPr>
                  <w:r>
                    <w:rPr>
                      <w:rFonts w:ascii="Times New Roman" w:hAnsi="Times New Roman"/>
                      <w:b/>
                      <w:i/>
                      <w:iCs/>
                      <w:lang w:val="es-ES_tradnl"/>
                    </w:rPr>
                    <w:t>cuadro 3.140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pStyle w:val="Textoindependiente2"/>
                    <w:tabs>
                      <w:tab w:val="left" w:pos="2160"/>
                    </w:tabs>
                    <w:spacing w:line="240" w:lineRule="auto"/>
                    <w:ind w:left="540"/>
                    <w:jc w:val="center"/>
                    <w:rPr>
                      <w:rFonts w:ascii="Times New Roman" w:hAnsi="Times New Roman"/>
                      <w:b/>
                      <w:i/>
                      <w:iCs/>
                    </w:rPr>
                  </w:pPr>
                  <w:r>
                    <w:rPr>
                      <w:rFonts w:ascii="Times New Roman" w:hAnsi="Times New Roman"/>
                      <w:b/>
                      <w:i/>
                      <w:iCs/>
                      <w:lang w:val="es-ES_tradnl"/>
                    </w:rPr>
                    <w:t xml:space="preserve">Distribución de frecuencias: </w:t>
                  </w:r>
                  <w:r>
                    <w:rPr>
                      <w:rFonts w:ascii="Times New Roman" w:hAnsi="Times New Roman"/>
                      <w:b/>
                      <w:i/>
                      <w:iCs/>
                    </w:rPr>
                    <w:t xml:space="preserve">Relación Laboral </w:t>
                  </w:r>
                </w:p>
                <w:p w:rsidR="00000000" w:rsidRDefault="00E72144">
                  <w:pPr>
                    <w:pStyle w:val="Textoindependiente2"/>
                    <w:tabs>
                      <w:tab w:val="left" w:pos="2160"/>
                    </w:tabs>
                    <w:spacing w:line="240" w:lineRule="auto"/>
                    <w:ind w:left="540"/>
                    <w:jc w:val="center"/>
                    <w:rPr>
                      <w:rFonts w:ascii="Times New Roman" w:hAnsi="Times New Roman"/>
                      <w:b/>
                      <w:i/>
                      <w:iCs/>
                    </w:rPr>
                  </w:pPr>
                </w:p>
                <w:tbl>
                  <w:tblPr>
                    <w:tblW w:w="0" w:type="auto"/>
                    <w:jc w:val="center"/>
                    <w:tblLayout w:type="fixed"/>
                    <w:tblCellMar>
                      <w:left w:w="30" w:type="dxa"/>
                      <w:right w:w="30" w:type="dxa"/>
                    </w:tblCellMar>
                    <w:tblLook w:val="0000"/>
                  </w:tblPr>
                  <w:tblGrid>
                    <w:gridCol w:w="1912"/>
                    <w:gridCol w:w="2323"/>
                    <w:gridCol w:w="2524"/>
                  </w:tblGrid>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color w:val="000000"/>
                          </w:rPr>
                        </w:pPr>
                        <w:r>
                          <w:rPr>
                            <w:b/>
                            <w:color w:val="000000"/>
                          </w:rPr>
                          <w:t>Codificación</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b/>
                            <w:color w:val="000000"/>
                          </w:rPr>
                        </w:pPr>
                        <w:r>
                          <w:rPr>
                            <w:b/>
                            <w:color w:val="000000"/>
                          </w:rPr>
                          <w:t>Relación Laboral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b/>
                            <w:color w:val="000000"/>
                          </w:rPr>
                        </w:pPr>
                        <w:r>
                          <w:rPr>
                            <w:b/>
                            <w:color w:val="000000"/>
                          </w:rPr>
                          <w:t>Frecuencia relativa</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1</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Nombramiento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0.87</w:t>
                        </w:r>
                        <w:r>
                          <w:rPr>
                            <w:color w:val="000000"/>
                            <w:szCs w:val="20"/>
                          </w:rPr>
                          <w:t>3</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2</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Contratado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0.022</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3</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Bonificado</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0.006</w:t>
                        </w:r>
                      </w:p>
                    </w:tc>
                  </w:tr>
                  <w:tr w:rsidR="00000000">
                    <w:tblPrEx>
                      <w:tblCellMar>
                        <w:top w:w="0" w:type="dxa"/>
                        <w:bottom w:w="0" w:type="dxa"/>
                      </w:tblCellMar>
                    </w:tblPrEx>
                    <w:trPr>
                      <w:trHeight w:val="256"/>
                      <w:jc w:val="center"/>
                    </w:trPr>
                    <w:tc>
                      <w:tcPr>
                        <w:tcW w:w="1912"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center"/>
                          <w:rPr>
                            <w:color w:val="000000"/>
                          </w:rPr>
                        </w:pPr>
                        <w:r>
                          <w:rPr>
                            <w:color w:val="000000"/>
                          </w:rPr>
                          <w:t>4</w:t>
                        </w:r>
                      </w:p>
                    </w:tc>
                    <w:tc>
                      <w:tcPr>
                        <w:tcW w:w="2323"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both"/>
                          <w:rPr>
                            <w:color w:val="000000"/>
                          </w:rPr>
                        </w:pPr>
                        <w:r>
                          <w:rPr>
                            <w:color w:val="000000"/>
                          </w:rPr>
                          <w:t>Otros</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t>0.099</w:t>
                        </w:r>
                      </w:p>
                    </w:tc>
                  </w:tr>
                  <w:tr w:rsidR="00000000">
                    <w:tblPrEx>
                      <w:tblCellMar>
                        <w:top w:w="0" w:type="dxa"/>
                        <w:bottom w:w="0" w:type="dxa"/>
                      </w:tblCellMar>
                    </w:tblPrEx>
                    <w:trPr>
                      <w:cantSplit/>
                      <w:trHeight w:val="256"/>
                      <w:jc w:val="center"/>
                    </w:trPr>
                    <w:tc>
                      <w:tcPr>
                        <w:tcW w:w="4235" w:type="dxa"/>
                        <w:gridSpan w:val="2"/>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ind w:left="540"/>
                          <w:jc w:val="right"/>
                          <w:rPr>
                            <w:color w:val="000000"/>
                          </w:rPr>
                        </w:pPr>
                        <w:r>
                          <w:rPr>
                            <w:color w:val="000000"/>
                          </w:rPr>
                          <w:t>Total</w:t>
                        </w:r>
                      </w:p>
                    </w:tc>
                    <w:tc>
                      <w:tcPr>
                        <w:tcW w:w="2524" w:type="dxa"/>
                        <w:tcBorders>
                          <w:top w:val="single" w:sz="6" w:space="0" w:color="auto"/>
                          <w:left w:val="single" w:sz="6" w:space="0" w:color="auto"/>
                          <w:bottom w:val="single" w:sz="6" w:space="0" w:color="auto"/>
                          <w:right w:val="single" w:sz="6" w:space="0" w:color="auto"/>
                        </w:tcBorders>
                      </w:tcPr>
                      <w:p w:rsidR="00000000" w:rsidRDefault="00E72144">
                        <w:pPr>
                          <w:autoSpaceDE w:val="0"/>
                          <w:autoSpaceDN w:val="0"/>
                          <w:adjustRightInd w:val="0"/>
                          <w:jc w:val="center"/>
                          <w:rPr>
                            <w:color w:val="000000"/>
                            <w:szCs w:val="20"/>
                          </w:rPr>
                        </w:pPr>
                        <w:r>
                          <w:rPr>
                            <w:color w:val="000000"/>
                            <w:szCs w:val="20"/>
                          </w:rPr>
                          <w:fldChar w:fldCharType="begin"/>
                        </w:r>
                        <w:r>
                          <w:rPr>
                            <w:color w:val="000000"/>
                            <w:szCs w:val="20"/>
                          </w:rPr>
                          <w:instrText xml:space="preserve"> =SUM(ABOVE) </w:instrText>
                        </w:r>
                        <w:r>
                          <w:rPr>
                            <w:color w:val="000000"/>
                            <w:szCs w:val="20"/>
                          </w:rPr>
                          <w:fldChar w:fldCharType="separate"/>
                        </w:r>
                        <w:r>
                          <w:rPr>
                            <w:noProof/>
                            <w:color w:val="000000"/>
                            <w:szCs w:val="20"/>
                          </w:rPr>
                          <w:t>1</w:t>
                        </w:r>
                        <w:r>
                          <w:rPr>
                            <w:color w:val="000000"/>
                            <w:szCs w:val="20"/>
                          </w:rPr>
                          <w:fldChar w:fldCharType="end"/>
                        </w:r>
                        <w:r>
                          <w:rPr>
                            <w:color w:val="000000"/>
                            <w:szCs w:val="20"/>
                          </w:rPr>
                          <w:t>.000</w:t>
                        </w:r>
                      </w:p>
                    </w:tc>
                  </w:tr>
                  <w:tr w:rsidR="00000000">
                    <w:tblPrEx>
                      <w:tblCellMar>
                        <w:top w:w="0" w:type="dxa"/>
                        <w:bottom w:w="0" w:type="dxa"/>
                      </w:tblCellMar>
                    </w:tblPrEx>
                    <w:trPr>
                      <w:cantSplit/>
                      <w:trHeight w:val="256"/>
                      <w:jc w:val="center"/>
                    </w:trPr>
                    <w:tc>
                      <w:tcPr>
                        <w:tcW w:w="6759" w:type="dxa"/>
                        <w:gridSpan w:val="3"/>
                        <w:tcBorders>
                          <w:top w:val="single" w:sz="6" w:space="0" w:color="auto"/>
                          <w:left w:val="single" w:sz="6" w:space="0" w:color="auto"/>
                          <w:bottom w:val="single" w:sz="6" w:space="0" w:color="auto"/>
                          <w:right w:val="single" w:sz="6" w:space="0" w:color="auto"/>
                        </w:tcBorders>
                      </w:tcPr>
                      <w:p w:rsidR="00000000" w:rsidRDefault="00E72144">
                        <w:pPr>
                          <w:rPr>
                            <w:bCs/>
                            <w:sz w:val="20"/>
                          </w:rPr>
                        </w:pPr>
                        <w:r>
                          <w:rPr>
                            <w:b/>
                            <w:sz w:val="20"/>
                          </w:rPr>
                          <w:t>Fuente</w:t>
                        </w:r>
                        <w:r>
                          <w:rPr>
                            <w:bCs/>
                            <w:sz w:val="20"/>
                          </w:rPr>
                          <w:t>: Base de datos del Censo del Magisterio de la provincia de Manabí (14 de diciembre del 2000)</w:t>
                        </w:r>
                      </w:p>
                      <w:p w:rsidR="00000000" w:rsidRDefault="00E72144">
                        <w:pPr>
                          <w:rPr>
                            <w:rFonts w:ascii="Arial" w:hAnsi="Arial"/>
                            <w:color w:val="000000"/>
                            <w:sz w:val="20"/>
                          </w:rPr>
                        </w:pPr>
                        <w:r>
                          <w:rPr>
                            <w:b/>
                            <w:sz w:val="20"/>
                          </w:rPr>
                          <w:t>Elaboración</w:t>
                        </w:r>
                        <w:r>
                          <w:rPr>
                            <w:bCs/>
                            <w:sz w:val="20"/>
                          </w:rPr>
                          <w:t>: Glenda Blanc P</w:t>
                        </w:r>
                      </w:p>
                    </w:tc>
                  </w:tr>
                </w:tbl>
                <w:p w:rsidR="00000000" w:rsidRDefault="00E72144"/>
              </w:txbxContent>
            </v:textbox>
          </v:shape>
        </w:pict>
      </w: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extoindependiente2"/>
        <w:ind w:left="540"/>
        <w:rPr>
          <w:lang w:val="es-ES_tradnl"/>
        </w:rPr>
      </w:pPr>
    </w:p>
    <w:p w:rsidR="00000000" w:rsidRDefault="00E72144">
      <w:pPr>
        <w:pStyle w:val="Ttulo5"/>
        <w:spacing w:line="240" w:lineRule="auto"/>
        <w:jc w:val="center"/>
        <w:rPr>
          <w:rFonts w:ascii="Times New Roman" w:hAnsi="Times New Roman"/>
          <w:i/>
          <w:iCs/>
          <w:lang w:val="es-ES_tradnl"/>
        </w:rPr>
      </w:pPr>
    </w:p>
    <w:p w:rsidR="00000000" w:rsidRDefault="00E72144">
      <w:pPr>
        <w:tabs>
          <w:tab w:val="left" w:pos="2949"/>
        </w:tabs>
      </w:pPr>
    </w:p>
    <w:p w:rsidR="00000000" w:rsidRDefault="00E72144">
      <w:pPr>
        <w:tabs>
          <w:tab w:val="left" w:pos="2949"/>
        </w:tabs>
      </w:pPr>
    </w:p>
    <w:p w:rsidR="00000000" w:rsidRDefault="00E72144">
      <w:pPr>
        <w:pStyle w:val="BodyText2"/>
        <w:tabs>
          <w:tab w:val="left" w:pos="2949"/>
        </w:tabs>
        <w:rPr>
          <w:szCs w:val="24"/>
        </w:rPr>
      </w:pPr>
      <w:r>
        <w:rPr>
          <w:noProof/>
          <w:sz w:val="20"/>
        </w:rPr>
        <w:pict>
          <v:shape id="_x0000_s1353" type="#_x0000_t202" style="position:absolute;margin-left:36pt;margin-top:12.6pt;width:369pt;height:369pt;z-index:251618816">
            <v:textbox>
              <w:txbxContent>
                <w:p w:rsidR="00000000" w:rsidRDefault="00E72144">
                  <w:pPr>
                    <w:pStyle w:val="Ttulo5"/>
                    <w:spacing w:line="240" w:lineRule="auto"/>
                    <w:jc w:val="center"/>
                    <w:rPr>
                      <w:rFonts w:ascii="Times New Roman" w:hAnsi="Times New Roman"/>
                      <w:bCs/>
                      <w:i/>
                      <w:iCs/>
                    </w:rPr>
                  </w:pPr>
                  <w:r>
                    <w:rPr>
                      <w:rFonts w:ascii="Times New Roman" w:hAnsi="Times New Roman"/>
                      <w:bCs/>
                      <w:i/>
                      <w:iCs/>
                    </w:rPr>
                    <w:t>Gráfico 3.160</w:t>
                  </w:r>
                </w:p>
                <w:p w:rsidR="00000000" w:rsidRDefault="00E72144">
                  <w:pPr>
                    <w:jc w:val="center"/>
                    <w:rPr>
                      <w:b/>
                      <w:bCs/>
                      <w:i/>
                      <w:iCs/>
                    </w:rPr>
                  </w:pPr>
                  <w:r>
                    <w:rPr>
                      <w:b/>
                      <w:bCs/>
                      <w:i/>
                      <w:iCs/>
                    </w:rPr>
                    <w:t xml:space="preserve">Manabí: Censo del Magisterio Nacional </w:t>
                  </w:r>
                </w:p>
                <w:p w:rsidR="00000000" w:rsidRDefault="00E72144">
                  <w:pPr>
                    <w:jc w:val="center"/>
                    <w:rPr>
                      <w:b/>
                      <w:i/>
                      <w:lang w:val="es-ES_tradnl"/>
                    </w:rPr>
                  </w:pPr>
                  <w:r>
                    <w:rPr>
                      <w:b/>
                      <w:i/>
                      <w:lang w:val="es-ES_tradnl"/>
                    </w:rPr>
                    <w:t>Grupo: Personal no docente</w:t>
                  </w:r>
                </w:p>
                <w:p w:rsidR="00000000" w:rsidRDefault="00E72144">
                  <w:pPr>
                    <w:tabs>
                      <w:tab w:val="left" w:pos="2949"/>
                    </w:tabs>
                    <w:jc w:val="center"/>
                  </w:pPr>
                  <w:r>
                    <w:rPr>
                      <w:b/>
                      <w:bCs/>
                      <w:i/>
                      <w:iCs/>
                    </w:rPr>
                    <w:t xml:space="preserve">Histograma de frecuencia: Relación Laboral </w:t>
                  </w:r>
                  <w:r w:rsidR="00415DB9">
                    <w:rPr>
                      <w:noProof/>
                    </w:rPr>
                    <w:drawing>
                      <wp:inline distT="0" distB="0" distL="0" distR="0">
                        <wp:extent cx="4267200" cy="33020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6"/>
                                <a:srcRect/>
                                <a:stretch>
                                  <a:fillRect/>
                                </a:stretch>
                              </pic:blipFill>
                              <pic:spPr bwMode="auto">
                                <a:xfrm>
                                  <a:off x="0" y="0"/>
                                  <a:ext cx="4267200" cy="3302000"/>
                                </a:xfrm>
                                <a:prstGeom prst="rect">
                                  <a:avLst/>
                                </a:prstGeom>
                                <a:noFill/>
                                <a:ln w="9525">
                                  <a:noFill/>
                                  <a:miter lim="800000"/>
                                  <a:headEnd/>
                                  <a:tailEnd/>
                                </a:ln>
                              </pic:spPr>
                            </pic:pic>
                          </a:graphicData>
                        </a:graphic>
                      </wp:inline>
                    </w:drawing>
                  </w:r>
                </w:p>
                <w:p w:rsidR="00000000" w:rsidRDefault="00E72144">
                  <w:pPr>
                    <w:rPr>
                      <w:bCs/>
                      <w:i/>
                      <w:iCs/>
                      <w:sz w:val="20"/>
                    </w:rPr>
                  </w:pPr>
                  <w:r>
                    <w:rPr>
                      <w:b/>
                      <w:i/>
                      <w:iCs/>
                      <w:sz w:val="20"/>
                    </w:rPr>
                    <w:t>Fuente</w:t>
                  </w:r>
                  <w:r>
                    <w:rPr>
                      <w:bCs/>
                      <w:i/>
                      <w:iCs/>
                      <w:sz w:val="20"/>
                    </w:rPr>
                    <w:t>: Base de datos del Censo del Magisterio de la provincia de Manabí (14 de d</w:t>
                  </w:r>
                  <w:r>
                    <w:rPr>
                      <w:bCs/>
                      <w:i/>
                      <w:iCs/>
                      <w:sz w:val="20"/>
                    </w:rPr>
                    <w:t>iciembre del 2000)</w:t>
                  </w:r>
                </w:p>
                <w:p w:rsidR="00000000" w:rsidRDefault="00E72144">
                  <w:pPr>
                    <w:rPr>
                      <w:i/>
                      <w:iCs/>
                    </w:rPr>
                  </w:pPr>
                  <w:r>
                    <w:rPr>
                      <w:b/>
                      <w:i/>
                      <w:iCs/>
                      <w:sz w:val="20"/>
                    </w:rPr>
                    <w:t>Elaboración</w:t>
                  </w:r>
                  <w:r>
                    <w:rPr>
                      <w:bCs/>
                      <w:i/>
                      <w:iCs/>
                      <w:sz w:val="20"/>
                    </w:rPr>
                    <w:t>: Glenda Blanc P.</w:t>
                  </w:r>
                </w:p>
              </w:txbxContent>
            </v:textbox>
          </v:shape>
        </w:pict>
      </w:r>
    </w:p>
    <w:p w:rsidR="00000000" w:rsidRDefault="00E72144">
      <w:pPr>
        <w:tabs>
          <w:tab w:val="left" w:pos="2949"/>
        </w:tabs>
      </w:pPr>
    </w:p>
    <w:p w:rsidR="00000000" w:rsidRDefault="00E72144">
      <w:pPr>
        <w:tabs>
          <w:tab w:val="left" w:pos="2949"/>
        </w:tabs>
      </w:pPr>
    </w:p>
    <w:p w:rsidR="00000000" w:rsidRDefault="00E72144">
      <w:pPr>
        <w:tabs>
          <w:tab w:val="left" w:pos="2949"/>
        </w:tabs>
        <w:jc w:val="center"/>
      </w:pPr>
    </w:p>
    <w:p w:rsidR="00000000" w:rsidRDefault="00E72144">
      <w:pPr>
        <w:pStyle w:val="BodyText2"/>
        <w:tabs>
          <w:tab w:val="left" w:pos="2949"/>
        </w:tabs>
        <w:rPr>
          <w:szCs w:val="24"/>
        </w:rPr>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tabs>
          <w:tab w:val="left" w:pos="2949"/>
        </w:tabs>
      </w:pPr>
    </w:p>
    <w:p w:rsidR="00000000" w:rsidRDefault="00E72144">
      <w:pPr>
        <w:rPr>
          <w:rFonts w:ascii="Arial" w:hAnsi="Arial" w:cs="Arial"/>
          <w:b/>
          <w:bCs/>
        </w:rPr>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000000" w:rsidRDefault="00E72144">
      <w:pPr>
        <w:tabs>
          <w:tab w:val="num" w:pos="-2520"/>
        </w:tabs>
        <w:spacing w:line="480" w:lineRule="auto"/>
        <w:ind w:left="1077"/>
        <w:jc w:val="both"/>
      </w:pPr>
    </w:p>
    <w:p w:rsidR="00E72144" w:rsidRDefault="00E72144">
      <w:pPr>
        <w:tabs>
          <w:tab w:val="num" w:pos="-2520"/>
        </w:tabs>
        <w:spacing w:line="480" w:lineRule="auto"/>
        <w:jc w:val="both"/>
      </w:pPr>
    </w:p>
    <w:sectPr w:rsidR="00E72144">
      <w:headerReference w:type="default" r:id="rId217"/>
      <w:pgSz w:w="11906" w:h="16838"/>
      <w:pgMar w:top="2268" w:right="1361" w:bottom="2268" w:left="2268" w:header="720" w:footer="720" w:gutter="0"/>
      <w:pgNumType w:start="7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144" w:rsidRDefault="00E72144">
      <w:r>
        <w:separator/>
      </w:r>
    </w:p>
  </w:endnote>
  <w:endnote w:type="continuationSeparator" w:id="1">
    <w:p w:rsidR="00E72144" w:rsidRDefault="00E72144">
      <w:r>
        <w:continuationSeparator/>
      </w:r>
    </w:p>
  </w:endnote>
</w:endnotes>
</file>

<file path=word/fontTable.xml><?xml version="1.0" encoding="utf-8"?>
<w:fonts xmlns:r="http://schemas.openxmlformats.org/officeDocument/2006/relationships" xmlns:w="http://schemas.openxmlformats.org/wordprocessingml/2006/main">
  <w:font w:name="Script MT Bold">
    <w:panose1 w:val="03040602040607080904"/>
    <w:charset w:val="00"/>
    <w:family w:val="script"/>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144" w:rsidRDefault="00E72144">
      <w:r>
        <w:separator/>
      </w:r>
    </w:p>
  </w:footnote>
  <w:footnote w:type="continuationSeparator" w:id="1">
    <w:p w:rsidR="00E72144" w:rsidRDefault="00E721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E72144">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15DB9">
      <w:rPr>
        <w:rStyle w:val="Nmerodepgina"/>
        <w:noProof/>
      </w:rPr>
      <w:t>77</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A6D5C"/>
    <w:multiLevelType w:val="hybridMultilevel"/>
    <w:tmpl w:val="055CE432"/>
    <w:lvl w:ilvl="0">
      <w:start w:val="1"/>
      <w:numFmt w:val="lowerRoman"/>
      <w:lvlText w:val="%1)"/>
      <w:lvlJc w:val="left"/>
      <w:pPr>
        <w:tabs>
          <w:tab w:val="num" w:pos="3555"/>
        </w:tabs>
        <w:ind w:left="3555" w:hanging="720"/>
      </w:pPr>
      <w:rPr>
        <w:rFonts w:ascii="Script MT Bold" w:hAnsi="Script MT Bold" w:hint="default"/>
      </w:rPr>
    </w:lvl>
    <w:lvl w:ilvl="1" w:tentative="1">
      <w:start w:val="1"/>
      <w:numFmt w:val="lowerLetter"/>
      <w:lvlText w:val="%2."/>
      <w:lvlJc w:val="left"/>
      <w:pPr>
        <w:tabs>
          <w:tab w:val="num" w:pos="3915"/>
        </w:tabs>
        <w:ind w:left="3915" w:hanging="360"/>
      </w:pPr>
    </w:lvl>
    <w:lvl w:ilvl="2" w:tentative="1">
      <w:start w:val="1"/>
      <w:numFmt w:val="lowerRoman"/>
      <w:lvlText w:val="%3."/>
      <w:lvlJc w:val="right"/>
      <w:pPr>
        <w:tabs>
          <w:tab w:val="num" w:pos="4635"/>
        </w:tabs>
        <w:ind w:left="4635" w:hanging="180"/>
      </w:pPr>
    </w:lvl>
    <w:lvl w:ilvl="3" w:tentative="1">
      <w:start w:val="1"/>
      <w:numFmt w:val="decimal"/>
      <w:lvlText w:val="%4."/>
      <w:lvlJc w:val="left"/>
      <w:pPr>
        <w:tabs>
          <w:tab w:val="num" w:pos="5355"/>
        </w:tabs>
        <w:ind w:left="5355" w:hanging="360"/>
      </w:pPr>
    </w:lvl>
    <w:lvl w:ilvl="4" w:tentative="1">
      <w:start w:val="1"/>
      <w:numFmt w:val="lowerLetter"/>
      <w:lvlText w:val="%5."/>
      <w:lvlJc w:val="left"/>
      <w:pPr>
        <w:tabs>
          <w:tab w:val="num" w:pos="6075"/>
        </w:tabs>
        <w:ind w:left="6075" w:hanging="360"/>
      </w:pPr>
    </w:lvl>
    <w:lvl w:ilvl="5" w:tentative="1">
      <w:start w:val="1"/>
      <w:numFmt w:val="lowerRoman"/>
      <w:lvlText w:val="%6."/>
      <w:lvlJc w:val="right"/>
      <w:pPr>
        <w:tabs>
          <w:tab w:val="num" w:pos="6795"/>
        </w:tabs>
        <w:ind w:left="6795" w:hanging="180"/>
      </w:pPr>
    </w:lvl>
    <w:lvl w:ilvl="6" w:tentative="1">
      <w:start w:val="1"/>
      <w:numFmt w:val="decimal"/>
      <w:lvlText w:val="%7."/>
      <w:lvlJc w:val="left"/>
      <w:pPr>
        <w:tabs>
          <w:tab w:val="num" w:pos="7515"/>
        </w:tabs>
        <w:ind w:left="7515" w:hanging="360"/>
      </w:pPr>
    </w:lvl>
    <w:lvl w:ilvl="7" w:tentative="1">
      <w:start w:val="1"/>
      <w:numFmt w:val="lowerLetter"/>
      <w:lvlText w:val="%8."/>
      <w:lvlJc w:val="left"/>
      <w:pPr>
        <w:tabs>
          <w:tab w:val="num" w:pos="8235"/>
        </w:tabs>
        <w:ind w:left="8235" w:hanging="360"/>
      </w:pPr>
    </w:lvl>
    <w:lvl w:ilvl="8" w:tentative="1">
      <w:start w:val="1"/>
      <w:numFmt w:val="lowerRoman"/>
      <w:lvlText w:val="%9."/>
      <w:lvlJc w:val="right"/>
      <w:pPr>
        <w:tabs>
          <w:tab w:val="num" w:pos="8955"/>
        </w:tabs>
        <w:ind w:left="8955" w:hanging="180"/>
      </w:pPr>
    </w:lvl>
  </w:abstractNum>
  <w:abstractNum w:abstractNumId="1">
    <w:nsid w:val="39343750"/>
    <w:multiLevelType w:val="multilevel"/>
    <w:tmpl w:val="7BF26E7C"/>
    <w:lvl w:ilvl="0">
      <w:start w:val="3"/>
      <w:numFmt w:val="decimal"/>
      <w:lvlText w:val="%1"/>
      <w:lvlJc w:val="left"/>
      <w:pPr>
        <w:tabs>
          <w:tab w:val="num" w:pos="525"/>
        </w:tabs>
        <w:ind w:left="525" w:hanging="525"/>
      </w:pPr>
      <w:rPr>
        <w:rFonts w:hint="default"/>
        <w:i w:val="0"/>
      </w:rPr>
    </w:lvl>
    <w:lvl w:ilvl="1">
      <w:start w:val="2"/>
      <w:numFmt w:val="decimal"/>
      <w:lvlText w:val="%1.%2"/>
      <w:lvlJc w:val="left"/>
      <w:pPr>
        <w:tabs>
          <w:tab w:val="num" w:pos="525"/>
        </w:tabs>
        <w:ind w:left="525" w:hanging="52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1080"/>
        </w:tabs>
        <w:ind w:left="1080" w:hanging="108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440"/>
        </w:tabs>
        <w:ind w:left="1440" w:hanging="144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800"/>
        </w:tabs>
        <w:ind w:left="1800" w:hanging="180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
    <w:nsid w:val="60381F64"/>
    <w:multiLevelType w:val="multilevel"/>
    <w:tmpl w:val="EB803898"/>
    <w:lvl w:ilvl="0">
      <w:start w:val="3"/>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7AA2779A"/>
    <w:multiLevelType w:val="hybridMultilevel"/>
    <w:tmpl w:val="FC18BCBE"/>
    <w:lvl w:ilvl="0">
      <w:start w:val="1"/>
      <w:numFmt w:val="lowerRoman"/>
      <w:lvlText w:val="%1)"/>
      <w:lvlJc w:val="left"/>
      <w:pPr>
        <w:tabs>
          <w:tab w:val="num" w:pos="3555"/>
        </w:tabs>
        <w:ind w:left="3555" w:hanging="720"/>
      </w:pPr>
      <w:rPr>
        <w:rFonts w:ascii="Script MT Bold" w:hAnsi="Script MT Bold" w:hint="default"/>
      </w:rPr>
    </w:lvl>
    <w:lvl w:ilvl="1" w:tentative="1">
      <w:start w:val="1"/>
      <w:numFmt w:val="lowerLetter"/>
      <w:lvlText w:val="%2."/>
      <w:lvlJc w:val="left"/>
      <w:pPr>
        <w:tabs>
          <w:tab w:val="num" w:pos="3915"/>
        </w:tabs>
        <w:ind w:left="3915" w:hanging="360"/>
      </w:pPr>
    </w:lvl>
    <w:lvl w:ilvl="2" w:tentative="1">
      <w:start w:val="1"/>
      <w:numFmt w:val="lowerRoman"/>
      <w:lvlText w:val="%3."/>
      <w:lvlJc w:val="right"/>
      <w:pPr>
        <w:tabs>
          <w:tab w:val="num" w:pos="4635"/>
        </w:tabs>
        <w:ind w:left="4635" w:hanging="180"/>
      </w:pPr>
    </w:lvl>
    <w:lvl w:ilvl="3" w:tentative="1">
      <w:start w:val="1"/>
      <w:numFmt w:val="decimal"/>
      <w:lvlText w:val="%4."/>
      <w:lvlJc w:val="left"/>
      <w:pPr>
        <w:tabs>
          <w:tab w:val="num" w:pos="5355"/>
        </w:tabs>
        <w:ind w:left="5355" w:hanging="360"/>
      </w:pPr>
    </w:lvl>
    <w:lvl w:ilvl="4" w:tentative="1">
      <w:start w:val="1"/>
      <w:numFmt w:val="lowerLetter"/>
      <w:lvlText w:val="%5."/>
      <w:lvlJc w:val="left"/>
      <w:pPr>
        <w:tabs>
          <w:tab w:val="num" w:pos="6075"/>
        </w:tabs>
        <w:ind w:left="6075" w:hanging="360"/>
      </w:pPr>
    </w:lvl>
    <w:lvl w:ilvl="5" w:tentative="1">
      <w:start w:val="1"/>
      <w:numFmt w:val="lowerRoman"/>
      <w:lvlText w:val="%6."/>
      <w:lvlJc w:val="right"/>
      <w:pPr>
        <w:tabs>
          <w:tab w:val="num" w:pos="6795"/>
        </w:tabs>
        <w:ind w:left="6795" w:hanging="180"/>
      </w:pPr>
    </w:lvl>
    <w:lvl w:ilvl="6" w:tentative="1">
      <w:start w:val="1"/>
      <w:numFmt w:val="decimal"/>
      <w:lvlText w:val="%7."/>
      <w:lvlJc w:val="left"/>
      <w:pPr>
        <w:tabs>
          <w:tab w:val="num" w:pos="7515"/>
        </w:tabs>
        <w:ind w:left="7515" w:hanging="360"/>
      </w:pPr>
    </w:lvl>
    <w:lvl w:ilvl="7" w:tentative="1">
      <w:start w:val="1"/>
      <w:numFmt w:val="lowerLetter"/>
      <w:lvlText w:val="%8."/>
      <w:lvlJc w:val="left"/>
      <w:pPr>
        <w:tabs>
          <w:tab w:val="num" w:pos="8235"/>
        </w:tabs>
        <w:ind w:left="8235" w:hanging="360"/>
      </w:pPr>
    </w:lvl>
    <w:lvl w:ilvl="8" w:tentative="1">
      <w:start w:val="1"/>
      <w:numFmt w:val="lowerRoman"/>
      <w:lvlText w:val="%9."/>
      <w:lvlJc w:val="right"/>
      <w:pPr>
        <w:tabs>
          <w:tab w:val="num" w:pos="8955"/>
        </w:tabs>
        <w:ind w:left="8955"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footnotePr>
    <w:footnote w:id="0"/>
    <w:footnote w:id="1"/>
  </w:footnotePr>
  <w:endnotePr>
    <w:endnote w:id="0"/>
    <w:endnote w:id="1"/>
  </w:endnotePr>
  <w:compat/>
  <w:rsids>
    <w:rsidRoot w:val="00415DB9"/>
    <w:rsid w:val="00415DB9"/>
    <w:rsid w:val="00E7214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autoSpaceDE w:val="0"/>
      <w:autoSpaceDN w:val="0"/>
      <w:adjustRightInd w:val="0"/>
      <w:jc w:val="center"/>
      <w:outlineLvl w:val="0"/>
    </w:pPr>
    <w:rPr>
      <w:rFonts w:ascii="Arial" w:hAnsi="Arial" w:cs="Arial"/>
      <w:b/>
      <w:bCs/>
      <w:color w:val="000000"/>
      <w:szCs w:val="20"/>
    </w:rPr>
  </w:style>
  <w:style w:type="paragraph" w:styleId="Ttulo2">
    <w:name w:val="heading 2"/>
    <w:basedOn w:val="Normal"/>
    <w:next w:val="Normal"/>
    <w:qFormat/>
    <w:pPr>
      <w:keepNext/>
      <w:autoSpaceDE w:val="0"/>
      <w:autoSpaceDN w:val="0"/>
      <w:adjustRightInd w:val="0"/>
      <w:jc w:val="right"/>
      <w:outlineLvl w:val="1"/>
    </w:pPr>
    <w:rPr>
      <w:rFonts w:ascii="Arial" w:hAnsi="Arial" w:cs="Arial"/>
      <w:b/>
      <w:bCs/>
      <w:color w:val="000000"/>
      <w:szCs w:val="20"/>
    </w:rPr>
  </w:style>
  <w:style w:type="paragraph" w:styleId="Ttulo3">
    <w:name w:val="heading 3"/>
    <w:basedOn w:val="Normal"/>
    <w:next w:val="Normal"/>
    <w:qFormat/>
    <w:pPr>
      <w:keepNext/>
      <w:jc w:val="center"/>
      <w:outlineLvl w:val="2"/>
    </w:pPr>
    <w:rPr>
      <w:rFonts w:ascii="MS Sans Serif" w:hAnsi="MS Sans Serif"/>
      <w:b/>
      <w:snapToGrid w:val="0"/>
      <w:color w:val="000000"/>
      <w:sz w:val="15"/>
      <w:szCs w:val="20"/>
    </w:rPr>
  </w:style>
  <w:style w:type="paragraph" w:styleId="Ttulo4">
    <w:name w:val="heading 4"/>
    <w:basedOn w:val="Normal"/>
    <w:next w:val="Normal"/>
    <w:qFormat/>
    <w:pPr>
      <w:keepNext/>
      <w:ind w:left="540"/>
      <w:jc w:val="both"/>
      <w:outlineLvl w:val="3"/>
    </w:pPr>
    <w:rPr>
      <w:rFonts w:ascii="Arial" w:hAnsi="Arial" w:cs="Arial"/>
      <w:b/>
      <w:bCs/>
      <w:i/>
      <w:iCs/>
      <w:sz w:val="22"/>
    </w:rPr>
  </w:style>
  <w:style w:type="paragraph" w:styleId="Ttulo5">
    <w:name w:val="heading 5"/>
    <w:basedOn w:val="Normal"/>
    <w:next w:val="Normal"/>
    <w:qFormat/>
    <w:pPr>
      <w:keepNext/>
      <w:spacing w:line="480" w:lineRule="auto"/>
      <w:jc w:val="both"/>
      <w:outlineLvl w:val="4"/>
    </w:pPr>
    <w:rPr>
      <w:rFonts w:ascii="Arial" w:hAnsi="Arial" w:cs="Arial"/>
      <w:b/>
    </w:rPr>
  </w:style>
  <w:style w:type="paragraph" w:styleId="Ttulo6">
    <w:name w:val="heading 6"/>
    <w:basedOn w:val="Normal"/>
    <w:next w:val="Normal"/>
    <w:qFormat/>
    <w:pPr>
      <w:keepNext/>
      <w:spacing w:line="480" w:lineRule="auto"/>
      <w:jc w:val="center"/>
      <w:outlineLvl w:val="5"/>
    </w:pPr>
    <w:rPr>
      <w:rFonts w:ascii="Arial" w:hAnsi="Arial" w:cs="Arial"/>
      <w:b/>
      <w:bCs/>
    </w:rPr>
  </w:style>
  <w:style w:type="paragraph" w:styleId="Ttulo7">
    <w:name w:val="heading 7"/>
    <w:basedOn w:val="Normal"/>
    <w:next w:val="Normal"/>
    <w:qFormat/>
    <w:pPr>
      <w:keepNext/>
      <w:spacing w:line="480" w:lineRule="auto"/>
      <w:outlineLvl w:val="6"/>
    </w:pPr>
    <w:rPr>
      <w:rFonts w:ascii="Arial" w:hAnsi="Arial"/>
      <w:b/>
      <w:szCs w:val="20"/>
      <w:lang w:val="es-ES_tradnl"/>
    </w:rPr>
  </w:style>
  <w:style w:type="paragraph" w:styleId="Ttulo8">
    <w:name w:val="heading 8"/>
    <w:basedOn w:val="Normal"/>
    <w:next w:val="Normal"/>
    <w:qFormat/>
    <w:pPr>
      <w:keepNext/>
      <w:spacing w:line="480" w:lineRule="auto"/>
      <w:jc w:val="both"/>
      <w:outlineLvl w:val="7"/>
    </w:pPr>
    <w:rPr>
      <w:rFonts w:ascii="Arial" w:hAnsi="Arial" w:cs="Arial"/>
      <w:b/>
      <w:bCs/>
      <w:i/>
      <w:iCs/>
    </w:rPr>
  </w:style>
  <w:style w:type="paragraph" w:styleId="Ttulo9">
    <w:name w:val="heading 9"/>
    <w:basedOn w:val="Normal"/>
    <w:next w:val="Normal"/>
    <w:qFormat/>
    <w:pPr>
      <w:keepNext/>
      <w:autoSpaceDE w:val="0"/>
      <w:autoSpaceDN w:val="0"/>
      <w:adjustRightInd w:val="0"/>
      <w:jc w:val="center"/>
      <w:outlineLvl w:val="8"/>
    </w:pPr>
    <w:rPr>
      <w:rFonts w:ascii="Arial" w:hAnsi="Arial" w:cs="Arial"/>
      <w:b/>
      <w:bCs/>
      <w:color w:val="000000"/>
      <w:sz w:val="20"/>
      <w:szCs w:val="20"/>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semiHidden/>
    <w:rPr>
      <w:sz w:val="20"/>
      <w:szCs w:val="20"/>
    </w:rPr>
  </w:style>
  <w:style w:type="character" w:styleId="Refdenotaalfinal">
    <w:name w:val="endnote reference"/>
    <w:basedOn w:val="Fuentedeprrafopredeter"/>
    <w:semiHidden/>
    <w:rPr>
      <w:vertAlign w:val="superscript"/>
    </w:rPr>
  </w:style>
  <w:style w:type="character" w:styleId="Hipervnculo">
    <w:name w:val="Hyperlink"/>
    <w:basedOn w:val="Fuentedeprrafopredeter"/>
    <w:semiHidden/>
    <w:rPr>
      <w:color w:val="0000FF"/>
      <w:u w:val="single"/>
    </w:rPr>
  </w:style>
  <w:style w:type="paragraph" w:styleId="Ttulo">
    <w:name w:val="Title"/>
    <w:basedOn w:val="Normal"/>
    <w:qFormat/>
    <w:pPr>
      <w:jc w:val="center"/>
    </w:pPr>
    <w:rPr>
      <w:rFonts w:ascii="Arial" w:hAnsi="Arial" w:cs="Arial"/>
      <w:b/>
      <w:bCs/>
      <w:sz w:val="32"/>
    </w:rPr>
  </w:style>
  <w:style w:type="paragraph" w:styleId="Textoindependiente">
    <w:name w:val="Body Text"/>
    <w:basedOn w:val="Normal"/>
    <w:semiHidden/>
    <w:pPr>
      <w:spacing w:line="480" w:lineRule="auto"/>
      <w:jc w:val="both"/>
    </w:pPr>
    <w:rPr>
      <w:rFonts w:ascii="Arial" w:hAnsi="Arial" w:cs="Arial"/>
      <w:b/>
      <w:bCs/>
      <w:sz w:val="28"/>
    </w:rPr>
  </w:style>
  <w:style w:type="paragraph" w:styleId="Textoindependiente2">
    <w:name w:val="Body Text 2"/>
    <w:basedOn w:val="Normal"/>
    <w:semiHidden/>
    <w:pPr>
      <w:spacing w:line="480" w:lineRule="auto"/>
      <w:jc w:val="both"/>
    </w:pPr>
    <w:rPr>
      <w:rFonts w:ascii="Arial" w:hAnsi="Arial" w:cs="Arial"/>
    </w:rPr>
  </w:style>
  <w:style w:type="paragraph" w:customStyle="1" w:styleId="BodyText2">
    <w:name w:val="Body Text 2"/>
    <w:basedOn w:val="Normal"/>
    <w:rPr>
      <w:szCs w:val="20"/>
    </w:rPr>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Sangra2detindependiente">
    <w:name w:val="Body Text Indent 2"/>
    <w:basedOn w:val="Normal"/>
    <w:semiHidden/>
    <w:pPr>
      <w:spacing w:line="360" w:lineRule="auto"/>
      <w:ind w:left="357"/>
      <w:jc w:val="both"/>
    </w:pPr>
    <w:rPr>
      <w:rFonts w:ascii="Verdana" w:hAnsi="Verdana" w:cs="Arial"/>
      <w:sz w:val="22"/>
    </w:rPr>
  </w:style>
  <w:style w:type="paragraph" w:styleId="Sangradetextonormal">
    <w:name w:val="Body Text Indent"/>
    <w:basedOn w:val="Normal"/>
    <w:semiHidden/>
    <w:pPr>
      <w:spacing w:line="480" w:lineRule="auto"/>
      <w:ind w:left="540"/>
      <w:jc w:val="both"/>
    </w:pPr>
    <w:rPr>
      <w:rFonts w:ascii="Arial" w:hAnsi="Arial" w:cs="Arial"/>
    </w:rPr>
  </w:style>
  <w:style w:type="character" w:styleId="Hipervnculovisitado">
    <w:name w:val="FollowedHyperlink"/>
    <w:basedOn w:val="Fuentedeprrafopredeter"/>
    <w:semiHidden/>
    <w:rPr>
      <w:color w:val="800080"/>
      <w:u w:val="single"/>
    </w:rPr>
  </w:style>
  <w:style w:type="paragraph" w:styleId="Epgrafe">
    <w:name w:val="caption"/>
    <w:basedOn w:val="Normal"/>
    <w:next w:val="Normal"/>
    <w:qFormat/>
    <w:pPr>
      <w:jc w:val="center"/>
    </w:pPr>
    <w:rPr>
      <w:rFonts w:ascii="Arial" w:hAnsi="Arial" w:cs="Arial"/>
      <w:b/>
      <w:bCs/>
    </w:rPr>
  </w:style>
  <w:style w:type="character" w:styleId="Textoennegrita">
    <w:name w:val="Strong"/>
    <w:basedOn w:val="Fuentedeprrafopredeter"/>
    <w:qFormat/>
    <w:rPr>
      <w:b/>
      <w:bCs/>
    </w:rPr>
  </w:style>
  <w:style w:type="paragraph" w:styleId="TDC1">
    <w:name w:val="toc 1"/>
    <w:basedOn w:val="Normal"/>
    <w:next w:val="Normal"/>
    <w:autoRedefine/>
    <w:semiHidden/>
    <w:pPr>
      <w:spacing w:before="120" w:after="120"/>
    </w:pPr>
    <w:rPr>
      <w:b/>
      <w:bCs/>
      <w:caps/>
    </w:rPr>
  </w:style>
  <w:style w:type="paragraph" w:styleId="TDC2">
    <w:name w:val="toc 2"/>
    <w:basedOn w:val="Normal"/>
    <w:next w:val="Normal"/>
    <w:autoRedefine/>
    <w:semiHidden/>
    <w:pPr>
      <w:ind w:left="240"/>
    </w:pPr>
    <w:rPr>
      <w:smallCaps/>
    </w:rPr>
  </w:style>
  <w:style w:type="paragraph" w:styleId="TDC3">
    <w:name w:val="toc 3"/>
    <w:basedOn w:val="Normal"/>
    <w:next w:val="Normal"/>
    <w:autoRedefine/>
    <w:semiHidden/>
    <w:pPr>
      <w:ind w:left="480"/>
    </w:pPr>
    <w:rPr>
      <w:i/>
      <w:iCs/>
    </w:rPr>
  </w:style>
  <w:style w:type="paragraph" w:styleId="TDC4">
    <w:name w:val="toc 4"/>
    <w:basedOn w:val="Normal"/>
    <w:next w:val="Normal"/>
    <w:autoRedefine/>
    <w:semiHidden/>
    <w:pPr>
      <w:ind w:left="720"/>
    </w:pPr>
    <w:rPr>
      <w:szCs w:val="21"/>
    </w:rPr>
  </w:style>
  <w:style w:type="paragraph" w:styleId="TDC5">
    <w:name w:val="toc 5"/>
    <w:basedOn w:val="Normal"/>
    <w:next w:val="Normal"/>
    <w:autoRedefine/>
    <w:semiHidden/>
    <w:pPr>
      <w:ind w:left="960"/>
    </w:pPr>
    <w:rPr>
      <w:szCs w:val="21"/>
    </w:rPr>
  </w:style>
  <w:style w:type="paragraph" w:styleId="TDC6">
    <w:name w:val="toc 6"/>
    <w:basedOn w:val="Normal"/>
    <w:next w:val="Normal"/>
    <w:autoRedefine/>
    <w:semiHidden/>
    <w:pPr>
      <w:ind w:left="1200"/>
    </w:pPr>
    <w:rPr>
      <w:szCs w:val="21"/>
    </w:rPr>
  </w:style>
  <w:style w:type="paragraph" w:styleId="TDC7">
    <w:name w:val="toc 7"/>
    <w:basedOn w:val="Normal"/>
    <w:next w:val="Normal"/>
    <w:autoRedefine/>
    <w:semiHidden/>
    <w:pPr>
      <w:ind w:left="1440"/>
    </w:pPr>
    <w:rPr>
      <w:szCs w:val="21"/>
    </w:rPr>
  </w:style>
  <w:style w:type="paragraph" w:styleId="TDC8">
    <w:name w:val="toc 8"/>
    <w:basedOn w:val="Normal"/>
    <w:next w:val="Normal"/>
    <w:autoRedefine/>
    <w:semiHidden/>
    <w:pPr>
      <w:ind w:left="1680"/>
    </w:pPr>
    <w:rPr>
      <w:szCs w:val="21"/>
    </w:rPr>
  </w:style>
  <w:style w:type="paragraph" w:styleId="TDC9">
    <w:name w:val="toc 9"/>
    <w:basedOn w:val="Normal"/>
    <w:next w:val="Normal"/>
    <w:autoRedefine/>
    <w:semiHidden/>
    <w:pPr>
      <w:ind w:left="1920"/>
    </w:pPr>
    <w:rPr>
      <w:szCs w:val="21"/>
    </w:rPr>
  </w:style>
  <w:style w:type="paragraph" w:styleId="Sangra3detindependiente">
    <w:name w:val="Body Text Indent 3"/>
    <w:basedOn w:val="Normal"/>
    <w:semiHidden/>
    <w:pPr>
      <w:spacing w:line="480" w:lineRule="auto"/>
      <w:ind w:left="539"/>
      <w:jc w:val="both"/>
    </w:pPr>
    <w:rPr>
      <w:rFonts w:ascii="Arial" w:hAnsi="Arial"/>
    </w:rPr>
  </w:style>
  <w:style w:type="paragraph" w:styleId="Textoindependiente3">
    <w:name w:val="Body Text 3"/>
    <w:basedOn w:val="Normal"/>
    <w:semiHidden/>
    <w:rPr>
      <w:b/>
      <w:i/>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24.xml"/><Relationship Id="rId21" Type="http://schemas.openxmlformats.org/officeDocument/2006/relationships/chart" Target="charts/chart10.xml"/><Relationship Id="rId42" Type="http://schemas.openxmlformats.org/officeDocument/2006/relationships/image" Target="media/image9.wmf"/><Relationship Id="rId63" Type="http://schemas.openxmlformats.org/officeDocument/2006/relationships/image" Target="media/image20.wmf"/><Relationship Id="rId84" Type="http://schemas.openxmlformats.org/officeDocument/2006/relationships/oleObject" Target="embeddings/oleObject26.bin"/><Relationship Id="rId138" Type="http://schemas.openxmlformats.org/officeDocument/2006/relationships/chart" Target="charts/chart42.xml"/><Relationship Id="rId159" Type="http://schemas.openxmlformats.org/officeDocument/2006/relationships/image" Target="media/image61.wmf"/><Relationship Id="rId170" Type="http://schemas.openxmlformats.org/officeDocument/2006/relationships/image" Target="media/image70.wmf"/><Relationship Id="rId191" Type="http://schemas.openxmlformats.org/officeDocument/2006/relationships/oleObject" Target="embeddings/oleObject46.bin"/><Relationship Id="rId205" Type="http://schemas.openxmlformats.org/officeDocument/2006/relationships/image" Target="media/image98.wmf"/><Relationship Id="rId107" Type="http://schemas.openxmlformats.org/officeDocument/2006/relationships/image" Target="media/image42.wmf"/><Relationship Id="rId11" Type="http://schemas.openxmlformats.org/officeDocument/2006/relationships/image" Target="media/image1.wmf"/><Relationship Id="rId32" Type="http://schemas.openxmlformats.org/officeDocument/2006/relationships/image" Target="media/image5.wmf"/><Relationship Id="rId53" Type="http://schemas.openxmlformats.org/officeDocument/2006/relationships/image" Target="media/image15.wmf"/><Relationship Id="rId74" Type="http://schemas.openxmlformats.org/officeDocument/2006/relationships/oleObject" Target="embeddings/oleObject21.bin"/><Relationship Id="rId128" Type="http://schemas.openxmlformats.org/officeDocument/2006/relationships/chart" Target="charts/chart32.xml"/><Relationship Id="rId149" Type="http://schemas.openxmlformats.org/officeDocument/2006/relationships/oleObject" Target="embeddings/oleObject43.bin"/><Relationship Id="rId5" Type="http://schemas.openxmlformats.org/officeDocument/2006/relationships/footnotes" Target="footnotes.xml"/><Relationship Id="rId90" Type="http://schemas.openxmlformats.org/officeDocument/2006/relationships/oleObject" Target="embeddings/oleObject29.bin"/><Relationship Id="rId95" Type="http://schemas.openxmlformats.org/officeDocument/2006/relationships/image" Target="media/image36.wmf"/><Relationship Id="rId160" Type="http://schemas.openxmlformats.org/officeDocument/2006/relationships/image" Target="media/image62.wmf"/><Relationship Id="rId165" Type="http://schemas.openxmlformats.org/officeDocument/2006/relationships/image" Target="media/image66.wmf"/><Relationship Id="rId181" Type="http://schemas.openxmlformats.org/officeDocument/2006/relationships/image" Target="media/image81.wmf"/><Relationship Id="rId186" Type="http://schemas.openxmlformats.org/officeDocument/2006/relationships/chart" Target="charts/chart52.xml"/><Relationship Id="rId216" Type="http://schemas.openxmlformats.org/officeDocument/2006/relationships/image" Target="media/image107.wmf"/><Relationship Id="rId211" Type="http://schemas.openxmlformats.org/officeDocument/2006/relationships/image" Target="media/image103.wmf"/><Relationship Id="rId22" Type="http://schemas.openxmlformats.org/officeDocument/2006/relationships/image" Target="media/image4.wmf"/><Relationship Id="rId27" Type="http://schemas.openxmlformats.org/officeDocument/2006/relationships/chart" Target="charts/chart15.xml"/><Relationship Id="rId43" Type="http://schemas.openxmlformats.org/officeDocument/2006/relationships/image" Target="media/image10.wmf"/><Relationship Id="rId48" Type="http://schemas.openxmlformats.org/officeDocument/2006/relationships/oleObject" Target="embeddings/oleObject8.bin"/><Relationship Id="rId64" Type="http://schemas.openxmlformats.org/officeDocument/2006/relationships/oleObject" Target="embeddings/oleObject16.bin"/><Relationship Id="rId69" Type="http://schemas.openxmlformats.org/officeDocument/2006/relationships/image" Target="media/image23.wmf"/><Relationship Id="rId113" Type="http://schemas.openxmlformats.org/officeDocument/2006/relationships/image" Target="media/image45.wmf"/><Relationship Id="rId118" Type="http://schemas.openxmlformats.org/officeDocument/2006/relationships/chart" Target="charts/chart25.xml"/><Relationship Id="rId134" Type="http://schemas.openxmlformats.org/officeDocument/2006/relationships/chart" Target="charts/chart38.xml"/><Relationship Id="rId139" Type="http://schemas.openxmlformats.org/officeDocument/2006/relationships/chart" Target="charts/chart43.xml"/><Relationship Id="rId80" Type="http://schemas.openxmlformats.org/officeDocument/2006/relationships/oleObject" Target="embeddings/oleObject24.bin"/><Relationship Id="rId85" Type="http://schemas.openxmlformats.org/officeDocument/2006/relationships/image" Target="media/image31.wmf"/><Relationship Id="rId150" Type="http://schemas.openxmlformats.org/officeDocument/2006/relationships/image" Target="media/image53.wmf"/><Relationship Id="rId155" Type="http://schemas.openxmlformats.org/officeDocument/2006/relationships/image" Target="media/image57.wmf"/><Relationship Id="rId171" Type="http://schemas.openxmlformats.org/officeDocument/2006/relationships/image" Target="media/image71.wmf"/><Relationship Id="rId176" Type="http://schemas.openxmlformats.org/officeDocument/2006/relationships/image" Target="media/image76.wmf"/><Relationship Id="rId192" Type="http://schemas.openxmlformats.org/officeDocument/2006/relationships/image" Target="media/image87.wmf"/><Relationship Id="rId197" Type="http://schemas.openxmlformats.org/officeDocument/2006/relationships/image" Target="media/image90.wmf"/><Relationship Id="rId206" Type="http://schemas.openxmlformats.org/officeDocument/2006/relationships/image" Target="media/image99.wmf"/><Relationship Id="rId201" Type="http://schemas.openxmlformats.org/officeDocument/2006/relationships/image" Target="media/image94.wmf"/><Relationship Id="rId12" Type="http://schemas.openxmlformats.org/officeDocument/2006/relationships/image" Target="media/image2.wmf"/><Relationship Id="rId17" Type="http://schemas.openxmlformats.org/officeDocument/2006/relationships/chart" Target="charts/chart6.xml"/><Relationship Id="rId33" Type="http://schemas.openxmlformats.org/officeDocument/2006/relationships/oleObject" Target="embeddings/oleObject3.bin"/><Relationship Id="rId38" Type="http://schemas.openxmlformats.org/officeDocument/2006/relationships/chart" Target="charts/chart22.xml"/><Relationship Id="rId59" Type="http://schemas.openxmlformats.org/officeDocument/2006/relationships/image" Target="media/image18.wmf"/><Relationship Id="rId103" Type="http://schemas.openxmlformats.org/officeDocument/2006/relationships/image" Target="media/image40.wmf"/><Relationship Id="rId108" Type="http://schemas.openxmlformats.org/officeDocument/2006/relationships/image" Target="media/image43.wmf"/><Relationship Id="rId124" Type="http://schemas.openxmlformats.org/officeDocument/2006/relationships/chart" Target="charts/chart28.xml"/><Relationship Id="rId129" Type="http://schemas.openxmlformats.org/officeDocument/2006/relationships/chart" Target="charts/chart33.xml"/><Relationship Id="rId54" Type="http://schemas.openxmlformats.org/officeDocument/2006/relationships/oleObject" Target="embeddings/oleObject11.bin"/><Relationship Id="rId70" Type="http://schemas.openxmlformats.org/officeDocument/2006/relationships/oleObject" Target="embeddings/oleObject19.bin"/><Relationship Id="rId75" Type="http://schemas.openxmlformats.org/officeDocument/2006/relationships/image" Target="media/image26.wmf"/><Relationship Id="rId91" Type="http://schemas.openxmlformats.org/officeDocument/2006/relationships/image" Target="media/image34.wmf"/><Relationship Id="rId96" Type="http://schemas.openxmlformats.org/officeDocument/2006/relationships/oleObject" Target="embeddings/oleObject32.bin"/><Relationship Id="rId140" Type="http://schemas.openxmlformats.org/officeDocument/2006/relationships/chart" Target="charts/chart44.xml"/><Relationship Id="rId145" Type="http://schemas.openxmlformats.org/officeDocument/2006/relationships/chart" Target="charts/chart48.xml"/><Relationship Id="rId161" Type="http://schemas.openxmlformats.org/officeDocument/2006/relationships/chart" Target="charts/chart49.xml"/><Relationship Id="rId166" Type="http://schemas.openxmlformats.org/officeDocument/2006/relationships/image" Target="media/image67.wmf"/><Relationship Id="rId182" Type="http://schemas.openxmlformats.org/officeDocument/2006/relationships/image" Target="media/image82.wmf"/><Relationship Id="rId187" Type="http://schemas.openxmlformats.org/officeDocument/2006/relationships/chart" Target="charts/chart53.xml"/><Relationship Id="rId217"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4.wmf"/><Relationship Id="rId23" Type="http://schemas.openxmlformats.org/officeDocument/2006/relationships/chart" Target="charts/chart11.xml"/><Relationship Id="rId28" Type="http://schemas.openxmlformats.org/officeDocument/2006/relationships/chart" Target="charts/chart16.xml"/><Relationship Id="rId49" Type="http://schemas.openxmlformats.org/officeDocument/2006/relationships/image" Target="media/image13.wmf"/><Relationship Id="rId114" Type="http://schemas.openxmlformats.org/officeDocument/2006/relationships/oleObject" Target="embeddings/oleObject40.bin"/><Relationship Id="rId119" Type="http://schemas.openxmlformats.org/officeDocument/2006/relationships/image" Target="media/image47.wmf"/><Relationship Id="rId44" Type="http://schemas.openxmlformats.org/officeDocument/2006/relationships/oleObject" Target="embeddings/oleObject6.bin"/><Relationship Id="rId60" Type="http://schemas.openxmlformats.org/officeDocument/2006/relationships/oleObject" Target="embeddings/oleObject14.bin"/><Relationship Id="rId65" Type="http://schemas.openxmlformats.org/officeDocument/2006/relationships/image" Target="media/image21.wmf"/><Relationship Id="rId81" Type="http://schemas.openxmlformats.org/officeDocument/2006/relationships/image" Target="media/image29.wmf"/><Relationship Id="rId86" Type="http://schemas.openxmlformats.org/officeDocument/2006/relationships/oleObject" Target="embeddings/oleObject27.bin"/><Relationship Id="rId130" Type="http://schemas.openxmlformats.org/officeDocument/2006/relationships/chart" Target="charts/chart34.xml"/><Relationship Id="rId135" Type="http://schemas.openxmlformats.org/officeDocument/2006/relationships/chart" Target="charts/chart39.xml"/><Relationship Id="rId151" Type="http://schemas.openxmlformats.org/officeDocument/2006/relationships/oleObject" Target="embeddings/oleObject44.bin"/><Relationship Id="rId156" Type="http://schemas.openxmlformats.org/officeDocument/2006/relationships/image" Target="media/image58.wmf"/><Relationship Id="rId177" Type="http://schemas.openxmlformats.org/officeDocument/2006/relationships/image" Target="media/image77.wmf"/><Relationship Id="rId198" Type="http://schemas.openxmlformats.org/officeDocument/2006/relationships/image" Target="media/image91.wmf"/><Relationship Id="rId172" Type="http://schemas.openxmlformats.org/officeDocument/2006/relationships/image" Target="media/image72.wmf"/><Relationship Id="rId193" Type="http://schemas.openxmlformats.org/officeDocument/2006/relationships/oleObject" Target="embeddings/oleObject47.bin"/><Relationship Id="rId202" Type="http://schemas.openxmlformats.org/officeDocument/2006/relationships/image" Target="media/image95.wmf"/><Relationship Id="rId207" Type="http://schemas.openxmlformats.org/officeDocument/2006/relationships/oleObject" Target="embeddings/oleObject48.bin"/><Relationship Id="rId13" Type="http://schemas.openxmlformats.org/officeDocument/2006/relationships/oleObject" Target="embeddings/oleObject1.bin"/><Relationship Id="rId18" Type="http://schemas.openxmlformats.org/officeDocument/2006/relationships/chart" Target="charts/chart7.xml"/><Relationship Id="rId39" Type="http://schemas.openxmlformats.org/officeDocument/2006/relationships/image" Target="media/image7.wmf"/><Relationship Id="rId109" Type="http://schemas.openxmlformats.org/officeDocument/2006/relationships/oleObject" Target="embeddings/oleObject38.bin"/><Relationship Id="rId34" Type="http://schemas.openxmlformats.org/officeDocument/2006/relationships/image" Target="media/image6.wmf"/><Relationship Id="rId50" Type="http://schemas.openxmlformats.org/officeDocument/2006/relationships/oleObject" Target="embeddings/oleObject9.bin"/><Relationship Id="rId55" Type="http://schemas.openxmlformats.org/officeDocument/2006/relationships/image" Target="media/image16.wmf"/><Relationship Id="rId76" Type="http://schemas.openxmlformats.org/officeDocument/2006/relationships/oleObject" Target="embeddings/oleObject22.bin"/><Relationship Id="rId97" Type="http://schemas.openxmlformats.org/officeDocument/2006/relationships/image" Target="media/image37.wmf"/><Relationship Id="rId104" Type="http://schemas.openxmlformats.org/officeDocument/2006/relationships/oleObject" Target="embeddings/oleObject36.bin"/><Relationship Id="rId120" Type="http://schemas.openxmlformats.org/officeDocument/2006/relationships/image" Target="media/image48.wmf"/><Relationship Id="rId125" Type="http://schemas.openxmlformats.org/officeDocument/2006/relationships/chart" Target="charts/chart29.xml"/><Relationship Id="rId141" Type="http://schemas.openxmlformats.org/officeDocument/2006/relationships/chart" Target="charts/chart45.xml"/><Relationship Id="rId146" Type="http://schemas.openxmlformats.org/officeDocument/2006/relationships/image" Target="media/image51.wmf"/><Relationship Id="rId167" Type="http://schemas.openxmlformats.org/officeDocument/2006/relationships/image" Target="media/image68.wmf"/><Relationship Id="rId188" Type="http://schemas.openxmlformats.org/officeDocument/2006/relationships/image" Target="media/image85.wmf"/><Relationship Id="rId7" Type="http://schemas.openxmlformats.org/officeDocument/2006/relationships/chart" Target="charts/chart1.xml"/><Relationship Id="rId71" Type="http://schemas.openxmlformats.org/officeDocument/2006/relationships/image" Target="media/image24.wmf"/><Relationship Id="rId92" Type="http://schemas.openxmlformats.org/officeDocument/2006/relationships/oleObject" Target="embeddings/oleObject30.bin"/><Relationship Id="rId162" Type="http://schemas.openxmlformats.org/officeDocument/2006/relationships/image" Target="media/image63.wmf"/><Relationship Id="rId183" Type="http://schemas.openxmlformats.org/officeDocument/2006/relationships/image" Target="media/image83.wmf"/><Relationship Id="rId213" Type="http://schemas.openxmlformats.org/officeDocument/2006/relationships/image" Target="media/image105.wmf"/><Relationship Id="rId218"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chart" Target="charts/chart17.xml"/><Relationship Id="rId24" Type="http://schemas.openxmlformats.org/officeDocument/2006/relationships/chart" Target="charts/chart12.xml"/><Relationship Id="rId40" Type="http://schemas.openxmlformats.org/officeDocument/2006/relationships/oleObject" Target="embeddings/oleObject5.bin"/><Relationship Id="rId45" Type="http://schemas.openxmlformats.org/officeDocument/2006/relationships/image" Target="media/image11.wmf"/><Relationship Id="rId66" Type="http://schemas.openxmlformats.org/officeDocument/2006/relationships/oleObject" Target="embeddings/oleObject17.bin"/><Relationship Id="rId87" Type="http://schemas.openxmlformats.org/officeDocument/2006/relationships/image" Target="media/image32.wmf"/><Relationship Id="rId110" Type="http://schemas.openxmlformats.org/officeDocument/2006/relationships/chart" Target="charts/chart23.xml"/><Relationship Id="rId115" Type="http://schemas.openxmlformats.org/officeDocument/2006/relationships/image" Target="media/image46.wmf"/><Relationship Id="rId131" Type="http://schemas.openxmlformats.org/officeDocument/2006/relationships/chart" Target="charts/chart35.xml"/><Relationship Id="rId136" Type="http://schemas.openxmlformats.org/officeDocument/2006/relationships/chart" Target="charts/chart40.xml"/><Relationship Id="rId157" Type="http://schemas.openxmlformats.org/officeDocument/2006/relationships/image" Target="media/image59.wmf"/><Relationship Id="rId178" Type="http://schemas.openxmlformats.org/officeDocument/2006/relationships/image" Target="media/image78.wmf"/><Relationship Id="rId61" Type="http://schemas.openxmlformats.org/officeDocument/2006/relationships/image" Target="media/image19.wmf"/><Relationship Id="rId82" Type="http://schemas.openxmlformats.org/officeDocument/2006/relationships/oleObject" Target="embeddings/oleObject25.bin"/><Relationship Id="rId152" Type="http://schemas.openxmlformats.org/officeDocument/2006/relationships/image" Target="media/image54.wmf"/><Relationship Id="rId173" Type="http://schemas.openxmlformats.org/officeDocument/2006/relationships/image" Target="media/image73.wmf"/><Relationship Id="rId194" Type="http://schemas.openxmlformats.org/officeDocument/2006/relationships/image" Target="media/image88.wmf"/><Relationship Id="rId199" Type="http://schemas.openxmlformats.org/officeDocument/2006/relationships/image" Target="media/image92.wmf"/><Relationship Id="rId203" Type="http://schemas.openxmlformats.org/officeDocument/2006/relationships/image" Target="media/image96.wmf"/><Relationship Id="rId208" Type="http://schemas.openxmlformats.org/officeDocument/2006/relationships/image" Target="media/image100.wmf"/><Relationship Id="rId19" Type="http://schemas.openxmlformats.org/officeDocument/2006/relationships/chart" Target="charts/chart8.xml"/><Relationship Id="rId14" Type="http://schemas.openxmlformats.org/officeDocument/2006/relationships/chart" Target="charts/chart5.xml"/><Relationship Id="rId30" Type="http://schemas.openxmlformats.org/officeDocument/2006/relationships/chart" Target="charts/chart18.xml"/><Relationship Id="rId35" Type="http://schemas.openxmlformats.org/officeDocument/2006/relationships/oleObject" Target="embeddings/oleObject4.bin"/><Relationship Id="rId56" Type="http://schemas.openxmlformats.org/officeDocument/2006/relationships/oleObject" Target="embeddings/oleObject12.bin"/><Relationship Id="rId77" Type="http://schemas.openxmlformats.org/officeDocument/2006/relationships/image" Target="media/image27.wmf"/><Relationship Id="rId100" Type="http://schemas.openxmlformats.org/officeDocument/2006/relationships/oleObject" Target="embeddings/oleObject34.bin"/><Relationship Id="rId105" Type="http://schemas.openxmlformats.org/officeDocument/2006/relationships/image" Target="media/image41.wmf"/><Relationship Id="rId126" Type="http://schemas.openxmlformats.org/officeDocument/2006/relationships/chart" Target="charts/chart30.xml"/><Relationship Id="rId147" Type="http://schemas.openxmlformats.org/officeDocument/2006/relationships/oleObject" Target="embeddings/oleObject42.bin"/><Relationship Id="rId168" Type="http://schemas.openxmlformats.org/officeDocument/2006/relationships/image" Target="media/image69.wmf"/><Relationship Id="rId8" Type="http://schemas.openxmlformats.org/officeDocument/2006/relationships/chart" Target="charts/chart2.xml"/><Relationship Id="rId51" Type="http://schemas.openxmlformats.org/officeDocument/2006/relationships/image" Target="media/image14.wmf"/><Relationship Id="rId72" Type="http://schemas.openxmlformats.org/officeDocument/2006/relationships/oleObject" Target="embeddings/oleObject20.bin"/><Relationship Id="rId93" Type="http://schemas.openxmlformats.org/officeDocument/2006/relationships/image" Target="media/image35.wmf"/><Relationship Id="rId98" Type="http://schemas.openxmlformats.org/officeDocument/2006/relationships/oleObject" Target="embeddings/oleObject33.bin"/><Relationship Id="rId121" Type="http://schemas.openxmlformats.org/officeDocument/2006/relationships/image" Target="media/image49.wmf"/><Relationship Id="rId142" Type="http://schemas.openxmlformats.org/officeDocument/2006/relationships/chart" Target="charts/chart46.xml"/><Relationship Id="rId163" Type="http://schemas.openxmlformats.org/officeDocument/2006/relationships/image" Target="media/image64.wmf"/><Relationship Id="rId184" Type="http://schemas.openxmlformats.org/officeDocument/2006/relationships/chart" Target="charts/chart51.xml"/><Relationship Id="rId189" Type="http://schemas.openxmlformats.org/officeDocument/2006/relationships/oleObject" Target="embeddings/oleObject45.bin"/><Relationship Id="rId219"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oleObject" Target="embeddings/oleObject49.bin"/><Relationship Id="rId25" Type="http://schemas.openxmlformats.org/officeDocument/2006/relationships/chart" Target="charts/chart13.xml"/><Relationship Id="rId46" Type="http://schemas.openxmlformats.org/officeDocument/2006/relationships/oleObject" Target="embeddings/oleObject7.bin"/><Relationship Id="rId67" Type="http://schemas.openxmlformats.org/officeDocument/2006/relationships/image" Target="media/image22.wmf"/><Relationship Id="rId116" Type="http://schemas.openxmlformats.org/officeDocument/2006/relationships/oleObject" Target="embeddings/oleObject41.bin"/><Relationship Id="rId137" Type="http://schemas.openxmlformats.org/officeDocument/2006/relationships/chart" Target="charts/chart41.xml"/><Relationship Id="rId158" Type="http://schemas.openxmlformats.org/officeDocument/2006/relationships/image" Target="media/image60.wmf"/><Relationship Id="rId20" Type="http://schemas.openxmlformats.org/officeDocument/2006/relationships/chart" Target="charts/chart9.xml"/><Relationship Id="rId41" Type="http://schemas.openxmlformats.org/officeDocument/2006/relationships/image" Target="media/image8.wmf"/><Relationship Id="rId62" Type="http://schemas.openxmlformats.org/officeDocument/2006/relationships/oleObject" Target="embeddings/oleObject15.bin"/><Relationship Id="rId83" Type="http://schemas.openxmlformats.org/officeDocument/2006/relationships/image" Target="media/image30.wmf"/><Relationship Id="rId88" Type="http://schemas.openxmlformats.org/officeDocument/2006/relationships/oleObject" Target="embeddings/oleObject28.bin"/><Relationship Id="rId111" Type="http://schemas.openxmlformats.org/officeDocument/2006/relationships/image" Target="media/image44.wmf"/><Relationship Id="rId132" Type="http://schemas.openxmlformats.org/officeDocument/2006/relationships/chart" Target="charts/chart36.xml"/><Relationship Id="rId153" Type="http://schemas.openxmlformats.org/officeDocument/2006/relationships/image" Target="media/image55.wmf"/><Relationship Id="rId174" Type="http://schemas.openxmlformats.org/officeDocument/2006/relationships/image" Target="media/image74.wmf"/><Relationship Id="rId179" Type="http://schemas.openxmlformats.org/officeDocument/2006/relationships/image" Target="media/image79.wmf"/><Relationship Id="rId195" Type="http://schemas.openxmlformats.org/officeDocument/2006/relationships/chart" Target="charts/chart54.xml"/><Relationship Id="rId209" Type="http://schemas.openxmlformats.org/officeDocument/2006/relationships/image" Target="media/image101.wmf"/><Relationship Id="rId190" Type="http://schemas.openxmlformats.org/officeDocument/2006/relationships/image" Target="media/image86.wmf"/><Relationship Id="rId204" Type="http://schemas.openxmlformats.org/officeDocument/2006/relationships/image" Target="media/image97.wmf"/><Relationship Id="rId15" Type="http://schemas.openxmlformats.org/officeDocument/2006/relationships/image" Target="media/image3.wmf"/><Relationship Id="rId36" Type="http://schemas.openxmlformats.org/officeDocument/2006/relationships/chart" Target="charts/chart20.xml"/><Relationship Id="rId57" Type="http://schemas.openxmlformats.org/officeDocument/2006/relationships/image" Target="media/image17.wmf"/><Relationship Id="rId106" Type="http://schemas.openxmlformats.org/officeDocument/2006/relationships/oleObject" Target="embeddings/oleObject37.bin"/><Relationship Id="rId127" Type="http://schemas.openxmlformats.org/officeDocument/2006/relationships/chart" Target="charts/chart31.xml"/><Relationship Id="rId10" Type="http://schemas.openxmlformats.org/officeDocument/2006/relationships/chart" Target="charts/chart4.xml"/><Relationship Id="rId31" Type="http://schemas.openxmlformats.org/officeDocument/2006/relationships/chart" Target="charts/chart19.xml"/><Relationship Id="rId52" Type="http://schemas.openxmlformats.org/officeDocument/2006/relationships/oleObject" Target="embeddings/oleObject10.bin"/><Relationship Id="rId73" Type="http://schemas.openxmlformats.org/officeDocument/2006/relationships/image" Target="media/image25.w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chart" Target="charts/chart26.xml"/><Relationship Id="rId143" Type="http://schemas.openxmlformats.org/officeDocument/2006/relationships/image" Target="media/image50.wmf"/><Relationship Id="rId148" Type="http://schemas.openxmlformats.org/officeDocument/2006/relationships/image" Target="media/image52.wmf"/><Relationship Id="rId164" Type="http://schemas.openxmlformats.org/officeDocument/2006/relationships/image" Target="media/image65.wmf"/><Relationship Id="rId169" Type="http://schemas.openxmlformats.org/officeDocument/2006/relationships/chart" Target="charts/chart50.xml"/><Relationship Id="rId185" Type="http://schemas.openxmlformats.org/officeDocument/2006/relationships/image" Target="media/image84.wmf"/><Relationship Id="rId4" Type="http://schemas.openxmlformats.org/officeDocument/2006/relationships/webSettings" Target="webSettings.xml"/><Relationship Id="rId9" Type="http://schemas.openxmlformats.org/officeDocument/2006/relationships/chart" Target="charts/chart3.xml"/><Relationship Id="rId180" Type="http://schemas.openxmlformats.org/officeDocument/2006/relationships/image" Target="media/image80.wmf"/><Relationship Id="rId210" Type="http://schemas.openxmlformats.org/officeDocument/2006/relationships/image" Target="media/image102.wmf"/><Relationship Id="rId215" Type="http://schemas.openxmlformats.org/officeDocument/2006/relationships/image" Target="media/image106.wmf"/><Relationship Id="rId26" Type="http://schemas.openxmlformats.org/officeDocument/2006/relationships/chart" Target="charts/chart14.xml"/><Relationship Id="rId47" Type="http://schemas.openxmlformats.org/officeDocument/2006/relationships/image" Target="media/image12.wmf"/><Relationship Id="rId68" Type="http://schemas.openxmlformats.org/officeDocument/2006/relationships/oleObject" Target="embeddings/oleObject18.bin"/><Relationship Id="rId89" Type="http://schemas.openxmlformats.org/officeDocument/2006/relationships/image" Target="media/image33.wmf"/><Relationship Id="rId112" Type="http://schemas.openxmlformats.org/officeDocument/2006/relationships/oleObject" Target="embeddings/oleObject39.bin"/><Relationship Id="rId133" Type="http://schemas.openxmlformats.org/officeDocument/2006/relationships/chart" Target="charts/chart37.xml"/><Relationship Id="rId154" Type="http://schemas.openxmlformats.org/officeDocument/2006/relationships/image" Target="media/image56.wmf"/><Relationship Id="rId175" Type="http://schemas.openxmlformats.org/officeDocument/2006/relationships/image" Target="media/image75.wmf"/><Relationship Id="rId196" Type="http://schemas.openxmlformats.org/officeDocument/2006/relationships/image" Target="media/image89.wmf"/><Relationship Id="rId200" Type="http://schemas.openxmlformats.org/officeDocument/2006/relationships/image" Target="media/image93.wmf"/><Relationship Id="rId16" Type="http://schemas.openxmlformats.org/officeDocument/2006/relationships/oleObject" Target="embeddings/oleObject2.bin"/><Relationship Id="rId37" Type="http://schemas.openxmlformats.org/officeDocument/2006/relationships/chart" Target="charts/chart21.xml"/><Relationship Id="rId58" Type="http://schemas.openxmlformats.org/officeDocument/2006/relationships/oleObject" Target="embeddings/oleObject13.bin"/><Relationship Id="rId79" Type="http://schemas.openxmlformats.org/officeDocument/2006/relationships/image" Target="media/image28.wmf"/><Relationship Id="rId102" Type="http://schemas.openxmlformats.org/officeDocument/2006/relationships/oleObject" Target="embeddings/oleObject35.bin"/><Relationship Id="rId123" Type="http://schemas.openxmlformats.org/officeDocument/2006/relationships/chart" Target="charts/chart27.xml"/><Relationship Id="rId144" Type="http://schemas.openxmlformats.org/officeDocument/2006/relationships/chart" Target="charts/chart47.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Hoja_de_c_lculo_de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Hoja_de_c_lculo_de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Hoja_de_c_lculo_de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Hoja_de_c_lculo_de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Hoja_de_c_lculo_de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Hoja_de_c_lculo_de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Hoja_de_c_lculo_de_Microsoft_Office_Excel47.xlsx"/></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Hoja_de_c_lculo_de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Hoja_de_c_lculo_de_Microsoft_Office_Excel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Hoja_de_c_lculo_de_Microsoft_Office_Excel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Hoja_de_c_lculo_de_Microsoft_Office_Excel52.xlsx"/></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Hoja_de_c_lculo_de_Microsoft_Office_Excel5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9453924914675771"/>
          <c:y val="0.11904761904761907"/>
          <c:w val="0.7713310580204783"/>
          <c:h val="0.44047619047619035"/>
        </c:manualLayout>
      </c:layout>
      <c:barChart>
        <c:barDir val="col"/>
        <c:grouping val="clustered"/>
        <c:ser>
          <c:idx val="0"/>
          <c:order val="0"/>
          <c:spPr>
            <a:solidFill>
              <a:srgbClr val="9999FF"/>
            </a:solidFill>
            <a:ln w="12683">
              <a:solidFill>
                <a:srgbClr val="000000"/>
              </a:solidFill>
              <a:prstDash val="solid"/>
            </a:ln>
          </c:spPr>
          <c:dLbls>
            <c:spPr>
              <a:noFill/>
              <a:ln w="25367">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Hoja1!$B$3:$B$5</c:f>
              <c:strCache>
                <c:ptCount val="3"/>
                <c:pt idx="0">
                  <c:v>Directores o Rectores</c:v>
                </c:pt>
                <c:pt idx="1">
                  <c:v>Profesores</c:v>
                </c:pt>
                <c:pt idx="2">
                  <c:v>Personal no docente</c:v>
                </c:pt>
              </c:strCache>
            </c:strRef>
          </c:cat>
          <c:val>
            <c:numRef>
              <c:f>Hoja1!$D$3:$D$5</c:f>
              <c:numCache>
                <c:formatCode>#,##0.000</c:formatCode>
                <c:ptCount val="3"/>
                <c:pt idx="0">
                  <c:v>0.12505440301755405</c:v>
                </c:pt>
                <c:pt idx="1">
                  <c:v>0.71253445524445091</c:v>
                </c:pt>
                <c:pt idx="2">
                  <c:v>0.1624111417379952</c:v>
                </c:pt>
              </c:numCache>
            </c:numRef>
          </c:val>
        </c:ser>
        <c:dLbls>
          <c:showVal val="1"/>
        </c:dLbls>
        <c:axId val="398396800"/>
        <c:axId val="398431744"/>
      </c:barChart>
      <c:catAx>
        <c:axId val="398396800"/>
        <c:scaling>
          <c:orientation val="minMax"/>
        </c:scaling>
        <c:axPos val="b"/>
        <c:title>
          <c:tx>
            <c:rich>
              <a:bodyPr/>
              <a:lstStyle/>
              <a:p>
                <a:pPr>
                  <a:defRPr sz="799" b="1" i="0" u="none" strike="noStrike" baseline="0">
                    <a:solidFill>
                      <a:srgbClr val="000000"/>
                    </a:solidFill>
                    <a:latin typeface="Arial"/>
                    <a:ea typeface="Arial"/>
                    <a:cs typeface="Arial"/>
                  </a:defRPr>
                </a:pPr>
                <a:r>
                  <a:t>Grupos del Censo Magisterio</a:t>
                </a:r>
              </a:p>
            </c:rich>
          </c:tx>
          <c:layout>
            <c:manualLayout>
              <c:xMode val="edge"/>
              <c:yMode val="edge"/>
              <c:x val="0.29692832764505139"/>
              <c:y val="0.80952380952380965"/>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8431744"/>
        <c:crosses val="autoZero"/>
        <c:auto val="1"/>
        <c:lblAlgn val="ctr"/>
        <c:lblOffset val="100"/>
        <c:tickLblSkip val="1"/>
        <c:tickMarkSkip val="1"/>
      </c:catAx>
      <c:valAx>
        <c:axId val="398431744"/>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3.7542662116040973E-2"/>
              <c:y val="2.3809523809523812E-2"/>
            </c:manualLayout>
          </c:layout>
          <c:spPr>
            <a:noFill/>
            <a:ln w="25367">
              <a:noFill/>
            </a:ln>
          </c:spPr>
        </c:title>
        <c:numFmt formatCode="#,##0.0" sourceLinked="0"/>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8396800"/>
        <c:crosses val="autoZero"/>
        <c:crossBetween val="between"/>
      </c:valAx>
      <c:spPr>
        <a:solidFill>
          <a:srgbClr val="FFFFFF"/>
        </a:solidFill>
        <a:ln w="12683">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143497757847539"/>
          <c:y val="9.6525096525096596E-2"/>
          <c:w val="0.81614349775784767"/>
          <c:h val="0.60617760617760641"/>
        </c:manualLayout>
      </c:layout>
      <c:barChart>
        <c:barDir val="col"/>
        <c:grouping val="clustered"/>
        <c:ser>
          <c:idx val="0"/>
          <c:order val="0"/>
          <c:spPr>
            <a:solidFill>
              <a:srgbClr val="9999FF"/>
            </a:solidFill>
            <a:ln w="12709">
              <a:solidFill>
                <a:srgbClr val="000000"/>
              </a:solidFill>
              <a:prstDash val="solid"/>
            </a:ln>
          </c:spPr>
          <c:dLbls>
            <c:spPr>
              <a:noFill/>
              <a:ln w="25418">
                <a:noFill/>
              </a:ln>
            </c:spPr>
            <c:txPr>
              <a:bodyPr/>
              <a:lstStyle/>
              <a:p>
                <a:pPr>
                  <a:defRPr sz="1201" b="0" i="0" u="none" strike="noStrike" baseline="30000">
                    <a:solidFill>
                      <a:srgbClr val="000000"/>
                    </a:solidFill>
                    <a:latin typeface="Arial"/>
                    <a:ea typeface="Arial"/>
                    <a:cs typeface="Arial"/>
                  </a:defRPr>
                </a:pPr>
                <a:endParaRPr lang="es-ES"/>
              </a:p>
            </c:txPr>
            <c:showVal val="1"/>
          </c:dLbls>
          <c:cat>
            <c:numRef>
              <c:f>Hoja3!$D$5:$D$17</c:f>
              <c:numCache>
                <c:formatCode>General</c:formatCode>
                <c:ptCount val="13"/>
                <c:pt idx="0">
                  <c:v>1</c:v>
                </c:pt>
                <c:pt idx="1">
                  <c:v>2</c:v>
                </c:pt>
                <c:pt idx="2">
                  <c:v>3</c:v>
                </c:pt>
                <c:pt idx="3">
                  <c:v>4</c:v>
                </c:pt>
                <c:pt idx="4">
                  <c:v>5</c:v>
                </c:pt>
                <c:pt idx="5">
                  <c:v>6</c:v>
                </c:pt>
                <c:pt idx="6">
                  <c:v>51</c:v>
                </c:pt>
                <c:pt idx="7">
                  <c:v>52</c:v>
                </c:pt>
                <c:pt idx="8">
                  <c:v>53</c:v>
                </c:pt>
                <c:pt idx="9">
                  <c:v>54</c:v>
                </c:pt>
                <c:pt idx="10">
                  <c:v>55</c:v>
                </c:pt>
                <c:pt idx="11">
                  <c:v>56</c:v>
                </c:pt>
                <c:pt idx="12">
                  <c:v>57</c:v>
                </c:pt>
              </c:numCache>
            </c:numRef>
          </c:cat>
          <c:val>
            <c:numRef>
              <c:f>Hoja3!$F$5:$F$17</c:f>
              <c:numCache>
                <c:formatCode>0.000</c:formatCode>
                <c:ptCount val="13"/>
                <c:pt idx="0">
                  <c:v>0.35526315789473684</c:v>
                </c:pt>
                <c:pt idx="1">
                  <c:v>2.1052631578947378E-2</c:v>
                </c:pt>
                <c:pt idx="2">
                  <c:v>0.29210526315789492</c:v>
                </c:pt>
                <c:pt idx="3">
                  <c:v>2.1052631578947378E-2</c:v>
                </c:pt>
                <c:pt idx="4">
                  <c:v>0.16052631578947371</c:v>
                </c:pt>
                <c:pt idx="5">
                  <c:v>1.8421052631578953E-2</c:v>
                </c:pt>
                <c:pt idx="6">
                  <c:v>3.6842105263157891E-2</c:v>
                </c:pt>
                <c:pt idx="7">
                  <c:v>2.6315789473684219E-3</c:v>
                </c:pt>
                <c:pt idx="8">
                  <c:v>2.3684210526315808E-2</c:v>
                </c:pt>
                <c:pt idx="9">
                  <c:v>2.6315789473684219E-3</c:v>
                </c:pt>
                <c:pt idx="10">
                  <c:v>2.3684210526315808E-2</c:v>
                </c:pt>
                <c:pt idx="11">
                  <c:v>4.2105263157894736E-2</c:v>
                </c:pt>
                <c:pt idx="12">
                  <c:v>0</c:v>
                </c:pt>
              </c:numCache>
            </c:numRef>
          </c:val>
        </c:ser>
        <c:dLbls>
          <c:showVal val="1"/>
        </c:dLbls>
        <c:axId val="106466304"/>
        <c:axId val="109458560"/>
      </c:barChart>
      <c:catAx>
        <c:axId val="106466304"/>
        <c:scaling>
          <c:orientation val="minMax"/>
        </c:scaling>
        <c:axPos val="b"/>
        <c:title>
          <c:tx>
            <c:rich>
              <a:bodyPr/>
              <a:lstStyle/>
              <a:p>
                <a:pPr>
                  <a:defRPr sz="1026" b="1" i="0" u="none" strike="noStrike" baseline="0">
                    <a:solidFill>
                      <a:srgbClr val="000000"/>
                    </a:solidFill>
                    <a:latin typeface="Arial"/>
                    <a:ea typeface="Arial"/>
                    <a:cs typeface="Arial"/>
                  </a:defRPr>
                </a:pPr>
                <a:r>
                  <a:t>Parroquias del Cantón Portoviejo</a:t>
                </a:r>
              </a:p>
            </c:rich>
          </c:tx>
          <c:layout>
            <c:manualLayout>
              <c:xMode val="edge"/>
              <c:yMode val="edge"/>
              <c:x val="0.30493273542600896"/>
              <c:y val="0.86486486486486491"/>
            </c:manualLayout>
          </c:layout>
          <c:spPr>
            <a:noFill/>
            <a:ln w="25418">
              <a:noFill/>
            </a:ln>
          </c:spPr>
        </c:title>
        <c:numFmt formatCode="General" sourceLinked="1"/>
        <c:tickLblPos val="nextTo"/>
        <c:spPr>
          <a:ln w="3177">
            <a:solidFill>
              <a:srgbClr val="000000"/>
            </a:solidFill>
            <a:prstDash val="solid"/>
          </a:ln>
        </c:spPr>
        <c:txPr>
          <a:bodyPr rot="0" vert="horz"/>
          <a:lstStyle/>
          <a:p>
            <a:pPr>
              <a:defRPr sz="1201" b="0" i="0" u="none" strike="noStrike" baseline="30000">
                <a:solidFill>
                  <a:srgbClr val="000000"/>
                </a:solidFill>
                <a:latin typeface="Arial"/>
                <a:ea typeface="Arial"/>
                <a:cs typeface="Arial"/>
              </a:defRPr>
            </a:pPr>
            <a:endParaRPr lang="es-ES"/>
          </a:p>
        </c:txPr>
        <c:crossAx val="109458560"/>
        <c:crosses val="autoZero"/>
        <c:auto val="1"/>
        <c:lblAlgn val="ctr"/>
        <c:lblOffset val="100"/>
        <c:tickLblSkip val="1"/>
        <c:tickMarkSkip val="1"/>
      </c:catAx>
      <c:valAx>
        <c:axId val="109458560"/>
        <c:scaling>
          <c:orientation val="minMax"/>
        </c:scaling>
        <c:axPos val="l"/>
        <c:title>
          <c:tx>
            <c:rich>
              <a:bodyPr/>
              <a:lstStyle/>
              <a:p>
                <a:pPr>
                  <a:defRPr sz="1026" b="1" i="0" u="none" strike="noStrike" baseline="0">
                    <a:solidFill>
                      <a:srgbClr val="000000"/>
                    </a:solidFill>
                    <a:latin typeface="Arial"/>
                    <a:ea typeface="Arial"/>
                    <a:cs typeface="Arial"/>
                  </a:defRPr>
                </a:pPr>
                <a:r>
                  <a:t>Frecuencia relativa</a:t>
                </a:r>
              </a:p>
            </c:rich>
          </c:tx>
          <c:layout>
            <c:manualLayout>
              <c:xMode val="edge"/>
              <c:yMode val="edge"/>
              <c:x val="2.4663677130044841E-2"/>
              <c:y val="0.12741312741312741"/>
            </c:manualLayout>
          </c:layout>
          <c:spPr>
            <a:noFill/>
            <a:ln w="25418">
              <a:noFill/>
            </a:ln>
          </c:spPr>
        </c:title>
        <c:numFmt formatCode="0.00" sourceLinked="0"/>
        <c:tickLblPos val="nextTo"/>
        <c:spPr>
          <a:ln w="3177">
            <a:solidFill>
              <a:srgbClr val="000000"/>
            </a:solidFill>
            <a:prstDash val="solid"/>
          </a:ln>
        </c:spPr>
        <c:txPr>
          <a:bodyPr rot="0" vert="horz"/>
          <a:lstStyle/>
          <a:p>
            <a:pPr>
              <a:defRPr sz="1201" b="0" i="0" u="none" strike="noStrike" baseline="30000">
                <a:solidFill>
                  <a:srgbClr val="000000"/>
                </a:solidFill>
                <a:latin typeface="Arial"/>
                <a:ea typeface="Arial"/>
                <a:cs typeface="Arial"/>
              </a:defRPr>
            </a:pPr>
            <a:endParaRPr lang="es-ES"/>
          </a:p>
        </c:txPr>
        <c:crossAx val="106466304"/>
        <c:crosses val="autoZero"/>
        <c:crossBetween val="between"/>
      </c:valAx>
      <c:spPr>
        <a:solidFill>
          <a:srgbClr val="FFFFFF"/>
        </a:solidFill>
        <a:ln w="12709">
          <a:solidFill>
            <a:srgbClr val="808080"/>
          </a:solidFill>
          <a:prstDash val="solid"/>
        </a:ln>
      </c:spPr>
    </c:plotArea>
    <c:plotVisOnly val="1"/>
    <c:dispBlanksAs val="gap"/>
  </c:chart>
  <c:spPr>
    <a:solidFill>
      <a:srgbClr val="FFFFFF"/>
    </a:solidFill>
    <a:ln>
      <a:noFill/>
    </a:ln>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012738853503193"/>
          <c:y val="0.10080645161290321"/>
          <c:w val="0.83864118895966033"/>
          <c:h val="0.59677419354838734"/>
        </c:manualLayout>
      </c:layout>
      <c:barChart>
        <c:barDir val="col"/>
        <c:grouping val="clustered"/>
        <c:ser>
          <c:idx val="0"/>
          <c:order val="0"/>
          <c:spPr>
            <a:solidFill>
              <a:srgbClr val="9999FF"/>
            </a:solidFill>
            <a:ln w="12708">
              <a:solidFill>
                <a:srgbClr val="000000"/>
              </a:solidFill>
              <a:prstDash val="solid"/>
            </a:ln>
          </c:spPr>
          <c:dLbls>
            <c:spPr>
              <a:noFill/>
              <a:ln w="25417">
                <a:noFill/>
              </a:ln>
            </c:spPr>
            <c:txPr>
              <a:bodyPr/>
              <a:lstStyle/>
              <a:p>
                <a:pPr>
                  <a:defRPr sz="1201" b="0" i="0" u="none" strike="noStrike" baseline="30000">
                    <a:solidFill>
                      <a:srgbClr val="000000"/>
                    </a:solidFill>
                    <a:latin typeface="Arial"/>
                    <a:ea typeface="Arial"/>
                    <a:cs typeface="Arial"/>
                  </a:defRPr>
                </a:pPr>
                <a:endParaRPr lang="es-ES"/>
              </a:p>
            </c:txPr>
            <c:showVal val="1"/>
          </c:dLbls>
          <c:cat>
            <c:numRef>
              <c:f>Hoja3!$D$33:$D$41</c:f>
              <c:numCache>
                <c:formatCode>General</c:formatCode>
                <c:ptCount val="9"/>
                <c:pt idx="0">
                  <c:v>1</c:v>
                </c:pt>
                <c:pt idx="1">
                  <c:v>2</c:v>
                </c:pt>
                <c:pt idx="2">
                  <c:v>51</c:v>
                </c:pt>
                <c:pt idx="3">
                  <c:v>52</c:v>
                </c:pt>
                <c:pt idx="4">
                  <c:v>53</c:v>
                </c:pt>
                <c:pt idx="5">
                  <c:v>54</c:v>
                </c:pt>
                <c:pt idx="6">
                  <c:v>55</c:v>
                </c:pt>
                <c:pt idx="7">
                  <c:v>56</c:v>
                </c:pt>
                <c:pt idx="8">
                  <c:v>57</c:v>
                </c:pt>
              </c:numCache>
            </c:numRef>
          </c:cat>
          <c:val>
            <c:numRef>
              <c:f>Hoja3!$F$33:$F$41</c:f>
              <c:numCache>
                <c:formatCode>0.000</c:formatCode>
                <c:ptCount val="9"/>
                <c:pt idx="0">
                  <c:v>0.69171483622350716</c:v>
                </c:pt>
                <c:pt idx="1">
                  <c:v>0.12716763005780346</c:v>
                </c:pt>
                <c:pt idx="2">
                  <c:v>9.6339113680154135E-3</c:v>
                </c:pt>
                <c:pt idx="3">
                  <c:v>6.358381502890173E-2</c:v>
                </c:pt>
                <c:pt idx="4">
                  <c:v>3.8535645472061683E-3</c:v>
                </c:pt>
                <c:pt idx="5">
                  <c:v>3.8535645472061683E-3</c:v>
                </c:pt>
                <c:pt idx="6">
                  <c:v>1.5414258188824659E-2</c:v>
                </c:pt>
                <c:pt idx="7">
                  <c:v>3.0828516377649336E-2</c:v>
                </c:pt>
                <c:pt idx="8">
                  <c:v>5.3949903660886304E-2</c:v>
                </c:pt>
              </c:numCache>
            </c:numRef>
          </c:val>
        </c:ser>
        <c:dLbls>
          <c:showVal val="1"/>
        </c:dLbls>
        <c:axId val="114043136"/>
        <c:axId val="114053504"/>
      </c:barChart>
      <c:catAx>
        <c:axId val="114043136"/>
        <c:scaling>
          <c:orientation val="minMax"/>
        </c:scaling>
        <c:axPos val="b"/>
        <c:title>
          <c:tx>
            <c:rich>
              <a:bodyPr/>
              <a:lstStyle/>
              <a:p>
                <a:pPr>
                  <a:defRPr sz="1076" b="1" i="0" u="none" strike="noStrike" baseline="0">
                    <a:solidFill>
                      <a:srgbClr val="000000"/>
                    </a:solidFill>
                    <a:latin typeface="Arial"/>
                    <a:ea typeface="Arial"/>
                    <a:cs typeface="Arial"/>
                  </a:defRPr>
                </a:pPr>
                <a:r>
                  <a:t>Parroquias del cantón Chone</a:t>
                </a:r>
              </a:p>
            </c:rich>
          </c:tx>
          <c:layout>
            <c:manualLayout>
              <c:xMode val="edge"/>
              <c:yMode val="edge"/>
              <c:x val="0.33757961783439511"/>
              <c:y val="0.8588709677419355"/>
            </c:manualLayout>
          </c:layout>
          <c:spPr>
            <a:noFill/>
            <a:ln w="25417">
              <a:noFill/>
            </a:ln>
          </c:spPr>
        </c:title>
        <c:numFmt formatCode="General" sourceLinked="1"/>
        <c:tickLblPos val="nextTo"/>
        <c:spPr>
          <a:ln w="3177">
            <a:solidFill>
              <a:srgbClr val="000000"/>
            </a:solidFill>
            <a:prstDash val="solid"/>
          </a:ln>
        </c:spPr>
        <c:txPr>
          <a:bodyPr rot="0" vert="horz"/>
          <a:lstStyle/>
          <a:p>
            <a:pPr>
              <a:defRPr sz="1101" b="0" i="0" u="none" strike="noStrike" baseline="30000">
                <a:solidFill>
                  <a:srgbClr val="000000"/>
                </a:solidFill>
                <a:latin typeface="Arial"/>
                <a:ea typeface="Arial"/>
                <a:cs typeface="Arial"/>
              </a:defRPr>
            </a:pPr>
            <a:endParaRPr lang="es-ES"/>
          </a:p>
        </c:txPr>
        <c:crossAx val="114053504"/>
        <c:crosses val="autoZero"/>
        <c:auto val="1"/>
        <c:lblAlgn val="ctr"/>
        <c:lblOffset val="100"/>
        <c:tickLblSkip val="1"/>
        <c:tickMarkSkip val="1"/>
      </c:catAx>
      <c:valAx>
        <c:axId val="114053504"/>
        <c:scaling>
          <c:orientation val="minMax"/>
        </c:scaling>
        <c:axPos val="l"/>
        <c:title>
          <c:tx>
            <c:rich>
              <a:bodyPr/>
              <a:lstStyle/>
              <a:p>
                <a:pPr>
                  <a:defRPr sz="1076" b="1" i="0" u="none" strike="noStrike" baseline="0">
                    <a:solidFill>
                      <a:srgbClr val="000000"/>
                    </a:solidFill>
                    <a:latin typeface="Arial"/>
                    <a:ea typeface="Arial"/>
                    <a:cs typeface="Arial"/>
                  </a:defRPr>
                </a:pPr>
                <a:r>
                  <a:t>Frecuencia relativa</a:t>
                </a:r>
              </a:p>
            </c:rich>
          </c:tx>
          <c:layout>
            <c:manualLayout>
              <c:xMode val="edge"/>
              <c:yMode val="edge"/>
              <c:x val="2.3354564755838622E-2"/>
              <c:y val="0.11693548387096774"/>
            </c:manualLayout>
          </c:layout>
          <c:spPr>
            <a:noFill/>
            <a:ln w="25417">
              <a:noFill/>
            </a:ln>
          </c:spPr>
        </c:title>
        <c:numFmt formatCode="0.0" sourceLinked="0"/>
        <c:tickLblPos val="nextTo"/>
        <c:spPr>
          <a:ln w="3177">
            <a:solidFill>
              <a:srgbClr val="000000"/>
            </a:solidFill>
            <a:prstDash val="solid"/>
          </a:ln>
        </c:spPr>
        <c:txPr>
          <a:bodyPr rot="0" vert="horz"/>
          <a:lstStyle/>
          <a:p>
            <a:pPr>
              <a:defRPr sz="1201" b="0" i="0" u="none" strike="noStrike" baseline="30000">
                <a:solidFill>
                  <a:srgbClr val="000000"/>
                </a:solidFill>
                <a:latin typeface="Arial"/>
                <a:ea typeface="Arial"/>
                <a:cs typeface="Arial"/>
              </a:defRPr>
            </a:pPr>
            <a:endParaRPr lang="es-ES"/>
          </a:p>
        </c:txPr>
        <c:crossAx val="114043136"/>
        <c:crosses val="autoZero"/>
        <c:crossBetween val="between"/>
      </c:valAx>
      <c:spPr>
        <a:solidFill>
          <a:srgbClr val="FFFFFF"/>
        </a:solidFill>
        <a:ln w="12708">
          <a:solidFill>
            <a:srgbClr val="808080"/>
          </a:solidFill>
          <a:prstDash val="solid"/>
        </a:ln>
      </c:spPr>
    </c:plotArea>
    <c:plotVisOnly val="1"/>
    <c:dispBlanksAs val="gap"/>
  </c:chart>
  <c:spPr>
    <a:solidFill>
      <a:srgbClr val="FFFFFF"/>
    </a:solidFill>
    <a:ln>
      <a:noFill/>
    </a:ln>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27298050139287"/>
          <c:y val="0.10144927536231886"/>
          <c:w val="0.79387186629526463"/>
          <c:h val="0.58454106280193219"/>
        </c:manualLayout>
      </c:layout>
      <c:barChart>
        <c:barDir val="col"/>
        <c:grouping val="clustered"/>
        <c:ser>
          <c:idx val="0"/>
          <c:order val="0"/>
          <c:spPr>
            <a:solidFill>
              <a:srgbClr val="9999FF"/>
            </a:solidFill>
            <a:ln w="12712">
              <a:solidFill>
                <a:srgbClr val="000000"/>
              </a:solidFill>
              <a:prstDash val="solid"/>
            </a:ln>
          </c:spPr>
          <c:dLbls>
            <c:spPr>
              <a:noFill/>
              <a:ln w="25424">
                <a:noFill/>
              </a:ln>
            </c:spPr>
            <c:txPr>
              <a:bodyPr/>
              <a:lstStyle/>
              <a:p>
                <a:pPr>
                  <a:defRPr sz="976" b="0" i="0" u="none" strike="noStrike" baseline="0">
                    <a:solidFill>
                      <a:srgbClr val="000000"/>
                    </a:solidFill>
                    <a:latin typeface="Arial"/>
                    <a:ea typeface="Arial"/>
                    <a:cs typeface="Arial"/>
                  </a:defRPr>
                </a:pPr>
                <a:endParaRPr lang="es-ES"/>
              </a:p>
            </c:txPr>
            <c:showVal val="1"/>
          </c:dLbls>
          <c:cat>
            <c:strRef>
              <c:f>Hoja3!$H$34:$H$35</c:f>
              <c:strCache>
                <c:ptCount val="2"/>
                <c:pt idx="0">
                  <c:v>Urbana</c:v>
                </c:pt>
                <c:pt idx="1">
                  <c:v>Rural</c:v>
                </c:pt>
              </c:strCache>
            </c:strRef>
          </c:cat>
          <c:val>
            <c:numRef>
              <c:f>Hoja3!$I$34:$I$35</c:f>
              <c:numCache>
                <c:formatCode>0.000</c:formatCode>
                <c:ptCount val="2"/>
                <c:pt idx="0">
                  <c:v>0.81888246628131012</c:v>
                </c:pt>
                <c:pt idx="1">
                  <c:v>0.18111753371868977</c:v>
                </c:pt>
              </c:numCache>
            </c:numRef>
          </c:val>
        </c:ser>
        <c:dLbls>
          <c:showVal val="1"/>
        </c:dLbls>
        <c:axId val="109323008"/>
        <c:axId val="109324928"/>
      </c:barChart>
      <c:catAx>
        <c:axId val="109323008"/>
        <c:scaling>
          <c:orientation val="minMax"/>
        </c:scaling>
        <c:axPos val="b"/>
        <c:title>
          <c:tx>
            <c:rich>
              <a:bodyPr/>
              <a:lstStyle/>
              <a:p>
                <a:pPr>
                  <a:defRPr sz="976" b="1" i="0" u="none" strike="noStrike" baseline="0">
                    <a:solidFill>
                      <a:srgbClr val="000000"/>
                    </a:solidFill>
                    <a:latin typeface="Arial"/>
                    <a:ea typeface="Arial"/>
                    <a:cs typeface="Arial"/>
                  </a:defRPr>
                </a:pPr>
                <a:r>
                  <a:t>Parroquias por zonas del cantón Chone</a:t>
                </a:r>
              </a:p>
            </c:rich>
          </c:tx>
          <c:layout>
            <c:manualLayout>
              <c:xMode val="edge"/>
              <c:yMode val="edge"/>
              <c:x val="0.22005571030640669"/>
              <c:y val="0.83574879227053189"/>
            </c:manualLayout>
          </c:layout>
          <c:spPr>
            <a:noFill/>
            <a:ln w="25424">
              <a:noFill/>
            </a:ln>
          </c:spPr>
        </c:title>
        <c:numFmt formatCode="General" sourceLinked="1"/>
        <c:tickLblPos val="nextTo"/>
        <c:spPr>
          <a:ln w="3178">
            <a:solidFill>
              <a:srgbClr val="000000"/>
            </a:solidFill>
            <a:prstDash val="solid"/>
          </a:ln>
        </c:spPr>
        <c:txPr>
          <a:bodyPr rot="0" vert="horz"/>
          <a:lstStyle/>
          <a:p>
            <a:pPr>
              <a:defRPr sz="976" b="0" i="0" u="none" strike="noStrike" baseline="0">
                <a:solidFill>
                  <a:srgbClr val="000000"/>
                </a:solidFill>
                <a:latin typeface="Arial"/>
                <a:ea typeface="Arial"/>
                <a:cs typeface="Arial"/>
              </a:defRPr>
            </a:pPr>
            <a:endParaRPr lang="es-ES"/>
          </a:p>
        </c:txPr>
        <c:crossAx val="109324928"/>
        <c:crosses val="autoZero"/>
        <c:auto val="1"/>
        <c:lblAlgn val="ctr"/>
        <c:lblOffset val="100"/>
        <c:tickLblSkip val="1"/>
        <c:tickMarkSkip val="1"/>
      </c:catAx>
      <c:valAx>
        <c:axId val="109324928"/>
        <c:scaling>
          <c:orientation val="minMax"/>
        </c:scaling>
        <c:axPos val="l"/>
        <c:title>
          <c:tx>
            <c:rich>
              <a:bodyPr/>
              <a:lstStyle/>
              <a:p>
                <a:pPr>
                  <a:defRPr sz="976" b="1" i="0" u="none" strike="noStrike" baseline="0">
                    <a:solidFill>
                      <a:srgbClr val="000000"/>
                    </a:solidFill>
                    <a:latin typeface="Arial"/>
                    <a:ea typeface="Arial"/>
                    <a:cs typeface="Arial"/>
                  </a:defRPr>
                </a:pPr>
                <a:r>
                  <a:t>Frecuencia relativa</a:t>
                </a:r>
              </a:p>
            </c:rich>
          </c:tx>
          <c:layout>
            <c:manualLayout>
              <c:xMode val="edge"/>
              <c:yMode val="edge"/>
              <c:x val="3.0640668523676893E-2"/>
              <c:y val="8.6956521739130474E-2"/>
            </c:manualLayout>
          </c:layout>
          <c:spPr>
            <a:noFill/>
            <a:ln w="25424">
              <a:noFill/>
            </a:ln>
          </c:spPr>
        </c:title>
        <c:numFmt formatCode="0.0" sourceLinked="0"/>
        <c:tickLblPos val="nextTo"/>
        <c:spPr>
          <a:ln w="3178">
            <a:solidFill>
              <a:srgbClr val="000000"/>
            </a:solidFill>
            <a:prstDash val="solid"/>
          </a:ln>
        </c:spPr>
        <c:txPr>
          <a:bodyPr rot="0" vert="horz"/>
          <a:lstStyle/>
          <a:p>
            <a:pPr>
              <a:defRPr sz="976" b="0" i="0" u="none" strike="noStrike" baseline="0">
                <a:solidFill>
                  <a:srgbClr val="000000"/>
                </a:solidFill>
                <a:latin typeface="Arial"/>
                <a:ea typeface="Arial"/>
                <a:cs typeface="Arial"/>
              </a:defRPr>
            </a:pPr>
            <a:endParaRPr lang="es-ES"/>
          </a:p>
        </c:txPr>
        <c:crossAx val="109323008"/>
        <c:crosses val="autoZero"/>
        <c:crossBetween val="between"/>
      </c:valAx>
      <c:spPr>
        <a:solidFill>
          <a:srgbClr val="FFFFFF"/>
        </a:solidFill>
        <a:ln w="12712">
          <a:solidFill>
            <a:srgbClr val="808080"/>
          </a:solidFill>
          <a:prstDash val="solid"/>
        </a:ln>
      </c:spPr>
    </c:plotArea>
    <c:plotVisOnly val="1"/>
    <c:dispBlanksAs val="gap"/>
  </c:chart>
  <c:spPr>
    <a:solidFill>
      <a:srgbClr val="FFFFFF"/>
    </a:solidFill>
    <a:ln>
      <a:noFill/>
    </a:ln>
  </c:spPr>
  <c:txPr>
    <a:bodyPr/>
    <a:lstStyle/>
    <a:p>
      <a:pPr>
        <a:defRPr sz="976"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26530612244908"/>
          <c:y val="7.7490774907749124E-2"/>
          <c:w val="0.81405895691609975"/>
          <c:h val="0.64206642066420661"/>
        </c:manualLayout>
      </c:layout>
      <c:barChart>
        <c:barDir val="col"/>
        <c:grouping val="clustered"/>
        <c:ser>
          <c:idx val="0"/>
          <c:order val="0"/>
          <c:spPr>
            <a:solidFill>
              <a:srgbClr val="9999FF"/>
            </a:solidFill>
            <a:ln w="12690">
              <a:solidFill>
                <a:srgbClr val="000000"/>
              </a:solidFill>
              <a:prstDash val="solid"/>
            </a:ln>
          </c:spPr>
          <c:dLbls>
            <c:numFmt formatCode="0.000" sourceLinked="0"/>
            <c:spPr>
              <a:noFill/>
              <a:ln w="25381">
                <a:noFill/>
              </a:ln>
            </c:spPr>
            <c:txPr>
              <a:bodyPr/>
              <a:lstStyle/>
              <a:p>
                <a:pPr>
                  <a:defRPr sz="949" b="0" i="0" u="none" strike="noStrike" baseline="0">
                    <a:solidFill>
                      <a:srgbClr val="000000"/>
                    </a:solidFill>
                    <a:latin typeface="Arial"/>
                    <a:ea typeface="Arial"/>
                    <a:cs typeface="Arial"/>
                  </a:defRPr>
                </a:pPr>
                <a:endParaRPr lang="es-ES"/>
              </a:p>
            </c:txPr>
            <c:showVal val="1"/>
          </c:dLbls>
          <c:cat>
            <c:numRef>
              <c:f>Hoja1!$A$5:$A$10</c:f>
              <c:numCache>
                <c:formatCode>General</c:formatCode>
                <c:ptCount val="6"/>
                <c:pt idx="0">
                  <c:v>1</c:v>
                </c:pt>
                <c:pt idx="1">
                  <c:v>2</c:v>
                </c:pt>
                <c:pt idx="2">
                  <c:v>3</c:v>
                </c:pt>
                <c:pt idx="3">
                  <c:v>4</c:v>
                </c:pt>
                <c:pt idx="4">
                  <c:v>5</c:v>
                </c:pt>
                <c:pt idx="5">
                  <c:v>6</c:v>
                </c:pt>
              </c:numCache>
            </c:numRef>
          </c:cat>
          <c:val>
            <c:numRef>
              <c:f>Hoja1!$D$5:$D$10</c:f>
              <c:numCache>
                <c:formatCode>0.000</c:formatCode>
                <c:ptCount val="6"/>
                <c:pt idx="0">
                  <c:v>0</c:v>
                </c:pt>
                <c:pt idx="1">
                  <c:v>3.4802784222737818E-3</c:v>
                </c:pt>
                <c:pt idx="2">
                  <c:v>5.2204176334106744E-3</c:v>
                </c:pt>
                <c:pt idx="3">
                  <c:v>0.18967517401392114</c:v>
                </c:pt>
                <c:pt idx="4">
                  <c:v>0.44199535962877029</c:v>
                </c:pt>
                <c:pt idx="5">
                  <c:v>0.35962877030162438</c:v>
                </c:pt>
              </c:numCache>
            </c:numRef>
          </c:val>
        </c:ser>
        <c:dLbls>
          <c:showVal val="1"/>
        </c:dLbls>
        <c:axId val="114298880"/>
        <c:axId val="114300800"/>
      </c:barChart>
      <c:catAx>
        <c:axId val="114298880"/>
        <c:scaling>
          <c:orientation val="minMax"/>
        </c:scaling>
        <c:axPos val="b"/>
        <c:title>
          <c:tx>
            <c:rich>
              <a:bodyPr/>
              <a:lstStyle/>
              <a:p>
                <a:pPr>
                  <a:defRPr sz="1174" b="1" i="0" u="none" strike="noStrike" baseline="0">
                    <a:solidFill>
                      <a:srgbClr val="000000"/>
                    </a:solidFill>
                    <a:latin typeface="Arial"/>
                    <a:ea typeface="Arial"/>
                    <a:cs typeface="Arial"/>
                  </a:defRPr>
                </a:pPr>
                <a:r>
                  <a:t>Instrucción</a:t>
                </a:r>
              </a:p>
            </c:rich>
          </c:tx>
          <c:layout>
            <c:manualLayout>
              <c:xMode val="edge"/>
              <c:yMode val="edge"/>
              <c:x val="0.37188208616780077"/>
              <c:y val="0.87453874538745369"/>
            </c:manualLayout>
          </c:layout>
          <c:spPr>
            <a:noFill/>
            <a:ln w="25381">
              <a:noFill/>
            </a:ln>
          </c:spPr>
        </c:title>
        <c:numFmt formatCode="@" sourceLinked="0"/>
        <c:tickLblPos val="nextTo"/>
        <c:spPr>
          <a:ln w="3173">
            <a:solidFill>
              <a:srgbClr val="000000"/>
            </a:solidFill>
            <a:prstDash val="solid"/>
          </a:ln>
        </c:spPr>
        <c:txPr>
          <a:bodyPr rot="0" vert="horz"/>
          <a:lstStyle/>
          <a:p>
            <a:pPr>
              <a:defRPr sz="1199" b="0" i="0" u="none" strike="noStrike" baseline="30000">
                <a:solidFill>
                  <a:srgbClr val="000000"/>
                </a:solidFill>
                <a:latin typeface="Arial"/>
                <a:ea typeface="Arial"/>
                <a:cs typeface="Arial"/>
              </a:defRPr>
            </a:pPr>
            <a:endParaRPr lang="es-ES"/>
          </a:p>
        </c:txPr>
        <c:crossAx val="114300800"/>
        <c:crosses val="autoZero"/>
        <c:auto val="1"/>
        <c:lblAlgn val="ctr"/>
        <c:lblOffset val="100"/>
        <c:tickLblSkip val="1"/>
        <c:tickMarkSkip val="1"/>
      </c:catAx>
      <c:valAx>
        <c:axId val="114300800"/>
        <c:scaling>
          <c:orientation val="minMax"/>
        </c:scaling>
        <c:axPos val="l"/>
        <c:title>
          <c:tx>
            <c:rich>
              <a:bodyPr/>
              <a:lstStyle/>
              <a:p>
                <a:pPr>
                  <a:defRPr sz="1174" b="1" i="0" u="none" strike="noStrike" baseline="0">
                    <a:solidFill>
                      <a:srgbClr val="000000"/>
                    </a:solidFill>
                    <a:latin typeface="Arial"/>
                    <a:ea typeface="Arial"/>
                    <a:cs typeface="Arial"/>
                  </a:defRPr>
                </a:pPr>
                <a:r>
                  <a:t>Frecuencia relativa</a:t>
                </a:r>
              </a:p>
            </c:rich>
          </c:tx>
          <c:layout>
            <c:manualLayout>
              <c:xMode val="edge"/>
              <c:yMode val="edge"/>
              <c:x val="1.3605442176870748E-2"/>
              <c:y val="0.12177121771217712"/>
            </c:manualLayout>
          </c:layout>
          <c:spPr>
            <a:noFill/>
            <a:ln w="25381">
              <a:noFill/>
            </a:ln>
          </c:spPr>
        </c:title>
        <c:numFmt formatCode="0.00" sourceLinked="0"/>
        <c:tickLblPos val="nextTo"/>
        <c:spPr>
          <a:ln w="3173">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14298880"/>
        <c:crosses val="autoZero"/>
        <c:crossBetween val="between"/>
      </c:valAx>
      <c:spPr>
        <a:solidFill>
          <a:srgbClr val="FFFFFF"/>
        </a:solidFill>
        <a:ln w="12690">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023460410557191"/>
          <c:y val="0.14678899082568814"/>
          <c:w val="0.85043988269794724"/>
          <c:h val="0.47706422018348632"/>
        </c:manualLayout>
      </c:layout>
      <c:barChart>
        <c:barDir val="col"/>
        <c:grouping val="clustered"/>
        <c:ser>
          <c:idx val="0"/>
          <c:order val="0"/>
          <c:spPr>
            <a:solidFill>
              <a:srgbClr val="9999FF"/>
            </a:solidFill>
            <a:ln w="12690">
              <a:solidFill>
                <a:srgbClr val="000000"/>
              </a:solidFill>
              <a:prstDash val="solid"/>
            </a:ln>
          </c:spPr>
          <c:dLbls>
            <c:spPr>
              <a:noFill/>
              <a:ln w="25380">
                <a:noFill/>
              </a:ln>
            </c:spPr>
            <c:txPr>
              <a:bodyPr/>
              <a:lstStyle/>
              <a:p>
                <a:pPr>
                  <a:defRPr sz="400" b="0" i="0" u="none" strike="noStrike" baseline="0">
                    <a:solidFill>
                      <a:srgbClr val="000000"/>
                    </a:solidFill>
                    <a:latin typeface="Arial"/>
                    <a:ea typeface="Arial"/>
                    <a:cs typeface="Arial"/>
                  </a:defRPr>
                </a:pPr>
                <a:endParaRPr lang="es-ES"/>
              </a:p>
            </c:txPr>
            <c:showVal val="1"/>
          </c:dLbls>
          <c:cat>
            <c:numRef>
              <c:f>[1]Hoja1!$A$4:$A$13</c:f>
              <c:numCache>
                <c:formatCode>General</c:formatCode>
                <c:ptCount val="10"/>
                <c:pt idx="0">
                  <c:v>11</c:v>
                </c:pt>
                <c:pt idx="1">
                  <c:v>12</c:v>
                </c:pt>
                <c:pt idx="2">
                  <c:v>21</c:v>
                </c:pt>
                <c:pt idx="3">
                  <c:v>22</c:v>
                </c:pt>
                <c:pt idx="4">
                  <c:v>31</c:v>
                </c:pt>
                <c:pt idx="5">
                  <c:v>32</c:v>
                </c:pt>
                <c:pt idx="6">
                  <c:v>33</c:v>
                </c:pt>
                <c:pt idx="7">
                  <c:v>41</c:v>
                </c:pt>
                <c:pt idx="8">
                  <c:v>42</c:v>
                </c:pt>
                <c:pt idx="9">
                  <c:v>55</c:v>
                </c:pt>
              </c:numCache>
            </c:numRef>
          </c:cat>
          <c:val>
            <c:numRef>
              <c:f>[1]Hoja1!$D$4:$D$13</c:f>
              <c:numCache>
                <c:formatCode>General</c:formatCode>
                <c:ptCount val="10"/>
                <c:pt idx="0">
                  <c:v>0.1691047396138092</c:v>
                </c:pt>
                <c:pt idx="1">
                  <c:v>2.3405500292568753E-2</c:v>
                </c:pt>
                <c:pt idx="2">
                  <c:v>7.0216500877706298E-2</c:v>
                </c:pt>
                <c:pt idx="3">
                  <c:v>8.9526038619075557E-2</c:v>
                </c:pt>
                <c:pt idx="4">
                  <c:v>1.5213575190169696E-2</c:v>
                </c:pt>
                <c:pt idx="5">
                  <c:v>0.22352252779403153</c:v>
                </c:pt>
                <c:pt idx="6">
                  <c:v>8.4844938560561745E-2</c:v>
                </c:pt>
                <c:pt idx="7">
                  <c:v>1.1702750146284384E-3</c:v>
                </c:pt>
                <c:pt idx="8">
                  <c:v>5.85137507314219E-3</c:v>
                </c:pt>
                <c:pt idx="9">
                  <c:v>0.31714452896430673</c:v>
                </c:pt>
              </c:numCache>
            </c:numRef>
          </c:val>
        </c:ser>
        <c:dLbls>
          <c:showVal val="1"/>
        </c:dLbls>
        <c:axId val="396057216"/>
        <c:axId val="396063488"/>
      </c:barChart>
      <c:catAx>
        <c:axId val="396057216"/>
        <c:scaling>
          <c:orientation val="minMax"/>
        </c:scaling>
        <c:axPos val="b"/>
        <c:title>
          <c:tx>
            <c:rich>
              <a:bodyPr/>
              <a:lstStyle/>
              <a:p>
                <a:pPr>
                  <a:defRPr sz="475" b="1" i="0" u="none" strike="noStrike" baseline="0">
                    <a:solidFill>
                      <a:srgbClr val="000000"/>
                    </a:solidFill>
                    <a:latin typeface="Arial"/>
                    <a:ea typeface="Arial"/>
                    <a:cs typeface="Arial"/>
                  </a:defRPr>
                </a:pPr>
                <a:r>
                  <a:t>Titulo docente</a:t>
                </a:r>
              </a:p>
            </c:rich>
          </c:tx>
          <c:layout>
            <c:manualLayout>
              <c:xMode val="edge"/>
              <c:yMode val="edge"/>
              <c:x val="0.46627565982404701"/>
              <c:y val="0.77981651376146788"/>
            </c:manualLayout>
          </c:layout>
          <c:spPr>
            <a:noFill/>
            <a:ln w="25380">
              <a:noFill/>
            </a:ln>
          </c:spPr>
        </c:title>
        <c:numFmt formatCode="General" sourceLinked="1"/>
        <c:tickLblPos val="nextTo"/>
        <c:spPr>
          <a:ln w="3173">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396063488"/>
        <c:crosses val="autoZero"/>
        <c:auto val="1"/>
        <c:lblAlgn val="ctr"/>
        <c:lblOffset val="100"/>
        <c:tickLblSkip val="1"/>
        <c:tickMarkSkip val="1"/>
      </c:catAx>
      <c:valAx>
        <c:axId val="396063488"/>
        <c:scaling>
          <c:orientation val="minMax"/>
        </c:scaling>
        <c:axPos val="l"/>
        <c:title>
          <c:tx>
            <c:rich>
              <a:bodyPr/>
              <a:lstStyle/>
              <a:p>
                <a:pPr>
                  <a:defRPr sz="475" b="1" i="0" u="none" strike="noStrike" baseline="0">
                    <a:solidFill>
                      <a:srgbClr val="000000"/>
                    </a:solidFill>
                    <a:latin typeface="Arial"/>
                    <a:ea typeface="Arial"/>
                    <a:cs typeface="Arial"/>
                  </a:defRPr>
                </a:pPr>
                <a:r>
                  <a:t>Frecuencia relativa</a:t>
                </a:r>
              </a:p>
            </c:rich>
          </c:tx>
          <c:layout>
            <c:manualLayout>
              <c:xMode val="edge"/>
              <c:yMode val="edge"/>
              <c:x val="3.2258064516129045E-2"/>
              <c:y val="5.5045871559633031E-2"/>
            </c:manualLayout>
          </c:layout>
          <c:spPr>
            <a:noFill/>
            <a:ln w="25380">
              <a:noFill/>
            </a:ln>
          </c:spPr>
        </c:title>
        <c:numFmt formatCode="0.00" sourceLinked="0"/>
        <c:tickLblPos val="nextTo"/>
        <c:spPr>
          <a:ln w="3173">
            <a:solidFill>
              <a:srgbClr val="000000"/>
            </a:solidFill>
            <a:prstDash val="solid"/>
          </a:ln>
        </c:spPr>
        <c:txPr>
          <a:bodyPr rot="0" vert="horz"/>
          <a:lstStyle/>
          <a:p>
            <a:pPr>
              <a:defRPr sz="400" b="0" i="0" u="none" strike="noStrike" baseline="0">
                <a:solidFill>
                  <a:srgbClr val="000000"/>
                </a:solidFill>
                <a:latin typeface="Arial"/>
                <a:ea typeface="Arial"/>
                <a:cs typeface="Arial"/>
              </a:defRPr>
            </a:pPr>
            <a:endParaRPr lang="es-ES"/>
          </a:p>
        </c:txPr>
        <c:crossAx val="396057216"/>
        <c:crosses val="autoZero"/>
        <c:crossBetween val="between"/>
      </c:valAx>
      <c:spPr>
        <a:solidFill>
          <a:srgbClr val="FFFFFF"/>
        </a:solidFill>
        <a:ln w="12690">
          <a:solidFill>
            <a:srgbClr val="808080"/>
          </a:solidFill>
          <a:prstDash val="solid"/>
        </a:ln>
      </c:spPr>
    </c:plotArea>
    <c:plotVisOnly val="1"/>
    <c:dispBlanksAs val="gap"/>
  </c:chart>
  <c:spPr>
    <a:solidFill>
      <a:srgbClr val="FFFFFF"/>
    </a:solidFill>
    <a:ln>
      <a:noFill/>
    </a:ln>
  </c:spPr>
  <c:txPr>
    <a:bodyPr/>
    <a:lstStyle/>
    <a:p>
      <a:pPr>
        <a:defRPr sz="400"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91053677932406"/>
          <c:y val="7.8014184397163122E-2"/>
          <c:w val="0.83101391650099421"/>
          <c:h val="0.68439716312056742"/>
        </c:manualLayout>
      </c:layout>
      <c:barChart>
        <c:barDir val="col"/>
        <c:grouping val="clustered"/>
        <c:ser>
          <c:idx val="0"/>
          <c:order val="0"/>
          <c:spPr>
            <a:solidFill>
              <a:srgbClr val="9999FF"/>
            </a:solidFill>
            <a:ln w="12700">
              <a:solidFill>
                <a:srgbClr val="000000"/>
              </a:solidFill>
              <a:prstDash val="solid"/>
            </a:ln>
          </c:spPr>
          <c:dLbls>
            <c:numFmt formatCode="0.00" sourceLinked="0"/>
            <c:spPr>
              <a:noFill/>
              <a:ln w="25400">
                <a:noFill/>
              </a:ln>
            </c:spPr>
            <c:txPr>
              <a:bodyPr/>
              <a:lstStyle/>
              <a:p>
                <a:pPr>
                  <a:defRPr sz="925" b="0" i="0" u="none" strike="noStrike" baseline="0">
                    <a:solidFill>
                      <a:srgbClr val="000000"/>
                    </a:solidFill>
                    <a:latin typeface="Arial"/>
                    <a:ea typeface="Arial"/>
                    <a:cs typeface="Arial"/>
                  </a:defRPr>
                </a:pPr>
                <a:endParaRPr lang="es-ES"/>
              </a:p>
            </c:txPr>
            <c:showVal val="1"/>
          </c:dLbls>
          <c:cat>
            <c:numRef>
              <c:f>Hoja1!$D$7:$D$19</c:f>
              <c:numCache>
                <c:formatCode>General</c:formatCode>
                <c:ptCount val="13"/>
                <c:pt idx="0">
                  <c:v>311</c:v>
                </c:pt>
                <c:pt idx="1">
                  <c:v>312</c:v>
                </c:pt>
                <c:pt idx="2">
                  <c:v>313</c:v>
                </c:pt>
                <c:pt idx="3">
                  <c:v>321</c:v>
                </c:pt>
                <c:pt idx="4">
                  <c:v>322</c:v>
                </c:pt>
                <c:pt idx="5">
                  <c:v>323</c:v>
                </c:pt>
                <c:pt idx="6">
                  <c:v>324</c:v>
                </c:pt>
                <c:pt idx="7">
                  <c:v>331</c:v>
                </c:pt>
                <c:pt idx="8">
                  <c:v>332</c:v>
                </c:pt>
                <c:pt idx="9">
                  <c:v>333</c:v>
                </c:pt>
                <c:pt idx="10">
                  <c:v>411</c:v>
                </c:pt>
                <c:pt idx="11">
                  <c:v>421</c:v>
                </c:pt>
                <c:pt idx="12">
                  <c:v>422</c:v>
                </c:pt>
              </c:numCache>
            </c:numRef>
          </c:cat>
          <c:val>
            <c:numRef>
              <c:f>Hoja1!$G$7:$G$19</c:f>
              <c:numCache>
                <c:formatCode>0.000</c:formatCode>
                <c:ptCount val="13"/>
                <c:pt idx="0">
                  <c:v>2.6548672566371691E-2</c:v>
                </c:pt>
                <c:pt idx="1">
                  <c:v>7.0796460176991202E-3</c:v>
                </c:pt>
                <c:pt idx="2">
                  <c:v>1.2389380530973448E-2</c:v>
                </c:pt>
                <c:pt idx="3">
                  <c:v>0.4265486725663718</c:v>
                </c:pt>
                <c:pt idx="4">
                  <c:v>0.14513274336283191</c:v>
                </c:pt>
                <c:pt idx="5">
                  <c:v>3.7168141592920367E-2</c:v>
                </c:pt>
                <c:pt idx="6">
                  <c:v>6.7256637168141634E-2</c:v>
                </c:pt>
                <c:pt idx="7">
                  <c:v>0.17345132743362834</c:v>
                </c:pt>
                <c:pt idx="8">
                  <c:v>7.0796460176991191E-2</c:v>
                </c:pt>
                <c:pt idx="9">
                  <c:v>1.2389380530973448E-2</c:v>
                </c:pt>
                <c:pt idx="10">
                  <c:v>3.5398230088495592E-3</c:v>
                </c:pt>
                <c:pt idx="11">
                  <c:v>1.0619469026548672E-2</c:v>
                </c:pt>
                <c:pt idx="12">
                  <c:v>7.0796460176991202E-3</c:v>
                </c:pt>
              </c:numCache>
            </c:numRef>
          </c:val>
        </c:ser>
        <c:dLbls>
          <c:showVal val="1"/>
        </c:dLbls>
        <c:axId val="251765120"/>
        <c:axId val="251767040"/>
      </c:barChart>
      <c:catAx>
        <c:axId val="251765120"/>
        <c:scaling>
          <c:orientation val="minMax"/>
        </c:scaling>
        <c:axPos val="b"/>
        <c:title>
          <c:tx>
            <c:rich>
              <a:bodyPr/>
              <a:lstStyle/>
              <a:p>
                <a:pPr>
                  <a:defRPr sz="1025" b="1" i="0" u="none" strike="noStrike" baseline="0">
                    <a:solidFill>
                      <a:srgbClr val="000000"/>
                    </a:solidFill>
                    <a:latin typeface="Arial"/>
                    <a:ea typeface="Arial"/>
                    <a:cs typeface="Arial"/>
                  </a:defRPr>
                </a:pPr>
                <a:r>
                  <a:t>Especialización docente por área</a:t>
                </a:r>
              </a:p>
            </c:rich>
          </c:tx>
          <c:layout>
            <c:manualLayout>
              <c:xMode val="edge"/>
              <c:yMode val="edge"/>
              <c:x val="0.33001988071570593"/>
              <c:y val="0.8758865248226948"/>
            </c:manualLayout>
          </c:layout>
          <c:spPr>
            <a:noFill/>
            <a:ln w="25400">
              <a:noFill/>
            </a:ln>
          </c:spPr>
        </c:title>
        <c:numFmt formatCode="General"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51767040"/>
        <c:crosses val="autoZero"/>
        <c:auto val="1"/>
        <c:lblAlgn val="ctr"/>
        <c:lblOffset val="100"/>
        <c:tickLblSkip val="1"/>
        <c:tickMarkSkip val="1"/>
      </c:catAx>
      <c:valAx>
        <c:axId val="251767040"/>
        <c:scaling>
          <c:orientation val="minMax"/>
        </c:scaling>
        <c:axPos val="l"/>
        <c:title>
          <c:tx>
            <c:rich>
              <a:bodyPr/>
              <a:lstStyle/>
              <a:p>
                <a:pPr>
                  <a:defRPr sz="1025" b="1" i="0" u="none" strike="noStrike" baseline="0">
                    <a:solidFill>
                      <a:srgbClr val="000000"/>
                    </a:solidFill>
                    <a:latin typeface="Arial"/>
                    <a:ea typeface="Arial"/>
                    <a:cs typeface="Arial"/>
                  </a:defRPr>
                </a:pPr>
                <a:r>
                  <a:t>Frecuencia relativa</a:t>
                </a:r>
              </a:p>
            </c:rich>
          </c:tx>
          <c:layout>
            <c:manualLayout>
              <c:xMode val="edge"/>
              <c:yMode val="edge"/>
              <c:x val="2.186878727634195E-2"/>
              <c:y val="0.17021276595744686"/>
            </c:manualLayout>
          </c:layout>
          <c:spPr>
            <a:noFill/>
            <a:ln w="25400">
              <a:noFill/>
            </a:ln>
          </c:spPr>
        </c:title>
        <c:numFmt formatCode="0.0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es-ES"/>
          </a:p>
        </c:txPr>
        <c:crossAx val="251765120"/>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1025"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19906323185011"/>
          <c:y val="8.7500000000000008E-2"/>
          <c:w val="0.83138173302107754"/>
          <c:h val="0.65000000000000024"/>
        </c:manualLayout>
      </c:layout>
      <c:barChart>
        <c:barDir val="col"/>
        <c:grouping val="clustered"/>
        <c:ser>
          <c:idx val="0"/>
          <c:order val="0"/>
          <c:spPr>
            <a:solidFill>
              <a:srgbClr val="9999FF"/>
            </a:solidFill>
            <a:ln w="12710">
              <a:solidFill>
                <a:srgbClr val="000000"/>
              </a:solidFill>
              <a:prstDash val="solid"/>
            </a:ln>
          </c:spPr>
          <c:dLbls>
            <c:spPr>
              <a:noFill/>
              <a:ln w="25421">
                <a:noFill/>
              </a:ln>
            </c:spPr>
            <c:txPr>
              <a:bodyPr/>
              <a:lstStyle/>
              <a:p>
                <a:pPr>
                  <a:defRPr sz="876" b="0" i="0" u="none" strike="noStrike" baseline="0">
                    <a:solidFill>
                      <a:srgbClr val="000000"/>
                    </a:solidFill>
                    <a:latin typeface="Arial"/>
                    <a:ea typeface="Arial"/>
                    <a:cs typeface="Arial"/>
                  </a:defRPr>
                </a:pPr>
                <a:endParaRPr lang="es-ES"/>
              </a:p>
            </c:txPr>
            <c:showVal val="1"/>
          </c:dLbls>
          <c:val>
            <c:numRef>
              <c:f>Hoja1!$E$4:$E$8</c:f>
              <c:numCache>
                <c:formatCode>0.000</c:formatCode>
                <c:ptCount val="5"/>
                <c:pt idx="0">
                  <c:v>8.5714285714285715E-2</c:v>
                </c:pt>
                <c:pt idx="1">
                  <c:v>0.27619047619047632</c:v>
                </c:pt>
                <c:pt idx="2">
                  <c:v>6.666666666666668E-2</c:v>
                </c:pt>
                <c:pt idx="3">
                  <c:v>0.56190476190476168</c:v>
                </c:pt>
                <c:pt idx="4">
                  <c:v>9.5238095238095247E-3</c:v>
                </c:pt>
              </c:numCache>
            </c:numRef>
          </c:val>
        </c:ser>
        <c:dLbls>
          <c:showVal val="1"/>
        </c:dLbls>
        <c:axId val="251926400"/>
        <c:axId val="251969536"/>
      </c:barChart>
      <c:catAx>
        <c:axId val="251926400"/>
        <c:scaling>
          <c:orientation val="minMax"/>
        </c:scaling>
        <c:axPos val="b"/>
        <c:title>
          <c:tx>
            <c:rich>
              <a:bodyPr/>
              <a:lstStyle/>
              <a:p>
                <a:pPr>
                  <a:defRPr sz="876" b="1" i="0" u="none" strike="noStrike" baseline="0">
                    <a:solidFill>
                      <a:srgbClr val="000000"/>
                    </a:solidFill>
                    <a:latin typeface="Arial"/>
                    <a:ea typeface="Arial"/>
                    <a:cs typeface="Arial"/>
                  </a:defRPr>
                </a:pPr>
                <a:r>
                  <a:t>Titulo no docente</a:t>
                </a:r>
              </a:p>
            </c:rich>
          </c:tx>
          <c:layout>
            <c:manualLayout>
              <c:xMode val="edge"/>
              <c:yMode val="edge"/>
              <c:x val="0.44262295081967223"/>
              <c:y val="0.86250000000000004"/>
            </c:manualLayout>
          </c:layout>
          <c:spPr>
            <a:noFill/>
            <a:ln w="25421">
              <a:noFill/>
            </a:ln>
          </c:spPr>
        </c:title>
        <c:numFmt formatCode="General" sourceLinked="1"/>
        <c:tickLblPos val="nextTo"/>
        <c:spPr>
          <a:ln w="3178">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51969536"/>
        <c:crosses val="autoZero"/>
        <c:auto val="1"/>
        <c:lblAlgn val="ctr"/>
        <c:lblOffset val="100"/>
        <c:tickLblSkip val="1"/>
        <c:tickMarkSkip val="1"/>
      </c:catAx>
      <c:valAx>
        <c:axId val="251969536"/>
        <c:scaling>
          <c:orientation val="minMax"/>
        </c:scaling>
        <c:axPos val="l"/>
        <c:title>
          <c:tx>
            <c:rich>
              <a:bodyPr/>
              <a:lstStyle/>
              <a:p>
                <a:pPr>
                  <a:defRPr sz="876" b="1" i="0" u="none" strike="noStrike" baseline="0">
                    <a:solidFill>
                      <a:srgbClr val="000000"/>
                    </a:solidFill>
                    <a:latin typeface="Arial"/>
                    <a:ea typeface="Arial"/>
                    <a:cs typeface="Arial"/>
                  </a:defRPr>
                </a:pPr>
                <a:r>
                  <a:t>Frecuecia relativa</a:t>
                </a:r>
              </a:p>
            </c:rich>
          </c:tx>
          <c:layout>
            <c:manualLayout>
              <c:xMode val="edge"/>
              <c:yMode val="edge"/>
              <c:x val="2.5761124121779867E-2"/>
              <c:y val="0.19583333333333339"/>
            </c:manualLayout>
          </c:layout>
          <c:spPr>
            <a:noFill/>
            <a:ln w="25421">
              <a:noFill/>
            </a:ln>
          </c:spPr>
        </c:title>
        <c:numFmt formatCode="0.0" sourceLinked="0"/>
        <c:tickLblPos val="nextTo"/>
        <c:spPr>
          <a:ln w="3178">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51926400"/>
        <c:crosses val="autoZero"/>
        <c:crossBetween val="between"/>
      </c:valAx>
      <c:spPr>
        <a:solidFill>
          <a:srgbClr val="FFFFFF"/>
        </a:solidFill>
        <a:ln w="12710">
          <a:solidFill>
            <a:srgbClr val="808080"/>
          </a:solidFill>
          <a:prstDash val="solid"/>
        </a:ln>
      </c:spPr>
    </c:plotArea>
    <c:plotVisOnly val="1"/>
    <c:dispBlanksAs val="gap"/>
  </c:chart>
  <c:spPr>
    <a:solidFill>
      <a:srgbClr val="FFFFFF"/>
    </a:solidFill>
    <a:ln>
      <a:noFill/>
    </a:ln>
  </c:spPr>
  <c:txPr>
    <a:bodyPr/>
    <a:lstStyle/>
    <a:p>
      <a:pPr>
        <a:defRPr sz="876"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252873563218391"/>
          <c:y val="8.3003952569170023E-2"/>
          <c:w val="0.83448275862068966"/>
          <c:h val="0.66798418972332019"/>
        </c:manualLayout>
      </c:layout>
      <c:barChart>
        <c:barDir val="col"/>
        <c:grouping val="clustered"/>
        <c:ser>
          <c:idx val="0"/>
          <c:order val="0"/>
          <c:spPr>
            <a:solidFill>
              <a:srgbClr val="9999FF"/>
            </a:solidFill>
            <a:ln w="12685">
              <a:solidFill>
                <a:srgbClr val="000000"/>
              </a:solidFill>
              <a:prstDash val="solid"/>
            </a:ln>
          </c:spPr>
          <c:dLbls>
            <c:spPr>
              <a:noFill/>
              <a:ln w="25369">
                <a:noFill/>
              </a:ln>
            </c:spPr>
            <c:txPr>
              <a:bodyPr/>
              <a:lstStyle/>
              <a:p>
                <a:pPr>
                  <a:defRPr sz="899" b="0" i="0" u="none" strike="noStrike" baseline="0">
                    <a:solidFill>
                      <a:srgbClr val="000000"/>
                    </a:solidFill>
                    <a:latin typeface="Arial"/>
                    <a:ea typeface="Arial"/>
                    <a:cs typeface="Arial"/>
                  </a:defRPr>
                </a:pPr>
                <a:endParaRPr lang="es-ES"/>
              </a:p>
            </c:txPr>
            <c:showVal val="1"/>
          </c:dLbls>
          <c:cat>
            <c:strRef>
              <c:f>Hoja1!$W$4:$W$7</c:f>
              <c:strCache>
                <c:ptCount val="4"/>
                <c:pt idx="0">
                  <c:v>Ninguno</c:v>
                </c:pt>
                <c:pt idx="1">
                  <c:v>No Docente</c:v>
                </c:pt>
                <c:pt idx="2">
                  <c:v>Docente</c:v>
                </c:pt>
                <c:pt idx="3">
                  <c:v>Ambos (2 Y 4)</c:v>
                </c:pt>
              </c:strCache>
            </c:strRef>
          </c:cat>
          <c:val>
            <c:numRef>
              <c:f>Hoja1!$Y$4:$Y$7</c:f>
              <c:numCache>
                <c:formatCode>0.000</c:formatCode>
                <c:ptCount val="4"/>
                <c:pt idx="0">
                  <c:v>1.7981438515081213E-2</c:v>
                </c:pt>
                <c:pt idx="1">
                  <c:v>2.4361948955916472E-2</c:v>
                </c:pt>
                <c:pt idx="2">
                  <c:v>0.92401392111368907</c:v>
                </c:pt>
                <c:pt idx="3">
                  <c:v>3.3642691415313238E-2</c:v>
                </c:pt>
              </c:numCache>
            </c:numRef>
          </c:val>
        </c:ser>
        <c:dLbls>
          <c:showVal val="1"/>
        </c:dLbls>
        <c:axId val="114316800"/>
        <c:axId val="114318720"/>
      </c:barChart>
      <c:catAx>
        <c:axId val="114316800"/>
        <c:scaling>
          <c:orientation val="minMax"/>
        </c:scaling>
        <c:axPos val="b"/>
        <c:title>
          <c:tx>
            <c:rich>
              <a:bodyPr/>
              <a:lstStyle/>
              <a:p>
                <a:pPr>
                  <a:defRPr sz="899" b="1" i="0" u="none" strike="noStrike" baseline="0">
                    <a:solidFill>
                      <a:srgbClr val="000000"/>
                    </a:solidFill>
                    <a:latin typeface="Arial"/>
                    <a:ea typeface="Arial"/>
                    <a:cs typeface="Arial"/>
                  </a:defRPr>
                </a:pPr>
                <a:r>
                  <a:t>Clase de título</a:t>
                </a:r>
              </a:p>
            </c:rich>
          </c:tx>
          <c:layout>
            <c:manualLayout>
              <c:xMode val="edge"/>
              <c:yMode val="edge"/>
              <c:x val="0.46206896551724158"/>
              <c:y val="0.86956521739130455"/>
            </c:manualLayout>
          </c:layout>
          <c:spPr>
            <a:noFill/>
            <a:ln w="25369">
              <a:noFill/>
            </a:ln>
          </c:spPr>
        </c:title>
        <c:numFmt formatCode="General" sourceLinked="1"/>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14318720"/>
        <c:crosses val="autoZero"/>
        <c:auto val="1"/>
        <c:lblAlgn val="ctr"/>
        <c:lblOffset val="100"/>
        <c:tickLblSkip val="1"/>
        <c:tickMarkSkip val="1"/>
      </c:catAx>
      <c:valAx>
        <c:axId val="114318720"/>
        <c:scaling>
          <c:orientation val="minMax"/>
        </c:scaling>
        <c:axPos val="l"/>
        <c:title>
          <c:tx>
            <c:rich>
              <a:bodyPr/>
              <a:lstStyle/>
              <a:p>
                <a:pPr>
                  <a:defRPr sz="899" b="1" i="0" u="none" strike="noStrike" baseline="0">
                    <a:solidFill>
                      <a:srgbClr val="000000"/>
                    </a:solidFill>
                    <a:latin typeface="Arial"/>
                    <a:ea typeface="Arial"/>
                    <a:cs typeface="Arial"/>
                  </a:defRPr>
                </a:pPr>
                <a:r>
                  <a:t>Frecuencia relativa</a:t>
                </a:r>
              </a:p>
            </c:rich>
          </c:tx>
          <c:layout>
            <c:manualLayout>
              <c:xMode val="edge"/>
              <c:yMode val="edge"/>
              <c:x val="2.5287356321839087E-2"/>
              <c:y val="0.19367588932806318"/>
            </c:manualLayout>
          </c:layout>
          <c:spPr>
            <a:noFill/>
            <a:ln w="25369">
              <a:noFill/>
            </a:ln>
          </c:spPr>
        </c:title>
        <c:numFmt formatCode="0.0" sourceLinked="0"/>
        <c:tickLblPos val="nextTo"/>
        <c:spPr>
          <a:ln w="3171">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14316800"/>
        <c:crosses val="autoZero"/>
        <c:crossBetween val="between"/>
      </c:valAx>
      <c:spPr>
        <a:solidFill>
          <a:srgbClr val="FFFFFF"/>
        </a:solidFill>
        <a:ln w="12685">
          <a:solidFill>
            <a:srgbClr val="808080"/>
          </a:solidFill>
          <a:prstDash val="solid"/>
        </a:ln>
      </c:spPr>
    </c:plotArea>
    <c:plotVisOnly val="1"/>
    <c:dispBlanksAs val="gap"/>
  </c:chart>
  <c:spPr>
    <a:solidFill>
      <a:srgbClr val="FFFFFF"/>
    </a:solidFill>
    <a:ln>
      <a:noFill/>
    </a:ln>
  </c:spPr>
  <c:txPr>
    <a:bodyPr/>
    <a:lstStyle/>
    <a:p>
      <a:pPr>
        <a:defRPr sz="899" b="0" i="0" u="none" strike="noStrike" baseline="0">
          <a:solidFill>
            <a:srgbClr val="000000"/>
          </a:solidFill>
          <a:latin typeface="Arial"/>
          <a:ea typeface="Arial"/>
          <a:cs typeface="Arial"/>
        </a:defRPr>
      </a:pPr>
      <a:endParaRPr lang="es-E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23650385604122"/>
          <c:y val="9.7345132743362844E-2"/>
          <c:w val="0.8020565552699227"/>
          <c:h val="0.62831858407079644"/>
        </c:manualLayout>
      </c:layout>
      <c:barChart>
        <c:barDir val="col"/>
        <c:grouping val="clustered"/>
        <c:ser>
          <c:idx val="0"/>
          <c:order val="0"/>
          <c:spPr>
            <a:solidFill>
              <a:srgbClr val="9999FF"/>
            </a:solidFill>
            <a:ln w="12689">
              <a:solidFill>
                <a:srgbClr val="000000"/>
              </a:solidFill>
              <a:prstDash val="solid"/>
            </a:ln>
          </c:spPr>
          <c:dLbls>
            <c:numFmt formatCode="0.00" sourceLinked="0"/>
            <c:spPr>
              <a:noFill/>
              <a:ln w="25379">
                <a:noFill/>
              </a:ln>
            </c:spPr>
            <c:txPr>
              <a:bodyPr/>
              <a:lstStyle/>
              <a:p>
                <a:pPr>
                  <a:defRPr sz="1049" b="0" i="0" u="none" strike="noStrike" baseline="0">
                    <a:solidFill>
                      <a:srgbClr val="000000"/>
                    </a:solidFill>
                    <a:latin typeface="Arial"/>
                    <a:ea typeface="Arial"/>
                    <a:cs typeface="Arial"/>
                  </a:defRPr>
                </a:pPr>
                <a:endParaRPr lang="es-ES"/>
              </a:p>
            </c:txPr>
            <c:showVal val="1"/>
          </c:dLbls>
          <c:cat>
            <c:strRef>
              <c:f>Hoja1!$J$4:$J$7</c:f>
              <c:strCache>
                <c:ptCount val="4"/>
                <c:pt idx="0">
                  <c:v>Otro</c:v>
                </c:pt>
                <c:pt idx="1">
                  <c:v>De servicio</c:v>
                </c:pt>
                <c:pt idx="2">
                  <c:v>Administrativo</c:v>
                </c:pt>
                <c:pt idx="3">
                  <c:v>Docente</c:v>
                </c:pt>
              </c:strCache>
            </c:strRef>
          </c:cat>
          <c:val>
            <c:numRef>
              <c:f>Hoja1!$L$4:$L$7</c:f>
              <c:numCache>
                <c:formatCode>0.000</c:formatCode>
                <c:ptCount val="4"/>
                <c:pt idx="0">
                  <c:v>1.5081206496519721E-2</c:v>
                </c:pt>
                <c:pt idx="1">
                  <c:v>0</c:v>
                </c:pt>
                <c:pt idx="2">
                  <c:v>6.9605568445475653E-3</c:v>
                </c:pt>
                <c:pt idx="3">
                  <c:v>0.97795823665893311</c:v>
                </c:pt>
              </c:numCache>
            </c:numRef>
          </c:val>
        </c:ser>
        <c:dLbls>
          <c:showVal val="1"/>
        </c:dLbls>
        <c:axId val="114981888"/>
        <c:axId val="114984064"/>
      </c:barChart>
      <c:catAx>
        <c:axId val="114981888"/>
        <c:scaling>
          <c:orientation val="minMax"/>
        </c:scaling>
        <c:axPos val="b"/>
        <c:title>
          <c:tx>
            <c:rich>
              <a:bodyPr/>
              <a:lstStyle/>
              <a:p>
                <a:pPr>
                  <a:defRPr sz="1049" b="1" i="0" u="none" strike="noStrike" baseline="0">
                    <a:solidFill>
                      <a:srgbClr val="000000"/>
                    </a:solidFill>
                    <a:latin typeface="Arial"/>
                    <a:ea typeface="Arial"/>
                    <a:cs typeface="Arial"/>
                  </a:defRPr>
                </a:pPr>
                <a:r>
                  <a:t>Tipo de nombramiento</a:t>
                </a:r>
              </a:p>
            </c:rich>
          </c:tx>
          <c:layout>
            <c:manualLayout>
              <c:xMode val="edge"/>
              <c:yMode val="edge"/>
              <c:x val="0.36760925449871457"/>
              <c:y val="0.84513274336283162"/>
            </c:manualLayout>
          </c:layout>
          <c:spPr>
            <a:noFill/>
            <a:ln w="25379">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114984064"/>
        <c:crosses val="autoZero"/>
        <c:auto val="1"/>
        <c:lblAlgn val="ctr"/>
        <c:lblOffset val="100"/>
        <c:tickLblSkip val="1"/>
        <c:tickMarkSkip val="1"/>
      </c:catAx>
      <c:valAx>
        <c:axId val="114984064"/>
        <c:scaling>
          <c:orientation val="minMax"/>
        </c:scaling>
        <c:axPos val="l"/>
        <c:title>
          <c:tx>
            <c:rich>
              <a:bodyPr/>
              <a:lstStyle/>
              <a:p>
                <a:pPr>
                  <a:defRPr sz="1049" b="1" i="0" u="none" strike="noStrike" baseline="0">
                    <a:solidFill>
                      <a:srgbClr val="000000"/>
                    </a:solidFill>
                    <a:latin typeface="Arial"/>
                    <a:ea typeface="Arial"/>
                    <a:cs typeface="Arial"/>
                  </a:defRPr>
                </a:pPr>
                <a:r>
                  <a:t>Frecuencia relativa</a:t>
                </a:r>
              </a:p>
            </c:rich>
          </c:tx>
          <c:layout>
            <c:manualLayout>
              <c:xMode val="edge"/>
              <c:yMode val="edge"/>
              <c:x val="2.8277634961439591E-2"/>
              <c:y val="0.10176991150442476"/>
            </c:manualLayout>
          </c:layout>
          <c:spPr>
            <a:noFill/>
            <a:ln w="25379">
              <a:noFill/>
            </a:ln>
          </c:spPr>
        </c:title>
        <c:numFmt formatCode="0.0" sourceLinked="0"/>
        <c:tickLblPos val="nextTo"/>
        <c:spPr>
          <a:ln w="3172">
            <a:solidFill>
              <a:srgbClr val="000000"/>
            </a:solidFill>
            <a:prstDash val="solid"/>
          </a:ln>
        </c:spPr>
        <c:txPr>
          <a:bodyPr rot="0" vert="horz"/>
          <a:lstStyle/>
          <a:p>
            <a:pPr>
              <a:defRPr sz="1049" b="0" i="0" u="none" strike="noStrike" baseline="0">
                <a:solidFill>
                  <a:srgbClr val="000000"/>
                </a:solidFill>
                <a:latin typeface="Arial"/>
                <a:ea typeface="Arial"/>
                <a:cs typeface="Arial"/>
              </a:defRPr>
            </a:pPr>
            <a:endParaRPr lang="es-ES"/>
          </a:p>
        </c:txPr>
        <c:crossAx val="114981888"/>
        <c:crosses val="autoZero"/>
        <c:crossBetween val="between"/>
      </c:valAx>
      <c:spPr>
        <a:solidFill>
          <a:srgbClr val="FFFFFF"/>
        </a:solidFill>
        <a:ln w="12689">
          <a:solidFill>
            <a:srgbClr val="808080"/>
          </a:solidFill>
          <a:prstDash val="solid"/>
        </a:ln>
      </c:spPr>
    </c:plotArea>
    <c:plotVisOnly val="1"/>
    <c:dispBlanksAs val="gap"/>
  </c:chart>
  <c:spPr>
    <a:solidFill>
      <a:srgbClr val="FFFFFF"/>
    </a:solidFill>
    <a:ln>
      <a:noFill/>
    </a:ln>
  </c:spPr>
  <c:txPr>
    <a:bodyPr/>
    <a:lstStyle/>
    <a:p>
      <a:pPr>
        <a:defRPr sz="1049" b="0" i="0" u="none" strike="noStrike" baseline="0">
          <a:solidFill>
            <a:srgbClr val="000000"/>
          </a:solidFill>
          <a:latin typeface="Arial"/>
          <a:ea typeface="Arial"/>
          <a:cs typeface="Arial"/>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0141342756183753"/>
          <c:y val="0.12269938650306748"/>
          <c:w val="0.76325088339222613"/>
          <c:h val="0.51533742331288368"/>
        </c:manualLayout>
      </c:layout>
      <c:barChart>
        <c:barDir val="col"/>
        <c:grouping val="clustered"/>
        <c:ser>
          <c:idx val="0"/>
          <c:order val="0"/>
          <c:spPr>
            <a:solidFill>
              <a:srgbClr val="9999FF"/>
            </a:solidFill>
            <a:ln w="12712">
              <a:solidFill>
                <a:srgbClr val="000000"/>
              </a:solidFill>
              <a:prstDash val="solid"/>
            </a:ln>
          </c:spPr>
          <c:dLbls>
            <c:numFmt formatCode="0.00" sourceLinked="0"/>
            <c:spPr>
              <a:noFill/>
              <a:ln w="25425">
                <a:noFill/>
              </a:ln>
            </c:spPr>
            <c:txPr>
              <a:bodyPr/>
              <a:lstStyle/>
              <a:p>
                <a:pPr>
                  <a:defRPr sz="801" b="0" i="0" u="none" strike="noStrike" baseline="0">
                    <a:solidFill>
                      <a:srgbClr val="000000"/>
                    </a:solidFill>
                    <a:latin typeface="Arial"/>
                    <a:ea typeface="Arial"/>
                    <a:cs typeface="Arial"/>
                  </a:defRPr>
                </a:pPr>
                <a:endParaRPr lang="es-ES"/>
              </a:p>
            </c:txPr>
            <c:showVal val="1"/>
          </c:dLbls>
          <c:cat>
            <c:strRef>
              <c:f>Hoja1!$D$21:$D$23</c:f>
              <c:strCache>
                <c:ptCount val="3"/>
                <c:pt idx="0">
                  <c:v>0-15</c:v>
                </c:pt>
                <c:pt idx="1">
                  <c:v>16-35</c:v>
                </c:pt>
                <c:pt idx="2">
                  <c:v>35 y más</c:v>
                </c:pt>
              </c:strCache>
            </c:strRef>
          </c:cat>
          <c:val>
            <c:numRef>
              <c:f>Hoja1!$F$21:$F$23</c:f>
              <c:numCache>
                <c:formatCode>0.00</c:formatCode>
                <c:ptCount val="3"/>
                <c:pt idx="0">
                  <c:v>0.41415313225058004</c:v>
                </c:pt>
                <c:pt idx="1">
                  <c:v>0.52668213457076551</c:v>
                </c:pt>
                <c:pt idx="2">
                  <c:v>5.9164733178654304E-2</c:v>
                </c:pt>
              </c:numCache>
            </c:numRef>
          </c:val>
        </c:ser>
        <c:dLbls>
          <c:showVal val="1"/>
        </c:dLbls>
        <c:axId val="115000064"/>
        <c:axId val="115001984"/>
      </c:barChart>
      <c:catAx>
        <c:axId val="115000064"/>
        <c:scaling>
          <c:orientation val="minMax"/>
        </c:scaling>
        <c:axPos val="b"/>
        <c:title>
          <c:tx>
            <c:rich>
              <a:bodyPr/>
              <a:lstStyle/>
              <a:p>
                <a:pPr>
                  <a:defRPr sz="801" b="1" i="0" u="none" strike="noStrike" baseline="0">
                    <a:solidFill>
                      <a:srgbClr val="000000"/>
                    </a:solidFill>
                    <a:latin typeface="Arial"/>
                    <a:ea typeface="Arial"/>
                    <a:cs typeface="Arial"/>
                  </a:defRPr>
                </a:pPr>
                <a:r>
                  <a:t>Intervalos de años de experiencia</a:t>
                </a:r>
              </a:p>
            </c:rich>
          </c:tx>
          <c:layout>
            <c:manualLayout>
              <c:xMode val="edge"/>
              <c:yMode val="edge"/>
              <c:x val="0.24734982332155478"/>
              <c:y val="0.80368098159509205"/>
            </c:manualLayout>
          </c:layout>
          <c:spPr>
            <a:noFill/>
            <a:ln w="25425">
              <a:noFill/>
            </a:ln>
          </c:spPr>
        </c:title>
        <c:numFmt formatCode="General" sourceLinked="1"/>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15001984"/>
        <c:crosses val="autoZero"/>
        <c:auto val="1"/>
        <c:lblAlgn val="ctr"/>
        <c:lblOffset val="100"/>
        <c:tickLblSkip val="1"/>
        <c:tickMarkSkip val="1"/>
      </c:catAx>
      <c:valAx>
        <c:axId val="115001984"/>
        <c:scaling>
          <c:orientation val="minMax"/>
        </c:scaling>
        <c:axPos val="l"/>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3.8869257950530034E-2"/>
              <c:y val="5.5214723926380396E-2"/>
            </c:manualLayout>
          </c:layout>
          <c:spPr>
            <a:noFill/>
            <a:ln w="25425">
              <a:noFill/>
            </a:ln>
          </c:spPr>
        </c:title>
        <c:numFmt formatCode="0.0" sourceLinked="0"/>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15000064"/>
        <c:crosses val="autoZero"/>
        <c:crossBetween val="between"/>
      </c:valAx>
      <c:spPr>
        <a:solidFill>
          <a:srgbClr val="FFFFFF"/>
        </a:solidFill>
        <a:ln w="12712">
          <a:solidFill>
            <a:srgbClr val="808080"/>
          </a:solidFill>
          <a:prstDash val="solid"/>
        </a:ln>
      </c:spPr>
    </c:plotArea>
    <c:plotVisOnly val="1"/>
    <c:dispBlanksAs val="gap"/>
  </c:chart>
  <c:spPr>
    <a:solidFill>
      <a:srgbClr val="FFFFFF"/>
    </a:solidFill>
    <a:ln>
      <a:noFill/>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351851851851852"/>
          <c:y val="9.2511013215859028E-2"/>
          <c:w val="0.83333333333333359"/>
          <c:h val="0.64317180616740133"/>
        </c:manualLayout>
      </c:layout>
      <c:barChart>
        <c:barDir val="col"/>
        <c:grouping val="clustered"/>
        <c:ser>
          <c:idx val="0"/>
          <c:order val="0"/>
          <c:spPr>
            <a:solidFill>
              <a:srgbClr val="9999FF"/>
            </a:solidFill>
            <a:ln w="12691">
              <a:solidFill>
                <a:srgbClr val="000000"/>
              </a:solidFill>
              <a:prstDash val="solid"/>
            </a:ln>
          </c:spPr>
          <c:dLbls>
            <c:spPr>
              <a:noFill/>
              <a:ln w="25381">
                <a:noFill/>
              </a:ln>
            </c:spPr>
            <c:txPr>
              <a:bodyPr/>
              <a:lstStyle/>
              <a:p>
                <a:pPr>
                  <a:defRPr sz="924" b="0" i="0" u="none" strike="noStrike" baseline="0">
                    <a:solidFill>
                      <a:srgbClr val="000000"/>
                    </a:solidFill>
                    <a:latin typeface="Arial"/>
                    <a:ea typeface="Arial"/>
                    <a:cs typeface="Arial"/>
                  </a:defRPr>
                </a:pPr>
                <a:endParaRPr lang="es-ES"/>
              </a:p>
            </c:txPr>
            <c:showVal val="1"/>
          </c:dLbls>
          <c:cat>
            <c:strRef>
              <c:f>Hoja1!$C$17:$C$18</c:f>
              <c:strCache>
                <c:ptCount val="2"/>
                <c:pt idx="0">
                  <c:v>Director de escuelas</c:v>
                </c:pt>
                <c:pt idx="1">
                  <c:v>Rector de Colegios</c:v>
                </c:pt>
              </c:strCache>
            </c:strRef>
          </c:cat>
          <c:val>
            <c:numRef>
              <c:f>Hoja1!$D$17:$D$18</c:f>
              <c:numCache>
                <c:formatCode>0.000</c:formatCode>
                <c:ptCount val="2"/>
                <c:pt idx="0">
                  <c:v>0.92999999999999994</c:v>
                </c:pt>
                <c:pt idx="1">
                  <c:v>6.9500000000000034E-2</c:v>
                </c:pt>
              </c:numCache>
            </c:numRef>
          </c:val>
        </c:ser>
        <c:dLbls>
          <c:showVal val="1"/>
        </c:dLbls>
        <c:axId val="395467008"/>
        <c:axId val="395473280"/>
      </c:barChart>
      <c:catAx>
        <c:axId val="395467008"/>
        <c:scaling>
          <c:orientation val="minMax"/>
        </c:scaling>
        <c:axPos val="b"/>
        <c:title>
          <c:tx>
            <c:rich>
              <a:bodyPr/>
              <a:lstStyle/>
              <a:p>
                <a:pPr>
                  <a:defRPr sz="924" b="1" i="0" u="none" strike="noStrike" baseline="0">
                    <a:solidFill>
                      <a:srgbClr val="000000"/>
                    </a:solidFill>
                    <a:latin typeface="Arial"/>
                    <a:ea typeface="Arial"/>
                    <a:cs typeface="Arial"/>
                  </a:defRPr>
                </a:pPr>
                <a:r>
                  <a:t>Función</a:t>
                </a:r>
              </a:p>
            </c:rich>
          </c:tx>
          <c:layout>
            <c:manualLayout>
              <c:xMode val="edge"/>
              <c:yMode val="edge"/>
              <c:x val="0.50462962962962965"/>
              <c:y val="0.85462555066079338"/>
            </c:manualLayout>
          </c:layout>
          <c:spPr>
            <a:noFill/>
            <a:ln w="25381">
              <a:noFill/>
            </a:ln>
          </c:spPr>
        </c:title>
        <c:numFmt formatCode="General" sourceLinked="1"/>
        <c:tickLblPos val="nextTo"/>
        <c:spPr>
          <a:ln w="3173">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395473280"/>
        <c:crosses val="autoZero"/>
        <c:auto val="1"/>
        <c:lblAlgn val="ctr"/>
        <c:lblOffset val="100"/>
        <c:tickLblSkip val="1"/>
        <c:tickMarkSkip val="1"/>
      </c:catAx>
      <c:valAx>
        <c:axId val="395473280"/>
        <c:scaling>
          <c:orientation val="minMax"/>
        </c:scaling>
        <c:axPos val="l"/>
        <c:title>
          <c:tx>
            <c:rich>
              <a:bodyPr/>
              <a:lstStyle/>
              <a:p>
                <a:pPr>
                  <a:defRPr sz="924" b="1" i="0" u="none" strike="noStrike" baseline="0">
                    <a:solidFill>
                      <a:srgbClr val="000000"/>
                    </a:solidFill>
                    <a:latin typeface="Arial"/>
                    <a:ea typeface="Arial"/>
                    <a:cs typeface="Arial"/>
                  </a:defRPr>
                </a:pPr>
                <a:r>
                  <a:t>Frecuencia relativa</a:t>
                </a:r>
              </a:p>
            </c:rich>
          </c:tx>
          <c:layout>
            <c:manualLayout>
              <c:xMode val="edge"/>
              <c:yMode val="edge"/>
              <c:x val="2.5462962962962968E-2"/>
              <c:y val="0.16740088105726883"/>
            </c:manualLayout>
          </c:layout>
          <c:spPr>
            <a:noFill/>
            <a:ln w="25381">
              <a:noFill/>
            </a:ln>
          </c:spPr>
        </c:title>
        <c:numFmt formatCode="0.0" sourceLinked="0"/>
        <c:tickLblPos val="nextTo"/>
        <c:spPr>
          <a:ln w="3173">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s-ES"/>
          </a:p>
        </c:txPr>
        <c:crossAx val="395467008"/>
        <c:crosses val="autoZero"/>
        <c:crossBetween val="between"/>
      </c:valAx>
      <c:spPr>
        <a:solidFill>
          <a:srgbClr val="FFFFFF"/>
        </a:solidFill>
        <a:ln w="12691">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81818181818193"/>
          <c:y val="7.1672354948805472E-2"/>
          <c:w val="0.78977272727272729"/>
          <c:h val="0.70648464163822522"/>
        </c:manualLayout>
      </c:layout>
      <c:barChart>
        <c:barDir val="col"/>
        <c:grouping val="clustered"/>
        <c:ser>
          <c:idx val="0"/>
          <c:order val="0"/>
          <c:spPr>
            <a:solidFill>
              <a:srgbClr val="9999FF"/>
            </a:solidFill>
            <a:ln w="12686">
              <a:solidFill>
                <a:srgbClr val="000000"/>
              </a:solidFill>
              <a:prstDash val="solid"/>
            </a:ln>
          </c:spPr>
          <c:dLbls>
            <c:numFmt formatCode="0.000" sourceLinked="0"/>
            <c:spPr>
              <a:noFill/>
              <a:ln w="25372">
                <a:noFill/>
              </a:ln>
            </c:spPr>
            <c:txPr>
              <a:bodyPr/>
              <a:lstStyle/>
              <a:p>
                <a:pPr>
                  <a:defRPr sz="949" b="0" i="0" u="none" strike="noStrike" baseline="0">
                    <a:solidFill>
                      <a:srgbClr val="000000"/>
                    </a:solidFill>
                    <a:latin typeface="Arial"/>
                    <a:ea typeface="Arial"/>
                    <a:cs typeface="Arial"/>
                  </a:defRPr>
                </a:pPr>
                <a:endParaRPr lang="es-ES"/>
              </a:p>
            </c:txPr>
            <c:showVal val="1"/>
          </c:dLbls>
          <c:cat>
            <c:strRef>
              <c:f>Hoja1!$D$20:$D$21</c:f>
              <c:strCache>
                <c:ptCount val="2"/>
                <c:pt idx="0">
                  <c:v>Otro </c:v>
                </c:pt>
                <c:pt idx="1">
                  <c:v>Plantel educativo </c:v>
                </c:pt>
              </c:strCache>
            </c:strRef>
          </c:cat>
          <c:val>
            <c:numRef>
              <c:f>Hoja1!$F$20:$F$21</c:f>
              <c:numCache>
                <c:formatCode>0.000</c:formatCode>
                <c:ptCount val="2"/>
                <c:pt idx="0">
                  <c:v>3.4802784222737818E-3</c:v>
                </c:pt>
                <c:pt idx="1">
                  <c:v>0.99651972157772595</c:v>
                </c:pt>
              </c:numCache>
            </c:numRef>
          </c:val>
        </c:ser>
        <c:dLbls>
          <c:showVal val="1"/>
        </c:dLbls>
        <c:axId val="268019968"/>
        <c:axId val="268308864"/>
      </c:barChart>
      <c:catAx>
        <c:axId val="268019968"/>
        <c:scaling>
          <c:orientation val="minMax"/>
        </c:scaling>
        <c:axPos val="b"/>
        <c:title>
          <c:tx>
            <c:rich>
              <a:bodyPr/>
              <a:lstStyle/>
              <a:p>
                <a:pPr>
                  <a:defRPr sz="949" b="1" i="0" u="none" strike="noStrike" baseline="0">
                    <a:solidFill>
                      <a:srgbClr val="000000"/>
                    </a:solidFill>
                    <a:latin typeface="Arial"/>
                    <a:ea typeface="Arial"/>
                    <a:cs typeface="Arial"/>
                  </a:defRPr>
                </a:pPr>
                <a:r>
                  <a:t>Instituciòn en que trabaja</a:t>
                </a:r>
              </a:p>
            </c:rich>
          </c:tx>
          <c:layout>
            <c:manualLayout>
              <c:xMode val="edge"/>
              <c:yMode val="edge"/>
              <c:x val="0.34090909090909088"/>
              <c:y val="0.88395904436860073"/>
            </c:manualLayout>
          </c:layout>
          <c:spPr>
            <a:noFill/>
            <a:ln w="25372">
              <a:noFill/>
            </a:ln>
          </c:spPr>
        </c:title>
        <c:numFmt formatCode="General" sourceLinked="1"/>
        <c:tickLblPos val="nextTo"/>
        <c:spPr>
          <a:ln w="3171">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68308864"/>
        <c:crosses val="autoZero"/>
        <c:auto val="1"/>
        <c:lblAlgn val="ctr"/>
        <c:lblOffset val="100"/>
        <c:tickLblSkip val="1"/>
        <c:tickMarkSkip val="1"/>
      </c:catAx>
      <c:valAx>
        <c:axId val="268308864"/>
        <c:scaling>
          <c:orientation val="minMax"/>
        </c:scaling>
        <c:axPos val="l"/>
        <c:title>
          <c:tx>
            <c:rich>
              <a:bodyPr/>
              <a:lstStyle/>
              <a:p>
                <a:pPr>
                  <a:defRPr sz="949" b="1" i="0" u="none" strike="noStrike" baseline="0">
                    <a:solidFill>
                      <a:srgbClr val="000000"/>
                    </a:solidFill>
                    <a:latin typeface="Arial"/>
                    <a:ea typeface="Arial"/>
                    <a:cs typeface="Arial"/>
                  </a:defRPr>
                </a:pPr>
                <a:r>
                  <a:t>frecuencia relativa</a:t>
                </a:r>
              </a:p>
            </c:rich>
          </c:tx>
          <c:layout>
            <c:manualLayout>
              <c:xMode val="edge"/>
              <c:yMode val="edge"/>
              <c:x val="3.125E-2"/>
              <c:y val="0.21501706484641647"/>
            </c:manualLayout>
          </c:layout>
          <c:spPr>
            <a:noFill/>
            <a:ln w="25372">
              <a:noFill/>
            </a:ln>
          </c:spPr>
        </c:title>
        <c:numFmt formatCode="0.0" sourceLinked="0"/>
        <c:tickLblPos val="nextTo"/>
        <c:spPr>
          <a:ln w="3171">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268019968"/>
        <c:crosses val="autoZero"/>
        <c:crossBetween val="between"/>
      </c:valAx>
      <c:spPr>
        <a:solidFill>
          <a:srgbClr val="FFFFFF"/>
        </a:solidFill>
        <a:ln w="12686">
          <a:solidFill>
            <a:srgbClr val="808080"/>
          </a:solidFill>
          <a:prstDash val="solid"/>
        </a:ln>
      </c:spPr>
    </c:plotArea>
    <c:plotVisOnly val="1"/>
    <c:dispBlanksAs val="gap"/>
  </c:chart>
  <c:spPr>
    <a:solidFill>
      <a:srgbClr val="FFFFFF"/>
    </a:solidFill>
    <a:ln>
      <a:noFill/>
    </a:ln>
  </c:spPr>
  <c:txPr>
    <a:bodyPr/>
    <a:lstStyle/>
    <a:p>
      <a:pPr>
        <a:defRPr sz="949" b="0" i="0" u="none" strike="noStrike" baseline="0">
          <a:solidFill>
            <a:srgbClr val="000000"/>
          </a:solidFill>
          <a:latin typeface="Arial"/>
          <a:ea typeface="Arial"/>
          <a:cs typeface="Arial"/>
        </a:defRPr>
      </a:pPr>
      <a:endParaRPr lang="es-E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226804123711345"/>
          <c:y val="8.1395348837209364E-2"/>
          <c:w val="0.83711340206185569"/>
          <c:h val="0.68604651162790697"/>
        </c:manualLayout>
      </c:layout>
      <c:barChart>
        <c:barDir val="col"/>
        <c:grouping val="clustered"/>
        <c:ser>
          <c:idx val="0"/>
          <c:order val="0"/>
          <c:spPr>
            <a:solidFill>
              <a:srgbClr val="9999FF"/>
            </a:solidFill>
            <a:ln w="12700">
              <a:solidFill>
                <a:srgbClr val="000000"/>
              </a:solidFill>
              <a:prstDash val="solid"/>
            </a:ln>
          </c:spPr>
          <c:dLbls>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Hoja1!$C$31:$C$35</c:f>
              <c:strCache>
                <c:ptCount val="5"/>
                <c:pt idx="0">
                  <c:v>PORTOVIEJO</c:v>
                </c:pt>
                <c:pt idx="1">
                  <c:v>CHONE</c:v>
                </c:pt>
                <c:pt idx="2">
                  <c:v>JIPIJAPA</c:v>
                </c:pt>
                <c:pt idx="3">
                  <c:v>PAJAN</c:v>
                </c:pt>
                <c:pt idx="4">
                  <c:v>24 DE MAYO</c:v>
                </c:pt>
              </c:strCache>
            </c:strRef>
          </c:cat>
          <c:val>
            <c:numRef>
              <c:f>Hoja1!$D$31:$D$35</c:f>
              <c:numCache>
                <c:formatCode>0.000</c:formatCode>
                <c:ptCount val="5"/>
                <c:pt idx="0">
                  <c:v>0.15139211136890951</c:v>
                </c:pt>
                <c:pt idx="1">
                  <c:v>0.15603248259860797</c:v>
                </c:pt>
                <c:pt idx="2">
                  <c:v>7.7726218097447827E-2</c:v>
                </c:pt>
                <c:pt idx="3">
                  <c:v>5.6844547563805081E-2</c:v>
                </c:pt>
                <c:pt idx="4">
                  <c:v>6.0324825986078884E-2</c:v>
                </c:pt>
              </c:numCache>
            </c:numRef>
          </c:val>
        </c:ser>
        <c:dLbls>
          <c:showVal val="1"/>
        </c:dLbls>
        <c:axId val="392276224"/>
        <c:axId val="392282496"/>
      </c:barChart>
      <c:catAx>
        <c:axId val="392276224"/>
        <c:scaling>
          <c:orientation val="minMax"/>
        </c:scaling>
        <c:axPos val="b"/>
        <c:title>
          <c:tx>
            <c:rich>
              <a:bodyPr/>
              <a:lstStyle/>
              <a:p>
                <a:pPr>
                  <a:defRPr sz="925" b="1" i="0" u="none" strike="noStrike" baseline="0">
                    <a:solidFill>
                      <a:srgbClr val="000000"/>
                    </a:solidFill>
                    <a:latin typeface="Arial"/>
                    <a:ea typeface="Arial"/>
                    <a:cs typeface="Arial"/>
                  </a:defRPr>
                </a:pPr>
                <a:r>
                  <a:t>Cantones de Manabí</a:t>
                </a:r>
              </a:p>
            </c:rich>
          </c:tx>
          <c:layout>
            <c:manualLayout>
              <c:xMode val="edge"/>
              <c:yMode val="edge"/>
              <c:x val="0.43917525773195881"/>
              <c:y val="0.87209302325581428"/>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92282496"/>
        <c:crosses val="autoZero"/>
        <c:auto val="1"/>
        <c:lblAlgn val="ctr"/>
        <c:lblOffset val="100"/>
        <c:tickLblSkip val="1"/>
        <c:tickMarkSkip val="1"/>
      </c:catAx>
      <c:valAx>
        <c:axId val="392282496"/>
        <c:scaling>
          <c:orientation val="minMax"/>
        </c:scaling>
        <c:axPos val="l"/>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2.2680412371134037E-2"/>
              <c:y val="0.20542635658914737"/>
            </c:manualLayout>
          </c:layout>
          <c:spPr>
            <a:noFill/>
            <a:ln w="25399">
              <a:noFill/>
            </a:ln>
          </c:spPr>
        </c:title>
        <c:numFmt formatCode="0.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9227622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204678362573104"/>
          <c:y val="0.1040723981900452"/>
          <c:w val="0.82846003898635456"/>
          <c:h val="0.55203619909502244"/>
        </c:manualLayout>
      </c:layout>
      <c:barChart>
        <c:barDir val="col"/>
        <c:grouping val="clustered"/>
        <c:ser>
          <c:idx val="0"/>
          <c:order val="0"/>
          <c:spPr>
            <a:solidFill>
              <a:srgbClr val="9999FF"/>
            </a:solidFill>
            <a:ln w="12692">
              <a:solidFill>
                <a:srgbClr val="000000"/>
              </a:solidFill>
              <a:prstDash val="solid"/>
            </a:ln>
          </c:spPr>
          <c:dLbls>
            <c:numFmt formatCode="0.000" sourceLinked="0"/>
            <c:spPr>
              <a:noFill/>
              <a:ln w="25383">
                <a:noFill/>
              </a:ln>
            </c:spPr>
            <c:txPr>
              <a:bodyPr/>
              <a:lstStyle/>
              <a:p>
                <a:pPr>
                  <a:defRPr sz="799" b="0" i="0" u="none" strike="noStrike" baseline="0">
                    <a:solidFill>
                      <a:srgbClr val="000000"/>
                    </a:solidFill>
                    <a:latin typeface="Arial"/>
                    <a:ea typeface="Arial"/>
                    <a:cs typeface="Arial"/>
                  </a:defRPr>
                </a:pPr>
                <a:endParaRPr lang="es-ES"/>
              </a:p>
            </c:txPr>
            <c:showVal val="1"/>
          </c:dLbls>
          <c:cat>
            <c:strRef>
              <c:f>Hoja1!$A$3:$A$15</c:f>
              <c:strCache>
                <c:ptCount val="13"/>
                <c:pt idx="0">
                  <c:v>01</c:v>
                </c:pt>
                <c:pt idx="1">
                  <c:v>02</c:v>
                </c:pt>
                <c:pt idx="2">
                  <c:v>03</c:v>
                </c:pt>
                <c:pt idx="3">
                  <c:v>04</c:v>
                </c:pt>
                <c:pt idx="4">
                  <c:v>05</c:v>
                </c:pt>
                <c:pt idx="5">
                  <c:v>06</c:v>
                </c:pt>
                <c:pt idx="6">
                  <c:v>51</c:v>
                </c:pt>
                <c:pt idx="7">
                  <c:v>52</c:v>
                </c:pt>
                <c:pt idx="8">
                  <c:v>53</c:v>
                </c:pt>
                <c:pt idx="9">
                  <c:v>54</c:v>
                </c:pt>
                <c:pt idx="10">
                  <c:v>55</c:v>
                </c:pt>
                <c:pt idx="11">
                  <c:v>56</c:v>
                </c:pt>
                <c:pt idx="12">
                  <c:v>57</c:v>
                </c:pt>
              </c:strCache>
            </c:strRef>
          </c:cat>
          <c:val>
            <c:numRef>
              <c:f>Hoja1!$C$3:$C$15</c:f>
              <c:numCache>
                <c:formatCode>0.00</c:formatCode>
                <c:ptCount val="13"/>
                <c:pt idx="0">
                  <c:v>0.19540229885057478</c:v>
                </c:pt>
                <c:pt idx="1">
                  <c:v>8.4291187739463605E-2</c:v>
                </c:pt>
                <c:pt idx="2">
                  <c:v>0.11494252873563221</c:v>
                </c:pt>
                <c:pt idx="3">
                  <c:v>6.8965517241379309E-2</c:v>
                </c:pt>
                <c:pt idx="4">
                  <c:v>4.5977011494252866E-2</c:v>
                </c:pt>
                <c:pt idx="5">
                  <c:v>2.2988505747126436E-2</c:v>
                </c:pt>
                <c:pt idx="6">
                  <c:v>8.0459770114942528E-2</c:v>
                </c:pt>
                <c:pt idx="7">
                  <c:v>4.9808429118773971E-2</c:v>
                </c:pt>
                <c:pt idx="8">
                  <c:v>6.5134099616858232E-2</c:v>
                </c:pt>
                <c:pt idx="9">
                  <c:v>3.0651340996168595E-2</c:v>
                </c:pt>
                <c:pt idx="10">
                  <c:v>9.5785440613026851E-2</c:v>
                </c:pt>
                <c:pt idx="11">
                  <c:v>0.12643678160919541</c:v>
                </c:pt>
                <c:pt idx="12">
                  <c:v>1.9157088122605363E-2</c:v>
                </c:pt>
              </c:numCache>
            </c:numRef>
          </c:val>
        </c:ser>
        <c:dLbls>
          <c:showVal val="1"/>
        </c:dLbls>
        <c:axId val="392413184"/>
        <c:axId val="392415104"/>
      </c:barChart>
      <c:catAx>
        <c:axId val="392413184"/>
        <c:scaling>
          <c:orientation val="minMax"/>
        </c:scaling>
        <c:axPos val="b"/>
        <c:title>
          <c:tx>
            <c:rich>
              <a:bodyPr/>
              <a:lstStyle/>
              <a:p>
                <a:pPr>
                  <a:defRPr sz="1199" b="1" i="0" u="none" strike="noStrike" baseline="0">
                    <a:solidFill>
                      <a:srgbClr val="000000"/>
                    </a:solidFill>
                    <a:latin typeface="Arial"/>
                    <a:ea typeface="Arial"/>
                    <a:cs typeface="Arial"/>
                  </a:defRPr>
                </a:pPr>
                <a:r>
                  <a:t>Parroquias del cantón Portoviejo</a:t>
                </a:r>
              </a:p>
            </c:rich>
          </c:tx>
          <c:layout>
            <c:manualLayout>
              <c:xMode val="edge"/>
              <c:yMode val="edge"/>
              <c:x val="0.31578947368421073"/>
              <c:y val="0.8190045248868778"/>
            </c:manualLayout>
          </c:layout>
          <c:spPr>
            <a:noFill/>
            <a:ln w="25383">
              <a:noFill/>
            </a:ln>
          </c:spPr>
        </c:title>
        <c:numFmt formatCode="General"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92415104"/>
        <c:crosses val="autoZero"/>
        <c:auto val="1"/>
        <c:lblAlgn val="ctr"/>
        <c:lblOffset val="100"/>
        <c:tickLblSkip val="1"/>
        <c:tickMarkSkip val="1"/>
      </c:catAx>
      <c:valAx>
        <c:axId val="392415104"/>
        <c:scaling>
          <c:orientation val="minMax"/>
        </c:scaling>
        <c:axPos val="l"/>
        <c:title>
          <c:tx>
            <c:rich>
              <a:bodyPr/>
              <a:lstStyle/>
              <a:p>
                <a:pPr>
                  <a:defRPr sz="1199" b="1" i="0" u="none" strike="noStrike" baseline="0">
                    <a:solidFill>
                      <a:srgbClr val="000000"/>
                    </a:solidFill>
                    <a:latin typeface="Arial"/>
                    <a:ea typeface="Arial"/>
                    <a:cs typeface="Arial"/>
                  </a:defRPr>
                </a:pPr>
                <a:r>
                  <a:t>Frecuencia relativa</a:t>
                </a:r>
              </a:p>
            </c:rich>
          </c:tx>
          <c:layout>
            <c:manualLayout>
              <c:xMode val="edge"/>
              <c:yMode val="edge"/>
              <c:x val="2.1442495126705652E-2"/>
              <c:y val="4.0723981900452511E-2"/>
            </c:manualLayout>
          </c:layout>
          <c:spPr>
            <a:noFill/>
            <a:ln w="25383">
              <a:noFill/>
            </a:ln>
          </c:spPr>
        </c:title>
        <c:numFmt formatCode="0.0" sourceLinked="0"/>
        <c:tickLblPos val="nextTo"/>
        <c:spPr>
          <a:ln w="3173">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392413184"/>
        <c:crosses val="autoZero"/>
        <c:crossBetween val="between"/>
      </c:valAx>
      <c:spPr>
        <a:solidFill>
          <a:srgbClr val="FFFFFF"/>
        </a:solidFill>
        <a:ln w="12692">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2619047619047625"/>
          <c:y val="0.13913043478260875"/>
          <c:w val="0.71428571428571452"/>
          <c:h val="0.5043478260869565"/>
        </c:manualLayout>
      </c:layout>
      <c:barChart>
        <c:barDir val="col"/>
        <c:grouping val="clustered"/>
        <c:ser>
          <c:idx val="0"/>
          <c:order val="0"/>
          <c:spPr>
            <a:solidFill>
              <a:srgbClr val="9999FF"/>
            </a:solidFill>
            <a:ln w="12699">
              <a:solidFill>
                <a:srgbClr val="000000"/>
              </a:solidFill>
              <a:prstDash val="solid"/>
            </a:ln>
          </c:spPr>
          <c:dLbls>
            <c:numFmt formatCode="0.00" sourceLinked="0"/>
            <c:spPr>
              <a:noFill/>
              <a:ln w="25399">
                <a:noFill/>
              </a:ln>
            </c:spPr>
            <c:txPr>
              <a:bodyPr/>
              <a:lstStyle/>
              <a:p>
                <a:pPr>
                  <a:defRPr sz="450" b="0" i="0" u="none" strike="noStrike" baseline="0">
                    <a:solidFill>
                      <a:srgbClr val="000000"/>
                    </a:solidFill>
                    <a:latin typeface="Arial"/>
                    <a:ea typeface="Arial"/>
                    <a:cs typeface="Arial"/>
                  </a:defRPr>
                </a:pPr>
                <a:endParaRPr lang="es-ES"/>
              </a:p>
            </c:txPr>
            <c:showVal val="1"/>
          </c:dLbls>
          <c:cat>
            <c:numRef>
              <c:f>Hoja1!$F$5:$F$7</c:f>
              <c:numCache>
                <c:formatCode>General</c:formatCode>
                <c:ptCount val="3"/>
                <c:pt idx="0">
                  <c:v>1</c:v>
                </c:pt>
                <c:pt idx="1">
                  <c:v>2</c:v>
                </c:pt>
                <c:pt idx="2">
                  <c:v>3</c:v>
                </c:pt>
              </c:numCache>
            </c:numRef>
          </c:cat>
          <c:val>
            <c:numRef>
              <c:f>Hoja1!$H$5:$H$7</c:f>
              <c:numCache>
                <c:formatCode>0.000</c:formatCode>
                <c:ptCount val="3"/>
                <c:pt idx="0">
                  <c:v>1.742160278745645E-3</c:v>
                </c:pt>
                <c:pt idx="1">
                  <c:v>6.9686411149825836E-3</c:v>
                </c:pt>
                <c:pt idx="2">
                  <c:v>0.99128919860627152</c:v>
                </c:pt>
              </c:numCache>
            </c:numRef>
          </c:val>
        </c:ser>
        <c:dLbls>
          <c:showVal val="1"/>
        </c:dLbls>
        <c:axId val="392537600"/>
        <c:axId val="392539520"/>
      </c:barChart>
      <c:catAx>
        <c:axId val="392537600"/>
        <c:scaling>
          <c:orientation val="minMax"/>
        </c:scaling>
        <c:axPos val="b"/>
        <c:title>
          <c:tx>
            <c:rich>
              <a:bodyPr/>
              <a:lstStyle/>
              <a:p>
                <a:pPr>
                  <a:defRPr sz="450" b="1" i="0" u="none" strike="noStrike" baseline="0">
                    <a:solidFill>
                      <a:srgbClr val="000000"/>
                    </a:solidFill>
                    <a:latin typeface="Arial"/>
                    <a:ea typeface="Arial"/>
                    <a:cs typeface="Arial"/>
                  </a:defRPr>
                </a:pPr>
                <a:r>
                  <a:t>Modalidad del plantel</a:t>
                </a:r>
              </a:p>
            </c:rich>
          </c:tx>
          <c:layout>
            <c:manualLayout>
              <c:xMode val="edge"/>
              <c:yMode val="edge"/>
              <c:x val="0.35119047619047628"/>
              <c:y val="0.79130434782608672"/>
            </c:manualLayout>
          </c:layout>
          <c:spPr>
            <a:noFill/>
            <a:ln w="25399">
              <a:noFill/>
            </a:ln>
          </c:spPr>
        </c:title>
        <c:numFmt formatCode="General" sourceLinked="1"/>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392539520"/>
        <c:crosses val="autoZero"/>
        <c:auto val="1"/>
        <c:lblAlgn val="ctr"/>
        <c:lblOffset val="100"/>
        <c:tickLblSkip val="1"/>
        <c:tickMarkSkip val="1"/>
      </c:catAx>
      <c:valAx>
        <c:axId val="392539520"/>
        <c:scaling>
          <c:orientation val="minMax"/>
          <c:max val="1"/>
        </c:scaling>
        <c:axPos val="l"/>
        <c:title>
          <c:tx>
            <c:rich>
              <a:bodyPr/>
              <a:lstStyle/>
              <a:p>
                <a:pPr>
                  <a:defRPr sz="450" b="1" i="0" u="none" strike="noStrike" baseline="0">
                    <a:solidFill>
                      <a:srgbClr val="000000"/>
                    </a:solidFill>
                    <a:latin typeface="Arial"/>
                    <a:ea typeface="Arial"/>
                    <a:cs typeface="Arial"/>
                  </a:defRPr>
                </a:pPr>
                <a:r>
                  <a:t>Frecuencia relativa</a:t>
                </a:r>
              </a:p>
            </c:rich>
          </c:tx>
          <c:layout>
            <c:manualLayout>
              <c:xMode val="edge"/>
              <c:yMode val="edge"/>
              <c:x val="6.5476190476190479E-2"/>
              <c:y val="7.8260869565217397E-2"/>
            </c:manualLayout>
          </c:layout>
          <c:spPr>
            <a:noFill/>
            <a:ln w="25399">
              <a:noFill/>
            </a:ln>
          </c:spPr>
        </c:title>
        <c:numFmt formatCode="0.0" sourceLinked="0"/>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s-ES"/>
          </a:p>
        </c:txPr>
        <c:crossAx val="392537600"/>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a:noFill/>
    </a:ln>
  </c:spPr>
  <c:txPr>
    <a:bodyPr/>
    <a:lstStyle/>
    <a:p>
      <a:pPr>
        <a:defRPr sz="450" b="0" i="0" u="none" strike="noStrike" baseline="0">
          <a:solidFill>
            <a:srgbClr val="000000"/>
          </a:solidFill>
          <a:latin typeface="Arial"/>
          <a:ea typeface="Arial"/>
          <a:cs typeface="Arial"/>
        </a:defRPr>
      </a:pPr>
      <a:endParaRPr lang="es-E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630853994490359"/>
          <c:y val="8.5020242914979768E-2"/>
          <c:w val="0.79614325068870573"/>
          <c:h val="0.65182186234817896"/>
        </c:manualLayout>
      </c:layout>
      <c:barChart>
        <c:barDir val="col"/>
        <c:grouping val="clustered"/>
        <c:ser>
          <c:idx val="0"/>
          <c:order val="0"/>
          <c:spPr>
            <a:solidFill>
              <a:srgbClr val="9999FF"/>
            </a:solidFill>
            <a:ln w="12665">
              <a:solidFill>
                <a:srgbClr val="000000"/>
              </a:solidFill>
              <a:prstDash val="solid"/>
            </a:ln>
          </c:spPr>
          <c:dLbls>
            <c:numFmt formatCode="0.00" sourceLinked="0"/>
            <c:spPr>
              <a:noFill/>
              <a:ln w="25331">
                <a:noFill/>
              </a:ln>
            </c:spPr>
            <c:txPr>
              <a:bodyPr/>
              <a:lstStyle/>
              <a:p>
                <a:pPr>
                  <a:defRPr sz="972" b="0" i="0" u="none" strike="noStrike" baseline="0">
                    <a:solidFill>
                      <a:srgbClr val="000000"/>
                    </a:solidFill>
                    <a:latin typeface="Arial"/>
                    <a:ea typeface="Arial"/>
                    <a:cs typeface="Arial"/>
                  </a:defRPr>
                </a:pPr>
                <a:endParaRPr lang="es-ES"/>
              </a:p>
            </c:txPr>
            <c:showVal val="1"/>
          </c:dLbls>
          <c:cat>
            <c:strRef>
              <c:f>si!$D$24:$D$26</c:f>
              <c:strCache>
                <c:ptCount val="3"/>
                <c:pt idx="0">
                  <c:v>Unidocente</c:v>
                </c:pt>
                <c:pt idx="1">
                  <c:v>Pluridocente</c:v>
                </c:pt>
                <c:pt idx="2">
                  <c:v>Completa</c:v>
                </c:pt>
              </c:strCache>
            </c:strRef>
          </c:cat>
          <c:val>
            <c:numRef>
              <c:f>si!$E$24:$E$26</c:f>
              <c:numCache>
                <c:formatCode>0.000</c:formatCode>
                <c:ptCount val="3"/>
                <c:pt idx="0">
                  <c:v>0.38955823293172692</c:v>
                </c:pt>
                <c:pt idx="1">
                  <c:v>0.39223560910307897</c:v>
                </c:pt>
                <c:pt idx="2">
                  <c:v>0.21820615796519421</c:v>
                </c:pt>
              </c:numCache>
            </c:numRef>
          </c:val>
        </c:ser>
        <c:dLbls>
          <c:showVal val="1"/>
        </c:dLbls>
        <c:axId val="392924160"/>
        <c:axId val="392684672"/>
      </c:barChart>
      <c:catAx>
        <c:axId val="392924160"/>
        <c:scaling>
          <c:orientation val="minMax"/>
        </c:scaling>
        <c:axPos val="b"/>
        <c:title>
          <c:tx>
            <c:rich>
              <a:bodyPr/>
              <a:lstStyle/>
              <a:p>
                <a:pPr>
                  <a:defRPr sz="972" b="1" i="0" u="none" strike="noStrike" baseline="0">
                    <a:solidFill>
                      <a:srgbClr val="000000"/>
                    </a:solidFill>
                    <a:latin typeface="Arial"/>
                    <a:ea typeface="Arial"/>
                    <a:cs typeface="Arial"/>
                  </a:defRPr>
                </a:pPr>
                <a:r>
                  <a:t>Completitud de las escuelas</a:t>
                </a:r>
              </a:p>
            </c:rich>
          </c:tx>
          <c:layout>
            <c:manualLayout>
              <c:xMode val="edge"/>
              <c:yMode val="edge"/>
              <c:x val="0.32231404958677695"/>
              <c:y val="0.86234817813765186"/>
            </c:manualLayout>
          </c:layout>
          <c:spPr>
            <a:noFill/>
            <a:ln w="25331">
              <a:noFill/>
            </a:ln>
          </c:spPr>
        </c:title>
        <c:numFmt formatCode="General" sourceLinked="1"/>
        <c:tickLblPos val="nextTo"/>
        <c:spPr>
          <a:ln w="3166">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s-ES"/>
          </a:p>
        </c:txPr>
        <c:crossAx val="392684672"/>
        <c:crosses val="autoZero"/>
        <c:auto val="1"/>
        <c:lblAlgn val="ctr"/>
        <c:lblOffset val="100"/>
        <c:tickLblSkip val="1"/>
        <c:tickMarkSkip val="1"/>
      </c:catAx>
      <c:valAx>
        <c:axId val="392684672"/>
        <c:scaling>
          <c:orientation val="minMax"/>
          <c:max val="1"/>
        </c:scaling>
        <c:axPos val="l"/>
        <c:title>
          <c:tx>
            <c:rich>
              <a:bodyPr/>
              <a:lstStyle/>
              <a:p>
                <a:pPr>
                  <a:defRPr sz="972" b="1" i="0" u="none" strike="noStrike" baseline="0">
                    <a:solidFill>
                      <a:srgbClr val="000000"/>
                    </a:solidFill>
                    <a:latin typeface="Arial"/>
                    <a:ea typeface="Arial"/>
                    <a:cs typeface="Arial"/>
                  </a:defRPr>
                </a:pPr>
                <a:r>
                  <a:t>frecuencia relativa</a:t>
                </a:r>
              </a:p>
            </c:rich>
          </c:tx>
          <c:layout>
            <c:manualLayout>
              <c:xMode val="edge"/>
              <c:yMode val="edge"/>
              <c:x val="3.0303030303030311E-2"/>
              <c:y val="0.16194331983805671"/>
            </c:manualLayout>
          </c:layout>
          <c:spPr>
            <a:noFill/>
            <a:ln w="25331">
              <a:noFill/>
            </a:ln>
          </c:spPr>
        </c:title>
        <c:numFmt formatCode="0.0" sourceLinked="0"/>
        <c:tickLblPos val="nextTo"/>
        <c:spPr>
          <a:ln w="3166">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s-ES"/>
          </a:p>
        </c:txPr>
        <c:crossAx val="392924160"/>
        <c:crosses val="autoZero"/>
        <c:crossBetween val="between"/>
      </c:valAx>
      <c:spPr>
        <a:solidFill>
          <a:srgbClr val="FFFFFF"/>
        </a:solidFill>
        <a:ln w="12665">
          <a:solidFill>
            <a:srgbClr val="808080"/>
          </a:solidFill>
          <a:prstDash val="solid"/>
        </a:ln>
      </c:spPr>
    </c:plotArea>
    <c:plotVisOnly val="1"/>
    <c:dispBlanksAs val="gap"/>
  </c:chart>
  <c:spPr>
    <a:solidFill>
      <a:srgbClr val="FFFFFF"/>
    </a:solidFill>
    <a:ln>
      <a:noFill/>
    </a:ln>
  </c:spPr>
  <c:txPr>
    <a:bodyPr/>
    <a:lstStyle/>
    <a:p>
      <a:pPr>
        <a:defRPr sz="972" b="0" i="0" u="none" strike="noStrike" baseline="0">
          <a:solidFill>
            <a:srgbClr val="000000"/>
          </a:solidFill>
          <a:latin typeface="Arial"/>
          <a:ea typeface="Arial"/>
          <a:cs typeface="Arial"/>
        </a:defRPr>
      </a:pPr>
      <a:endParaRPr lang="es-E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143920595533507"/>
          <c:y val="8.8105726872246728E-2"/>
          <c:w val="0.83374689826302772"/>
          <c:h val="0.58590308370044031"/>
        </c:manualLayout>
      </c:layout>
      <c:barChart>
        <c:barDir val="col"/>
        <c:grouping val="clustered"/>
        <c:ser>
          <c:idx val="0"/>
          <c:order val="0"/>
          <c:spPr>
            <a:solidFill>
              <a:srgbClr val="9999FF"/>
            </a:solidFill>
            <a:ln w="12711">
              <a:solidFill>
                <a:srgbClr val="000000"/>
              </a:solidFill>
              <a:prstDash val="solid"/>
            </a:ln>
          </c:spPr>
          <c:dLbls>
            <c:spPr>
              <a:noFill/>
              <a:ln w="25422">
                <a:noFill/>
              </a:ln>
            </c:spPr>
            <c:txPr>
              <a:bodyPr/>
              <a:lstStyle/>
              <a:p>
                <a:pPr>
                  <a:defRPr sz="851" b="0" i="0" u="none" strike="noStrike" baseline="0">
                    <a:solidFill>
                      <a:srgbClr val="000000"/>
                    </a:solidFill>
                    <a:latin typeface="Arial"/>
                    <a:ea typeface="Arial"/>
                    <a:cs typeface="Arial"/>
                  </a:defRPr>
                </a:pPr>
                <a:endParaRPr lang="es-ES"/>
              </a:p>
            </c:txPr>
            <c:showVal val="1"/>
          </c:dLbls>
          <c:cat>
            <c:strRef>
              <c:f>Hoja1!$B$5:$B$9</c:f>
              <c:strCache>
                <c:ptCount val="5"/>
                <c:pt idx="0">
                  <c:v>Otros</c:v>
                </c:pt>
                <c:pt idx="1">
                  <c:v>Preprimario</c:v>
                </c:pt>
                <c:pt idx="2">
                  <c:v>Primario</c:v>
                </c:pt>
                <c:pt idx="3">
                  <c:v>Edacación Básico</c:v>
                </c:pt>
                <c:pt idx="4">
                  <c:v>Medio</c:v>
                </c:pt>
              </c:strCache>
            </c:strRef>
          </c:cat>
          <c:val>
            <c:numRef>
              <c:f>Hoja1!$C$5:$C$9</c:f>
              <c:numCache>
                <c:formatCode>0.000</c:formatCode>
                <c:ptCount val="5"/>
                <c:pt idx="0">
                  <c:v>2.5567892431496386E-2</c:v>
                </c:pt>
                <c:pt idx="1">
                  <c:v>4.0643781195884687E-2</c:v>
                </c:pt>
                <c:pt idx="2">
                  <c:v>0.51400631557502297</c:v>
                </c:pt>
                <c:pt idx="3">
                  <c:v>6.6415401853926914E-2</c:v>
                </c:pt>
                <c:pt idx="4">
                  <c:v>0.35336660894366939</c:v>
                </c:pt>
              </c:numCache>
            </c:numRef>
          </c:val>
        </c:ser>
        <c:dLbls>
          <c:showVal val="1"/>
        </c:dLbls>
        <c:axId val="398726272"/>
        <c:axId val="398728192"/>
      </c:barChart>
      <c:catAx>
        <c:axId val="398726272"/>
        <c:scaling>
          <c:orientation val="minMax"/>
        </c:scaling>
        <c:axPos val="b"/>
        <c:title>
          <c:tx>
            <c:rich>
              <a:bodyPr/>
              <a:lstStyle/>
              <a:p>
                <a:pPr>
                  <a:defRPr sz="851" b="1" i="0" u="none" strike="noStrike" baseline="0">
                    <a:solidFill>
                      <a:srgbClr val="000000"/>
                    </a:solidFill>
                    <a:latin typeface="Arial"/>
                    <a:ea typeface="Arial"/>
                    <a:cs typeface="Arial"/>
                  </a:defRPr>
                </a:pPr>
                <a:r>
                  <a:t>Nivel educativo del plantel</a:t>
                </a:r>
              </a:p>
            </c:rich>
          </c:tx>
          <c:layout>
            <c:manualLayout>
              <c:xMode val="edge"/>
              <c:yMode val="edge"/>
              <c:x val="0.37717121588089342"/>
              <c:y val="0.85903083700440575"/>
            </c:manualLayout>
          </c:layout>
          <c:spPr>
            <a:noFill/>
            <a:ln w="25422">
              <a:noFill/>
            </a:ln>
          </c:spPr>
        </c:title>
        <c:numFmt formatCode="General" sourceLinked="1"/>
        <c:tickLblPos val="nextTo"/>
        <c:spPr>
          <a:ln w="3178">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398728192"/>
        <c:crosses val="autoZero"/>
        <c:auto val="1"/>
        <c:lblAlgn val="ctr"/>
        <c:lblOffset val="100"/>
        <c:tickLblSkip val="1"/>
        <c:tickMarkSkip val="1"/>
      </c:catAx>
      <c:valAx>
        <c:axId val="398728192"/>
        <c:scaling>
          <c:orientation val="minMax"/>
        </c:scaling>
        <c:axPos val="l"/>
        <c:title>
          <c:tx>
            <c:rich>
              <a:bodyPr/>
              <a:lstStyle/>
              <a:p>
                <a:pPr>
                  <a:defRPr sz="851" b="1" i="0" u="none" strike="noStrike" baseline="0">
                    <a:solidFill>
                      <a:srgbClr val="000000"/>
                    </a:solidFill>
                    <a:latin typeface="Arial"/>
                    <a:ea typeface="Arial"/>
                    <a:cs typeface="Arial"/>
                  </a:defRPr>
                </a:pPr>
                <a:r>
                  <a:t>Frecuencia relativa</a:t>
                </a:r>
              </a:p>
            </c:rich>
          </c:tx>
          <c:layout>
            <c:manualLayout>
              <c:xMode val="edge"/>
              <c:yMode val="edge"/>
              <c:x val="2.7295285359801497E-2"/>
              <c:y val="0.14537444933920704"/>
            </c:manualLayout>
          </c:layout>
          <c:spPr>
            <a:noFill/>
            <a:ln w="25422">
              <a:noFill/>
            </a:ln>
          </c:spPr>
        </c:title>
        <c:numFmt formatCode="0.0" sourceLinked="0"/>
        <c:tickLblPos val="nextTo"/>
        <c:spPr>
          <a:ln w="3178">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398726272"/>
        <c:crosses val="autoZero"/>
        <c:crossBetween val="between"/>
      </c:valAx>
      <c:spPr>
        <a:solidFill>
          <a:srgbClr val="FFFFFF"/>
        </a:solidFill>
        <a:ln w="12711">
          <a:solidFill>
            <a:srgbClr val="808080"/>
          </a:solidFill>
          <a:prstDash val="solid"/>
        </a:ln>
      </c:spPr>
    </c:plotArea>
    <c:plotVisOnly val="1"/>
    <c:dispBlanksAs val="gap"/>
  </c:chart>
  <c:spPr>
    <a:solidFill>
      <a:srgbClr val="FFFFFF"/>
    </a:solidFill>
    <a:ln>
      <a:noFill/>
    </a:ln>
  </c:spPr>
  <c:txPr>
    <a:bodyPr/>
    <a:lstStyle/>
    <a:p>
      <a:pPr>
        <a:defRPr sz="851" b="0" i="0" u="none" strike="noStrike" baseline="0">
          <a:solidFill>
            <a:srgbClr val="000000"/>
          </a:solidFill>
          <a:latin typeface="Arial"/>
          <a:ea typeface="Arial"/>
          <a:cs typeface="Arial"/>
        </a:defRPr>
      </a:pPr>
      <a:endParaRPr lang="es-E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726840855106901"/>
          <c:y val="8.5020242914979768E-2"/>
          <c:w val="0.8289786223277914"/>
          <c:h val="0.65182186234817896"/>
        </c:manualLayout>
      </c:layout>
      <c:lineChart>
        <c:grouping val="standard"/>
        <c:ser>
          <c:idx val="0"/>
          <c:order val="0"/>
          <c:spPr>
            <a:ln w="12690">
              <a:solidFill>
                <a:srgbClr val="000080"/>
              </a:solidFill>
              <a:prstDash val="solid"/>
            </a:ln>
          </c:spPr>
          <c:marker>
            <c:symbol val="none"/>
          </c:marker>
          <c:cat>
            <c:numRef>
              <c:f>Hoja2!$L$5:$L$27</c:f>
              <c:numCache>
                <c:formatCode>General</c:formatCode>
                <c:ptCount val="23"/>
                <c:pt idx="0">
                  <c:v>0</c:v>
                </c:pt>
                <c:pt idx="1">
                  <c:v>1</c:v>
                </c:pt>
                <c:pt idx="2">
                  <c:v>2</c:v>
                </c:pt>
                <c:pt idx="3">
                  <c:v>3</c:v>
                </c:pt>
                <c:pt idx="4">
                  <c:v>4</c:v>
                </c:pt>
                <c:pt idx="5">
                  <c:v>5</c:v>
                </c:pt>
                <c:pt idx="6">
                  <c:v>6</c:v>
                </c:pt>
                <c:pt idx="7">
                  <c:v>7</c:v>
                </c:pt>
                <c:pt idx="8">
                  <c:v>8</c:v>
                </c:pt>
                <c:pt idx="9">
                  <c:v>9</c:v>
                </c:pt>
                <c:pt idx="10">
                  <c:v>11</c:v>
                </c:pt>
                <c:pt idx="11">
                  <c:v>12</c:v>
                </c:pt>
                <c:pt idx="12">
                  <c:v>13</c:v>
                </c:pt>
                <c:pt idx="13">
                  <c:v>14</c:v>
                </c:pt>
                <c:pt idx="14">
                  <c:v>15</c:v>
                </c:pt>
                <c:pt idx="15">
                  <c:v>16</c:v>
                </c:pt>
                <c:pt idx="16">
                  <c:v>18</c:v>
                </c:pt>
                <c:pt idx="17">
                  <c:v>19</c:v>
                </c:pt>
                <c:pt idx="18">
                  <c:v>21</c:v>
                </c:pt>
                <c:pt idx="19">
                  <c:v>23</c:v>
                </c:pt>
                <c:pt idx="20">
                  <c:v>25</c:v>
                </c:pt>
                <c:pt idx="21">
                  <c:v>26</c:v>
                </c:pt>
                <c:pt idx="22">
                  <c:v>31</c:v>
                </c:pt>
              </c:numCache>
            </c:numRef>
          </c:cat>
          <c:val>
            <c:numRef>
              <c:f>Hoja2!$P$4:$P$27</c:f>
              <c:numCache>
                <c:formatCode>0.000</c:formatCode>
                <c:ptCount val="24"/>
                <c:pt idx="0" formatCode="General">
                  <c:v>0</c:v>
                </c:pt>
                <c:pt idx="1">
                  <c:v>0.74419953596287725</c:v>
                </c:pt>
                <c:pt idx="2">
                  <c:v>0.8961716937354991</c:v>
                </c:pt>
                <c:pt idx="3">
                  <c:v>0.91589327146171695</c:v>
                </c:pt>
                <c:pt idx="4">
                  <c:v>0.92981438515081183</c:v>
                </c:pt>
                <c:pt idx="5">
                  <c:v>0.9495359628770299</c:v>
                </c:pt>
                <c:pt idx="6">
                  <c:v>0.95939675174013916</c:v>
                </c:pt>
                <c:pt idx="7">
                  <c:v>0.96635730858468671</c:v>
                </c:pt>
                <c:pt idx="8">
                  <c:v>0.97389791183294649</c:v>
                </c:pt>
                <c:pt idx="9">
                  <c:v>0.97737819025522044</c:v>
                </c:pt>
                <c:pt idx="10">
                  <c:v>0.98027842227378215</c:v>
                </c:pt>
                <c:pt idx="11">
                  <c:v>0.98375870069605553</c:v>
                </c:pt>
                <c:pt idx="12">
                  <c:v>0.98723897911832958</c:v>
                </c:pt>
                <c:pt idx="13">
                  <c:v>0.98839907192575416</c:v>
                </c:pt>
                <c:pt idx="14">
                  <c:v>0.98955916473317851</c:v>
                </c:pt>
                <c:pt idx="15">
                  <c:v>0.99129930394431554</c:v>
                </c:pt>
                <c:pt idx="16">
                  <c:v>0.99245939675174</c:v>
                </c:pt>
                <c:pt idx="17">
                  <c:v>0.99419953596287713</c:v>
                </c:pt>
                <c:pt idx="18">
                  <c:v>0.99593967517401405</c:v>
                </c:pt>
                <c:pt idx="19">
                  <c:v>0.99651972157772617</c:v>
                </c:pt>
                <c:pt idx="20">
                  <c:v>0.99709976798143851</c:v>
                </c:pt>
                <c:pt idx="21">
                  <c:v>0.99767981438515152</c:v>
                </c:pt>
                <c:pt idx="22">
                  <c:v>0.99883990719257565</c:v>
                </c:pt>
                <c:pt idx="23">
                  <c:v>1.0000000000000002</c:v>
                </c:pt>
              </c:numCache>
            </c:numRef>
          </c:val>
        </c:ser>
        <c:marker val="1"/>
        <c:axId val="398756864"/>
        <c:axId val="398771328"/>
      </c:lineChart>
      <c:catAx>
        <c:axId val="398756864"/>
        <c:scaling>
          <c:orientation val="minMax"/>
        </c:scaling>
        <c:axPos val="b"/>
        <c:title>
          <c:tx>
            <c:rich>
              <a:bodyPr/>
              <a:lstStyle/>
              <a:p>
                <a:pPr>
                  <a:defRPr sz="874" b="1" i="0" u="none" strike="noStrike" baseline="0">
                    <a:solidFill>
                      <a:srgbClr val="000000"/>
                    </a:solidFill>
                    <a:latin typeface="Arial"/>
                    <a:ea typeface="Arial"/>
                    <a:cs typeface="Arial"/>
                  </a:defRPr>
                </a:pPr>
                <a:r>
                  <a:t>Número del personal administrativo y de servicio</a:t>
                </a:r>
              </a:p>
            </c:rich>
          </c:tx>
          <c:layout>
            <c:manualLayout>
              <c:xMode val="edge"/>
              <c:yMode val="edge"/>
              <c:x val="0.22802850356294541"/>
              <c:y val="0.8663967611336032"/>
            </c:manualLayout>
          </c:layout>
          <c:spPr>
            <a:noFill/>
            <a:ln w="25380">
              <a:noFill/>
            </a:ln>
          </c:spPr>
        </c:title>
        <c:numFmt formatCode="General" sourceLinked="1"/>
        <c:tickLblPos val="nextTo"/>
        <c:spPr>
          <a:ln w="3172">
            <a:solidFill>
              <a:srgbClr val="000000"/>
            </a:solidFill>
            <a:prstDash val="solid"/>
          </a:ln>
        </c:spPr>
        <c:txPr>
          <a:bodyPr rot="60000" vert="horz"/>
          <a:lstStyle/>
          <a:p>
            <a:pPr>
              <a:defRPr sz="874" b="0" i="0" u="none" strike="noStrike" baseline="30000">
                <a:solidFill>
                  <a:srgbClr val="000000"/>
                </a:solidFill>
                <a:latin typeface="Arial"/>
                <a:ea typeface="Arial"/>
                <a:cs typeface="Arial"/>
              </a:defRPr>
            </a:pPr>
            <a:endParaRPr lang="es-ES"/>
          </a:p>
        </c:txPr>
        <c:crossAx val="398771328"/>
        <c:crosses val="autoZero"/>
        <c:auto val="1"/>
        <c:lblAlgn val="ctr"/>
        <c:lblOffset val="100"/>
        <c:tickLblSkip val="1"/>
        <c:tickMarkSkip val="1"/>
      </c:catAx>
      <c:valAx>
        <c:axId val="398771328"/>
        <c:scaling>
          <c:orientation val="minMax"/>
          <c:max val="1"/>
        </c:scaling>
        <c:axPos val="l"/>
        <c:title>
          <c:tx>
            <c:rich>
              <a:bodyPr/>
              <a:lstStyle/>
              <a:p>
                <a:pPr>
                  <a:defRPr sz="874" b="1" i="0" u="none" strike="noStrike" baseline="0">
                    <a:solidFill>
                      <a:srgbClr val="000000"/>
                    </a:solidFill>
                    <a:latin typeface="Arial"/>
                    <a:ea typeface="Arial"/>
                    <a:cs typeface="Arial"/>
                  </a:defRPr>
                </a:pPr>
                <a:r>
                  <a:t>Probabilidad</a:t>
                </a:r>
              </a:p>
            </c:rich>
          </c:tx>
          <c:layout>
            <c:manualLayout>
              <c:xMode val="edge"/>
              <c:yMode val="edge"/>
              <c:x val="2.6128266033254157E-2"/>
              <c:y val="0.2591093117408908"/>
            </c:manualLayout>
          </c:layout>
          <c:spPr>
            <a:noFill/>
            <a:ln w="25380">
              <a:noFill/>
            </a:ln>
          </c:spPr>
        </c:title>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398756864"/>
        <c:crosses val="autoZero"/>
        <c:crossBetween val="between"/>
      </c:valAx>
      <c:spPr>
        <a:solidFill>
          <a:srgbClr val="FFFFFF"/>
        </a:solidFill>
        <a:ln w="12690">
          <a:solidFill>
            <a:srgbClr val="808080"/>
          </a:solidFill>
          <a:prstDash val="solid"/>
        </a:ln>
      </c:spPr>
    </c:plotArea>
    <c:plotVisOnly val="1"/>
    <c:dispBlanksAs val="gap"/>
  </c:chart>
  <c:spPr>
    <a:solidFill>
      <a:srgbClr val="FFFFFF"/>
    </a:solidFill>
    <a:ln>
      <a:noFill/>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039577836411611"/>
          <c:y val="8.1967213114754064E-2"/>
          <c:w val="0.82321899736147763"/>
          <c:h val="0.67622950819672156"/>
        </c:manualLayout>
      </c:layout>
      <c:lineChart>
        <c:grouping val="standard"/>
        <c:ser>
          <c:idx val="0"/>
          <c:order val="0"/>
          <c:spPr>
            <a:ln w="12683">
              <a:solidFill>
                <a:srgbClr val="000080"/>
              </a:solidFill>
              <a:prstDash val="solid"/>
            </a:ln>
          </c:spPr>
          <c:marker>
            <c:symbol val="none"/>
          </c:marker>
          <c:cat>
            <c:numRef>
              <c:f>Hoja2!$T$5:$T$16</c:f>
              <c:numCache>
                <c:formatCode>General</c:formatCode>
                <c:ptCount val="12"/>
                <c:pt idx="0">
                  <c:v>0</c:v>
                </c:pt>
                <c:pt idx="1">
                  <c:v>1</c:v>
                </c:pt>
                <c:pt idx="2">
                  <c:v>2</c:v>
                </c:pt>
                <c:pt idx="3">
                  <c:v>3</c:v>
                </c:pt>
                <c:pt idx="4">
                  <c:v>4</c:v>
                </c:pt>
                <c:pt idx="5">
                  <c:v>5</c:v>
                </c:pt>
                <c:pt idx="6">
                  <c:v>6</c:v>
                </c:pt>
                <c:pt idx="7">
                  <c:v>9</c:v>
                </c:pt>
                <c:pt idx="8">
                  <c:v>11</c:v>
                </c:pt>
                <c:pt idx="9">
                  <c:v>12</c:v>
                </c:pt>
                <c:pt idx="10">
                  <c:v>14</c:v>
                </c:pt>
                <c:pt idx="11">
                  <c:v>29</c:v>
                </c:pt>
              </c:numCache>
            </c:numRef>
          </c:cat>
          <c:val>
            <c:numRef>
              <c:f>Hoja2!$V$5:$V$16</c:f>
              <c:numCache>
                <c:formatCode>0.000</c:formatCode>
                <c:ptCount val="12"/>
                <c:pt idx="0">
                  <c:v>0.94663573085846864</c:v>
                </c:pt>
                <c:pt idx="1">
                  <c:v>2.2621809744779599E-2</c:v>
                </c:pt>
                <c:pt idx="2">
                  <c:v>1.1020881670533649E-2</c:v>
                </c:pt>
                <c:pt idx="3">
                  <c:v>6.3805104408352674E-3</c:v>
                </c:pt>
                <c:pt idx="4">
                  <c:v>4.0603248259860787E-3</c:v>
                </c:pt>
                <c:pt idx="5">
                  <c:v>1.1600928074245941E-3</c:v>
                </c:pt>
                <c:pt idx="6">
                  <c:v>5.2204176334106744E-3</c:v>
                </c:pt>
                <c:pt idx="7">
                  <c:v>5.8004640371229718E-4</c:v>
                </c:pt>
                <c:pt idx="8">
                  <c:v>5.8004640371229718E-4</c:v>
                </c:pt>
                <c:pt idx="9">
                  <c:v>5.8004640371229718E-4</c:v>
                </c:pt>
                <c:pt idx="10">
                  <c:v>5.8004640371229718E-4</c:v>
                </c:pt>
                <c:pt idx="11">
                  <c:v>5.8004640371229718E-4</c:v>
                </c:pt>
              </c:numCache>
            </c:numRef>
          </c:val>
        </c:ser>
        <c:marker val="1"/>
        <c:axId val="395166464"/>
        <c:axId val="395168384"/>
      </c:lineChart>
      <c:catAx>
        <c:axId val="395166464"/>
        <c:scaling>
          <c:orientation val="minMax"/>
        </c:scaling>
        <c:axPos val="b"/>
        <c:title>
          <c:tx>
            <c:rich>
              <a:bodyPr/>
              <a:lstStyle/>
              <a:p>
                <a:pPr>
                  <a:defRPr sz="799" b="1" i="0" u="none" strike="noStrike" baseline="0">
                    <a:solidFill>
                      <a:srgbClr val="000000"/>
                    </a:solidFill>
                    <a:latin typeface="Arial"/>
                    <a:ea typeface="Arial"/>
                    <a:cs typeface="Arial"/>
                  </a:defRPr>
                </a:pPr>
                <a:r>
                  <a:t>Número de otro tipo de  personal </a:t>
                </a:r>
              </a:p>
            </c:rich>
          </c:tx>
          <c:layout>
            <c:manualLayout>
              <c:xMode val="edge"/>
              <c:yMode val="edge"/>
              <c:x val="0.31662269129287635"/>
              <c:y val="0.86885245901639363"/>
            </c:manualLayout>
          </c:layout>
          <c:spPr>
            <a:noFill/>
            <a:ln w="25367">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5168384"/>
        <c:crosses val="autoZero"/>
        <c:auto val="1"/>
        <c:lblAlgn val="ctr"/>
        <c:lblOffset val="100"/>
        <c:tickLblSkip val="1"/>
        <c:tickMarkSkip val="1"/>
      </c:catAx>
      <c:valAx>
        <c:axId val="395168384"/>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2.9023746701846972E-2"/>
              <c:y val="0.20081967213114754"/>
            </c:manualLayout>
          </c:layout>
          <c:spPr>
            <a:noFill/>
            <a:ln w="25367">
              <a:noFill/>
            </a:ln>
          </c:spPr>
        </c:title>
        <c:numFmt formatCode="0.0" sourceLinked="0"/>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5166464"/>
        <c:crosses val="autoZero"/>
        <c:crossBetween val="between"/>
      </c:valAx>
      <c:spPr>
        <a:solidFill>
          <a:srgbClr val="FFFFFF"/>
        </a:solidFill>
        <a:ln w="12683">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503816793893129"/>
          <c:y val="0.10050251256281409"/>
          <c:w val="0.82951653944020332"/>
          <c:h val="0.60301507537688481"/>
        </c:manualLayout>
      </c:layout>
      <c:lineChart>
        <c:grouping val="standard"/>
        <c:ser>
          <c:idx val="0"/>
          <c:order val="0"/>
          <c:spPr>
            <a:ln w="12681">
              <a:solidFill>
                <a:srgbClr val="000080"/>
              </a:solidFill>
              <a:prstDash val="solid"/>
            </a:ln>
          </c:spPr>
          <c:marker>
            <c:symbol val="none"/>
          </c:marker>
          <c:cat>
            <c:numRef>
              <c:f>Hoja2!$T$5:$T$16</c:f>
              <c:numCache>
                <c:formatCode>General</c:formatCode>
                <c:ptCount val="12"/>
                <c:pt idx="0">
                  <c:v>0</c:v>
                </c:pt>
                <c:pt idx="1">
                  <c:v>1</c:v>
                </c:pt>
                <c:pt idx="2">
                  <c:v>2</c:v>
                </c:pt>
                <c:pt idx="3">
                  <c:v>3</c:v>
                </c:pt>
                <c:pt idx="4">
                  <c:v>4</c:v>
                </c:pt>
                <c:pt idx="5">
                  <c:v>5</c:v>
                </c:pt>
                <c:pt idx="6">
                  <c:v>6</c:v>
                </c:pt>
                <c:pt idx="7">
                  <c:v>9</c:v>
                </c:pt>
                <c:pt idx="8">
                  <c:v>11</c:v>
                </c:pt>
                <c:pt idx="9">
                  <c:v>12</c:v>
                </c:pt>
                <c:pt idx="10">
                  <c:v>14</c:v>
                </c:pt>
                <c:pt idx="11">
                  <c:v>29</c:v>
                </c:pt>
              </c:numCache>
            </c:numRef>
          </c:cat>
          <c:val>
            <c:numRef>
              <c:f>Hoja2!$X$4:$X$16</c:f>
              <c:numCache>
                <c:formatCode>0.000</c:formatCode>
                <c:ptCount val="13"/>
                <c:pt idx="0" formatCode="General">
                  <c:v>0</c:v>
                </c:pt>
                <c:pt idx="1">
                  <c:v>0.94663573085846864</c:v>
                </c:pt>
                <c:pt idx="2">
                  <c:v>0.9692575406032482</c:v>
                </c:pt>
                <c:pt idx="3">
                  <c:v>0.98027842227378204</c:v>
                </c:pt>
                <c:pt idx="4">
                  <c:v>0.98665893271461713</c:v>
                </c:pt>
                <c:pt idx="5">
                  <c:v>0.99071925754060342</c:v>
                </c:pt>
                <c:pt idx="6">
                  <c:v>0.99187935034802799</c:v>
                </c:pt>
                <c:pt idx="7">
                  <c:v>0.9970997679814384</c:v>
                </c:pt>
                <c:pt idx="8">
                  <c:v>0.99767981438515096</c:v>
                </c:pt>
                <c:pt idx="9">
                  <c:v>0.99825986078886308</c:v>
                </c:pt>
                <c:pt idx="10">
                  <c:v>0.99883990719257565</c:v>
                </c:pt>
                <c:pt idx="11">
                  <c:v>0.99941995359628777</c:v>
                </c:pt>
                <c:pt idx="12">
                  <c:v>1</c:v>
                </c:pt>
              </c:numCache>
            </c:numRef>
          </c:val>
        </c:ser>
        <c:marker val="1"/>
        <c:axId val="398978432"/>
        <c:axId val="399050240"/>
      </c:lineChart>
      <c:catAx>
        <c:axId val="398978432"/>
        <c:scaling>
          <c:orientation val="minMax"/>
        </c:scaling>
        <c:axPos val="b"/>
        <c:title>
          <c:tx>
            <c:rich>
              <a:bodyPr/>
              <a:lstStyle/>
              <a:p>
                <a:pPr>
                  <a:defRPr sz="799" b="1" i="0" u="none" strike="noStrike" baseline="0">
                    <a:solidFill>
                      <a:srgbClr val="000000"/>
                    </a:solidFill>
                    <a:latin typeface="Arial"/>
                    <a:ea typeface="Arial"/>
                    <a:cs typeface="Arial"/>
                  </a:defRPr>
                </a:pPr>
                <a:r>
                  <a:t>Número de otro tipo de personal</a:t>
                </a:r>
              </a:p>
            </c:rich>
          </c:tx>
          <c:layout>
            <c:manualLayout>
              <c:xMode val="edge"/>
              <c:yMode val="edge"/>
              <c:x val="0.32569974554707382"/>
              <c:y val="0.83919597989949779"/>
            </c:manualLayout>
          </c:layout>
          <c:spPr>
            <a:noFill/>
            <a:ln w="25363">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9050240"/>
        <c:crosses val="autoZero"/>
        <c:auto val="1"/>
        <c:lblAlgn val="ctr"/>
        <c:lblOffset val="100"/>
        <c:tickLblSkip val="1"/>
        <c:tickMarkSkip val="1"/>
      </c:catAx>
      <c:valAx>
        <c:axId val="399050240"/>
        <c:scaling>
          <c:orientation val="minMax"/>
          <c:max val="1"/>
        </c:scaling>
        <c:axPos val="l"/>
        <c:title>
          <c:tx>
            <c:rich>
              <a:bodyPr/>
              <a:lstStyle/>
              <a:p>
                <a:pPr>
                  <a:defRPr sz="799" b="1" i="0" u="none" strike="noStrike" baseline="0">
                    <a:solidFill>
                      <a:srgbClr val="000000"/>
                    </a:solidFill>
                    <a:latin typeface="Arial"/>
                    <a:ea typeface="Arial"/>
                    <a:cs typeface="Arial"/>
                  </a:defRPr>
                </a:pPr>
                <a:r>
                  <a:t>Probabilidad</a:t>
                </a:r>
              </a:p>
            </c:rich>
          </c:tx>
          <c:layout>
            <c:manualLayout>
              <c:xMode val="edge"/>
              <c:yMode val="edge"/>
              <c:x val="2.7989821882951661E-2"/>
              <c:y val="0.22110552763819089"/>
            </c:manualLayout>
          </c:layout>
          <c:spPr>
            <a:noFill/>
            <a:ln w="25363">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8978432"/>
        <c:crosses val="autoZero"/>
        <c:crossBetween val="between"/>
      </c:valAx>
      <c:spPr>
        <a:solidFill>
          <a:srgbClr val="FFFFFF"/>
        </a:solidFill>
        <a:ln w="12681">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119363395225469"/>
          <c:y val="7.9681274900398433E-2"/>
          <c:w val="0.8169761273209547"/>
          <c:h val="0.68525896414342624"/>
        </c:manualLayout>
      </c:layout>
      <c:lineChart>
        <c:grouping val="standard"/>
        <c:ser>
          <c:idx val="0"/>
          <c:order val="0"/>
          <c:spPr>
            <a:ln w="12685">
              <a:solidFill>
                <a:srgbClr val="000080"/>
              </a:solidFill>
              <a:prstDash val="solid"/>
            </a:ln>
          </c:spPr>
          <c:marker>
            <c:symbol val="none"/>
          </c:marker>
          <c:cat>
            <c:numRef>
              <c:f>Hoja3!$C$5:$C$74</c:f>
              <c:numCache>
                <c:formatCode>General</c:formatCode>
                <c:ptCount val="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43</c:v>
                </c:pt>
                <c:pt idx="43">
                  <c:v>45</c:v>
                </c:pt>
                <c:pt idx="44">
                  <c:v>46</c:v>
                </c:pt>
                <c:pt idx="45">
                  <c:v>47</c:v>
                </c:pt>
                <c:pt idx="46">
                  <c:v>48</c:v>
                </c:pt>
                <c:pt idx="47">
                  <c:v>53</c:v>
                </c:pt>
                <c:pt idx="48">
                  <c:v>54</c:v>
                </c:pt>
                <c:pt idx="49">
                  <c:v>55</c:v>
                </c:pt>
                <c:pt idx="50">
                  <c:v>56</c:v>
                </c:pt>
                <c:pt idx="51">
                  <c:v>57</c:v>
                </c:pt>
                <c:pt idx="52">
                  <c:v>58</c:v>
                </c:pt>
                <c:pt idx="53">
                  <c:v>61</c:v>
                </c:pt>
                <c:pt idx="54">
                  <c:v>62</c:v>
                </c:pt>
                <c:pt idx="55">
                  <c:v>70</c:v>
                </c:pt>
                <c:pt idx="56">
                  <c:v>71</c:v>
                </c:pt>
                <c:pt idx="57">
                  <c:v>72</c:v>
                </c:pt>
                <c:pt idx="58">
                  <c:v>76</c:v>
                </c:pt>
                <c:pt idx="59">
                  <c:v>80</c:v>
                </c:pt>
                <c:pt idx="60">
                  <c:v>81</c:v>
                </c:pt>
                <c:pt idx="61">
                  <c:v>84</c:v>
                </c:pt>
                <c:pt idx="62">
                  <c:v>88</c:v>
                </c:pt>
                <c:pt idx="63">
                  <c:v>94</c:v>
                </c:pt>
                <c:pt idx="64">
                  <c:v>101</c:v>
                </c:pt>
                <c:pt idx="65">
                  <c:v>103</c:v>
                </c:pt>
                <c:pt idx="66">
                  <c:v>104</c:v>
                </c:pt>
                <c:pt idx="67">
                  <c:v>110</c:v>
                </c:pt>
                <c:pt idx="68">
                  <c:v>143</c:v>
                </c:pt>
                <c:pt idx="69">
                  <c:v>180</c:v>
                </c:pt>
              </c:numCache>
            </c:numRef>
          </c:cat>
          <c:val>
            <c:numRef>
              <c:f>Hoja3!$E$5:$E$74</c:f>
              <c:numCache>
                <c:formatCode>0.000</c:formatCode>
                <c:ptCount val="70"/>
                <c:pt idx="0">
                  <c:v>1.856148491879351E-2</c:v>
                </c:pt>
                <c:pt idx="1">
                  <c:v>0.36542923433874724</c:v>
                </c:pt>
                <c:pt idx="2">
                  <c:v>0.17749419953596302</c:v>
                </c:pt>
                <c:pt idx="3">
                  <c:v>9.7447795823665889E-2</c:v>
                </c:pt>
                <c:pt idx="4">
                  <c:v>4.5243619489559142E-2</c:v>
                </c:pt>
                <c:pt idx="5">
                  <c:v>3.3642691415313238E-2</c:v>
                </c:pt>
                <c:pt idx="6">
                  <c:v>3.3642691415313238E-2</c:v>
                </c:pt>
                <c:pt idx="7">
                  <c:v>3.6542923433874726E-2</c:v>
                </c:pt>
                <c:pt idx="8">
                  <c:v>2.6682134570765677E-2</c:v>
                </c:pt>
                <c:pt idx="9">
                  <c:v>1.6241299303944315E-2</c:v>
                </c:pt>
                <c:pt idx="10">
                  <c:v>1.5661252900232021E-2</c:v>
                </c:pt>
                <c:pt idx="11">
                  <c:v>1.1020881670533649E-2</c:v>
                </c:pt>
                <c:pt idx="12">
                  <c:v>8.1206496519721574E-3</c:v>
                </c:pt>
                <c:pt idx="13">
                  <c:v>1.3921113689095134E-2</c:v>
                </c:pt>
                <c:pt idx="14">
                  <c:v>1.1020881670533649E-2</c:v>
                </c:pt>
                <c:pt idx="15">
                  <c:v>9.2807424593967548E-3</c:v>
                </c:pt>
                <c:pt idx="16">
                  <c:v>6.9605568445475653E-3</c:v>
                </c:pt>
                <c:pt idx="17">
                  <c:v>5.8004640371229713E-3</c:v>
                </c:pt>
                <c:pt idx="18">
                  <c:v>6.9605568445475653E-3</c:v>
                </c:pt>
                <c:pt idx="19">
                  <c:v>6.3805104408352674E-3</c:v>
                </c:pt>
                <c:pt idx="20">
                  <c:v>5.8004640371229713E-3</c:v>
                </c:pt>
                <c:pt idx="21">
                  <c:v>2.3201856148491878E-3</c:v>
                </c:pt>
                <c:pt idx="22">
                  <c:v>2.9002320185614865E-3</c:v>
                </c:pt>
                <c:pt idx="23">
                  <c:v>3.4802784222737818E-3</c:v>
                </c:pt>
                <c:pt idx="24">
                  <c:v>2.3201856148491878E-3</c:v>
                </c:pt>
                <c:pt idx="25">
                  <c:v>5.8004640371229718E-4</c:v>
                </c:pt>
                <c:pt idx="26">
                  <c:v>1.1600928074245941E-3</c:v>
                </c:pt>
                <c:pt idx="27">
                  <c:v>5.8004640371229718E-4</c:v>
                </c:pt>
                <c:pt idx="28">
                  <c:v>2.3201856148491878E-3</c:v>
                </c:pt>
                <c:pt idx="29">
                  <c:v>5.8004640371229718E-4</c:v>
                </c:pt>
                <c:pt idx="30">
                  <c:v>1.7401392111368913E-3</c:v>
                </c:pt>
                <c:pt idx="31">
                  <c:v>5.8004640371229718E-4</c:v>
                </c:pt>
                <c:pt idx="32">
                  <c:v>5.8004640371229718E-4</c:v>
                </c:pt>
                <c:pt idx="33">
                  <c:v>5.8004640371229718E-4</c:v>
                </c:pt>
                <c:pt idx="34">
                  <c:v>1.1600928074245941E-3</c:v>
                </c:pt>
                <c:pt idx="35">
                  <c:v>5.8004640371229718E-4</c:v>
                </c:pt>
                <c:pt idx="36">
                  <c:v>5.8004640371229718E-4</c:v>
                </c:pt>
                <c:pt idx="37">
                  <c:v>5.8004640371229718E-4</c:v>
                </c:pt>
                <c:pt idx="38">
                  <c:v>5.8004640371229718E-4</c:v>
                </c:pt>
                <c:pt idx="39">
                  <c:v>1.1600928074245941E-3</c:v>
                </c:pt>
                <c:pt idx="40">
                  <c:v>1.1600928074245941E-3</c:v>
                </c:pt>
                <c:pt idx="41">
                  <c:v>1.1600928074245941E-3</c:v>
                </c:pt>
                <c:pt idx="42">
                  <c:v>5.8004640371229718E-4</c:v>
                </c:pt>
                <c:pt idx="43">
                  <c:v>1.1600928074245941E-3</c:v>
                </c:pt>
                <c:pt idx="44">
                  <c:v>5.8004640371229718E-4</c:v>
                </c:pt>
                <c:pt idx="45">
                  <c:v>5.8004640371229718E-4</c:v>
                </c:pt>
                <c:pt idx="46">
                  <c:v>5.8004640371229718E-4</c:v>
                </c:pt>
                <c:pt idx="47">
                  <c:v>5.8004640371229718E-4</c:v>
                </c:pt>
                <c:pt idx="48">
                  <c:v>1.7401392111368913E-3</c:v>
                </c:pt>
                <c:pt idx="49">
                  <c:v>1.1600928074245941E-3</c:v>
                </c:pt>
                <c:pt idx="50">
                  <c:v>5.8004640371229718E-4</c:v>
                </c:pt>
                <c:pt idx="51">
                  <c:v>5.8004640371229718E-4</c:v>
                </c:pt>
                <c:pt idx="52">
                  <c:v>5.8004640371229718E-4</c:v>
                </c:pt>
                <c:pt idx="53">
                  <c:v>1.1600928074245941E-3</c:v>
                </c:pt>
                <c:pt idx="54">
                  <c:v>5.8004640371229718E-4</c:v>
                </c:pt>
                <c:pt idx="55">
                  <c:v>1.1600928074245941E-3</c:v>
                </c:pt>
                <c:pt idx="56">
                  <c:v>5.8004640371229718E-4</c:v>
                </c:pt>
                <c:pt idx="57">
                  <c:v>1.1600928074245941E-3</c:v>
                </c:pt>
                <c:pt idx="58">
                  <c:v>5.8004640371229718E-4</c:v>
                </c:pt>
                <c:pt idx="59">
                  <c:v>5.8004640371229718E-4</c:v>
                </c:pt>
                <c:pt idx="60">
                  <c:v>5.8004640371229718E-4</c:v>
                </c:pt>
                <c:pt idx="61">
                  <c:v>1.1600928074245941E-3</c:v>
                </c:pt>
                <c:pt idx="62">
                  <c:v>5.8004640371229718E-4</c:v>
                </c:pt>
                <c:pt idx="63">
                  <c:v>5.8004640371229718E-4</c:v>
                </c:pt>
                <c:pt idx="64">
                  <c:v>5.8004640371229718E-4</c:v>
                </c:pt>
                <c:pt idx="65">
                  <c:v>5.8004640371229718E-4</c:v>
                </c:pt>
                <c:pt idx="66">
                  <c:v>5.8004640371229718E-4</c:v>
                </c:pt>
                <c:pt idx="67">
                  <c:v>1.1600928074245941E-3</c:v>
                </c:pt>
                <c:pt idx="68">
                  <c:v>5.8004640371229718E-4</c:v>
                </c:pt>
                <c:pt idx="69">
                  <c:v>5.8004640371229718E-4</c:v>
                </c:pt>
              </c:numCache>
            </c:numRef>
          </c:val>
        </c:ser>
        <c:marker val="1"/>
        <c:axId val="399188736"/>
        <c:axId val="399190656"/>
      </c:lineChart>
      <c:catAx>
        <c:axId val="399188736"/>
        <c:scaling>
          <c:orientation val="minMax"/>
        </c:scaling>
        <c:axPos val="b"/>
        <c:title>
          <c:tx>
            <c:rich>
              <a:bodyPr/>
              <a:lstStyle/>
              <a:p>
                <a:pPr>
                  <a:defRPr sz="799" b="1" i="0" u="none" strike="noStrike" baseline="0">
                    <a:solidFill>
                      <a:srgbClr val="000000"/>
                    </a:solidFill>
                    <a:latin typeface="Arial"/>
                    <a:ea typeface="Arial"/>
                    <a:cs typeface="Arial"/>
                  </a:defRPr>
                </a:pPr>
                <a:r>
                  <a:t>Número de personal con nombramiento</a:t>
                </a:r>
              </a:p>
            </c:rich>
          </c:tx>
          <c:layout>
            <c:manualLayout>
              <c:xMode val="edge"/>
              <c:yMode val="edge"/>
              <c:x val="0.2625994694960212"/>
              <c:y val="0.87250996015936255"/>
            </c:manualLayout>
          </c:layout>
          <c:spPr>
            <a:noFill/>
            <a:ln w="25369">
              <a:noFill/>
            </a:ln>
          </c:spPr>
        </c:title>
        <c:numFmt formatCode="General" sourceLinked="1"/>
        <c:tickLblPos val="nextTo"/>
        <c:spPr>
          <a:ln w="3171">
            <a:solidFill>
              <a:srgbClr val="000000"/>
            </a:solidFill>
            <a:prstDash val="solid"/>
          </a:ln>
        </c:spPr>
        <c:txPr>
          <a:bodyPr rot="60000" vert="horz"/>
          <a:lstStyle/>
          <a:p>
            <a:pPr>
              <a:defRPr sz="799" b="0" i="0" u="none" strike="noStrike" baseline="0">
                <a:solidFill>
                  <a:srgbClr val="000000"/>
                </a:solidFill>
                <a:latin typeface="Arial"/>
                <a:ea typeface="Arial"/>
                <a:cs typeface="Arial"/>
              </a:defRPr>
            </a:pPr>
            <a:endParaRPr lang="es-ES"/>
          </a:p>
        </c:txPr>
        <c:crossAx val="399190656"/>
        <c:crosses val="autoZero"/>
        <c:auto val="1"/>
        <c:lblAlgn val="ctr"/>
        <c:lblOffset val="100"/>
        <c:tickLblSkip val="5"/>
        <c:tickMarkSkip val="1"/>
      </c:catAx>
      <c:valAx>
        <c:axId val="399190656"/>
        <c:scaling>
          <c:orientation val="minMax"/>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2.9177718832891251E-2"/>
              <c:y val="0.21115537848605578"/>
            </c:manualLayout>
          </c:layout>
          <c:spPr>
            <a:noFill/>
            <a:ln w="25369">
              <a:noFill/>
            </a:ln>
          </c:spPr>
        </c:title>
        <c:numFmt formatCode="0.0" sourceLinked="0"/>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9188736"/>
        <c:crosses val="autoZero"/>
        <c:crossBetween val="between"/>
      </c:valAx>
      <c:spPr>
        <a:solidFill>
          <a:srgbClr val="FFFFFF"/>
        </a:solidFill>
        <a:ln w="12685">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750000000000001"/>
          <c:y val="9.0534979423868359E-2"/>
          <c:w val="0.8075"/>
          <c:h val="0.63374485596707864"/>
        </c:manualLayout>
      </c:layout>
      <c:barChart>
        <c:barDir val="col"/>
        <c:grouping val="clustered"/>
        <c:ser>
          <c:idx val="0"/>
          <c:order val="0"/>
          <c:spPr>
            <a:solidFill>
              <a:srgbClr val="9999FF"/>
            </a:solidFill>
            <a:ln w="12716">
              <a:solidFill>
                <a:srgbClr val="000000"/>
              </a:solidFill>
              <a:prstDash val="solid"/>
            </a:ln>
          </c:spPr>
          <c:dLbls>
            <c:spPr>
              <a:noFill/>
              <a:ln w="25432">
                <a:noFill/>
              </a:ln>
            </c:spPr>
            <c:txPr>
              <a:bodyPr/>
              <a:lstStyle/>
              <a:p>
                <a:pPr>
                  <a:defRPr sz="1076" b="0" i="0" u="none" strike="noStrike" baseline="0">
                    <a:solidFill>
                      <a:srgbClr val="000000"/>
                    </a:solidFill>
                    <a:latin typeface="Arial"/>
                    <a:ea typeface="Arial"/>
                    <a:cs typeface="Arial"/>
                  </a:defRPr>
                </a:pPr>
                <a:endParaRPr lang="es-ES"/>
              </a:p>
            </c:txPr>
            <c:showVal val="1"/>
          </c:dLbls>
          <c:cat>
            <c:strRef>
              <c:f>Hoja1!$B$3:$B$4</c:f>
              <c:strCache>
                <c:ptCount val="2"/>
                <c:pt idx="0">
                  <c:v>Manabí</c:v>
                </c:pt>
                <c:pt idx="1">
                  <c:v>Otras provincias</c:v>
                </c:pt>
              </c:strCache>
            </c:strRef>
          </c:cat>
          <c:val>
            <c:numRef>
              <c:f>Hoja1!$C$3:$C$4</c:f>
              <c:numCache>
                <c:formatCode>General</c:formatCode>
                <c:ptCount val="2"/>
                <c:pt idx="0">
                  <c:v>0.94899999999999995</c:v>
                </c:pt>
                <c:pt idx="1">
                  <c:v>5.1000000000000004E-2</c:v>
                </c:pt>
              </c:numCache>
            </c:numRef>
          </c:val>
        </c:ser>
        <c:dLbls>
          <c:showVal val="1"/>
        </c:dLbls>
        <c:axId val="96483968"/>
        <c:axId val="96502528"/>
      </c:barChart>
      <c:catAx>
        <c:axId val="96483968"/>
        <c:scaling>
          <c:orientation val="minMax"/>
        </c:scaling>
        <c:axPos val="b"/>
        <c:title>
          <c:tx>
            <c:rich>
              <a:bodyPr/>
              <a:lstStyle/>
              <a:p>
                <a:pPr>
                  <a:defRPr sz="1076" b="1" i="0" u="none" strike="noStrike" baseline="0">
                    <a:solidFill>
                      <a:srgbClr val="000000"/>
                    </a:solidFill>
                    <a:latin typeface="Arial"/>
                    <a:ea typeface="Arial"/>
                    <a:cs typeface="Arial"/>
                  </a:defRPr>
                </a:pPr>
                <a:r>
                  <a:t>Provincia de nacimiento</a:t>
                </a:r>
              </a:p>
            </c:rich>
          </c:tx>
          <c:layout>
            <c:manualLayout>
              <c:xMode val="edge"/>
              <c:yMode val="edge"/>
              <c:x val="0.35500000000000009"/>
              <c:y val="0.85596707818930062"/>
            </c:manualLayout>
          </c:layout>
          <c:spPr>
            <a:noFill/>
            <a:ln w="25432">
              <a:noFill/>
            </a:ln>
          </c:spPr>
        </c:title>
        <c:numFmt formatCode="General" sourceLinked="1"/>
        <c:tickLblPos val="nextTo"/>
        <c:spPr>
          <a:ln w="3179">
            <a:solidFill>
              <a:srgbClr val="000000"/>
            </a:solidFill>
            <a:prstDash val="solid"/>
          </a:ln>
        </c:spPr>
        <c:txPr>
          <a:bodyPr rot="0" vert="horz"/>
          <a:lstStyle/>
          <a:p>
            <a:pPr>
              <a:defRPr sz="1076" b="0" i="0" u="none" strike="noStrike" baseline="0">
                <a:solidFill>
                  <a:srgbClr val="000000"/>
                </a:solidFill>
                <a:latin typeface="Arial"/>
                <a:ea typeface="Arial"/>
                <a:cs typeface="Arial"/>
              </a:defRPr>
            </a:pPr>
            <a:endParaRPr lang="es-ES"/>
          </a:p>
        </c:txPr>
        <c:crossAx val="96502528"/>
        <c:crosses val="autoZero"/>
        <c:auto val="1"/>
        <c:lblAlgn val="ctr"/>
        <c:lblOffset val="100"/>
        <c:tickLblSkip val="1"/>
        <c:tickMarkSkip val="1"/>
      </c:catAx>
      <c:valAx>
        <c:axId val="96502528"/>
        <c:scaling>
          <c:orientation val="minMax"/>
        </c:scaling>
        <c:axPos val="l"/>
        <c:title>
          <c:tx>
            <c:rich>
              <a:bodyPr/>
              <a:lstStyle/>
              <a:p>
                <a:pPr>
                  <a:defRPr sz="1076" b="1" i="0" u="none" strike="noStrike" baseline="0">
                    <a:solidFill>
                      <a:srgbClr val="000000"/>
                    </a:solidFill>
                    <a:latin typeface="Arial"/>
                    <a:ea typeface="Arial"/>
                    <a:cs typeface="Arial"/>
                  </a:defRPr>
                </a:pPr>
                <a:r>
                  <a:t>Frecuencia relativa</a:t>
                </a:r>
              </a:p>
            </c:rich>
          </c:tx>
          <c:layout>
            <c:manualLayout>
              <c:xMode val="edge"/>
              <c:yMode val="edge"/>
              <c:x val="2.7500000000000007E-2"/>
              <c:y val="0.11934156378600823"/>
            </c:manualLayout>
          </c:layout>
          <c:spPr>
            <a:noFill/>
            <a:ln w="25432">
              <a:noFill/>
            </a:ln>
          </c:spPr>
        </c:title>
        <c:numFmt formatCode="General" sourceLinked="1"/>
        <c:tickLblPos val="nextTo"/>
        <c:spPr>
          <a:ln w="3179">
            <a:solidFill>
              <a:srgbClr val="000000"/>
            </a:solidFill>
            <a:prstDash val="solid"/>
          </a:ln>
        </c:spPr>
        <c:txPr>
          <a:bodyPr rot="0" vert="horz"/>
          <a:lstStyle/>
          <a:p>
            <a:pPr>
              <a:defRPr sz="1076" b="0" i="0" u="none" strike="noStrike" baseline="0">
                <a:solidFill>
                  <a:srgbClr val="000000"/>
                </a:solidFill>
                <a:latin typeface="Arial"/>
                <a:ea typeface="Arial"/>
                <a:cs typeface="Arial"/>
              </a:defRPr>
            </a:pPr>
            <a:endParaRPr lang="es-ES"/>
          </a:p>
        </c:txPr>
        <c:crossAx val="96483968"/>
        <c:crosses val="autoZero"/>
        <c:crossBetween val="between"/>
      </c:valAx>
      <c:spPr>
        <a:solidFill>
          <a:srgbClr val="FFFFFF"/>
        </a:solidFill>
        <a:ln w="12716">
          <a:solidFill>
            <a:srgbClr val="808080"/>
          </a:solidFill>
          <a:prstDash val="solid"/>
        </a:ln>
      </c:spPr>
    </c:plotArea>
    <c:plotVisOnly val="1"/>
    <c:dispBlanksAs val="gap"/>
  </c:chart>
  <c:spPr>
    <a:solidFill>
      <a:srgbClr val="FFFFFF"/>
    </a:solidFill>
    <a:ln>
      <a:noFill/>
    </a:ln>
  </c:spPr>
  <c:txPr>
    <a:bodyPr/>
    <a:lstStyle/>
    <a:p>
      <a:pPr>
        <a:defRPr sz="1076" b="0" i="0" u="none" strike="noStrike" baseline="0">
          <a:solidFill>
            <a:srgbClr val="000000"/>
          </a:solidFill>
          <a:latin typeface="Arial"/>
          <a:ea typeface="Arial"/>
          <a:cs typeface="Arial"/>
        </a:defRPr>
      </a:pPr>
      <a:endParaRPr lang="es-ES"/>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531335149863768"/>
          <c:y val="9.3457943925233711E-2"/>
          <c:w val="0.79836512261580383"/>
          <c:h val="0.63084112149532734"/>
        </c:manualLayout>
      </c:layout>
      <c:lineChart>
        <c:grouping val="standard"/>
        <c:ser>
          <c:idx val="0"/>
          <c:order val="0"/>
          <c:spPr>
            <a:ln w="12723">
              <a:solidFill>
                <a:srgbClr val="000080"/>
              </a:solidFill>
              <a:prstDash val="solid"/>
            </a:ln>
          </c:spPr>
          <c:marker>
            <c:symbol val="none"/>
          </c:marker>
          <c:cat>
            <c:numRef>
              <c:f>Hoja3!$C$5:$C$74</c:f>
              <c:numCache>
                <c:formatCode>General</c:formatCode>
                <c:ptCount val="70"/>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43</c:v>
                </c:pt>
                <c:pt idx="43">
                  <c:v>45</c:v>
                </c:pt>
                <c:pt idx="44">
                  <c:v>46</c:v>
                </c:pt>
                <c:pt idx="45">
                  <c:v>47</c:v>
                </c:pt>
                <c:pt idx="46">
                  <c:v>48</c:v>
                </c:pt>
                <c:pt idx="47">
                  <c:v>53</c:v>
                </c:pt>
                <c:pt idx="48">
                  <c:v>54</c:v>
                </c:pt>
                <c:pt idx="49">
                  <c:v>55</c:v>
                </c:pt>
                <c:pt idx="50">
                  <c:v>56</c:v>
                </c:pt>
                <c:pt idx="51">
                  <c:v>57</c:v>
                </c:pt>
                <c:pt idx="52">
                  <c:v>58</c:v>
                </c:pt>
                <c:pt idx="53">
                  <c:v>61</c:v>
                </c:pt>
                <c:pt idx="54">
                  <c:v>62</c:v>
                </c:pt>
                <c:pt idx="55">
                  <c:v>70</c:v>
                </c:pt>
                <c:pt idx="56">
                  <c:v>71</c:v>
                </c:pt>
                <c:pt idx="57">
                  <c:v>72</c:v>
                </c:pt>
                <c:pt idx="58">
                  <c:v>76</c:v>
                </c:pt>
                <c:pt idx="59">
                  <c:v>80</c:v>
                </c:pt>
                <c:pt idx="60">
                  <c:v>81</c:v>
                </c:pt>
                <c:pt idx="61">
                  <c:v>84</c:v>
                </c:pt>
                <c:pt idx="62">
                  <c:v>88</c:v>
                </c:pt>
                <c:pt idx="63">
                  <c:v>94</c:v>
                </c:pt>
                <c:pt idx="64">
                  <c:v>101</c:v>
                </c:pt>
                <c:pt idx="65">
                  <c:v>103</c:v>
                </c:pt>
                <c:pt idx="66">
                  <c:v>104</c:v>
                </c:pt>
                <c:pt idx="67">
                  <c:v>110</c:v>
                </c:pt>
                <c:pt idx="68">
                  <c:v>143</c:v>
                </c:pt>
                <c:pt idx="69">
                  <c:v>180</c:v>
                </c:pt>
              </c:numCache>
            </c:numRef>
          </c:cat>
          <c:val>
            <c:numRef>
              <c:f>Hoja3!$G$5:$G$74</c:f>
              <c:numCache>
                <c:formatCode>0.000</c:formatCode>
                <c:ptCount val="70"/>
                <c:pt idx="0">
                  <c:v>1.856148491879351E-2</c:v>
                </c:pt>
                <c:pt idx="1">
                  <c:v>0.38399071925754086</c:v>
                </c:pt>
                <c:pt idx="2">
                  <c:v>0.5614849187935036</c:v>
                </c:pt>
                <c:pt idx="3">
                  <c:v>0.65893271461716962</c:v>
                </c:pt>
                <c:pt idx="4">
                  <c:v>0.70417633410672853</c:v>
                </c:pt>
                <c:pt idx="5">
                  <c:v>0.7378190255220417</c:v>
                </c:pt>
                <c:pt idx="6">
                  <c:v>0.77146171693735488</c:v>
                </c:pt>
                <c:pt idx="7">
                  <c:v>0.80800464037122954</c:v>
                </c:pt>
                <c:pt idx="8">
                  <c:v>0.83468677494199517</c:v>
                </c:pt>
                <c:pt idx="9">
                  <c:v>0.85092807424593964</c:v>
                </c:pt>
                <c:pt idx="10">
                  <c:v>0.86658932714617165</c:v>
                </c:pt>
                <c:pt idx="11">
                  <c:v>0.87761020881670515</c:v>
                </c:pt>
                <c:pt idx="12">
                  <c:v>0.88573085846867772</c:v>
                </c:pt>
                <c:pt idx="13">
                  <c:v>0.89965197215777282</c:v>
                </c:pt>
                <c:pt idx="14">
                  <c:v>0.91067285382830621</c:v>
                </c:pt>
                <c:pt idx="15">
                  <c:v>0.91995359628770279</c:v>
                </c:pt>
                <c:pt idx="16">
                  <c:v>0.92691415313225012</c:v>
                </c:pt>
                <c:pt idx="17">
                  <c:v>0.93271461716937376</c:v>
                </c:pt>
                <c:pt idx="18">
                  <c:v>0.93967517401392109</c:v>
                </c:pt>
                <c:pt idx="19">
                  <c:v>0.94605568445475641</c:v>
                </c:pt>
                <c:pt idx="20">
                  <c:v>0.95185614849187938</c:v>
                </c:pt>
                <c:pt idx="21">
                  <c:v>0.95417633410672831</c:v>
                </c:pt>
                <c:pt idx="22">
                  <c:v>0.9570765661252898</c:v>
                </c:pt>
                <c:pt idx="23">
                  <c:v>0.96055684454756352</c:v>
                </c:pt>
                <c:pt idx="24">
                  <c:v>0.96287703016241299</c:v>
                </c:pt>
                <c:pt idx="25">
                  <c:v>0.96345707656612534</c:v>
                </c:pt>
                <c:pt idx="26">
                  <c:v>0.96461716937354969</c:v>
                </c:pt>
                <c:pt idx="27">
                  <c:v>0.96519721577726181</c:v>
                </c:pt>
                <c:pt idx="28">
                  <c:v>0.96751740139211118</c:v>
                </c:pt>
                <c:pt idx="29">
                  <c:v>0.96809744779582363</c:v>
                </c:pt>
                <c:pt idx="30">
                  <c:v>0.96983758700696021</c:v>
                </c:pt>
                <c:pt idx="31">
                  <c:v>0.970417633410673</c:v>
                </c:pt>
                <c:pt idx="32">
                  <c:v>0.97099767981438534</c:v>
                </c:pt>
                <c:pt idx="33">
                  <c:v>0.97157772621809779</c:v>
                </c:pt>
                <c:pt idx="34">
                  <c:v>0.97273781902552225</c:v>
                </c:pt>
                <c:pt idx="35">
                  <c:v>0.97331786542923437</c:v>
                </c:pt>
                <c:pt idx="36">
                  <c:v>0.97389791183294649</c:v>
                </c:pt>
                <c:pt idx="37">
                  <c:v>0.97447795823665906</c:v>
                </c:pt>
                <c:pt idx="38">
                  <c:v>0.97505800464037173</c:v>
                </c:pt>
                <c:pt idx="39">
                  <c:v>0.9762180974477962</c:v>
                </c:pt>
                <c:pt idx="40">
                  <c:v>0.97737819025522055</c:v>
                </c:pt>
                <c:pt idx="41">
                  <c:v>0.9785382830626449</c:v>
                </c:pt>
                <c:pt idx="42">
                  <c:v>0.97911832946635746</c:v>
                </c:pt>
                <c:pt idx="43">
                  <c:v>0.98027842227378226</c:v>
                </c:pt>
                <c:pt idx="44">
                  <c:v>0.9808584686774946</c:v>
                </c:pt>
                <c:pt idx="45">
                  <c:v>0.98143851508120639</c:v>
                </c:pt>
                <c:pt idx="46">
                  <c:v>0.98201856148491873</c:v>
                </c:pt>
                <c:pt idx="47">
                  <c:v>0.9825986078886314</c:v>
                </c:pt>
                <c:pt idx="48">
                  <c:v>0.9843387470997681</c:v>
                </c:pt>
                <c:pt idx="49">
                  <c:v>0.98549883990719289</c:v>
                </c:pt>
                <c:pt idx="50">
                  <c:v>0.98607888631090523</c:v>
                </c:pt>
                <c:pt idx="51">
                  <c:v>0.98665893271461769</c:v>
                </c:pt>
                <c:pt idx="52">
                  <c:v>0.9872389791183297</c:v>
                </c:pt>
                <c:pt idx="53">
                  <c:v>0.98839907192575449</c:v>
                </c:pt>
                <c:pt idx="54">
                  <c:v>0.98897911832946683</c:v>
                </c:pt>
                <c:pt idx="55">
                  <c:v>0.99013921113689163</c:v>
                </c:pt>
                <c:pt idx="56">
                  <c:v>0.99071925754060375</c:v>
                </c:pt>
                <c:pt idx="57">
                  <c:v>0.99187935034802854</c:v>
                </c:pt>
                <c:pt idx="58">
                  <c:v>0.99245939675174044</c:v>
                </c:pt>
                <c:pt idx="59">
                  <c:v>0.99303944315545301</c:v>
                </c:pt>
                <c:pt idx="60">
                  <c:v>0.99361948955916535</c:v>
                </c:pt>
                <c:pt idx="61">
                  <c:v>0.99477958236659014</c:v>
                </c:pt>
                <c:pt idx="62">
                  <c:v>0.99535962877030226</c:v>
                </c:pt>
                <c:pt idx="63">
                  <c:v>0.9959396751740146</c:v>
                </c:pt>
                <c:pt idx="64">
                  <c:v>0.9965197215777265</c:v>
                </c:pt>
                <c:pt idx="65">
                  <c:v>0.99709976798143929</c:v>
                </c:pt>
                <c:pt idx="66">
                  <c:v>0.99767981438515185</c:v>
                </c:pt>
                <c:pt idx="67">
                  <c:v>0.99883990719257643</c:v>
                </c:pt>
                <c:pt idx="68">
                  <c:v>0.99941995359628855</c:v>
                </c:pt>
                <c:pt idx="69">
                  <c:v>1.0000000000000009</c:v>
                </c:pt>
              </c:numCache>
            </c:numRef>
          </c:val>
        </c:ser>
        <c:marker val="1"/>
        <c:axId val="399431552"/>
        <c:axId val="399515648"/>
      </c:lineChart>
      <c:catAx>
        <c:axId val="399431552"/>
        <c:scaling>
          <c:orientation val="minMax"/>
        </c:scaling>
        <c:axPos val="b"/>
        <c:title>
          <c:tx>
            <c:rich>
              <a:bodyPr/>
              <a:lstStyle/>
              <a:p>
                <a:pPr>
                  <a:defRPr sz="801" b="1" i="0" u="none" strike="noStrike" baseline="0">
                    <a:solidFill>
                      <a:srgbClr val="000000"/>
                    </a:solidFill>
                    <a:latin typeface="Arial"/>
                    <a:ea typeface="Arial"/>
                    <a:cs typeface="Arial"/>
                  </a:defRPr>
                </a:pPr>
                <a:r>
                  <a:t>Número de personal con nombramiento</a:t>
                </a:r>
              </a:p>
            </c:rich>
          </c:tx>
          <c:layout>
            <c:manualLayout>
              <c:xMode val="edge"/>
              <c:yMode val="edge"/>
              <c:x val="0.24795640326975479"/>
              <c:y val="0.85046728971962571"/>
            </c:manualLayout>
          </c:layout>
          <c:spPr>
            <a:noFill/>
            <a:ln w="25446">
              <a:noFill/>
            </a:ln>
          </c:spPr>
        </c:title>
        <c:numFmt formatCode="General" sourceLinked="1"/>
        <c:tickLblPos val="nextTo"/>
        <c:spPr>
          <a:ln w="3181">
            <a:solidFill>
              <a:srgbClr val="000000"/>
            </a:solidFill>
            <a:prstDash val="solid"/>
          </a:ln>
        </c:spPr>
        <c:txPr>
          <a:bodyPr rot="60000" vert="horz"/>
          <a:lstStyle/>
          <a:p>
            <a:pPr>
              <a:defRPr sz="801" b="0" i="0" u="none" strike="noStrike" baseline="0">
                <a:solidFill>
                  <a:srgbClr val="000000"/>
                </a:solidFill>
                <a:latin typeface="Arial"/>
                <a:ea typeface="Arial"/>
                <a:cs typeface="Arial"/>
              </a:defRPr>
            </a:pPr>
            <a:endParaRPr lang="es-ES"/>
          </a:p>
        </c:txPr>
        <c:crossAx val="399515648"/>
        <c:crosses val="autoZero"/>
        <c:auto val="1"/>
        <c:lblAlgn val="ctr"/>
        <c:lblOffset val="100"/>
        <c:tickLblSkip val="6"/>
        <c:tickMarkSkip val="1"/>
      </c:catAx>
      <c:valAx>
        <c:axId val="399515648"/>
        <c:scaling>
          <c:orientation val="minMax"/>
          <c:max val="1"/>
        </c:scaling>
        <c:axPos val="l"/>
        <c:title>
          <c:tx>
            <c:rich>
              <a:bodyPr/>
              <a:lstStyle/>
              <a:p>
                <a:pPr>
                  <a:defRPr sz="801" b="1" i="0" u="none" strike="noStrike" baseline="0">
                    <a:solidFill>
                      <a:srgbClr val="000000"/>
                    </a:solidFill>
                    <a:latin typeface="Arial"/>
                    <a:ea typeface="Arial"/>
                    <a:cs typeface="Arial"/>
                  </a:defRPr>
                </a:pPr>
                <a:r>
                  <a:t>Probabilidad</a:t>
                </a:r>
              </a:p>
            </c:rich>
          </c:tx>
          <c:layout>
            <c:manualLayout>
              <c:xMode val="edge"/>
              <c:yMode val="edge"/>
              <c:x val="2.9972752043596732E-2"/>
              <c:y val="0.23831775700934579"/>
            </c:manualLayout>
          </c:layout>
          <c:spPr>
            <a:noFill/>
            <a:ln w="25446">
              <a:noFill/>
            </a:ln>
          </c:spPr>
        </c:title>
        <c:numFmt formatCode="0.0" sourceLinked="0"/>
        <c:tickLblPos val="nextTo"/>
        <c:spPr>
          <a:ln w="3181">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99431552"/>
        <c:crosses val="autoZero"/>
        <c:crossBetween val="between"/>
      </c:valAx>
      <c:spPr>
        <a:solidFill>
          <a:srgbClr val="FFFFFF"/>
        </a:solidFill>
        <a:ln w="12723">
          <a:solidFill>
            <a:srgbClr val="808080"/>
          </a:solidFill>
          <a:prstDash val="solid"/>
        </a:ln>
      </c:spPr>
    </c:plotArea>
    <c:plotVisOnly val="1"/>
    <c:dispBlanksAs val="gap"/>
  </c:chart>
  <c:spPr>
    <a:solidFill>
      <a:srgbClr val="FFFFFF"/>
    </a:solidFill>
    <a:ln>
      <a:noFill/>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285714285714295"/>
          <c:y val="8.888888888888892E-2"/>
          <c:w val="0.80857142857142861"/>
          <c:h val="0.64888888888888918"/>
        </c:manualLayout>
      </c:layout>
      <c:lineChart>
        <c:grouping val="standard"/>
        <c:ser>
          <c:idx val="0"/>
          <c:order val="0"/>
          <c:spPr>
            <a:ln w="12711">
              <a:solidFill>
                <a:srgbClr val="000080"/>
              </a:solidFill>
              <a:prstDash val="solid"/>
            </a:ln>
          </c:spPr>
          <c:marker>
            <c:symbol val="none"/>
          </c:marker>
          <c:cat>
            <c:numRef>
              <c:f>Hoja3!$K$5:$K$22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18</c:v>
                </c:pt>
                <c:pt idx="14">
                  <c:v>20</c:v>
                </c:pt>
                <c:pt idx="15">
                  <c:v>35</c:v>
                </c:pt>
                <c:pt idx="16">
                  <c:v>45</c:v>
                </c:pt>
                <c:pt idx="17">
                  <c:v>46</c:v>
                </c:pt>
              </c:numCache>
            </c:numRef>
          </c:cat>
          <c:val>
            <c:numRef>
              <c:f>Hoja3!$M$5:$M$22</c:f>
              <c:numCache>
                <c:formatCode>0.000</c:formatCode>
                <c:ptCount val="18"/>
                <c:pt idx="0">
                  <c:v>0.90719257540603249</c:v>
                </c:pt>
                <c:pt idx="1">
                  <c:v>3.9443155452436207E-2</c:v>
                </c:pt>
                <c:pt idx="2">
                  <c:v>2.0301624129930394E-2</c:v>
                </c:pt>
                <c:pt idx="3">
                  <c:v>9.860788863109057E-3</c:v>
                </c:pt>
                <c:pt idx="4">
                  <c:v>6.9605568445475653E-3</c:v>
                </c:pt>
                <c:pt idx="5">
                  <c:v>2.9002320185614865E-3</c:v>
                </c:pt>
                <c:pt idx="6">
                  <c:v>4.0603248259860787E-3</c:v>
                </c:pt>
                <c:pt idx="7">
                  <c:v>1.7401392111368913E-3</c:v>
                </c:pt>
                <c:pt idx="8">
                  <c:v>5.8004640371229718E-4</c:v>
                </c:pt>
                <c:pt idx="9">
                  <c:v>5.8004640371229718E-4</c:v>
                </c:pt>
                <c:pt idx="10">
                  <c:v>1.1600928074245941E-3</c:v>
                </c:pt>
                <c:pt idx="11">
                  <c:v>1.7401392111368913E-3</c:v>
                </c:pt>
                <c:pt idx="12">
                  <c:v>5.8004640371229718E-4</c:v>
                </c:pt>
                <c:pt idx="13">
                  <c:v>5.8004640371229718E-4</c:v>
                </c:pt>
                <c:pt idx="14">
                  <c:v>5.8004640371229718E-4</c:v>
                </c:pt>
                <c:pt idx="15">
                  <c:v>5.8004640371229718E-4</c:v>
                </c:pt>
                <c:pt idx="16">
                  <c:v>5.8004640371229718E-4</c:v>
                </c:pt>
                <c:pt idx="17">
                  <c:v>5.8004640371229718E-4</c:v>
                </c:pt>
              </c:numCache>
            </c:numRef>
          </c:val>
        </c:ser>
        <c:marker val="1"/>
        <c:axId val="399526912"/>
        <c:axId val="399705216"/>
      </c:lineChart>
      <c:catAx>
        <c:axId val="399526912"/>
        <c:scaling>
          <c:orientation val="minMax"/>
        </c:scaling>
        <c:axPos val="b"/>
        <c:title>
          <c:tx>
            <c:rich>
              <a:bodyPr/>
              <a:lstStyle/>
              <a:p>
                <a:pPr>
                  <a:defRPr sz="801" b="1" i="0" u="none" strike="noStrike" baseline="0">
                    <a:solidFill>
                      <a:srgbClr val="000000"/>
                    </a:solidFill>
                    <a:latin typeface="Arial"/>
                    <a:ea typeface="Arial"/>
                    <a:cs typeface="Arial"/>
                  </a:defRPr>
                </a:pPr>
                <a:r>
                  <a:t>Número de personal por contrato</a:t>
                </a:r>
              </a:p>
            </c:rich>
          </c:tx>
          <c:layout>
            <c:manualLayout>
              <c:xMode val="edge"/>
              <c:yMode val="edge"/>
              <c:x val="0.29714285714285738"/>
              <c:y val="0.85777777777777775"/>
            </c:manualLayout>
          </c:layout>
          <c:spPr>
            <a:noFill/>
            <a:ln w="25423">
              <a:noFill/>
            </a:ln>
          </c:spPr>
        </c:title>
        <c:numFmt formatCode="General" sourceLinked="1"/>
        <c:tickLblPos val="nextTo"/>
        <c:spPr>
          <a:ln w="3178">
            <a:solidFill>
              <a:srgbClr val="000000"/>
            </a:solidFill>
            <a:prstDash val="solid"/>
          </a:ln>
        </c:spPr>
        <c:txPr>
          <a:bodyPr rot="60000" vert="horz"/>
          <a:lstStyle/>
          <a:p>
            <a:pPr>
              <a:defRPr sz="801" b="0" i="0" u="none" strike="noStrike" baseline="0">
                <a:solidFill>
                  <a:srgbClr val="000000"/>
                </a:solidFill>
                <a:latin typeface="Arial"/>
                <a:ea typeface="Arial"/>
                <a:cs typeface="Arial"/>
              </a:defRPr>
            </a:pPr>
            <a:endParaRPr lang="es-ES"/>
          </a:p>
        </c:txPr>
        <c:crossAx val="399705216"/>
        <c:crosses val="autoZero"/>
        <c:auto val="1"/>
        <c:lblAlgn val="ctr"/>
        <c:lblOffset val="100"/>
        <c:tickLblSkip val="2"/>
        <c:tickMarkSkip val="1"/>
      </c:catAx>
      <c:valAx>
        <c:axId val="399705216"/>
        <c:scaling>
          <c:orientation val="minMax"/>
        </c:scaling>
        <c:axPos val="l"/>
        <c:title>
          <c:tx>
            <c:rich>
              <a:bodyPr/>
              <a:lstStyle/>
              <a:p>
                <a:pPr>
                  <a:defRPr sz="801" b="1" i="0" u="none" strike="noStrike" baseline="0">
                    <a:solidFill>
                      <a:srgbClr val="000000"/>
                    </a:solidFill>
                    <a:latin typeface="Arial"/>
                    <a:ea typeface="Arial"/>
                    <a:cs typeface="Arial"/>
                  </a:defRPr>
                </a:pPr>
                <a:r>
                  <a:t>Frecuencia relativa</a:t>
                </a:r>
              </a:p>
            </c:rich>
          </c:tx>
          <c:layout>
            <c:manualLayout>
              <c:xMode val="edge"/>
              <c:yMode val="edge"/>
              <c:x val="3.1428571428571445E-2"/>
              <c:y val="0.17777777777777778"/>
            </c:manualLayout>
          </c:layout>
          <c:spPr>
            <a:noFill/>
            <a:ln w="25423">
              <a:noFill/>
            </a:ln>
          </c:spPr>
        </c:title>
        <c:numFmt formatCode="0.0" sourceLinked="0"/>
        <c:tickLblPos val="nextTo"/>
        <c:spPr>
          <a:ln w="3178">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399526912"/>
        <c:crosses val="autoZero"/>
        <c:crossBetween val="between"/>
      </c:valAx>
      <c:spPr>
        <a:solidFill>
          <a:srgbClr val="FFFFFF"/>
        </a:solidFill>
        <a:ln w="12711">
          <a:solidFill>
            <a:srgbClr val="808080"/>
          </a:solidFill>
          <a:prstDash val="solid"/>
        </a:ln>
      </c:spPr>
    </c:plotArea>
    <c:plotVisOnly val="1"/>
    <c:dispBlanksAs val="gap"/>
  </c:chart>
  <c:spPr>
    <a:solidFill>
      <a:srgbClr val="FFFFFF"/>
    </a:solidFill>
    <a:ln>
      <a:noFill/>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357682619647361"/>
          <c:y val="8.771929824561403E-2"/>
          <c:w val="0.83123425692695219"/>
          <c:h val="0.65350877192982471"/>
        </c:manualLayout>
      </c:layout>
      <c:lineChart>
        <c:grouping val="standard"/>
        <c:ser>
          <c:idx val="0"/>
          <c:order val="0"/>
          <c:spPr>
            <a:ln w="12681">
              <a:solidFill>
                <a:srgbClr val="000080"/>
              </a:solidFill>
              <a:prstDash val="solid"/>
            </a:ln>
          </c:spPr>
          <c:marker>
            <c:symbol val="none"/>
          </c:marker>
          <c:cat>
            <c:numRef>
              <c:f>Hoja3!$K$5:$K$22</c:f>
              <c:numCache>
                <c:formatCode>General</c:formatCode>
                <c:ptCount val="18"/>
                <c:pt idx="0">
                  <c:v>0</c:v>
                </c:pt>
                <c:pt idx="1">
                  <c:v>1</c:v>
                </c:pt>
                <c:pt idx="2">
                  <c:v>2</c:v>
                </c:pt>
                <c:pt idx="3">
                  <c:v>3</c:v>
                </c:pt>
                <c:pt idx="4">
                  <c:v>4</c:v>
                </c:pt>
                <c:pt idx="5">
                  <c:v>5</c:v>
                </c:pt>
                <c:pt idx="6">
                  <c:v>6</c:v>
                </c:pt>
                <c:pt idx="7">
                  <c:v>7</c:v>
                </c:pt>
                <c:pt idx="8">
                  <c:v>8</c:v>
                </c:pt>
                <c:pt idx="9">
                  <c:v>9</c:v>
                </c:pt>
                <c:pt idx="10">
                  <c:v>10</c:v>
                </c:pt>
                <c:pt idx="11">
                  <c:v>11</c:v>
                </c:pt>
                <c:pt idx="12">
                  <c:v>12</c:v>
                </c:pt>
                <c:pt idx="13">
                  <c:v>18</c:v>
                </c:pt>
                <c:pt idx="14">
                  <c:v>20</c:v>
                </c:pt>
                <c:pt idx="15">
                  <c:v>35</c:v>
                </c:pt>
                <c:pt idx="16">
                  <c:v>45</c:v>
                </c:pt>
                <c:pt idx="17">
                  <c:v>46</c:v>
                </c:pt>
              </c:numCache>
            </c:numRef>
          </c:cat>
          <c:val>
            <c:numRef>
              <c:f>Hoja3!$O$4:$O$22</c:f>
              <c:numCache>
                <c:formatCode>0.000</c:formatCode>
                <c:ptCount val="19"/>
                <c:pt idx="0" formatCode="General">
                  <c:v>0</c:v>
                </c:pt>
                <c:pt idx="1">
                  <c:v>0.90719257540603249</c:v>
                </c:pt>
                <c:pt idx="2">
                  <c:v>0.94663573085846864</c:v>
                </c:pt>
                <c:pt idx="3">
                  <c:v>0.96693735498839928</c:v>
                </c:pt>
                <c:pt idx="4">
                  <c:v>0.97679814385150832</c:v>
                </c:pt>
                <c:pt idx="5">
                  <c:v>0.98375870069605553</c:v>
                </c:pt>
                <c:pt idx="6">
                  <c:v>0.98665893271461713</c:v>
                </c:pt>
                <c:pt idx="7">
                  <c:v>0.99071925754060342</c:v>
                </c:pt>
                <c:pt idx="8">
                  <c:v>0.99245939675173989</c:v>
                </c:pt>
                <c:pt idx="9">
                  <c:v>0.99303944315545245</c:v>
                </c:pt>
                <c:pt idx="10">
                  <c:v>0.99361948955916479</c:v>
                </c:pt>
                <c:pt idx="11">
                  <c:v>0.99477958236658981</c:v>
                </c:pt>
                <c:pt idx="12">
                  <c:v>0.99651972157772606</c:v>
                </c:pt>
                <c:pt idx="13">
                  <c:v>0.99709976798143851</c:v>
                </c:pt>
                <c:pt idx="14">
                  <c:v>0.99767981438515141</c:v>
                </c:pt>
                <c:pt idx="15">
                  <c:v>0.99825986078886331</c:v>
                </c:pt>
                <c:pt idx="16">
                  <c:v>0.99883990719257565</c:v>
                </c:pt>
                <c:pt idx="17">
                  <c:v>0.99941995359628799</c:v>
                </c:pt>
                <c:pt idx="18">
                  <c:v>1.0000000000000002</c:v>
                </c:pt>
              </c:numCache>
            </c:numRef>
          </c:val>
        </c:ser>
        <c:marker val="1"/>
        <c:axId val="400327040"/>
        <c:axId val="400328960"/>
      </c:lineChart>
      <c:catAx>
        <c:axId val="400327040"/>
        <c:scaling>
          <c:orientation val="minMax"/>
        </c:scaling>
        <c:axPos val="b"/>
        <c:title>
          <c:tx>
            <c:rich>
              <a:bodyPr/>
              <a:lstStyle/>
              <a:p>
                <a:pPr>
                  <a:defRPr sz="824" b="1" i="0" u="none" strike="noStrike" baseline="0">
                    <a:solidFill>
                      <a:srgbClr val="000000"/>
                    </a:solidFill>
                    <a:latin typeface="Arial"/>
                    <a:ea typeface="Arial"/>
                    <a:cs typeface="Arial"/>
                  </a:defRPr>
                </a:pPr>
                <a:r>
                  <a:t>Número de personal por contrato</a:t>
                </a:r>
              </a:p>
            </c:rich>
          </c:tx>
          <c:layout>
            <c:manualLayout>
              <c:xMode val="edge"/>
              <c:yMode val="edge"/>
              <c:x val="0.32241813602015124"/>
              <c:y val="0.85964912280701777"/>
            </c:manualLayout>
          </c:layout>
          <c:spPr>
            <a:noFill/>
            <a:ln w="25363">
              <a:noFill/>
            </a:ln>
          </c:spPr>
        </c:title>
        <c:numFmt formatCode="General" sourceLinked="1"/>
        <c:tickLblPos val="nextTo"/>
        <c:spPr>
          <a:ln w="3170">
            <a:solidFill>
              <a:srgbClr val="000000"/>
            </a:solidFill>
            <a:prstDash val="solid"/>
          </a:ln>
        </c:spPr>
        <c:txPr>
          <a:bodyPr rot="60000" vert="horz"/>
          <a:lstStyle/>
          <a:p>
            <a:pPr>
              <a:defRPr sz="824" b="0" i="0" u="none" strike="noStrike" baseline="0">
                <a:solidFill>
                  <a:srgbClr val="000000"/>
                </a:solidFill>
                <a:latin typeface="Arial"/>
                <a:ea typeface="Arial"/>
                <a:cs typeface="Arial"/>
              </a:defRPr>
            </a:pPr>
            <a:endParaRPr lang="es-ES"/>
          </a:p>
        </c:txPr>
        <c:crossAx val="400328960"/>
        <c:crosses val="autoZero"/>
        <c:auto val="1"/>
        <c:lblAlgn val="ctr"/>
        <c:lblOffset val="100"/>
        <c:tickLblSkip val="1"/>
        <c:tickMarkSkip val="1"/>
      </c:catAx>
      <c:valAx>
        <c:axId val="400328960"/>
        <c:scaling>
          <c:orientation val="minMax"/>
          <c:max val="1"/>
        </c:scaling>
        <c:axPos val="l"/>
        <c:title>
          <c:tx>
            <c:rich>
              <a:bodyPr/>
              <a:lstStyle/>
              <a:p>
                <a:pPr>
                  <a:defRPr sz="824" b="1" i="0" u="none" strike="noStrike" baseline="0">
                    <a:solidFill>
                      <a:srgbClr val="000000"/>
                    </a:solidFill>
                    <a:latin typeface="Arial"/>
                    <a:ea typeface="Arial"/>
                    <a:cs typeface="Arial"/>
                  </a:defRPr>
                </a:pPr>
                <a:r>
                  <a:t>Probabilidad</a:t>
                </a:r>
              </a:p>
            </c:rich>
          </c:tx>
          <c:layout>
            <c:manualLayout>
              <c:xMode val="edge"/>
              <c:yMode val="edge"/>
              <c:x val="2.7707808564231756E-2"/>
              <c:y val="0.25438596491228094"/>
            </c:manualLayout>
          </c:layout>
          <c:spPr>
            <a:noFill/>
            <a:ln w="25363">
              <a:noFill/>
            </a:ln>
          </c:spPr>
        </c:title>
        <c:numFmt formatCode="General" sourceLinked="1"/>
        <c:tickLblPos val="nextTo"/>
        <c:spPr>
          <a:ln w="3170">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400327040"/>
        <c:crosses val="autoZero"/>
        <c:crossBetween val="between"/>
      </c:valAx>
      <c:spPr>
        <a:solidFill>
          <a:srgbClr val="FFFFFF"/>
        </a:solidFill>
        <a:ln w="12681">
          <a:solidFill>
            <a:srgbClr val="808080"/>
          </a:solidFill>
          <a:prstDash val="solid"/>
        </a:ln>
      </c:spPr>
    </c:plotArea>
    <c:plotVisOnly val="1"/>
    <c:dispBlanksAs val="gap"/>
  </c:chart>
  <c:spPr>
    <a:solidFill>
      <a:srgbClr val="FFFFFF"/>
    </a:solidFill>
    <a:ln>
      <a:noFill/>
    </a:ln>
  </c:spPr>
  <c:txPr>
    <a:bodyPr/>
    <a:lstStyle/>
    <a:p>
      <a:pPr>
        <a:defRPr sz="824" b="0" i="0" u="none" strike="noStrike" baseline="0">
          <a:solidFill>
            <a:srgbClr val="000000"/>
          </a:solidFill>
          <a:latin typeface="Arial"/>
          <a:ea typeface="Arial"/>
          <a:cs typeface="Arial"/>
        </a:defRPr>
      </a:pPr>
      <a:endParaRPr lang="es-ES"/>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521739130434793"/>
          <c:y val="9.8039215686274508E-2"/>
          <c:w val="0.80579710144927563"/>
          <c:h val="0.61274509803921595"/>
        </c:manualLayout>
      </c:layout>
      <c:lineChart>
        <c:grouping val="standard"/>
        <c:ser>
          <c:idx val="0"/>
          <c:order val="0"/>
          <c:spPr>
            <a:ln w="12699">
              <a:solidFill>
                <a:srgbClr val="000080"/>
              </a:solidFill>
              <a:prstDash val="solid"/>
            </a:ln>
          </c:spPr>
          <c:marker>
            <c:symbol val="none"/>
          </c:marker>
          <c:cat>
            <c:numRef>
              <c:f>Hoja3!$S$5:$S$18</c:f>
              <c:numCache>
                <c:formatCode>General</c:formatCode>
                <c:ptCount val="14"/>
                <c:pt idx="0">
                  <c:v>0</c:v>
                </c:pt>
                <c:pt idx="1">
                  <c:v>1</c:v>
                </c:pt>
                <c:pt idx="2">
                  <c:v>2</c:v>
                </c:pt>
                <c:pt idx="3">
                  <c:v>3</c:v>
                </c:pt>
                <c:pt idx="4">
                  <c:v>4</c:v>
                </c:pt>
                <c:pt idx="5">
                  <c:v>5</c:v>
                </c:pt>
                <c:pt idx="6">
                  <c:v>6</c:v>
                </c:pt>
                <c:pt idx="7">
                  <c:v>8</c:v>
                </c:pt>
                <c:pt idx="8">
                  <c:v>9</c:v>
                </c:pt>
                <c:pt idx="9">
                  <c:v>10</c:v>
                </c:pt>
                <c:pt idx="10">
                  <c:v>11</c:v>
                </c:pt>
                <c:pt idx="11">
                  <c:v>12</c:v>
                </c:pt>
                <c:pt idx="12">
                  <c:v>14</c:v>
                </c:pt>
                <c:pt idx="13">
                  <c:v>125</c:v>
                </c:pt>
              </c:numCache>
            </c:numRef>
          </c:cat>
          <c:val>
            <c:numRef>
              <c:f>Hoja3!$U$5:$U$18</c:f>
              <c:numCache>
                <c:formatCode>0.000</c:formatCode>
                <c:ptCount val="14"/>
                <c:pt idx="0">
                  <c:v>0.97563805104408385</c:v>
                </c:pt>
                <c:pt idx="1">
                  <c:v>5.2204176334106744E-3</c:v>
                </c:pt>
                <c:pt idx="2">
                  <c:v>2.9002320185614865E-3</c:v>
                </c:pt>
                <c:pt idx="3">
                  <c:v>1.1600928074245941E-3</c:v>
                </c:pt>
                <c:pt idx="4">
                  <c:v>1.1600928074245941E-3</c:v>
                </c:pt>
                <c:pt idx="5">
                  <c:v>2.9002320185614865E-3</c:v>
                </c:pt>
                <c:pt idx="6">
                  <c:v>2.9002320185614865E-3</c:v>
                </c:pt>
                <c:pt idx="7">
                  <c:v>1.7401392111368913E-3</c:v>
                </c:pt>
                <c:pt idx="8">
                  <c:v>2.3201856148491878E-3</c:v>
                </c:pt>
                <c:pt idx="9">
                  <c:v>1.7401392111368913E-3</c:v>
                </c:pt>
                <c:pt idx="10">
                  <c:v>5.8004640371229718E-4</c:v>
                </c:pt>
                <c:pt idx="11">
                  <c:v>5.8004640371229718E-4</c:v>
                </c:pt>
                <c:pt idx="12">
                  <c:v>5.8004640371229718E-4</c:v>
                </c:pt>
                <c:pt idx="13">
                  <c:v>5.8004640371229718E-4</c:v>
                </c:pt>
              </c:numCache>
            </c:numRef>
          </c:val>
        </c:ser>
        <c:marker val="1"/>
        <c:axId val="395195904"/>
        <c:axId val="395197824"/>
      </c:lineChart>
      <c:catAx>
        <c:axId val="395195904"/>
        <c:scaling>
          <c:orientation val="minMax"/>
        </c:scaling>
        <c:axPos val="b"/>
        <c:title>
          <c:tx>
            <c:rich>
              <a:bodyPr/>
              <a:lstStyle/>
              <a:p>
                <a:pPr>
                  <a:defRPr sz="800" b="1" i="0" u="none" strike="noStrike" baseline="0">
                    <a:solidFill>
                      <a:srgbClr val="000000"/>
                    </a:solidFill>
                    <a:latin typeface="Arial"/>
                    <a:ea typeface="Arial"/>
                    <a:cs typeface="Arial"/>
                  </a:defRPr>
                </a:pPr>
                <a:r>
                  <a:t>Número de personal bonificado</a:t>
                </a:r>
              </a:p>
            </c:rich>
          </c:tx>
          <c:layout>
            <c:manualLayout>
              <c:xMode val="edge"/>
              <c:yMode val="edge"/>
              <c:x val="0.31304347826086981"/>
              <c:y val="0.84313725490196056"/>
            </c:manualLayout>
          </c:layout>
          <c:spPr>
            <a:noFill/>
            <a:ln w="25398">
              <a:noFill/>
            </a:ln>
          </c:spPr>
        </c:title>
        <c:numFmt formatCode="General" sourceLinked="1"/>
        <c:tickLblPos val="nextTo"/>
        <c:spPr>
          <a:ln w="3175">
            <a:solidFill>
              <a:srgbClr val="000000"/>
            </a:solidFill>
            <a:prstDash val="solid"/>
          </a:ln>
        </c:spPr>
        <c:txPr>
          <a:bodyPr rot="60000" vert="horz"/>
          <a:lstStyle/>
          <a:p>
            <a:pPr>
              <a:defRPr sz="800" b="0" i="0" u="none" strike="noStrike" baseline="0">
                <a:solidFill>
                  <a:srgbClr val="000000"/>
                </a:solidFill>
                <a:latin typeface="Arial"/>
                <a:ea typeface="Arial"/>
                <a:cs typeface="Arial"/>
              </a:defRPr>
            </a:pPr>
            <a:endParaRPr lang="es-ES"/>
          </a:p>
        </c:txPr>
        <c:crossAx val="395197824"/>
        <c:crosses val="autoZero"/>
        <c:auto val="1"/>
        <c:lblAlgn val="ctr"/>
        <c:lblOffset val="100"/>
        <c:tickLblSkip val="2"/>
        <c:tickMarkSkip val="1"/>
      </c:catAx>
      <c:valAx>
        <c:axId val="395197824"/>
        <c:scaling>
          <c:orientation val="minMax"/>
        </c:scaling>
        <c:axPos val="l"/>
        <c:title>
          <c:tx>
            <c:rich>
              <a:bodyPr/>
              <a:lstStyle/>
              <a:p>
                <a:pPr>
                  <a:defRPr sz="800" b="1" i="0" u="none" strike="noStrike" baseline="0">
                    <a:solidFill>
                      <a:srgbClr val="000000"/>
                    </a:solidFill>
                    <a:latin typeface="Arial"/>
                    <a:ea typeface="Arial"/>
                    <a:cs typeface="Arial"/>
                  </a:defRPr>
                </a:pPr>
                <a:r>
                  <a:t>Frecuencia relativa</a:t>
                </a:r>
              </a:p>
            </c:rich>
          </c:tx>
          <c:layout>
            <c:manualLayout>
              <c:xMode val="edge"/>
              <c:yMode val="edge"/>
              <c:x val="3.1884057971014505E-2"/>
              <c:y val="0.14215686274509803"/>
            </c:manualLayout>
          </c:layout>
          <c:spPr>
            <a:noFill/>
            <a:ln w="25398">
              <a:noFill/>
            </a:ln>
          </c:spPr>
        </c:title>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95195904"/>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812500000000001"/>
          <c:y val="9.9502487562189088E-2"/>
          <c:w val="0.79062500000000024"/>
          <c:h val="0.60696517412935325"/>
        </c:manualLayout>
      </c:layout>
      <c:lineChart>
        <c:grouping val="standard"/>
        <c:ser>
          <c:idx val="0"/>
          <c:order val="0"/>
          <c:spPr>
            <a:ln w="12687">
              <a:solidFill>
                <a:srgbClr val="000080"/>
              </a:solidFill>
              <a:prstDash val="solid"/>
            </a:ln>
          </c:spPr>
          <c:marker>
            <c:symbol val="none"/>
          </c:marker>
          <c:cat>
            <c:numRef>
              <c:f>Hoja3!$S$5:$S$18</c:f>
              <c:numCache>
                <c:formatCode>General</c:formatCode>
                <c:ptCount val="14"/>
                <c:pt idx="0">
                  <c:v>0</c:v>
                </c:pt>
                <c:pt idx="1">
                  <c:v>1</c:v>
                </c:pt>
                <c:pt idx="2">
                  <c:v>2</c:v>
                </c:pt>
                <c:pt idx="3">
                  <c:v>3</c:v>
                </c:pt>
                <c:pt idx="4">
                  <c:v>4</c:v>
                </c:pt>
                <c:pt idx="5">
                  <c:v>5</c:v>
                </c:pt>
                <c:pt idx="6">
                  <c:v>6</c:v>
                </c:pt>
                <c:pt idx="7">
                  <c:v>8</c:v>
                </c:pt>
                <c:pt idx="8">
                  <c:v>9</c:v>
                </c:pt>
                <c:pt idx="9">
                  <c:v>10</c:v>
                </c:pt>
                <c:pt idx="10">
                  <c:v>11</c:v>
                </c:pt>
                <c:pt idx="11">
                  <c:v>12</c:v>
                </c:pt>
                <c:pt idx="12">
                  <c:v>14</c:v>
                </c:pt>
                <c:pt idx="13">
                  <c:v>125</c:v>
                </c:pt>
              </c:numCache>
            </c:numRef>
          </c:cat>
          <c:val>
            <c:numRef>
              <c:f>Hoja3!$W$4:$W$18</c:f>
              <c:numCache>
                <c:formatCode>0.000</c:formatCode>
                <c:ptCount val="15"/>
                <c:pt idx="0" formatCode="General">
                  <c:v>0</c:v>
                </c:pt>
                <c:pt idx="1">
                  <c:v>0.97563805104408385</c:v>
                </c:pt>
                <c:pt idx="2">
                  <c:v>0.98085846867749438</c:v>
                </c:pt>
                <c:pt idx="3">
                  <c:v>0.98375870069605553</c:v>
                </c:pt>
                <c:pt idx="4">
                  <c:v>0.98491879350348044</c:v>
                </c:pt>
                <c:pt idx="5">
                  <c:v>0.98607888631090479</c:v>
                </c:pt>
                <c:pt idx="6">
                  <c:v>0.9889791183294665</c:v>
                </c:pt>
                <c:pt idx="7">
                  <c:v>0.99187935034802799</c:v>
                </c:pt>
                <c:pt idx="8">
                  <c:v>0.99361948955916468</c:v>
                </c:pt>
                <c:pt idx="9">
                  <c:v>0.99593967517401383</c:v>
                </c:pt>
                <c:pt idx="10">
                  <c:v>0.99767981438515096</c:v>
                </c:pt>
                <c:pt idx="11">
                  <c:v>0.99825986078886308</c:v>
                </c:pt>
                <c:pt idx="12">
                  <c:v>0.99883990719257565</c:v>
                </c:pt>
                <c:pt idx="13">
                  <c:v>0.99941995359628777</c:v>
                </c:pt>
                <c:pt idx="14">
                  <c:v>1</c:v>
                </c:pt>
              </c:numCache>
            </c:numRef>
          </c:val>
        </c:ser>
        <c:marker val="1"/>
        <c:axId val="399977088"/>
        <c:axId val="399983360"/>
      </c:lineChart>
      <c:catAx>
        <c:axId val="399977088"/>
        <c:scaling>
          <c:orientation val="minMax"/>
        </c:scaling>
        <c:axPos val="b"/>
        <c:title>
          <c:tx>
            <c:rich>
              <a:bodyPr/>
              <a:lstStyle/>
              <a:p>
                <a:pPr>
                  <a:defRPr sz="799" b="1" i="0" u="none" strike="noStrike" baseline="0">
                    <a:solidFill>
                      <a:srgbClr val="000000"/>
                    </a:solidFill>
                    <a:latin typeface="Arial"/>
                    <a:ea typeface="Arial"/>
                    <a:cs typeface="Arial"/>
                  </a:defRPr>
                </a:pPr>
                <a:r>
                  <a:t>Número de personal bonificado</a:t>
                </a:r>
              </a:p>
            </c:rich>
          </c:tx>
          <c:layout>
            <c:manualLayout>
              <c:xMode val="edge"/>
              <c:yMode val="edge"/>
              <c:x val="0.29687500000000011"/>
              <c:y val="0.84079601990049779"/>
            </c:manualLayout>
          </c:layout>
          <c:spPr>
            <a:noFill/>
            <a:ln w="25374">
              <a:noFill/>
            </a:ln>
          </c:spPr>
        </c:title>
        <c:numFmt formatCode="General" sourceLinked="1"/>
        <c:tickLblPos val="nextTo"/>
        <c:spPr>
          <a:ln w="3172">
            <a:solidFill>
              <a:srgbClr val="000000"/>
            </a:solidFill>
            <a:prstDash val="solid"/>
          </a:ln>
        </c:spPr>
        <c:txPr>
          <a:bodyPr rot="60000" vert="horz"/>
          <a:lstStyle/>
          <a:p>
            <a:pPr>
              <a:defRPr sz="799" b="0" i="0" u="none" strike="noStrike" baseline="0">
                <a:solidFill>
                  <a:srgbClr val="000000"/>
                </a:solidFill>
                <a:latin typeface="Arial"/>
                <a:ea typeface="Arial"/>
                <a:cs typeface="Arial"/>
              </a:defRPr>
            </a:pPr>
            <a:endParaRPr lang="es-ES"/>
          </a:p>
        </c:txPr>
        <c:crossAx val="399983360"/>
        <c:crosses val="autoZero"/>
        <c:auto val="1"/>
        <c:lblAlgn val="ctr"/>
        <c:lblOffset val="100"/>
        <c:tickLblSkip val="2"/>
        <c:tickMarkSkip val="1"/>
      </c:catAx>
      <c:valAx>
        <c:axId val="399983360"/>
        <c:scaling>
          <c:orientation val="minMax"/>
          <c:max val="1"/>
        </c:scaling>
        <c:axPos val="l"/>
        <c:title>
          <c:tx>
            <c:rich>
              <a:bodyPr/>
              <a:lstStyle/>
              <a:p>
                <a:pPr>
                  <a:defRPr sz="799" b="1" i="0" u="none" strike="noStrike" baseline="0">
                    <a:solidFill>
                      <a:srgbClr val="000000"/>
                    </a:solidFill>
                    <a:latin typeface="Arial"/>
                    <a:ea typeface="Arial"/>
                    <a:cs typeface="Arial"/>
                  </a:defRPr>
                </a:pPr>
                <a:r>
                  <a:t>Probabilidad</a:t>
                </a:r>
              </a:p>
            </c:rich>
          </c:tx>
          <c:layout>
            <c:manualLayout>
              <c:xMode val="edge"/>
              <c:yMode val="edge"/>
              <c:x val="3.437500000000001E-2"/>
              <c:y val="0.22388059701492538"/>
            </c:manualLayout>
          </c:layout>
          <c:spPr>
            <a:noFill/>
            <a:ln w="25374">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9977088"/>
        <c:crosses val="autoZero"/>
        <c:crossBetween val="between"/>
      </c:valAx>
      <c:spPr>
        <a:solidFill>
          <a:srgbClr val="FFFFFF"/>
        </a:solidFill>
        <a:ln w="12687">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772511848341238"/>
          <c:y val="9.3750000000000042E-2"/>
          <c:w val="0.79857819905213256"/>
          <c:h val="0.5892857142857143"/>
        </c:manualLayout>
      </c:layout>
      <c:barChart>
        <c:barDir val="col"/>
        <c:grouping val="clustered"/>
        <c:ser>
          <c:idx val="0"/>
          <c:order val="0"/>
          <c:spPr>
            <a:solidFill>
              <a:srgbClr val="9999FF"/>
            </a:solidFill>
            <a:ln w="12709">
              <a:solidFill>
                <a:srgbClr val="000000"/>
              </a:solidFill>
              <a:prstDash val="solid"/>
            </a:ln>
          </c:spPr>
          <c:dLbls>
            <c:spPr>
              <a:noFill/>
              <a:ln w="25419">
                <a:noFill/>
              </a:ln>
            </c:spPr>
            <c:txPr>
              <a:bodyPr/>
              <a:lstStyle/>
              <a:p>
                <a:pPr>
                  <a:defRPr sz="926" b="0" i="0" u="none" strike="noStrike" baseline="0">
                    <a:solidFill>
                      <a:srgbClr val="000000"/>
                    </a:solidFill>
                    <a:latin typeface="Arial"/>
                    <a:ea typeface="Arial"/>
                    <a:cs typeface="Arial"/>
                  </a:defRPr>
                </a:pPr>
                <a:endParaRPr lang="es-ES"/>
              </a:p>
            </c:txPr>
            <c:showVal val="1"/>
          </c:dLbls>
          <c:cat>
            <c:strRef>
              <c:f>prepri!$O$5:$O$14</c:f>
              <c:strCache>
                <c:ptCount val="10"/>
                <c:pt idx="0">
                  <c:v>7-20  </c:v>
                </c:pt>
                <c:pt idx="1">
                  <c:v>21-40  </c:v>
                </c:pt>
                <c:pt idx="2">
                  <c:v>41-60  </c:v>
                </c:pt>
                <c:pt idx="3">
                  <c:v>61-80  </c:v>
                </c:pt>
                <c:pt idx="4">
                  <c:v>81-100</c:v>
                </c:pt>
                <c:pt idx="5">
                  <c:v>101-120 </c:v>
                </c:pt>
                <c:pt idx="6">
                  <c:v>121-140 </c:v>
                </c:pt>
                <c:pt idx="7">
                  <c:v>141-160 </c:v>
                </c:pt>
                <c:pt idx="8">
                  <c:v>161-180 </c:v>
                </c:pt>
                <c:pt idx="9">
                  <c:v>181-287 </c:v>
                </c:pt>
              </c:strCache>
            </c:strRef>
          </c:cat>
          <c:val>
            <c:numRef>
              <c:f>prepri!$M$5:$M$14</c:f>
              <c:numCache>
                <c:formatCode>0.00</c:formatCode>
                <c:ptCount val="10"/>
                <c:pt idx="0">
                  <c:v>0.36121673003802285</c:v>
                </c:pt>
                <c:pt idx="1">
                  <c:v>0.36882129277566561</c:v>
                </c:pt>
                <c:pt idx="2">
                  <c:v>0.1178707224334601</c:v>
                </c:pt>
                <c:pt idx="3">
                  <c:v>5.3231939163498096E-2</c:v>
                </c:pt>
                <c:pt idx="4">
                  <c:v>4.1825095057034224E-2</c:v>
                </c:pt>
                <c:pt idx="5">
                  <c:v>1.5209125475285178E-2</c:v>
                </c:pt>
                <c:pt idx="6">
                  <c:v>1.1406844106463884E-2</c:v>
                </c:pt>
                <c:pt idx="7">
                  <c:v>1.5209125475285178E-2</c:v>
                </c:pt>
                <c:pt idx="8">
                  <c:v>7.6045627376425881E-3</c:v>
                </c:pt>
                <c:pt idx="9">
                  <c:v>7.6045627376425881E-3</c:v>
                </c:pt>
              </c:numCache>
            </c:numRef>
          </c:val>
        </c:ser>
        <c:dLbls>
          <c:showVal val="1"/>
        </c:dLbls>
        <c:axId val="400474496"/>
        <c:axId val="400476416"/>
      </c:barChart>
      <c:catAx>
        <c:axId val="400474496"/>
        <c:scaling>
          <c:orientation val="minMax"/>
        </c:scaling>
        <c:axPos val="b"/>
        <c:title>
          <c:tx>
            <c:rich>
              <a:bodyPr/>
              <a:lstStyle/>
              <a:p>
                <a:pPr>
                  <a:defRPr sz="1151" b="1" i="0" u="none" strike="noStrike" baseline="0">
                    <a:solidFill>
                      <a:srgbClr val="000000"/>
                    </a:solidFill>
                    <a:latin typeface="Arial"/>
                    <a:ea typeface="Arial"/>
                    <a:cs typeface="Arial"/>
                  </a:defRPr>
                </a:pPr>
                <a:r>
                  <a:t>Intervalo de número de alumnos preprimaros</a:t>
                </a:r>
              </a:p>
            </c:rich>
          </c:tx>
          <c:layout>
            <c:manualLayout>
              <c:xMode val="edge"/>
              <c:yMode val="edge"/>
              <c:x val="0.19431279620853076"/>
              <c:y val="0.82589285714285732"/>
            </c:manualLayout>
          </c:layout>
          <c:spPr>
            <a:noFill/>
            <a:ln w="25419">
              <a:noFill/>
            </a:ln>
          </c:spPr>
        </c:title>
        <c:numFmt formatCode="0.00" sourceLinked="0"/>
        <c:tickLblPos val="nextTo"/>
        <c:spPr>
          <a:ln w="3177">
            <a:solidFill>
              <a:srgbClr val="000000"/>
            </a:solidFill>
            <a:prstDash val="solid"/>
          </a:ln>
        </c:spPr>
        <c:txPr>
          <a:bodyPr rot="0" vert="horz"/>
          <a:lstStyle/>
          <a:p>
            <a:pPr>
              <a:defRPr sz="926" b="0" i="0" u="none" strike="noStrike" baseline="30000">
                <a:solidFill>
                  <a:srgbClr val="000000"/>
                </a:solidFill>
                <a:latin typeface="Times New Roman"/>
                <a:ea typeface="Times New Roman"/>
                <a:cs typeface="Times New Roman"/>
              </a:defRPr>
            </a:pPr>
            <a:endParaRPr lang="es-ES"/>
          </a:p>
        </c:txPr>
        <c:crossAx val="400476416"/>
        <c:crosses val="autoZero"/>
        <c:auto val="1"/>
        <c:lblAlgn val="ctr"/>
        <c:lblOffset val="100"/>
        <c:tickLblSkip val="1"/>
        <c:tickMarkSkip val="1"/>
      </c:catAx>
      <c:valAx>
        <c:axId val="400476416"/>
        <c:scaling>
          <c:orientation val="minMax"/>
        </c:scaling>
        <c:axPos val="l"/>
        <c:title>
          <c:tx>
            <c:rich>
              <a:bodyPr/>
              <a:lstStyle/>
              <a:p>
                <a:pPr>
                  <a:defRPr sz="1151" b="1" i="0" u="none" strike="noStrike" baseline="0">
                    <a:solidFill>
                      <a:srgbClr val="000000"/>
                    </a:solidFill>
                    <a:latin typeface="Arial"/>
                    <a:ea typeface="Arial"/>
                    <a:cs typeface="Arial"/>
                  </a:defRPr>
                </a:pPr>
                <a:r>
                  <a:t>Frecuencia relativa</a:t>
                </a:r>
              </a:p>
            </c:rich>
          </c:tx>
          <c:layout>
            <c:manualLayout>
              <c:xMode val="edge"/>
              <c:yMode val="edge"/>
              <c:x val="2.6066350710900472E-2"/>
              <c:y val="7.5892857142857137E-2"/>
            </c:manualLayout>
          </c:layout>
          <c:spPr>
            <a:noFill/>
            <a:ln w="25419">
              <a:noFill/>
            </a:ln>
          </c:spPr>
        </c:title>
        <c:numFmt formatCode="0.00" sourceLinked="1"/>
        <c:tickLblPos val="nextTo"/>
        <c:spPr>
          <a:ln w="3177">
            <a:solidFill>
              <a:srgbClr val="000000"/>
            </a:solidFill>
            <a:prstDash val="solid"/>
          </a:ln>
        </c:spPr>
        <c:txPr>
          <a:bodyPr rot="0" vert="horz"/>
          <a:lstStyle/>
          <a:p>
            <a:pPr>
              <a:defRPr sz="926" b="0" i="0" u="none" strike="noStrike" baseline="0">
                <a:solidFill>
                  <a:srgbClr val="000000"/>
                </a:solidFill>
                <a:latin typeface="Arial"/>
                <a:ea typeface="Arial"/>
                <a:cs typeface="Arial"/>
              </a:defRPr>
            </a:pPr>
            <a:endParaRPr lang="es-ES"/>
          </a:p>
        </c:txPr>
        <c:crossAx val="400474496"/>
        <c:crosses val="autoZero"/>
        <c:crossBetween val="between"/>
      </c:valAx>
      <c:spPr>
        <a:solidFill>
          <a:srgbClr val="FFFFFF"/>
        </a:solidFill>
        <a:ln w="12709">
          <a:solidFill>
            <a:srgbClr val="808080"/>
          </a:solidFill>
          <a:prstDash val="solid"/>
        </a:ln>
      </c:spPr>
    </c:plotArea>
    <c:plotVisOnly val="1"/>
    <c:dispBlanksAs val="gap"/>
  </c:chart>
  <c:spPr>
    <a:solidFill>
      <a:srgbClr val="FFFFFF"/>
    </a:solidFill>
    <a:ln>
      <a:noFill/>
    </a:ln>
  </c:spPr>
  <c:txPr>
    <a:bodyPr/>
    <a:lstStyle/>
    <a:p>
      <a:pPr>
        <a:defRPr sz="1151" b="0" i="0" u="none" strike="noStrike" baseline="0">
          <a:solidFill>
            <a:srgbClr val="000000"/>
          </a:solidFill>
          <a:latin typeface="Arial"/>
          <a:ea typeface="Arial"/>
          <a:cs typeface="Arial"/>
        </a:defRPr>
      </a:pPr>
      <a:endParaRPr lang="es-E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81769436997319"/>
          <c:y val="9.569377990430622E-2"/>
          <c:w val="0.81501340482573703"/>
          <c:h val="0.50239234449760728"/>
        </c:manualLayout>
      </c:layout>
      <c:lineChart>
        <c:grouping val="standard"/>
        <c:ser>
          <c:idx val="0"/>
          <c:order val="0"/>
          <c:spPr>
            <a:ln w="12681">
              <a:solidFill>
                <a:srgbClr val="000080"/>
              </a:solidFill>
              <a:prstDash val="solid"/>
            </a:ln>
          </c:spPr>
          <c:marker>
            <c:symbol val="none"/>
          </c:marker>
          <c:cat>
            <c:strRef>
              <c:f>prepri!$O$5:$O$14</c:f>
              <c:strCache>
                <c:ptCount val="10"/>
                <c:pt idx="0">
                  <c:v>7-20  </c:v>
                </c:pt>
                <c:pt idx="1">
                  <c:v>21-40  </c:v>
                </c:pt>
                <c:pt idx="2">
                  <c:v>41-60  </c:v>
                </c:pt>
                <c:pt idx="3">
                  <c:v>61-80  </c:v>
                </c:pt>
                <c:pt idx="4">
                  <c:v>81-100</c:v>
                </c:pt>
                <c:pt idx="5">
                  <c:v>101-120 </c:v>
                </c:pt>
                <c:pt idx="6">
                  <c:v>121-140 </c:v>
                </c:pt>
                <c:pt idx="7">
                  <c:v>141-160 </c:v>
                </c:pt>
                <c:pt idx="8">
                  <c:v>161-180 </c:v>
                </c:pt>
                <c:pt idx="9">
                  <c:v>181-287 </c:v>
                </c:pt>
              </c:strCache>
            </c:strRef>
          </c:cat>
          <c:val>
            <c:numRef>
              <c:f>prepri!$N$4:$N$14</c:f>
              <c:numCache>
                <c:formatCode>0.00</c:formatCode>
                <c:ptCount val="11"/>
                <c:pt idx="0" formatCode="General">
                  <c:v>0</c:v>
                </c:pt>
                <c:pt idx="1">
                  <c:v>0.36121673003802285</c:v>
                </c:pt>
                <c:pt idx="2">
                  <c:v>0.73003802281368846</c:v>
                </c:pt>
                <c:pt idx="3">
                  <c:v>0.84790874524714832</c:v>
                </c:pt>
                <c:pt idx="4">
                  <c:v>0.90114068441064643</c:v>
                </c:pt>
                <c:pt idx="5">
                  <c:v>0.94296577946768068</c:v>
                </c:pt>
                <c:pt idx="6">
                  <c:v>0.95817490494296553</c:v>
                </c:pt>
                <c:pt idx="7">
                  <c:v>0.96958174904942951</c:v>
                </c:pt>
                <c:pt idx="8">
                  <c:v>0.98479087452471514</c:v>
                </c:pt>
                <c:pt idx="9">
                  <c:v>0.99239543726235768</c:v>
                </c:pt>
                <c:pt idx="10">
                  <c:v>1</c:v>
                </c:pt>
              </c:numCache>
            </c:numRef>
          </c:val>
        </c:ser>
        <c:marker val="1"/>
        <c:axId val="400426496"/>
        <c:axId val="400428416"/>
      </c:lineChart>
      <c:catAx>
        <c:axId val="400426496"/>
        <c:scaling>
          <c:orientation val="minMax"/>
        </c:scaling>
        <c:axPos val="b"/>
        <c:title>
          <c:tx>
            <c:rich>
              <a:bodyPr/>
              <a:lstStyle/>
              <a:p>
                <a:pPr>
                  <a:defRPr sz="999" b="1" i="0" u="none" strike="noStrike" baseline="0">
                    <a:solidFill>
                      <a:srgbClr val="000000"/>
                    </a:solidFill>
                    <a:latin typeface="Arial"/>
                    <a:ea typeface="Arial"/>
                    <a:cs typeface="Arial"/>
                  </a:defRPr>
                </a:pPr>
                <a:r>
                  <a:t>Intervalos de alumnos de  preprimaria</a:t>
                </a:r>
              </a:p>
            </c:rich>
          </c:tx>
          <c:layout>
            <c:manualLayout>
              <c:xMode val="edge"/>
              <c:yMode val="edge"/>
              <c:x val="0.23592493297587136"/>
              <c:y val="0.83732057416267969"/>
            </c:manualLayout>
          </c:layout>
          <c:spPr>
            <a:noFill/>
            <a:ln w="25363">
              <a:noFill/>
            </a:ln>
          </c:spPr>
        </c:title>
        <c:numFmt formatCode="General" sourceLinked="1"/>
        <c:tickLblPos val="nextTo"/>
        <c:spPr>
          <a:ln w="3170">
            <a:solidFill>
              <a:srgbClr val="000000"/>
            </a:solidFill>
            <a:prstDash val="solid"/>
          </a:ln>
        </c:spPr>
        <c:txPr>
          <a:bodyPr rot="0" vert="horz"/>
          <a:lstStyle/>
          <a:p>
            <a:pPr>
              <a:defRPr sz="899" b="0" i="0" u="none" strike="noStrike" baseline="30000">
                <a:solidFill>
                  <a:srgbClr val="000000"/>
                </a:solidFill>
                <a:latin typeface="Arial"/>
                <a:ea typeface="Arial"/>
                <a:cs typeface="Arial"/>
              </a:defRPr>
            </a:pPr>
            <a:endParaRPr lang="es-ES"/>
          </a:p>
        </c:txPr>
        <c:crossAx val="400428416"/>
        <c:crosses val="autoZero"/>
        <c:auto val="1"/>
        <c:lblAlgn val="ctr"/>
        <c:lblOffset val="100"/>
        <c:tickLblSkip val="1"/>
        <c:tickMarkSkip val="1"/>
      </c:catAx>
      <c:valAx>
        <c:axId val="400428416"/>
        <c:scaling>
          <c:orientation val="minMax"/>
          <c:max val="1"/>
        </c:scaling>
        <c:axPos val="l"/>
        <c:title>
          <c:tx>
            <c:rich>
              <a:bodyPr/>
              <a:lstStyle/>
              <a:p>
                <a:pPr>
                  <a:defRPr sz="999" b="1" i="0" u="none" strike="noStrike" baseline="0">
                    <a:solidFill>
                      <a:srgbClr val="000000"/>
                    </a:solidFill>
                    <a:latin typeface="Arial"/>
                    <a:ea typeface="Arial"/>
                    <a:cs typeface="Arial"/>
                  </a:defRPr>
                </a:pPr>
                <a:r>
                  <a:t>Probabilidad</a:t>
                </a:r>
              </a:p>
            </c:rich>
          </c:tx>
          <c:layout>
            <c:manualLayout>
              <c:xMode val="edge"/>
              <c:yMode val="edge"/>
              <c:x val="2.9490616621983927E-2"/>
              <c:y val="0.13875598086124413"/>
            </c:manualLayout>
          </c:layout>
          <c:spPr>
            <a:noFill/>
            <a:ln w="25363">
              <a:noFill/>
            </a:ln>
          </c:spPr>
        </c:title>
        <c:numFmt formatCode="General" sourceLinked="1"/>
        <c:tickLblPos val="nextTo"/>
        <c:spPr>
          <a:ln w="3170">
            <a:solidFill>
              <a:srgbClr val="000000"/>
            </a:solidFill>
            <a:prstDash val="solid"/>
          </a:ln>
        </c:spPr>
        <c:txPr>
          <a:bodyPr rot="0" vert="horz"/>
          <a:lstStyle/>
          <a:p>
            <a:pPr>
              <a:defRPr sz="824" b="0" i="0" u="none" strike="noStrike" baseline="0">
                <a:solidFill>
                  <a:srgbClr val="000000"/>
                </a:solidFill>
                <a:latin typeface="Arial"/>
                <a:ea typeface="Arial"/>
                <a:cs typeface="Arial"/>
              </a:defRPr>
            </a:pPr>
            <a:endParaRPr lang="es-ES"/>
          </a:p>
        </c:txPr>
        <c:crossAx val="400426496"/>
        <c:crosses val="autoZero"/>
        <c:crossBetween val="between"/>
      </c:valAx>
      <c:spPr>
        <a:solidFill>
          <a:srgbClr val="FFFFFF"/>
        </a:solidFill>
        <a:ln w="12681">
          <a:solidFill>
            <a:srgbClr val="808080"/>
          </a:solidFill>
          <a:prstDash val="solid"/>
        </a:ln>
      </c:spPr>
    </c:plotArea>
    <c:plotVisOnly val="1"/>
    <c:dispBlanksAs val="gap"/>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675052410901468"/>
          <c:y val="9.9056603773584981E-2"/>
          <c:w val="0.83228511530398341"/>
          <c:h val="0.59905660377358494"/>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825" b="0" i="0" u="none" strike="noStrike" baseline="-25000">
                    <a:solidFill>
                      <a:srgbClr val="000000"/>
                    </a:solidFill>
                    <a:latin typeface="Arial"/>
                    <a:ea typeface="Arial"/>
                    <a:cs typeface="Arial"/>
                  </a:defRPr>
                </a:pPr>
                <a:endParaRPr lang="es-ES"/>
              </a:p>
            </c:txPr>
            <c:showVal val="1"/>
          </c:dLbls>
          <c:val>
            <c:numRef>
              <c:f>pri!$P$2:$P$19</c:f>
              <c:numCache>
                <c:formatCode>0.00</c:formatCode>
                <c:ptCount val="18"/>
                <c:pt idx="0">
                  <c:v>0.12577319587628871</c:v>
                </c:pt>
                <c:pt idx="1">
                  <c:v>0.25773195876288646</c:v>
                </c:pt>
                <c:pt idx="2">
                  <c:v>0.18694158075601386</c:v>
                </c:pt>
                <c:pt idx="3">
                  <c:v>0.10584192439862543</c:v>
                </c:pt>
                <c:pt idx="4">
                  <c:v>6.5979381443298971E-2</c:v>
                </c:pt>
                <c:pt idx="5">
                  <c:v>4.536082474226806E-2</c:v>
                </c:pt>
                <c:pt idx="6">
                  <c:v>2.9553264604810996E-2</c:v>
                </c:pt>
                <c:pt idx="7">
                  <c:v>3.230240549828179E-2</c:v>
                </c:pt>
                <c:pt idx="8">
                  <c:v>1.1683848797250866E-2</c:v>
                </c:pt>
                <c:pt idx="9">
                  <c:v>1.6494845360824743E-2</c:v>
                </c:pt>
                <c:pt idx="10">
                  <c:v>1.9243986254295541E-2</c:v>
                </c:pt>
                <c:pt idx="11">
                  <c:v>1.1683848797250866E-2</c:v>
                </c:pt>
                <c:pt idx="12">
                  <c:v>1.443298969072165E-2</c:v>
                </c:pt>
                <c:pt idx="13">
                  <c:v>6.8728522336769775E-3</c:v>
                </c:pt>
                <c:pt idx="14">
                  <c:v>8.2474226804123679E-3</c:v>
                </c:pt>
                <c:pt idx="15">
                  <c:v>3.6426116838487975E-2</c:v>
                </c:pt>
                <c:pt idx="16">
                  <c:v>1.8556701030927842E-2</c:v>
                </c:pt>
                <c:pt idx="17">
                  <c:v>6.8728522336769775E-3</c:v>
                </c:pt>
              </c:numCache>
            </c:numRef>
          </c:val>
        </c:ser>
        <c:dLbls>
          <c:showVal val="1"/>
        </c:dLbls>
        <c:axId val="400743424"/>
        <c:axId val="400913536"/>
      </c:barChart>
      <c:catAx>
        <c:axId val="400743424"/>
        <c:scaling>
          <c:orientation val="minMax"/>
        </c:scaling>
        <c:axPos val="b"/>
        <c:title>
          <c:tx>
            <c:rich>
              <a:bodyPr/>
              <a:lstStyle/>
              <a:p>
                <a:pPr>
                  <a:defRPr sz="1000" b="1" i="0" u="none" strike="noStrike" baseline="0">
                    <a:solidFill>
                      <a:srgbClr val="000000"/>
                    </a:solidFill>
                    <a:latin typeface="Arial"/>
                    <a:ea typeface="Arial"/>
                    <a:cs typeface="Arial"/>
                  </a:defRPr>
                </a:pPr>
                <a:r>
                  <a:t>Intervalos de alumnos del nivel primario</a:t>
                </a:r>
              </a:p>
            </c:rich>
          </c:tx>
          <c:layout>
            <c:manualLayout>
              <c:xMode val="edge"/>
              <c:yMode val="edge"/>
              <c:x val="0.28930817610062903"/>
              <c:y val="0.83962264150943422"/>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400913536"/>
        <c:crosses val="autoZero"/>
        <c:auto val="1"/>
        <c:lblAlgn val="ctr"/>
        <c:lblOffset val="100"/>
        <c:tickLblSkip val="1"/>
        <c:tickMarkSkip val="1"/>
      </c:catAx>
      <c:valAx>
        <c:axId val="400913536"/>
        <c:scaling>
          <c:orientation val="minMax"/>
        </c:scaling>
        <c:axPos val="l"/>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2.3060796645702299E-2"/>
              <c:y val="9.9056603773584981E-2"/>
            </c:manualLayout>
          </c:layout>
          <c:spPr>
            <a:noFill/>
            <a:ln w="25400">
              <a:noFill/>
            </a:ln>
          </c:spPr>
        </c:title>
        <c:numFmt formatCode="0.00"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40074342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494845360824748"/>
          <c:y val="0.1111111111111111"/>
          <c:w val="0.80927835051546393"/>
          <c:h val="0.43434343434343436"/>
        </c:manualLayout>
      </c:layout>
      <c:lineChart>
        <c:grouping val="standard"/>
        <c:ser>
          <c:idx val="0"/>
          <c:order val="0"/>
          <c:spPr>
            <a:ln w="12689">
              <a:solidFill>
                <a:srgbClr val="000080"/>
              </a:solidFill>
              <a:prstDash val="solid"/>
            </a:ln>
          </c:spPr>
          <c:marker>
            <c:symbol val="none"/>
          </c:marker>
          <c:cat>
            <c:strRef>
              <c:f>pri!$L$2:$L$19</c:f>
              <c:strCache>
                <c:ptCount val="18"/>
                <c:pt idx="0">
                  <c:v>7-20  </c:v>
                </c:pt>
                <c:pt idx="1">
                  <c:v>21-40  </c:v>
                </c:pt>
                <c:pt idx="2">
                  <c:v>41-60  </c:v>
                </c:pt>
                <c:pt idx="3">
                  <c:v>61-80  </c:v>
                </c:pt>
                <c:pt idx="4">
                  <c:v>81-100</c:v>
                </c:pt>
                <c:pt idx="5">
                  <c:v>101-120 </c:v>
                </c:pt>
                <c:pt idx="6">
                  <c:v>121-140 </c:v>
                </c:pt>
                <c:pt idx="7">
                  <c:v>141-160 </c:v>
                </c:pt>
                <c:pt idx="8">
                  <c:v>161-180 </c:v>
                </c:pt>
                <c:pt idx="9">
                  <c:v>181-200</c:v>
                </c:pt>
                <c:pt idx="10">
                  <c:v>201-220</c:v>
                </c:pt>
                <c:pt idx="11">
                  <c:v>221-240</c:v>
                </c:pt>
                <c:pt idx="12">
                  <c:v>241-260</c:v>
                </c:pt>
                <c:pt idx="13">
                  <c:v>261-280</c:v>
                </c:pt>
                <c:pt idx="14">
                  <c:v>281-300</c:v>
                </c:pt>
                <c:pt idx="15">
                  <c:v>301-400</c:v>
                </c:pt>
                <c:pt idx="16">
                  <c:v>401-500</c:v>
                </c:pt>
                <c:pt idx="17">
                  <c:v>501-726</c:v>
                </c:pt>
              </c:strCache>
            </c:strRef>
          </c:cat>
          <c:val>
            <c:numRef>
              <c:f>pri!$R$1:$R$19</c:f>
              <c:numCache>
                <c:formatCode>0.00</c:formatCode>
                <c:ptCount val="19"/>
                <c:pt idx="0" formatCode="General">
                  <c:v>0</c:v>
                </c:pt>
                <c:pt idx="1">
                  <c:v>0.12577319587628871</c:v>
                </c:pt>
                <c:pt idx="2">
                  <c:v>0.38350515463917528</c:v>
                </c:pt>
                <c:pt idx="3">
                  <c:v>0.5704467353951892</c:v>
                </c:pt>
                <c:pt idx="4">
                  <c:v>0.67628865979381481</c:v>
                </c:pt>
                <c:pt idx="5">
                  <c:v>0.74226804123711332</c:v>
                </c:pt>
                <c:pt idx="6">
                  <c:v>0.78762886597938153</c:v>
                </c:pt>
                <c:pt idx="7">
                  <c:v>0.81718213058419253</c:v>
                </c:pt>
                <c:pt idx="8">
                  <c:v>0.84948453608247432</c:v>
                </c:pt>
                <c:pt idx="9">
                  <c:v>0.86116838487972469</c:v>
                </c:pt>
                <c:pt idx="10">
                  <c:v>0.87766323024054993</c:v>
                </c:pt>
                <c:pt idx="11">
                  <c:v>0.89690721649484573</c:v>
                </c:pt>
                <c:pt idx="12">
                  <c:v>0.9085910652920961</c:v>
                </c:pt>
                <c:pt idx="13">
                  <c:v>0.9230240549828177</c:v>
                </c:pt>
                <c:pt idx="14">
                  <c:v>0.92989690721649465</c:v>
                </c:pt>
                <c:pt idx="15">
                  <c:v>0.93814432989690677</c:v>
                </c:pt>
                <c:pt idx="16">
                  <c:v>0.97457044673539495</c:v>
                </c:pt>
                <c:pt idx="17">
                  <c:v>0.99312714776632238</c:v>
                </c:pt>
                <c:pt idx="18">
                  <c:v>0.99999999999999978</c:v>
                </c:pt>
              </c:numCache>
            </c:numRef>
          </c:val>
        </c:ser>
        <c:marker val="1"/>
        <c:axId val="400900480"/>
        <c:axId val="400902400"/>
      </c:lineChart>
      <c:catAx>
        <c:axId val="400900480"/>
        <c:scaling>
          <c:orientation val="minMax"/>
        </c:scaling>
        <c:axPos val="b"/>
        <c:title>
          <c:tx>
            <c:rich>
              <a:bodyPr/>
              <a:lstStyle/>
              <a:p>
                <a:pPr>
                  <a:defRPr sz="824" b="1" i="0" u="none" strike="noStrike" baseline="0">
                    <a:solidFill>
                      <a:srgbClr val="000000"/>
                    </a:solidFill>
                    <a:latin typeface="Arial"/>
                    <a:ea typeface="Arial"/>
                    <a:cs typeface="Arial"/>
                  </a:defRPr>
                </a:pPr>
                <a:r>
                  <a:t>Intervalo de alumnos del nivel primario</a:t>
                </a:r>
              </a:p>
            </c:rich>
          </c:tx>
          <c:layout>
            <c:manualLayout>
              <c:xMode val="edge"/>
              <c:yMode val="edge"/>
              <c:x val="0.28865979381443307"/>
              <c:y val="0.83838383838383856"/>
            </c:manualLayout>
          </c:layout>
          <c:spPr>
            <a:noFill/>
            <a:ln w="25379">
              <a:noFill/>
            </a:ln>
          </c:spPr>
        </c:title>
        <c:numFmt formatCode="General" sourceLinked="1"/>
        <c:tickLblPos val="nextTo"/>
        <c:spPr>
          <a:ln w="3172">
            <a:solidFill>
              <a:srgbClr val="000000"/>
            </a:solidFill>
            <a:prstDash val="solid"/>
          </a:ln>
        </c:spPr>
        <c:txPr>
          <a:bodyPr rot="0" vert="horz"/>
          <a:lstStyle/>
          <a:p>
            <a:pPr>
              <a:defRPr sz="1049" b="0" i="0" u="none" strike="noStrike" baseline="30000">
                <a:solidFill>
                  <a:srgbClr val="000000"/>
                </a:solidFill>
                <a:latin typeface="Arial"/>
                <a:ea typeface="Arial"/>
                <a:cs typeface="Arial"/>
              </a:defRPr>
            </a:pPr>
            <a:endParaRPr lang="es-ES"/>
          </a:p>
        </c:txPr>
        <c:crossAx val="400902400"/>
        <c:crosses val="autoZero"/>
        <c:auto val="1"/>
        <c:lblAlgn val="ctr"/>
        <c:lblOffset val="100"/>
        <c:tickLblSkip val="2"/>
        <c:tickMarkSkip val="1"/>
      </c:catAx>
      <c:valAx>
        <c:axId val="400902400"/>
        <c:scaling>
          <c:orientation val="minMax"/>
          <c:max val="1"/>
        </c:scaling>
        <c:axPos val="l"/>
        <c:title>
          <c:tx>
            <c:rich>
              <a:bodyPr/>
              <a:lstStyle/>
              <a:p>
                <a:pPr>
                  <a:defRPr sz="824" b="1" i="0" u="none" strike="noStrike" baseline="0">
                    <a:solidFill>
                      <a:srgbClr val="000000"/>
                    </a:solidFill>
                    <a:latin typeface="Arial"/>
                    <a:ea typeface="Arial"/>
                    <a:cs typeface="Arial"/>
                  </a:defRPr>
                </a:pPr>
                <a:r>
                  <a:t>Frecuencia relativa</a:t>
                </a:r>
              </a:p>
            </c:rich>
          </c:tx>
          <c:layout>
            <c:manualLayout>
              <c:xMode val="edge"/>
              <c:yMode val="edge"/>
              <c:x val="2.8350515463917536E-2"/>
              <c:y val="6.0606060606060622E-2"/>
            </c:manualLayout>
          </c:layout>
          <c:spPr>
            <a:noFill/>
            <a:ln w="25379">
              <a:noFill/>
            </a:ln>
          </c:spPr>
        </c:title>
        <c:numFmt formatCode="General" sourceLinked="1"/>
        <c:tickLblPos val="nextTo"/>
        <c:spPr>
          <a:ln w="3172">
            <a:solidFill>
              <a:srgbClr val="000000"/>
            </a:solidFill>
            <a:prstDash val="solid"/>
          </a:ln>
        </c:spPr>
        <c:txPr>
          <a:bodyPr rot="0" vert="horz"/>
          <a:lstStyle/>
          <a:p>
            <a:pPr>
              <a:defRPr sz="1049" b="0" i="0" u="none" strike="noStrike" baseline="0">
                <a:solidFill>
                  <a:srgbClr val="000000"/>
                </a:solidFill>
                <a:latin typeface="Arial"/>
                <a:ea typeface="Arial"/>
                <a:cs typeface="Arial"/>
              </a:defRPr>
            </a:pPr>
            <a:endParaRPr lang="es-ES"/>
          </a:p>
        </c:txPr>
        <c:crossAx val="400900480"/>
        <c:crosses val="autoZero"/>
        <c:crossBetween val="between"/>
      </c:valAx>
      <c:spPr>
        <a:solidFill>
          <a:srgbClr val="FFFFFF"/>
        </a:solidFill>
        <a:ln w="12689">
          <a:solidFill>
            <a:srgbClr val="808080"/>
          </a:solidFill>
          <a:prstDash val="solid"/>
        </a:ln>
      </c:spPr>
    </c:plotArea>
    <c:plotVisOnly val="1"/>
    <c:dispBlanksAs val="gap"/>
  </c:chart>
  <c:spPr>
    <a:solidFill>
      <a:srgbClr val="FFFFFF"/>
    </a:solidFill>
    <a:ln>
      <a:noFill/>
    </a:ln>
  </c:spPr>
  <c:txPr>
    <a:bodyPr/>
    <a:lstStyle/>
    <a:p>
      <a:pPr>
        <a:defRPr sz="1049" b="0" i="0" u="none" strike="noStrike" baseline="0">
          <a:solidFill>
            <a:srgbClr val="000000"/>
          </a:solidFill>
          <a:latin typeface="Arial"/>
          <a:ea typeface="Arial"/>
          <a:cs typeface="Arial"/>
        </a:defRPr>
      </a:pPr>
      <a:endParaRPr lang="es-ES"/>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346253229974166"/>
          <c:y val="9.0517241379310345E-2"/>
          <c:w val="0.79069767441860483"/>
          <c:h val="0.59913793103448276"/>
        </c:manualLayout>
      </c:layout>
      <c:barChart>
        <c:barDir val="col"/>
        <c:grouping val="clustered"/>
        <c:ser>
          <c:idx val="0"/>
          <c:order val="0"/>
          <c:spPr>
            <a:solidFill>
              <a:srgbClr val="9999FF"/>
            </a:solidFill>
            <a:ln w="12721">
              <a:solidFill>
                <a:srgbClr val="000000"/>
              </a:solidFill>
              <a:prstDash val="solid"/>
            </a:ln>
          </c:spPr>
          <c:dLbls>
            <c:spPr>
              <a:noFill/>
              <a:ln w="25442">
                <a:noFill/>
              </a:ln>
            </c:spPr>
            <c:txPr>
              <a:bodyPr/>
              <a:lstStyle/>
              <a:p>
                <a:pPr>
                  <a:defRPr sz="1052" b="0" i="0" u="none" strike="noStrike" baseline="0">
                    <a:solidFill>
                      <a:srgbClr val="000000"/>
                    </a:solidFill>
                    <a:latin typeface="Arial"/>
                    <a:ea typeface="Arial"/>
                    <a:cs typeface="Arial"/>
                  </a:defRPr>
                </a:pPr>
                <a:endParaRPr lang="es-ES"/>
              </a:p>
            </c:txPr>
            <c:showVal val="1"/>
          </c:dLbls>
          <c:cat>
            <c:strRef>
              <c:f>cb!$K$2:$K$7</c:f>
              <c:strCache>
                <c:ptCount val="6"/>
                <c:pt idx="0">
                  <c:v>19-100</c:v>
                </c:pt>
                <c:pt idx="1">
                  <c:v>101-200</c:v>
                </c:pt>
                <c:pt idx="2">
                  <c:v>201-300</c:v>
                </c:pt>
                <c:pt idx="3">
                  <c:v>301-400</c:v>
                </c:pt>
                <c:pt idx="4">
                  <c:v>401-500</c:v>
                </c:pt>
                <c:pt idx="5">
                  <c:v>501-1298</c:v>
                </c:pt>
              </c:strCache>
            </c:strRef>
          </c:cat>
          <c:val>
            <c:numRef>
              <c:f>cb!$M$2:$M$7</c:f>
              <c:numCache>
                <c:formatCode>0.000</c:formatCode>
                <c:ptCount val="6"/>
                <c:pt idx="0">
                  <c:v>0.44715447154471555</c:v>
                </c:pt>
                <c:pt idx="1">
                  <c:v>0.22764227642276424</c:v>
                </c:pt>
                <c:pt idx="2">
                  <c:v>9.7560975609756156E-2</c:v>
                </c:pt>
                <c:pt idx="3">
                  <c:v>6.5040650406504072E-2</c:v>
                </c:pt>
                <c:pt idx="4">
                  <c:v>4.8780487804878092E-2</c:v>
                </c:pt>
                <c:pt idx="5">
                  <c:v>0.11382113821138212</c:v>
                </c:pt>
              </c:numCache>
            </c:numRef>
          </c:val>
        </c:ser>
        <c:dLbls>
          <c:showVal val="1"/>
        </c:dLbls>
        <c:axId val="401090432"/>
        <c:axId val="401104896"/>
      </c:barChart>
      <c:catAx>
        <c:axId val="401090432"/>
        <c:scaling>
          <c:orientation val="minMax"/>
        </c:scaling>
        <c:axPos val="b"/>
        <c:title>
          <c:tx>
            <c:rich>
              <a:bodyPr/>
              <a:lstStyle/>
              <a:p>
                <a:pPr>
                  <a:defRPr sz="1052" b="1" i="0" u="none" strike="noStrike" baseline="0">
                    <a:solidFill>
                      <a:srgbClr val="000000"/>
                    </a:solidFill>
                    <a:latin typeface="Arial"/>
                    <a:ea typeface="Arial"/>
                    <a:cs typeface="Arial"/>
                  </a:defRPr>
                </a:pPr>
                <a:r>
                  <a:t>Intervalos de alumnos del ciclo básico</a:t>
                </a:r>
              </a:p>
            </c:rich>
          </c:tx>
          <c:layout>
            <c:manualLayout>
              <c:xMode val="edge"/>
              <c:yMode val="edge"/>
              <c:x val="0.22739018087855298"/>
              <c:y val="0.84913793103448298"/>
            </c:manualLayout>
          </c:layout>
          <c:spPr>
            <a:noFill/>
            <a:ln w="25442">
              <a:noFill/>
            </a:ln>
          </c:spPr>
        </c:title>
        <c:numFmt formatCode="General" sourceLinked="1"/>
        <c:tickLblPos val="nextTo"/>
        <c:spPr>
          <a:ln w="3180">
            <a:solidFill>
              <a:srgbClr val="000000"/>
            </a:solidFill>
            <a:prstDash val="solid"/>
          </a:ln>
        </c:spPr>
        <c:txPr>
          <a:bodyPr rot="0" vert="horz"/>
          <a:lstStyle/>
          <a:p>
            <a:pPr>
              <a:defRPr sz="1027" b="0" i="0" u="none" strike="noStrike" baseline="30000">
                <a:solidFill>
                  <a:srgbClr val="000000"/>
                </a:solidFill>
                <a:latin typeface="Arial"/>
                <a:ea typeface="Arial"/>
                <a:cs typeface="Arial"/>
              </a:defRPr>
            </a:pPr>
            <a:endParaRPr lang="es-ES"/>
          </a:p>
        </c:txPr>
        <c:crossAx val="401104896"/>
        <c:crosses val="autoZero"/>
        <c:auto val="1"/>
        <c:lblAlgn val="ctr"/>
        <c:lblOffset val="100"/>
        <c:tickLblSkip val="1"/>
        <c:tickMarkSkip val="1"/>
      </c:catAx>
      <c:valAx>
        <c:axId val="401104896"/>
        <c:scaling>
          <c:orientation val="minMax"/>
        </c:scaling>
        <c:axPos val="l"/>
        <c:title>
          <c:tx>
            <c:rich>
              <a:bodyPr/>
              <a:lstStyle/>
              <a:p>
                <a:pPr>
                  <a:defRPr sz="1052" b="1" i="0" u="none" strike="noStrike" baseline="0">
                    <a:solidFill>
                      <a:srgbClr val="000000"/>
                    </a:solidFill>
                    <a:latin typeface="Arial"/>
                    <a:ea typeface="Arial"/>
                    <a:cs typeface="Arial"/>
                  </a:defRPr>
                </a:pPr>
                <a:r>
                  <a:t>Frecuencia relativa</a:t>
                </a:r>
              </a:p>
            </c:rich>
          </c:tx>
          <c:layout>
            <c:manualLayout>
              <c:xMode val="edge"/>
              <c:yMode val="edge"/>
              <c:x val="2.8423772609819146E-2"/>
              <c:y val="8.6206896551724171E-2"/>
            </c:manualLayout>
          </c:layout>
          <c:spPr>
            <a:noFill/>
            <a:ln w="25442">
              <a:noFill/>
            </a:ln>
          </c:spPr>
        </c:title>
        <c:numFmt formatCode="0.00" sourceLinked="0"/>
        <c:tickLblPos val="nextTo"/>
        <c:spPr>
          <a:ln w="3180">
            <a:solidFill>
              <a:srgbClr val="000000"/>
            </a:solidFill>
            <a:prstDash val="solid"/>
          </a:ln>
        </c:spPr>
        <c:txPr>
          <a:bodyPr rot="0" vert="horz"/>
          <a:lstStyle/>
          <a:p>
            <a:pPr>
              <a:defRPr sz="927" b="0" i="0" u="none" strike="noStrike" baseline="0">
                <a:solidFill>
                  <a:srgbClr val="000000"/>
                </a:solidFill>
                <a:latin typeface="Arial"/>
                <a:ea typeface="Arial"/>
                <a:cs typeface="Arial"/>
              </a:defRPr>
            </a:pPr>
            <a:endParaRPr lang="es-ES"/>
          </a:p>
        </c:txPr>
        <c:crossAx val="401090432"/>
        <c:crosses val="autoZero"/>
        <c:crossBetween val="between"/>
      </c:valAx>
      <c:spPr>
        <a:solidFill>
          <a:srgbClr val="FFFFFF"/>
        </a:solidFill>
        <a:ln w="12721">
          <a:solidFill>
            <a:srgbClr val="808080"/>
          </a:solidFill>
          <a:prstDash val="solid"/>
        </a:ln>
      </c:spPr>
    </c:plotArea>
    <c:plotVisOnly val="1"/>
    <c:dispBlanksAs val="gap"/>
  </c:chart>
  <c:spPr>
    <a:solidFill>
      <a:srgbClr val="FFFFFF"/>
    </a:solidFill>
    <a:ln>
      <a:noFill/>
    </a:ln>
  </c:spPr>
  <c:txPr>
    <a:bodyPr/>
    <a:lstStyle/>
    <a:p>
      <a:pPr>
        <a:defRPr sz="1052"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149758454106295"/>
          <c:y val="7.9545454545454544E-2"/>
          <c:w val="0.80434782608695654"/>
          <c:h val="0.67424242424242442"/>
        </c:manualLayout>
      </c:layout>
      <c:lineChart>
        <c:grouping val="standard"/>
        <c:ser>
          <c:idx val="0"/>
          <c:order val="0"/>
          <c:spPr>
            <a:ln w="12699">
              <a:solidFill>
                <a:srgbClr val="000080"/>
              </a:solidFill>
              <a:prstDash val="solid"/>
            </a:ln>
          </c:spPr>
          <c:marker>
            <c:symbol val="none"/>
          </c:marker>
          <c:cat>
            <c:numRef>
              <c:f>Hoja1!$I$3:$I$18</c:f>
              <c:numCache>
                <c:formatCode>General</c:formatCode>
                <c:ptCount val="16"/>
                <c:pt idx="0">
                  <c:v>16</c:v>
                </c:pt>
                <c:pt idx="1">
                  <c:v>21</c:v>
                </c:pt>
                <c:pt idx="2">
                  <c:v>26</c:v>
                </c:pt>
                <c:pt idx="3">
                  <c:v>31</c:v>
                </c:pt>
                <c:pt idx="4">
                  <c:v>36</c:v>
                </c:pt>
                <c:pt idx="5">
                  <c:v>41</c:v>
                </c:pt>
                <c:pt idx="6">
                  <c:v>46</c:v>
                </c:pt>
                <c:pt idx="7">
                  <c:v>51</c:v>
                </c:pt>
                <c:pt idx="8">
                  <c:v>56</c:v>
                </c:pt>
                <c:pt idx="9">
                  <c:v>61</c:v>
                </c:pt>
                <c:pt idx="10">
                  <c:v>66</c:v>
                </c:pt>
                <c:pt idx="11">
                  <c:v>71</c:v>
                </c:pt>
                <c:pt idx="12">
                  <c:v>76</c:v>
                </c:pt>
                <c:pt idx="13">
                  <c:v>81</c:v>
                </c:pt>
                <c:pt idx="14">
                  <c:v>86</c:v>
                </c:pt>
                <c:pt idx="15">
                  <c:v>91</c:v>
                </c:pt>
              </c:numCache>
            </c:numRef>
          </c:cat>
          <c:val>
            <c:numRef>
              <c:f>Hoja1!$L$3:$L$18</c:f>
              <c:numCache>
                <c:formatCode>0.00</c:formatCode>
                <c:ptCount val="16"/>
                <c:pt idx="0">
                  <c:v>5.8004640371229718E-4</c:v>
                </c:pt>
                <c:pt idx="1">
                  <c:v>5.8004640371229718E-4</c:v>
                </c:pt>
                <c:pt idx="2">
                  <c:v>1.6821345707656619E-2</c:v>
                </c:pt>
                <c:pt idx="3">
                  <c:v>7.5406032482598639E-2</c:v>
                </c:pt>
                <c:pt idx="4">
                  <c:v>0.10846867749419957</c:v>
                </c:pt>
                <c:pt idx="5">
                  <c:v>0.1740139211136891</c:v>
                </c:pt>
                <c:pt idx="6">
                  <c:v>0.21635730858468682</c:v>
                </c:pt>
                <c:pt idx="7">
                  <c:v>0.18793503480278434</c:v>
                </c:pt>
                <c:pt idx="8">
                  <c:v>0.12935034802784223</c:v>
                </c:pt>
                <c:pt idx="9">
                  <c:v>5.9164733178654304E-2</c:v>
                </c:pt>
                <c:pt idx="10">
                  <c:v>2.7842227378190268E-2</c:v>
                </c:pt>
                <c:pt idx="11">
                  <c:v>1.044083526682135E-2</c:v>
                </c:pt>
                <c:pt idx="12">
                  <c:v>2.3201856148491878E-3</c:v>
                </c:pt>
                <c:pt idx="13">
                  <c:v>1.1600928074245941E-3</c:v>
                </c:pt>
                <c:pt idx="14">
                  <c:v>5.8004640371229718E-4</c:v>
                </c:pt>
                <c:pt idx="15">
                  <c:v>5.8004640371229718E-4</c:v>
                </c:pt>
              </c:numCache>
            </c:numRef>
          </c:val>
        </c:ser>
        <c:marker val="1"/>
        <c:axId val="95371264"/>
        <c:axId val="95373184"/>
      </c:lineChart>
      <c:catAx>
        <c:axId val="95371264"/>
        <c:scaling>
          <c:orientation val="minMax"/>
        </c:scaling>
        <c:axPos val="b"/>
        <c:title>
          <c:tx>
            <c:rich>
              <a:bodyPr/>
              <a:lstStyle/>
              <a:p>
                <a:pPr>
                  <a:defRPr sz="975" b="1" i="0" u="none" strike="noStrike" baseline="0">
                    <a:solidFill>
                      <a:srgbClr val="000000"/>
                    </a:solidFill>
                    <a:latin typeface="Arial"/>
                    <a:ea typeface="Arial"/>
                    <a:cs typeface="Arial"/>
                  </a:defRPr>
                </a:pPr>
                <a:r>
                  <a:t>Edades</a:t>
                </a:r>
              </a:p>
            </c:rich>
          </c:tx>
          <c:layout>
            <c:manualLayout>
              <c:xMode val="edge"/>
              <c:yMode val="edge"/>
              <c:x val="0.51207729468599061"/>
              <c:y val="0.87121212121212099"/>
            </c:manualLayout>
          </c:layout>
          <c:spPr>
            <a:noFill/>
            <a:ln w="25399">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95373184"/>
        <c:crosses val="autoZero"/>
        <c:auto val="1"/>
        <c:lblAlgn val="ctr"/>
        <c:lblOffset val="100"/>
        <c:tickLblSkip val="1"/>
        <c:tickMarkSkip val="1"/>
      </c:catAx>
      <c:valAx>
        <c:axId val="95373184"/>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t>Frecuencia relativa</a:t>
                </a:r>
              </a:p>
            </c:rich>
          </c:tx>
          <c:layout>
            <c:manualLayout>
              <c:xMode val="edge"/>
              <c:yMode val="edge"/>
              <c:x val="2.6570048309178754E-2"/>
              <c:y val="0.17803030303030312"/>
            </c:manualLayout>
          </c:layout>
          <c:spPr>
            <a:noFill/>
            <a:ln w="25399">
              <a:noFill/>
            </a:ln>
          </c:spPr>
        </c:title>
        <c:numFmt formatCode="0.00"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s-ES"/>
          </a:p>
        </c:txPr>
        <c:crossAx val="95371264"/>
        <c:crosses val="autoZero"/>
        <c:crossBetween val="between"/>
      </c:valAx>
      <c:spPr>
        <a:solidFill>
          <a:srgbClr val="FFFFFF"/>
        </a:solidFill>
        <a:ln w="12699">
          <a:solidFill>
            <a:srgbClr val="808080"/>
          </a:solidFill>
          <a:prstDash val="solid"/>
        </a:ln>
      </c:spPr>
    </c:plotArea>
    <c:plotVisOnly val="1"/>
    <c:dispBlanksAs val="gap"/>
  </c:chart>
  <c:spPr>
    <a:solidFill>
      <a:srgbClr val="FFFFFF"/>
    </a:solidFill>
    <a:ln>
      <a:noFill/>
    </a:ln>
  </c:spPr>
  <c:txPr>
    <a:bodyPr/>
    <a:lstStyle/>
    <a:p>
      <a:pPr>
        <a:defRPr sz="975" b="0" i="0" u="none" strike="noStrike" baseline="0">
          <a:solidFill>
            <a:srgbClr val="000000"/>
          </a:solidFill>
          <a:latin typeface="Arial"/>
          <a:ea typeface="Arial"/>
          <a:cs typeface="Arial"/>
        </a:defRPr>
      </a:pPr>
      <a:endParaRPr lang="es-ES"/>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980295566502469"/>
          <c:y val="9.6491228070175433E-2"/>
          <c:w val="0.79556650246305416"/>
          <c:h val="0.55701754385964886"/>
        </c:manualLayout>
      </c:layout>
      <c:barChart>
        <c:barDir val="col"/>
        <c:grouping val="clustered"/>
        <c:ser>
          <c:idx val="0"/>
          <c:order val="0"/>
          <c:spPr>
            <a:solidFill>
              <a:srgbClr val="9999FF"/>
            </a:solidFill>
            <a:ln w="12711">
              <a:solidFill>
                <a:srgbClr val="000000"/>
              </a:solidFill>
              <a:prstDash val="solid"/>
            </a:ln>
          </c:spPr>
          <c:dLbls>
            <c:spPr>
              <a:noFill/>
              <a:ln w="25421">
                <a:noFill/>
              </a:ln>
            </c:spPr>
            <c:txPr>
              <a:bodyPr/>
              <a:lstStyle/>
              <a:p>
                <a:pPr>
                  <a:defRPr sz="1101" b="0" i="0" u="none" strike="noStrike" baseline="0">
                    <a:solidFill>
                      <a:srgbClr val="000000"/>
                    </a:solidFill>
                    <a:latin typeface="Arial"/>
                    <a:ea typeface="Arial"/>
                    <a:cs typeface="Arial"/>
                  </a:defRPr>
                </a:pPr>
                <a:endParaRPr lang="es-ES"/>
              </a:p>
            </c:txPr>
            <c:showVal val="1"/>
          </c:dLbls>
          <c:cat>
            <c:strRef>
              <c:f>cd!$L$3:$L$8</c:f>
              <c:strCache>
                <c:ptCount val="6"/>
                <c:pt idx="0">
                  <c:v>19-100</c:v>
                </c:pt>
                <c:pt idx="1">
                  <c:v>101-200</c:v>
                </c:pt>
                <c:pt idx="2">
                  <c:v>201-300</c:v>
                </c:pt>
                <c:pt idx="3">
                  <c:v>301-400</c:v>
                </c:pt>
                <c:pt idx="4">
                  <c:v>401-500</c:v>
                </c:pt>
                <c:pt idx="5">
                  <c:v>501-1298</c:v>
                </c:pt>
              </c:strCache>
            </c:strRef>
          </c:cat>
          <c:val>
            <c:numRef>
              <c:f>cd!$N$3:$N$8</c:f>
              <c:numCache>
                <c:formatCode>0.000</c:formatCode>
                <c:ptCount val="6"/>
                <c:pt idx="0">
                  <c:v>0.5054945054945057</c:v>
                </c:pt>
                <c:pt idx="1">
                  <c:v>0.13186813186813195</c:v>
                </c:pt>
                <c:pt idx="2">
                  <c:v>0.14285714285714293</c:v>
                </c:pt>
                <c:pt idx="3">
                  <c:v>5.4945054945054944E-2</c:v>
                </c:pt>
                <c:pt idx="4">
                  <c:v>4.395604395604398E-2</c:v>
                </c:pt>
                <c:pt idx="5">
                  <c:v>0.12087912087912089</c:v>
                </c:pt>
              </c:numCache>
            </c:numRef>
          </c:val>
        </c:ser>
        <c:dLbls>
          <c:showVal val="1"/>
        </c:dLbls>
        <c:axId val="401345920"/>
        <c:axId val="401372672"/>
      </c:barChart>
      <c:catAx>
        <c:axId val="401345920"/>
        <c:scaling>
          <c:orientation val="minMax"/>
        </c:scaling>
        <c:axPos val="b"/>
        <c:title>
          <c:tx>
            <c:rich>
              <a:bodyPr/>
              <a:lstStyle/>
              <a:p>
                <a:pPr>
                  <a:defRPr sz="1101" b="1" i="0" u="none" strike="noStrike" baseline="0">
                    <a:solidFill>
                      <a:srgbClr val="000000"/>
                    </a:solidFill>
                    <a:latin typeface="Arial"/>
                    <a:ea typeface="Arial"/>
                    <a:cs typeface="Arial"/>
                  </a:defRPr>
                </a:pPr>
                <a:r>
                  <a:t>Intervalo de alumnos del ciclo diversificado</a:t>
                </a:r>
              </a:p>
            </c:rich>
          </c:tx>
          <c:layout>
            <c:manualLayout>
              <c:xMode val="edge"/>
              <c:yMode val="edge"/>
              <c:x val="0.19458128078817741"/>
              <c:y val="0.82894736842105254"/>
            </c:manualLayout>
          </c:layout>
          <c:spPr>
            <a:noFill/>
            <a:ln w="25421">
              <a:noFill/>
            </a:ln>
          </c:spPr>
        </c:title>
        <c:numFmt formatCode="General" sourceLinked="1"/>
        <c:tickLblPos val="nextTo"/>
        <c:spPr>
          <a:ln w="3178">
            <a:solidFill>
              <a:srgbClr val="000000"/>
            </a:solidFill>
            <a:prstDash val="solid"/>
          </a:ln>
        </c:spPr>
        <c:txPr>
          <a:bodyPr rot="0" vert="horz"/>
          <a:lstStyle/>
          <a:p>
            <a:pPr>
              <a:defRPr sz="1101" b="0" i="0" u="none" strike="noStrike" baseline="30000">
                <a:solidFill>
                  <a:srgbClr val="000000"/>
                </a:solidFill>
                <a:latin typeface="Arial"/>
                <a:ea typeface="Arial"/>
                <a:cs typeface="Arial"/>
              </a:defRPr>
            </a:pPr>
            <a:endParaRPr lang="es-ES"/>
          </a:p>
        </c:txPr>
        <c:crossAx val="401372672"/>
        <c:crosses val="autoZero"/>
        <c:auto val="1"/>
        <c:lblAlgn val="ctr"/>
        <c:lblOffset val="100"/>
        <c:tickLblSkip val="1"/>
        <c:tickMarkSkip val="1"/>
      </c:catAx>
      <c:valAx>
        <c:axId val="401372672"/>
        <c:scaling>
          <c:orientation val="minMax"/>
        </c:scaling>
        <c:axPos val="l"/>
        <c:title>
          <c:tx>
            <c:rich>
              <a:bodyPr/>
              <a:lstStyle/>
              <a:p>
                <a:pPr>
                  <a:defRPr sz="1101" b="1" i="0" u="none" strike="noStrike" baseline="0">
                    <a:solidFill>
                      <a:srgbClr val="000000"/>
                    </a:solidFill>
                    <a:latin typeface="Arial"/>
                    <a:ea typeface="Arial"/>
                    <a:cs typeface="Arial"/>
                  </a:defRPr>
                </a:pPr>
                <a:r>
                  <a:t>Frecuencia relativa</a:t>
                </a:r>
              </a:p>
            </c:rich>
          </c:tx>
          <c:layout>
            <c:manualLayout>
              <c:xMode val="edge"/>
              <c:yMode val="edge"/>
              <c:x val="2.7093596059113316E-2"/>
              <c:y val="6.5789473684210523E-2"/>
            </c:manualLayout>
          </c:layout>
          <c:spPr>
            <a:noFill/>
            <a:ln w="25421">
              <a:noFill/>
            </a:ln>
          </c:spPr>
        </c:title>
        <c:numFmt formatCode="0.0" sourceLinked="0"/>
        <c:tickLblPos val="nextTo"/>
        <c:spPr>
          <a:ln w="3178">
            <a:solidFill>
              <a:srgbClr val="000000"/>
            </a:solidFill>
            <a:prstDash val="solid"/>
          </a:ln>
        </c:spPr>
        <c:txPr>
          <a:bodyPr rot="0" vert="horz"/>
          <a:lstStyle/>
          <a:p>
            <a:pPr>
              <a:defRPr sz="1101" b="0" i="0" u="none" strike="noStrike" baseline="0">
                <a:solidFill>
                  <a:srgbClr val="000000"/>
                </a:solidFill>
                <a:latin typeface="Arial"/>
                <a:ea typeface="Arial"/>
                <a:cs typeface="Arial"/>
              </a:defRPr>
            </a:pPr>
            <a:endParaRPr lang="es-ES"/>
          </a:p>
        </c:txPr>
        <c:crossAx val="401345920"/>
        <c:crosses val="autoZero"/>
        <c:crossBetween val="between"/>
      </c:valAx>
      <c:spPr>
        <a:solidFill>
          <a:srgbClr val="FFFFFF"/>
        </a:solidFill>
        <a:ln w="12711">
          <a:solidFill>
            <a:srgbClr val="808080"/>
          </a:solidFill>
          <a:prstDash val="solid"/>
        </a:ln>
      </c:spPr>
    </c:plotArea>
    <c:plotVisOnly val="1"/>
    <c:dispBlanksAs val="gap"/>
  </c:chart>
  <c:spPr>
    <a:solidFill>
      <a:srgbClr val="FFFFFF"/>
    </a:solidFill>
    <a:ln>
      <a:noFill/>
    </a:ln>
  </c:spPr>
  <c:txPr>
    <a:bodyPr/>
    <a:lstStyle/>
    <a:p>
      <a:pPr>
        <a:defRPr sz="1101" b="0" i="0" u="none" strike="noStrike" baseline="0">
          <a:solidFill>
            <a:srgbClr val="000000"/>
          </a:solidFill>
          <a:latin typeface="Arial"/>
          <a:ea typeface="Arial"/>
          <a:cs typeface="Arial"/>
        </a:defRPr>
      </a:pPr>
      <a:endParaRPr lang="es-E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158176943699738"/>
          <c:y val="9.0128755364806912E-2"/>
          <c:w val="0.80160857908847205"/>
          <c:h val="0.55793991416309052"/>
        </c:manualLayout>
      </c:layout>
      <c:barChart>
        <c:barDir val="col"/>
        <c:grouping val="clustered"/>
        <c:ser>
          <c:idx val="0"/>
          <c:order val="0"/>
          <c:spPr>
            <a:solidFill>
              <a:srgbClr val="9999FF"/>
            </a:solidFill>
            <a:ln w="12683">
              <a:solidFill>
                <a:srgbClr val="000000"/>
              </a:solidFill>
              <a:prstDash val="solid"/>
            </a:ln>
          </c:spPr>
          <c:dLbls>
            <c:spPr>
              <a:noFill/>
              <a:ln w="25366">
                <a:noFill/>
              </a:ln>
            </c:spPr>
            <c:txPr>
              <a:bodyPr/>
              <a:lstStyle/>
              <a:p>
                <a:pPr>
                  <a:defRPr sz="999" b="0" i="0" u="none" strike="noStrike" baseline="0">
                    <a:solidFill>
                      <a:srgbClr val="000000"/>
                    </a:solidFill>
                    <a:latin typeface="Arial"/>
                    <a:ea typeface="Arial"/>
                    <a:cs typeface="Arial"/>
                  </a:defRPr>
                </a:pPr>
                <a:endParaRPr lang="es-ES"/>
              </a:p>
            </c:txPr>
            <c:showVal val="1"/>
          </c:dLbls>
          <c:cat>
            <c:strRef>
              <c:f>eed!$K$2:$K$4</c:f>
              <c:strCache>
                <c:ptCount val="3"/>
                <c:pt idx="0">
                  <c:v>14-50</c:v>
                </c:pt>
                <c:pt idx="1">
                  <c:v>51-100</c:v>
                </c:pt>
                <c:pt idx="2">
                  <c:v>101-164</c:v>
                </c:pt>
              </c:strCache>
            </c:strRef>
          </c:cat>
          <c:val>
            <c:numRef>
              <c:f>eed!$M$2:$M$4</c:f>
              <c:numCache>
                <c:formatCode>0.000</c:formatCode>
                <c:ptCount val="3"/>
                <c:pt idx="0">
                  <c:v>0.5</c:v>
                </c:pt>
                <c:pt idx="1">
                  <c:v>0.36842105263157893</c:v>
                </c:pt>
                <c:pt idx="2">
                  <c:v>0.1315789473684211</c:v>
                </c:pt>
              </c:numCache>
            </c:numRef>
          </c:val>
        </c:ser>
        <c:dLbls>
          <c:showVal val="1"/>
        </c:dLbls>
        <c:axId val="401360000"/>
        <c:axId val="401361920"/>
      </c:barChart>
      <c:catAx>
        <c:axId val="401360000"/>
        <c:scaling>
          <c:orientation val="minMax"/>
        </c:scaling>
        <c:axPos val="b"/>
        <c:title>
          <c:tx>
            <c:rich>
              <a:bodyPr/>
              <a:lstStyle/>
              <a:p>
                <a:pPr>
                  <a:defRPr sz="999" b="1" i="0" u="none" strike="noStrike" baseline="0">
                    <a:solidFill>
                      <a:srgbClr val="000000"/>
                    </a:solidFill>
                    <a:latin typeface="Arial"/>
                    <a:ea typeface="Arial"/>
                    <a:cs typeface="Arial"/>
                  </a:defRPr>
                </a:pPr>
                <a:r>
                  <a:t>Intervalo de alumnos de educación especial, popular y artística</a:t>
                </a:r>
              </a:p>
            </c:rich>
          </c:tx>
          <c:layout>
            <c:manualLayout>
              <c:xMode val="edge"/>
              <c:yMode val="edge"/>
              <c:x val="0.18498659517426286"/>
              <c:y val="0.7811158798283262"/>
            </c:manualLayout>
          </c:layout>
          <c:spPr>
            <a:noFill/>
            <a:ln w="25366">
              <a:noFill/>
            </a:ln>
          </c:spPr>
        </c:title>
        <c:numFmt formatCode="General" sourceLinked="1"/>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401361920"/>
        <c:crosses val="autoZero"/>
        <c:auto val="1"/>
        <c:lblAlgn val="ctr"/>
        <c:lblOffset val="100"/>
        <c:tickLblSkip val="1"/>
        <c:tickMarkSkip val="1"/>
      </c:catAx>
      <c:valAx>
        <c:axId val="401361920"/>
        <c:scaling>
          <c:orientation val="minMax"/>
        </c:scaling>
        <c:axPos val="l"/>
        <c:title>
          <c:tx>
            <c:rich>
              <a:bodyPr/>
              <a:lstStyle/>
              <a:p>
                <a:pPr>
                  <a:defRPr sz="999" b="1" i="0" u="none" strike="noStrike" baseline="0">
                    <a:solidFill>
                      <a:srgbClr val="000000"/>
                    </a:solidFill>
                    <a:latin typeface="Arial"/>
                    <a:ea typeface="Arial"/>
                    <a:cs typeface="Arial"/>
                  </a:defRPr>
                </a:pPr>
                <a:r>
                  <a:t>Frecuencia relativa</a:t>
                </a:r>
              </a:p>
            </c:rich>
          </c:tx>
          <c:layout>
            <c:manualLayout>
              <c:xMode val="edge"/>
              <c:yMode val="edge"/>
              <c:x val="2.9490616621983934E-2"/>
              <c:y val="9.8712446351931354E-2"/>
            </c:manualLayout>
          </c:layout>
          <c:spPr>
            <a:noFill/>
            <a:ln w="25366">
              <a:noFill/>
            </a:ln>
          </c:spPr>
        </c:title>
        <c:numFmt formatCode="0.0" sourceLinked="0"/>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401360000"/>
        <c:crosses val="autoZero"/>
        <c:crossBetween val="between"/>
      </c:valAx>
      <c:spPr>
        <a:solidFill>
          <a:srgbClr val="FFFFFF"/>
        </a:solidFill>
        <a:ln w="12683">
          <a:solidFill>
            <a:srgbClr val="808080"/>
          </a:solidFill>
          <a:prstDash val="solid"/>
        </a:ln>
      </c:spPr>
    </c:plotArea>
    <c:plotVisOnly val="1"/>
    <c:dispBlanksAs val="gap"/>
  </c:chart>
  <c:spPr>
    <a:solidFill>
      <a:srgbClr val="FFFFFF"/>
    </a:solidFill>
    <a:ln>
      <a:noFill/>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936708860759498"/>
          <c:y val="7.9051383399209488E-2"/>
          <c:w val="0.82531645569620249"/>
          <c:h val="0.67984189723320221"/>
        </c:manualLayout>
      </c:layout>
      <c:barChart>
        <c:barDir val="col"/>
        <c:grouping val="clustered"/>
        <c:ser>
          <c:idx val="0"/>
          <c:order val="0"/>
          <c:spPr>
            <a:solidFill>
              <a:srgbClr val="9999FF"/>
            </a:solidFill>
            <a:ln w="12701">
              <a:solidFill>
                <a:srgbClr val="000000"/>
              </a:solidFill>
              <a:prstDash val="solid"/>
            </a:ln>
          </c:spPr>
          <c:dLbls>
            <c:spPr>
              <a:noFill/>
              <a:ln w="25401">
                <a:noFill/>
              </a:ln>
            </c:spPr>
            <c:txPr>
              <a:bodyPr/>
              <a:lstStyle/>
              <a:p>
                <a:pPr>
                  <a:defRPr sz="825" b="0" i="0" u="none" strike="noStrike" baseline="0">
                    <a:solidFill>
                      <a:srgbClr val="000000"/>
                    </a:solidFill>
                    <a:latin typeface="Arial"/>
                    <a:ea typeface="Arial"/>
                    <a:cs typeface="Arial"/>
                  </a:defRPr>
                </a:pPr>
                <a:endParaRPr lang="es-ES"/>
              </a:p>
            </c:txPr>
            <c:showVal val="1"/>
          </c:dLbls>
          <c:val>
            <c:numRef>
              <c:f>Hoja1!$G$4:$G$5</c:f>
              <c:numCache>
                <c:formatCode>0.000</c:formatCode>
                <c:ptCount val="2"/>
                <c:pt idx="0">
                  <c:v>0.15800000000000006</c:v>
                </c:pt>
                <c:pt idx="1">
                  <c:v>0.84200000000000019</c:v>
                </c:pt>
              </c:numCache>
            </c:numRef>
          </c:val>
        </c:ser>
        <c:dLbls>
          <c:showVal val="1"/>
        </c:dLbls>
        <c:axId val="251977088"/>
        <c:axId val="396842496"/>
      </c:barChart>
      <c:catAx>
        <c:axId val="251977088"/>
        <c:scaling>
          <c:orientation val="minMax"/>
        </c:scaling>
        <c:axPos val="b"/>
        <c:title>
          <c:tx>
            <c:rich>
              <a:bodyPr/>
              <a:lstStyle/>
              <a:p>
                <a:pPr>
                  <a:defRPr sz="1000" b="1" i="0" u="none" strike="noStrike" baseline="0">
                    <a:solidFill>
                      <a:srgbClr val="000000"/>
                    </a:solidFill>
                    <a:latin typeface="Arial"/>
                    <a:ea typeface="Arial"/>
                    <a:cs typeface="Arial"/>
                  </a:defRPr>
                </a:pPr>
                <a:r>
                  <a:t>Vivienda para docente (escuela rural)</a:t>
                </a:r>
              </a:p>
            </c:rich>
          </c:tx>
          <c:layout>
            <c:manualLayout>
              <c:xMode val="edge"/>
              <c:yMode val="edge"/>
              <c:x val="0.25569620253164554"/>
              <c:y val="0.86561264822134387"/>
            </c:manualLayout>
          </c:layout>
          <c:spPr>
            <a:noFill/>
            <a:ln w="25401">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396842496"/>
        <c:crosses val="autoZero"/>
        <c:auto val="1"/>
        <c:lblAlgn val="ctr"/>
        <c:lblOffset val="100"/>
        <c:tickLblSkip val="1"/>
        <c:tickMarkSkip val="1"/>
      </c:catAx>
      <c:valAx>
        <c:axId val="396842496"/>
        <c:scaling>
          <c:orientation val="minMax"/>
        </c:scaling>
        <c:axPos val="l"/>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2.7848101265822794E-2"/>
              <c:y val="0.16996047430830041"/>
            </c:manualLayout>
          </c:layout>
          <c:spPr>
            <a:noFill/>
            <a:ln w="25401">
              <a:noFill/>
            </a:ln>
          </c:spPr>
        </c:title>
        <c:numFmt formatCode="0.0" sourceLinked="0"/>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51977088"/>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a:noFill/>
    </a:ln>
  </c:spPr>
  <c:txPr>
    <a:bodyPr/>
    <a:lstStyle/>
    <a:p>
      <a:pPr>
        <a:defRPr sz="825" b="0" i="0" u="none" strike="noStrike" baseline="0">
          <a:solidFill>
            <a:srgbClr val="000000"/>
          </a:solidFill>
          <a:latin typeface="Arial"/>
          <a:ea typeface="Arial"/>
          <a:cs typeface="Arial"/>
        </a:defRPr>
      </a:pPr>
      <a:endParaRPr lang="es-E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412698412698422"/>
          <c:y val="7.9051383399209488E-2"/>
          <c:w val="0.78412698412698389"/>
          <c:h val="0.68379446640316255"/>
        </c:manualLayout>
      </c:layout>
      <c:barChart>
        <c:barDir val="col"/>
        <c:grouping val="clustered"/>
        <c:ser>
          <c:idx val="0"/>
          <c:order val="0"/>
          <c:spPr>
            <a:solidFill>
              <a:srgbClr val="9999FF"/>
            </a:solidFill>
            <a:ln w="12701">
              <a:solidFill>
                <a:srgbClr val="000000"/>
              </a:solidFill>
              <a:prstDash val="solid"/>
            </a:ln>
          </c:spPr>
          <c:dLbls>
            <c:spPr>
              <a:noFill/>
              <a:ln w="25401">
                <a:noFill/>
              </a:ln>
            </c:spPr>
            <c:txPr>
              <a:bodyPr/>
              <a:lstStyle/>
              <a:p>
                <a:pPr>
                  <a:defRPr sz="800" b="0" i="0" u="none" strike="noStrike" baseline="0">
                    <a:solidFill>
                      <a:srgbClr val="000000"/>
                    </a:solidFill>
                    <a:latin typeface="Arial"/>
                    <a:ea typeface="Arial"/>
                    <a:cs typeface="Arial"/>
                  </a:defRPr>
                </a:pPr>
                <a:endParaRPr lang="es-ES"/>
              </a:p>
            </c:txPr>
            <c:showVal val="1"/>
          </c:dLbls>
          <c:val>
            <c:numRef>
              <c:f>Hoja1!$G$24:$G$25</c:f>
              <c:numCache>
                <c:formatCode>0.000</c:formatCode>
                <c:ptCount val="2"/>
                <c:pt idx="0">
                  <c:v>0.24000000000000005</c:v>
                </c:pt>
                <c:pt idx="1">
                  <c:v>0.76000000000000023</c:v>
                </c:pt>
              </c:numCache>
            </c:numRef>
          </c:val>
        </c:ser>
        <c:dLbls>
          <c:showVal val="1"/>
        </c:dLbls>
        <c:axId val="396375168"/>
        <c:axId val="396377088"/>
      </c:barChart>
      <c:catAx>
        <c:axId val="396375168"/>
        <c:scaling>
          <c:orientation val="minMax"/>
        </c:scaling>
        <c:axPos val="b"/>
        <c:title>
          <c:tx>
            <c:rich>
              <a:bodyPr/>
              <a:lstStyle/>
              <a:p>
                <a:pPr>
                  <a:defRPr sz="925" b="1" i="0" u="none" strike="noStrike" baseline="0">
                    <a:solidFill>
                      <a:srgbClr val="000000"/>
                    </a:solidFill>
                    <a:latin typeface="Arial"/>
                    <a:ea typeface="Arial"/>
                    <a:cs typeface="Arial"/>
                  </a:defRPr>
                </a:pPr>
                <a:r>
                  <a:t>Agua en escuelas rurales</a:t>
                </a:r>
              </a:p>
            </c:rich>
          </c:tx>
          <c:layout>
            <c:manualLayout>
              <c:xMode val="edge"/>
              <c:yMode val="edge"/>
              <c:x val="0.33968253968253986"/>
              <c:y val="0.86956521739130455"/>
            </c:manualLayout>
          </c:layout>
          <c:spPr>
            <a:noFill/>
            <a:ln w="25401">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96377088"/>
        <c:crosses val="autoZero"/>
        <c:auto val="1"/>
        <c:lblAlgn val="ctr"/>
        <c:lblOffset val="100"/>
        <c:tickLblSkip val="1"/>
        <c:tickMarkSkip val="1"/>
      </c:catAx>
      <c:valAx>
        <c:axId val="396377088"/>
        <c:scaling>
          <c:orientation val="minMax"/>
        </c:scaling>
        <c:axPos val="l"/>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3.4920634920634921E-2"/>
              <c:y val="0.19762845849802371"/>
            </c:manualLayout>
          </c:layout>
          <c:spPr>
            <a:noFill/>
            <a:ln w="25401">
              <a:noFill/>
            </a:ln>
          </c:spPr>
        </c:title>
        <c:numFmt formatCode="0.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396375168"/>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es-E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261904761904764"/>
          <c:y val="8.3682008368200875E-2"/>
          <c:w val="0.79761904761904789"/>
          <c:h val="0.66527196652719711"/>
        </c:manualLayout>
      </c:layout>
      <c:barChart>
        <c:barDir val="col"/>
        <c:grouping val="clustered"/>
        <c:ser>
          <c:idx val="0"/>
          <c:order val="0"/>
          <c:spPr>
            <a:solidFill>
              <a:srgbClr val="9999FF"/>
            </a:solidFill>
            <a:ln w="12688">
              <a:solidFill>
                <a:srgbClr val="000000"/>
              </a:solidFill>
              <a:prstDash val="solid"/>
            </a:ln>
          </c:spPr>
          <c:dLbls>
            <c:spPr>
              <a:noFill/>
              <a:ln w="25376">
                <a:noFill/>
              </a:ln>
            </c:spPr>
            <c:txPr>
              <a:bodyPr/>
              <a:lstStyle/>
              <a:p>
                <a:pPr>
                  <a:defRPr sz="799" b="0" i="0" u="none" strike="noStrike" baseline="0">
                    <a:solidFill>
                      <a:srgbClr val="000000"/>
                    </a:solidFill>
                    <a:latin typeface="Arial"/>
                    <a:ea typeface="Arial"/>
                    <a:cs typeface="Arial"/>
                  </a:defRPr>
                </a:pPr>
                <a:endParaRPr lang="es-ES"/>
              </a:p>
            </c:txPr>
            <c:showVal val="1"/>
          </c:dLbls>
          <c:val>
            <c:numRef>
              <c:f>Hoja1!$G$39:$G$40</c:f>
              <c:numCache>
                <c:formatCode>0.000</c:formatCode>
                <c:ptCount val="2"/>
                <c:pt idx="0">
                  <c:v>0.61498708010335912</c:v>
                </c:pt>
                <c:pt idx="1">
                  <c:v>0.38501291989664116</c:v>
                </c:pt>
              </c:numCache>
            </c:numRef>
          </c:val>
        </c:ser>
        <c:dLbls>
          <c:showVal val="1"/>
        </c:dLbls>
        <c:axId val="396397184"/>
        <c:axId val="398041856"/>
      </c:barChart>
      <c:catAx>
        <c:axId val="396397184"/>
        <c:scaling>
          <c:orientation val="minMax"/>
        </c:scaling>
        <c:axPos val="b"/>
        <c:title>
          <c:tx>
            <c:rich>
              <a:bodyPr/>
              <a:lstStyle/>
              <a:p>
                <a:pPr>
                  <a:defRPr sz="924" b="1" i="0" u="none" strike="noStrike" baseline="0">
                    <a:solidFill>
                      <a:srgbClr val="000000"/>
                    </a:solidFill>
                    <a:latin typeface="Arial"/>
                    <a:ea typeface="Arial"/>
                    <a:cs typeface="Arial"/>
                  </a:defRPr>
                </a:pPr>
                <a:r>
                  <a:t>Luz en escuelas rurales</a:t>
                </a:r>
              </a:p>
            </c:rich>
          </c:tx>
          <c:layout>
            <c:manualLayout>
              <c:xMode val="edge"/>
              <c:yMode val="edge"/>
              <c:x val="0.36309523809523803"/>
              <c:y val="0.86192468619246865"/>
            </c:manualLayout>
          </c:layout>
          <c:spPr>
            <a:noFill/>
            <a:ln w="25376">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8041856"/>
        <c:crosses val="autoZero"/>
        <c:auto val="1"/>
        <c:lblAlgn val="ctr"/>
        <c:lblOffset val="100"/>
        <c:tickLblSkip val="1"/>
        <c:tickMarkSkip val="1"/>
      </c:catAx>
      <c:valAx>
        <c:axId val="398041856"/>
        <c:scaling>
          <c:orientation val="minMax"/>
        </c:scaling>
        <c:axPos val="l"/>
        <c:title>
          <c:tx>
            <c:rich>
              <a:bodyPr/>
              <a:lstStyle/>
              <a:p>
                <a:pPr>
                  <a:defRPr sz="924" b="1" i="0" u="none" strike="noStrike" baseline="0">
                    <a:solidFill>
                      <a:srgbClr val="000000"/>
                    </a:solidFill>
                    <a:latin typeface="Arial"/>
                    <a:ea typeface="Arial"/>
                    <a:cs typeface="Arial"/>
                  </a:defRPr>
                </a:pPr>
                <a:r>
                  <a:t>Frecuencia relativa</a:t>
                </a:r>
              </a:p>
            </c:rich>
          </c:tx>
          <c:layout>
            <c:manualLayout>
              <c:xMode val="edge"/>
              <c:yMode val="edge"/>
              <c:x val="3.273809523809524E-2"/>
              <c:y val="0.17991631799163191"/>
            </c:manualLayout>
          </c:layout>
          <c:spPr>
            <a:noFill/>
            <a:ln w="25376">
              <a:noFill/>
            </a:ln>
          </c:spPr>
        </c:title>
        <c:numFmt formatCode="0.0" sourceLinked="0"/>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6397184"/>
        <c:crosses val="autoZero"/>
        <c:crossBetween val="between"/>
      </c:valAx>
      <c:spPr>
        <a:solidFill>
          <a:srgbClr val="FFFFFF"/>
        </a:solidFill>
        <a:ln w="12688">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97796143250689"/>
          <c:y val="8.1632653061224497E-2"/>
          <c:w val="0.81267217630854016"/>
          <c:h val="0.67346938775510201"/>
        </c:manualLayout>
      </c:layout>
      <c:barChart>
        <c:barDir val="col"/>
        <c:grouping val="clustered"/>
        <c:ser>
          <c:idx val="0"/>
          <c:order val="0"/>
          <c:spPr>
            <a:solidFill>
              <a:srgbClr val="9999FF"/>
            </a:solidFill>
            <a:ln w="12685">
              <a:solidFill>
                <a:srgbClr val="000000"/>
              </a:solidFill>
              <a:prstDash val="solid"/>
            </a:ln>
          </c:spPr>
          <c:dLbls>
            <c:spPr>
              <a:noFill/>
              <a:ln w="25369">
                <a:noFill/>
              </a:ln>
            </c:spPr>
            <c:txPr>
              <a:bodyPr/>
              <a:lstStyle/>
              <a:p>
                <a:pPr>
                  <a:defRPr sz="799" b="0" i="0" u="none" strike="noStrike" baseline="0">
                    <a:solidFill>
                      <a:srgbClr val="000000"/>
                    </a:solidFill>
                    <a:latin typeface="Arial"/>
                    <a:ea typeface="Arial"/>
                    <a:cs typeface="Arial"/>
                  </a:defRPr>
                </a:pPr>
                <a:endParaRPr lang="es-ES"/>
              </a:p>
            </c:txPr>
            <c:showVal val="1"/>
          </c:dLbls>
          <c:val>
            <c:numRef>
              <c:f>Hoja1!$G$58:$G$59</c:f>
              <c:numCache>
                <c:formatCode>0.000</c:formatCode>
                <c:ptCount val="2"/>
                <c:pt idx="0">
                  <c:v>1.7226528854435839E-2</c:v>
                </c:pt>
                <c:pt idx="1">
                  <c:v>0.98277347114556413</c:v>
                </c:pt>
              </c:numCache>
            </c:numRef>
          </c:val>
        </c:ser>
        <c:dLbls>
          <c:showVal val="1"/>
        </c:dLbls>
        <c:axId val="398201216"/>
        <c:axId val="398203136"/>
      </c:barChart>
      <c:catAx>
        <c:axId val="398201216"/>
        <c:scaling>
          <c:orientation val="minMax"/>
        </c:scaling>
        <c:axPos val="b"/>
        <c:title>
          <c:tx>
            <c:rich>
              <a:bodyPr/>
              <a:lstStyle/>
              <a:p>
                <a:pPr>
                  <a:defRPr sz="924" b="1" i="0" u="none" strike="noStrike" baseline="0">
                    <a:solidFill>
                      <a:srgbClr val="000000"/>
                    </a:solidFill>
                    <a:latin typeface="Arial"/>
                    <a:ea typeface="Arial"/>
                    <a:cs typeface="Arial"/>
                  </a:defRPr>
                </a:pPr>
                <a:r>
                  <a:t>Alcantarillado en escuelas rurales</a:t>
                </a:r>
              </a:p>
            </c:rich>
          </c:tx>
          <c:layout>
            <c:manualLayout>
              <c:xMode val="edge"/>
              <c:yMode val="edge"/>
              <c:x val="0.29201101928374668"/>
              <c:y val="0.86530612244897964"/>
            </c:manualLayout>
          </c:layout>
          <c:spPr>
            <a:noFill/>
            <a:ln w="25369">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8203136"/>
        <c:crosses val="autoZero"/>
        <c:auto val="1"/>
        <c:lblAlgn val="ctr"/>
        <c:lblOffset val="100"/>
        <c:tickLblSkip val="1"/>
        <c:tickMarkSkip val="1"/>
      </c:catAx>
      <c:valAx>
        <c:axId val="398203136"/>
        <c:scaling>
          <c:orientation val="minMax"/>
        </c:scaling>
        <c:axPos val="l"/>
        <c:title>
          <c:tx>
            <c:rich>
              <a:bodyPr/>
              <a:lstStyle/>
              <a:p>
                <a:pPr>
                  <a:defRPr sz="924" b="1" i="0" u="none" strike="noStrike" baseline="0">
                    <a:solidFill>
                      <a:srgbClr val="000000"/>
                    </a:solidFill>
                    <a:latin typeface="Arial"/>
                    <a:ea typeface="Arial"/>
                    <a:cs typeface="Arial"/>
                  </a:defRPr>
                </a:pPr>
                <a:r>
                  <a:t>Frecuencia relativa</a:t>
                </a:r>
              </a:p>
            </c:rich>
          </c:tx>
          <c:layout>
            <c:manualLayout>
              <c:xMode val="edge"/>
              <c:yMode val="edge"/>
              <c:x val="3.0303030303030311E-2"/>
              <c:y val="0.18775510204081639"/>
            </c:manualLayout>
          </c:layout>
          <c:spPr>
            <a:noFill/>
            <a:ln w="25369">
              <a:noFill/>
            </a:ln>
          </c:spPr>
        </c:title>
        <c:numFmt formatCode="0.0" sourceLinked="0"/>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398201216"/>
        <c:crosses val="autoZero"/>
        <c:crossBetween val="between"/>
      </c:valAx>
      <c:spPr>
        <a:solidFill>
          <a:srgbClr val="FFFFFF"/>
        </a:solidFill>
        <a:ln w="12685">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783505154639183"/>
          <c:y val="8.1395348837209364E-2"/>
          <c:w val="0.85154639175257729"/>
          <c:h val="0.67441860465116299"/>
        </c:manualLayout>
      </c:layout>
      <c:barChart>
        <c:barDir val="col"/>
        <c:grouping val="clustered"/>
        <c:ser>
          <c:idx val="0"/>
          <c:order val="0"/>
          <c:spPr>
            <a:solidFill>
              <a:srgbClr val="9999FF"/>
            </a:solidFill>
            <a:ln w="12700">
              <a:solidFill>
                <a:srgbClr val="000000"/>
              </a:solidFill>
              <a:prstDash val="solid"/>
            </a:ln>
          </c:spPr>
          <c:dLbls>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Hoja1!$G$3:$G$4</c:f>
              <c:strCache>
                <c:ptCount val="2"/>
                <c:pt idx="0">
                  <c:v>Profesores</c:v>
                </c:pt>
                <c:pt idx="1">
                  <c:v>Otro tipo de profesores</c:v>
                </c:pt>
              </c:strCache>
            </c:strRef>
          </c:cat>
          <c:val>
            <c:numRef>
              <c:f>Hoja1!$H$3:$H$4</c:f>
              <c:numCache>
                <c:formatCode>General</c:formatCode>
                <c:ptCount val="2"/>
                <c:pt idx="0">
                  <c:v>0.9760000000000002</c:v>
                </c:pt>
                <c:pt idx="1">
                  <c:v>2.4000000000000011E-2</c:v>
                </c:pt>
              </c:numCache>
            </c:numRef>
          </c:val>
        </c:ser>
        <c:dLbls>
          <c:showVal val="1"/>
        </c:dLbls>
        <c:axId val="398219136"/>
        <c:axId val="398422016"/>
      </c:barChart>
      <c:catAx>
        <c:axId val="398219136"/>
        <c:scaling>
          <c:orientation val="minMax"/>
        </c:scaling>
        <c:axPos val="b"/>
        <c:title>
          <c:tx>
            <c:rich>
              <a:bodyPr/>
              <a:lstStyle/>
              <a:p>
                <a:pPr>
                  <a:defRPr sz="925" b="1" i="0" u="none" strike="noStrike" baseline="0">
                    <a:solidFill>
                      <a:srgbClr val="000000"/>
                    </a:solidFill>
                    <a:latin typeface="Arial"/>
                    <a:ea typeface="Arial"/>
                    <a:cs typeface="Arial"/>
                  </a:defRPr>
                </a:pPr>
                <a:r>
                  <a:t>Función</a:t>
                </a:r>
              </a:p>
            </c:rich>
          </c:tx>
          <c:layout>
            <c:manualLayout>
              <c:xMode val="edge"/>
              <c:yMode val="edge"/>
              <c:x val="0.50309278350515452"/>
              <c:y val="0.87209302325581428"/>
            </c:manualLayout>
          </c:layout>
          <c:spPr>
            <a:noFill/>
            <a:ln w="25399">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98422016"/>
        <c:crosses val="autoZero"/>
        <c:auto val="1"/>
        <c:lblAlgn val="ctr"/>
        <c:lblOffset val="100"/>
        <c:tickLblSkip val="1"/>
        <c:tickMarkSkip val="1"/>
      </c:catAx>
      <c:valAx>
        <c:axId val="398422016"/>
        <c:scaling>
          <c:orientation val="minMax"/>
        </c:scaling>
        <c:axPos val="l"/>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2.2680412371134037E-2"/>
              <c:y val="0.20155038759689933"/>
            </c:manualLayout>
          </c:layout>
          <c:spPr>
            <a:noFill/>
            <a:ln w="25399">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98219136"/>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923076923076918"/>
          <c:y val="6.5420560747663559E-2"/>
          <c:w val="0.8087912087912088"/>
          <c:h val="0.65420560747663581"/>
        </c:manualLayout>
      </c:layout>
      <c:lineChart>
        <c:grouping val="standard"/>
        <c:ser>
          <c:idx val="0"/>
          <c:order val="0"/>
          <c:spPr>
            <a:ln w="12685">
              <a:solidFill>
                <a:srgbClr val="000080"/>
              </a:solidFill>
              <a:prstDash val="solid"/>
            </a:ln>
          </c:spPr>
          <c:marker>
            <c:symbol val="none"/>
          </c:marker>
          <c:cat>
            <c:strRef>
              <c:f>Hoja1!$I$2:$I$14</c:f>
              <c:strCache>
                <c:ptCount val="13"/>
                <c:pt idx="0">
                  <c:v>17</c:v>
                </c:pt>
                <c:pt idx="1">
                  <c:v>22</c:v>
                </c:pt>
                <c:pt idx="2">
                  <c:v>27</c:v>
                </c:pt>
                <c:pt idx="3">
                  <c:v>32</c:v>
                </c:pt>
                <c:pt idx="4">
                  <c:v>37</c:v>
                </c:pt>
                <c:pt idx="5">
                  <c:v>42</c:v>
                </c:pt>
                <c:pt idx="6">
                  <c:v>47</c:v>
                </c:pt>
                <c:pt idx="7">
                  <c:v>52</c:v>
                </c:pt>
                <c:pt idx="8">
                  <c:v>57</c:v>
                </c:pt>
                <c:pt idx="9">
                  <c:v>62</c:v>
                </c:pt>
                <c:pt idx="10">
                  <c:v>67</c:v>
                </c:pt>
                <c:pt idx="11">
                  <c:v>72</c:v>
                </c:pt>
                <c:pt idx="12">
                  <c:v>&gt; 72</c:v>
                </c:pt>
              </c:strCache>
            </c:strRef>
          </c:cat>
          <c:val>
            <c:numRef>
              <c:f>Hoja1!$K$2:$K$14</c:f>
              <c:numCache>
                <c:formatCode>0.0000</c:formatCode>
                <c:ptCount val="13"/>
                <c:pt idx="0">
                  <c:v>1.0180189351521944E-4</c:v>
                </c:pt>
                <c:pt idx="1">
                  <c:v>8.4495571617632121E-3</c:v>
                </c:pt>
                <c:pt idx="2">
                  <c:v>3.3594624860022397E-2</c:v>
                </c:pt>
                <c:pt idx="3">
                  <c:v>9.8340629135701921E-2</c:v>
                </c:pt>
                <c:pt idx="4">
                  <c:v>0.12745597068105466</c:v>
                </c:pt>
                <c:pt idx="5">
                  <c:v>0.18354881400794062</c:v>
                </c:pt>
                <c:pt idx="6">
                  <c:v>0.21785605212256953</c:v>
                </c:pt>
                <c:pt idx="7">
                  <c:v>0.16471546370762508</c:v>
                </c:pt>
                <c:pt idx="8">
                  <c:v>9.4777562862669321E-2</c:v>
                </c:pt>
                <c:pt idx="9">
                  <c:v>4.5505446401303072E-2</c:v>
                </c:pt>
                <c:pt idx="10">
                  <c:v>1.801893515219383E-2</c:v>
                </c:pt>
                <c:pt idx="11">
                  <c:v>5.5991041433370694E-3</c:v>
                </c:pt>
                <c:pt idx="12" formatCode="0.000">
                  <c:v>2.036037870304389E-3</c:v>
                </c:pt>
              </c:numCache>
            </c:numRef>
          </c:val>
        </c:ser>
        <c:marker val="1"/>
        <c:axId val="268243712"/>
        <c:axId val="268245632"/>
      </c:lineChart>
      <c:catAx>
        <c:axId val="268243712"/>
        <c:scaling>
          <c:orientation val="minMax"/>
        </c:scaling>
        <c:axPos val="b"/>
        <c:title>
          <c:tx>
            <c:rich>
              <a:bodyPr/>
              <a:lstStyle/>
              <a:p>
                <a:pPr>
                  <a:defRPr sz="1199" b="1" i="0" u="none" strike="noStrike" baseline="0">
                    <a:solidFill>
                      <a:srgbClr val="000000"/>
                    </a:solidFill>
                    <a:latin typeface="Arial"/>
                    <a:ea typeface="Arial"/>
                    <a:cs typeface="Arial"/>
                  </a:defRPr>
                </a:pPr>
                <a:r>
                  <a:t>Edad del profesor</a:t>
                </a:r>
              </a:p>
            </c:rich>
          </c:tx>
          <c:layout>
            <c:manualLayout>
              <c:xMode val="edge"/>
              <c:yMode val="edge"/>
              <c:x val="0.41758241758241782"/>
              <c:y val="0.87538940809968879"/>
            </c:manualLayout>
          </c:layout>
          <c:spPr>
            <a:noFill/>
            <a:ln w="25369">
              <a:noFill/>
            </a:ln>
          </c:spPr>
        </c:title>
        <c:numFmt formatCode="General" sourceLinked="1"/>
        <c:tickLblPos val="nextTo"/>
        <c:spPr>
          <a:ln w="3171">
            <a:solidFill>
              <a:srgbClr val="000000"/>
            </a:solidFill>
            <a:prstDash val="solid"/>
          </a:ln>
        </c:spPr>
        <c:txPr>
          <a:bodyPr rot="0" vert="horz"/>
          <a:lstStyle/>
          <a:p>
            <a:pPr>
              <a:defRPr sz="1199" b="0" i="0" u="none" strike="noStrike" baseline="-25000">
                <a:solidFill>
                  <a:srgbClr val="000000"/>
                </a:solidFill>
                <a:latin typeface="Arial"/>
                <a:ea typeface="Arial"/>
                <a:cs typeface="Arial"/>
              </a:defRPr>
            </a:pPr>
            <a:endParaRPr lang="es-ES"/>
          </a:p>
        </c:txPr>
        <c:crossAx val="268245632"/>
        <c:crosses val="autoZero"/>
        <c:auto val="1"/>
        <c:lblAlgn val="ctr"/>
        <c:lblOffset val="100"/>
        <c:tickLblSkip val="1"/>
        <c:tickMarkSkip val="1"/>
      </c:catAx>
      <c:valAx>
        <c:axId val="268245632"/>
        <c:scaling>
          <c:orientation val="minMax"/>
          <c:max val="0.3000000000000001"/>
        </c:scaling>
        <c:axPos val="l"/>
        <c:majorGridlines>
          <c:spPr>
            <a:ln w="3171">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Frecuencia relativa</a:t>
                </a:r>
              </a:p>
            </c:rich>
          </c:tx>
          <c:layout>
            <c:manualLayout>
              <c:xMode val="edge"/>
              <c:yMode val="edge"/>
              <c:x val="2.4175824175824194E-2"/>
              <c:y val="0.15887850467289721"/>
            </c:manualLayout>
          </c:layout>
          <c:spPr>
            <a:noFill/>
            <a:ln w="25369">
              <a:noFill/>
            </a:ln>
          </c:spPr>
        </c:title>
        <c:numFmt formatCode="0.00" sourceLinked="0"/>
        <c:tickLblPos val="nextTo"/>
        <c:spPr>
          <a:ln w="3171">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s-ES"/>
          </a:p>
        </c:txPr>
        <c:crossAx val="268243712"/>
        <c:crosses val="autoZero"/>
        <c:crossBetween val="between"/>
      </c:valAx>
      <c:spPr>
        <a:solidFill>
          <a:srgbClr val="FFFFFF"/>
        </a:solidFill>
        <a:ln w="12685">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511627906976745"/>
          <c:y val="6.7278287461773695E-2"/>
          <c:w val="0.81162790697674414"/>
          <c:h val="0.68501529051987786"/>
        </c:manualLayout>
      </c:layout>
      <c:lineChart>
        <c:grouping val="standard"/>
        <c:ser>
          <c:idx val="0"/>
          <c:order val="0"/>
          <c:spPr>
            <a:ln w="12710">
              <a:solidFill>
                <a:srgbClr val="000080"/>
              </a:solidFill>
              <a:prstDash val="solid"/>
            </a:ln>
          </c:spPr>
          <c:marker>
            <c:symbol val="none"/>
          </c:marker>
          <c:cat>
            <c:strRef>
              <c:f>Hoja1!$I$2:$I$14</c:f>
              <c:strCache>
                <c:ptCount val="13"/>
                <c:pt idx="0">
                  <c:v>17</c:v>
                </c:pt>
                <c:pt idx="1">
                  <c:v>22</c:v>
                </c:pt>
                <c:pt idx="2">
                  <c:v>27</c:v>
                </c:pt>
                <c:pt idx="3">
                  <c:v>32</c:v>
                </c:pt>
                <c:pt idx="4">
                  <c:v>37</c:v>
                </c:pt>
                <c:pt idx="5">
                  <c:v>42</c:v>
                </c:pt>
                <c:pt idx="6">
                  <c:v>47</c:v>
                </c:pt>
                <c:pt idx="7">
                  <c:v>52</c:v>
                </c:pt>
                <c:pt idx="8">
                  <c:v>57</c:v>
                </c:pt>
                <c:pt idx="9">
                  <c:v>62</c:v>
                </c:pt>
                <c:pt idx="10">
                  <c:v>67</c:v>
                </c:pt>
                <c:pt idx="11">
                  <c:v>72</c:v>
                </c:pt>
                <c:pt idx="12">
                  <c:v>&gt; 72</c:v>
                </c:pt>
              </c:strCache>
            </c:strRef>
          </c:cat>
          <c:val>
            <c:numRef>
              <c:f>Hoja1!$L$2:$L$14</c:f>
              <c:numCache>
                <c:formatCode>0.0000</c:formatCode>
                <c:ptCount val="13"/>
                <c:pt idx="0">
                  <c:v>1.0180189351521944E-4</c:v>
                </c:pt>
                <c:pt idx="1">
                  <c:v>8.5513590552784308E-3</c:v>
                </c:pt>
                <c:pt idx="2">
                  <c:v>4.2145983915300833E-2</c:v>
                </c:pt>
                <c:pt idx="3">
                  <c:v>0.14048661305100274</c:v>
                </c:pt>
                <c:pt idx="4">
                  <c:v>0.26794258373205765</c:v>
                </c:pt>
                <c:pt idx="5">
                  <c:v>0.45149139773999797</c:v>
                </c:pt>
                <c:pt idx="6">
                  <c:v>0.66934744986256745</c:v>
                </c:pt>
                <c:pt idx="7">
                  <c:v>0.83406291357019269</c:v>
                </c:pt>
                <c:pt idx="8">
                  <c:v>0.92884047643286183</c:v>
                </c:pt>
                <c:pt idx="9">
                  <c:v>0.97434592283416499</c:v>
                </c:pt>
                <c:pt idx="10">
                  <c:v>0.99236485798635832</c:v>
                </c:pt>
                <c:pt idx="11">
                  <c:v>0.99796396212969551</c:v>
                </c:pt>
                <c:pt idx="12">
                  <c:v>1</c:v>
                </c:pt>
              </c:numCache>
            </c:numRef>
          </c:val>
        </c:ser>
        <c:marker val="1"/>
        <c:axId val="268332416"/>
        <c:axId val="268191232"/>
      </c:lineChart>
      <c:catAx>
        <c:axId val="268332416"/>
        <c:scaling>
          <c:orientation val="minMax"/>
        </c:scaling>
        <c:axPos val="b"/>
        <c:title>
          <c:tx>
            <c:rich>
              <a:bodyPr/>
              <a:lstStyle/>
              <a:p>
                <a:pPr>
                  <a:defRPr sz="1151" b="1" i="0" u="none" strike="noStrike" baseline="0">
                    <a:solidFill>
                      <a:srgbClr val="000000"/>
                    </a:solidFill>
                    <a:latin typeface="Arial"/>
                    <a:ea typeface="Arial"/>
                    <a:cs typeface="Arial"/>
                  </a:defRPr>
                </a:pPr>
                <a:r>
                  <a:t>Edad del profesor</a:t>
                </a:r>
              </a:p>
            </c:rich>
          </c:tx>
          <c:layout>
            <c:manualLayout>
              <c:xMode val="edge"/>
              <c:yMode val="edge"/>
              <c:x val="0.41860465116279083"/>
              <c:y val="0.88073394495412849"/>
            </c:manualLayout>
          </c:layout>
          <c:spPr>
            <a:noFill/>
            <a:ln w="25420">
              <a:noFill/>
            </a:ln>
          </c:spPr>
        </c:title>
        <c:numFmt formatCode="General" sourceLinked="1"/>
        <c:tickLblPos val="nextTo"/>
        <c:spPr>
          <a:ln w="3178">
            <a:solidFill>
              <a:srgbClr val="000000"/>
            </a:solidFill>
            <a:prstDash val="solid"/>
          </a:ln>
        </c:spPr>
        <c:txPr>
          <a:bodyPr rot="0" vert="horz"/>
          <a:lstStyle/>
          <a:p>
            <a:pPr>
              <a:defRPr sz="1201" b="0" i="0" u="none" strike="noStrike" baseline="30000">
                <a:solidFill>
                  <a:srgbClr val="000000"/>
                </a:solidFill>
                <a:latin typeface="Arial"/>
                <a:ea typeface="Arial"/>
                <a:cs typeface="Arial"/>
              </a:defRPr>
            </a:pPr>
            <a:endParaRPr lang="es-ES"/>
          </a:p>
        </c:txPr>
        <c:crossAx val="268191232"/>
        <c:crosses val="autoZero"/>
        <c:auto val="1"/>
        <c:lblAlgn val="ctr"/>
        <c:lblOffset val="100"/>
        <c:tickLblSkip val="1"/>
        <c:tickMarkSkip val="1"/>
      </c:catAx>
      <c:valAx>
        <c:axId val="268191232"/>
        <c:scaling>
          <c:orientation val="minMax"/>
          <c:max val="1"/>
        </c:scaling>
        <c:axPos val="l"/>
        <c:majorGridlines>
          <c:spPr>
            <a:ln w="3178">
              <a:solidFill>
                <a:srgbClr val="000000"/>
              </a:solidFill>
              <a:prstDash val="solid"/>
            </a:ln>
          </c:spPr>
        </c:majorGridlines>
        <c:title>
          <c:tx>
            <c:rich>
              <a:bodyPr/>
              <a:lstStyle/>
              <a:p>
                <a:pPr>
                  <a:defRPr sz="1151" b="1" i="0" u="none" strike="noStrike" baseline="0">
                    <a:solidFill>
                      <a:srgbClr val="000000"/>
                    </a:solidFill>
                    <a:latin typeface="Arial"/>
                    <a:ea typeface="Arial"/>
                    <a:cs typeface="Arial"/>
                  </a:defRPr>
                </a:pPr>
                <a:r>
                  <a:t>Probabilidad</a:t>
                </a:r>
              </a:p>
            </c:rich>
          </c:tx>
          <c:layout>
            <c:manualLayout>
              <c:xMode val="edge"/>
              <c:yMode val="edge"/>
              <c:x val="2.5581395348837209E-2"/>
              <c:y val="0.26911314984709478"/>
            </c:manualLayout>
          </c:layout>
          <c:spPr>
            <a:noFill/>
            <a:ln w="25420">
              <a:noFill/>
            </a:ln>
          </c:spPr>
        </c:title>
        <c:numFmt formatCode="0.0" sourceLinked="0"/>
        <c:tickLblPos val="nextTo"/>
        <c:spPr>
          <a:ln w="3178">
            <a:solidFill>
              <a:srgbClr val="000000"/>
            </a:solidFill>
            <a:prstDash val="solid"/>
          </a:ln>
        </c:spPr>
        <c:txPr>
          <a:bodyPr rot="0" vert="horz"/>
          <a:lstStyle/>
          <a:p>
            <a:pPr>
              <a:defRPr sz="1026" b="0" i="0" u="none" strike="noStrike" baseline="0">
                <a:solidFill>
                  <a:srgbClr val="000000"/>
                </a:solidFill>
                <a:latin typeface="Arial"/>
                <a:ea typeface="Arial"/>
                <a:cs typeface="Arial"/>
              </a:defRPr>
            </a:pPr>
            <a:endParaRPr lang="es-ES"/>
          </a:p>
        </c:txPr>
        <c:crossAx val="268332416"/>
        <c:crosses val="autoZero"/>
        <c:crossBetween val="between"/>
      </c:valAx>
      <c:spPr>
        <a:solidFill>
          <a:srgbClr val="FFFFFF"/>
        </a:solidFill>
        <a:ln w="12710">
          <a:solidFill>
            <a:srgbClr val="808080"/>
          </a:solidFill>
          <a:prstDash val="solid"/>
        </a:ln>
      </c:spPr>
    </c:plotArea>
    <c:plotVisOnly val="1"/>
    <c:dispBlanksAs val="gap"/>
  </c:chart>
  <c:spPr>
    <a:solidFill>
      <a:srgbClr val="FFFFFF"/>
    </a:solidFill>
    <a:ln>
      <a:noFill/>
    </a:ln>
  </c:spPr>
  <c:txPr>
    <a:bodyPr/>
    <a:lstStyle/>
    <a:p>
      <a:pPr>
        <a:defRPr sz="1151" b="0" i="0" u="none" strike="noStrike" baseline="0">
          <a:solidFill>
            <a:srgbClr val="000000"/>
          </a:solidFill>
          <a:latin typeface="Arial"/>
          <a:ea typeface="Arial"/>
          <a:cs typeface="Arial"/>
        </a:defRPr>
      </a:pPr>
      <a:endParaRPr lang="es-ES"/>
    </a:p>
  </c:txPr>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326530612244908"/>
          <c:y val="9.3617021276595741E-2"/>
          <c:w val="0.81632653061224469"/>
          <c:h val="0.57872340425531932"/>
        </c:manualLayout>
      </c:layout>
      <c:barChart>
        <c:barDir val="col"/>
        <c:grouping val="clustered"/>
        <c:ser>
          <c:idx val="0"/>
          <c:order val="0"/>
          <c:spPr>
            <a:solidFill>
              <a:srgbClr val="9999FF"/>
            </a:solidFill>
            <a:ln w="12708">
              <a:solidFill>
                <a:srgbClr val="000000"/>
              </a:solidFill>
              <a:prstDash val="solid"/>
            </a:ln>
          </c:spPr>
          <c:dLbls>
            <c:spPr>
              <a:noFill/>
              <a:ln w="25417">
                <a:noFill/>
              </a:ln>
            </c:spPr>
            <c:txPr>
              <a:bodyPr/>
              <a:lstStyle/>
              <a:p>
                <a:pPr>
                  <a:defRPr sz="926" b="0" i="0" u="none" strike="noStrike" baseline="30000">
                    <a:solidFill>
                      <a:srgbClr val="000000"/>
                    </a:solidFill>
                    <a:latin typeface="Arial"/>
                    <a:ea typeface="Arial"/>
                    <a:cs typeface="Arial"/>
                  </a:defRPr>
                </a:pPr>
                <a:endParaRPr lang="es-ES"/>
              </a:p>
            </c:txPr>
            <c:showVal val="1"/>
          </c:dLbls>
          <c:cat>
            <c:numRef>
              <c:f>Hoja2!$B$3:$B$15</c:f>
              <c:numCache>
                <c:formatCode>General</c:formatCode>
                <c:ptCount val="13"/>
                <c:pt idx="0">
                  <c:v>311</c:v>
                </c:pt>
                <c:pt idx="1">
                  <c:v>312</c:v>
                </c:pt>
                <c:pt idx="2">
                  <c:v>313</c:v>
                </c:pt>
                <c:pt idx="3">
                  <c:v>321</c:v>
                </c:pt>
                <c:pt idx="4">
                  <c:v>322</c:v>
                </c:pt>
                <c:pt idx="5">
                  <c:v>323</c:v>
                </c:pt>
                <c:pt idx="6">
                  <c:v>324</c:v>
                </c:pt>
                <c:pt idx="7">
                  <c:v>331</c:v>
                </c:pt>
                <c:pt idx="8">
                  <c:v>332</c:v>
                </c:pt>
                <c:pt idx="9">
                  <c:v>333</c:v>
                </c:pt>
                <c:pt idx="10">
                  <c:v>411</c:v>
                </c:pt>
                <c:pt idx="11">
                  <c:v>421</c:v>
                </c:pt>
                <c:pt idx="12">
                  <c:v>422</c:v>
                </c:pt>
              </c:numCache>
            </c:numRef>
          </c:cat>
          <c:val>
            <c:numRef>
              <c:f>Hoja2!$E$3:$E$15</c:f>
              <c:numCache>
                <c:formatCode>0.000</c:formatCode>
                <c:ptCount val="13"/>
                <c:pt idx="0">
                  <c:v>1.0986815821014783E-2</c:v>
                </c:pt>
                <c:pt idx="1">
                  <c:v>7.7906512185377565E-3</c:v>
                </c:pt>
                <c:pt idx="2">
                  <c:v>5.5932880543347998E-3</c:v>
                </c:pt>
                <c:pt idx="3">
                  <c:v>5.5932880543347998E-3</c:v>
                </c:pt>
                <c:pt idx="4">
                  <c:v>0.20715141829804232</c:v>
                </c:pt>
                <c:pt idx="5">
                  <c:v>0.13264083100279672</c:v>
                </c:pt>
                <c:pt idx="6">
                  <c:v>3.1761885737115476E-2</c:v>
                </c:pt>
                <c:pt idx="7">
                  <c:v>2.1773871354374762E-2</c:v>
                </c:pt>
                <c:pt idx="8">
                  <c:v>0.24370755093887336</c:v>
                </c:pt>
                <c:pt idx="9">
                  <c:v>0.21454254894127053</c:v>
                </c:pt>
                <c:pt idx="10">
                  <c:v>3.7954454654414702E-2</c:v>
                </c:pt>
                <c:pt idx="11">
                  <c:v>2.8365960846983621E-2</c:v>
                </c:pt>
                <c:pt idx="12">
                  <c:v>5.2137435077906531E-2</c:v>
                </c:pt>
              </c:numCache>
            </c:numRef>
          </c:val>
        </c:ser>
        <c:dLbls>
          <c:showVal val="1"/>
        </c:dLbls>
        <c:axId val="105167104"/>
        <c:axId val="105169280"/>
      </c:barChart>
      <c:catAx>
        <c:axId val="105167104"/>
        <c:scaling>
          <c:orientation val="minMax"/>
        </c:scaling>
        <c:axPos val="b"/>
        <c:title>
          <c:tx>
            <c:rich>
              <a:bodyPr/>
              <a:lstStyle/>
              <a:p>
                <a:pPr>
                  <a:defRPr sz="1201" b="1" i="0" u="none" strike="noStrike" baseline="0">
                    <a:solidFill>
                      <a:srgbClr val="000000"/>
                    </a:solidFill>
                    <a:latin typeface="Arial"/>
                    <a:ea typeface="Arial"/>
                    <a:cs typeface="Arial"/>
                  </a:defRPr>
                </a:pPr>
                <a:r>
                  <a:t>Especialización docente por área</a:t>
                </a:r>
              </a:p>
            </c:rich>
          </c:tx>
          <c:layout>
            <c:manualLayout>
              <c:xMode val="edge"/>
              <c:yMode val="edge"/>
              <c:x val="0.30816326530612242"/>
              <c:y val="0.82978723404255339"/>
            </c:manualLayout>
          </c:layout>
          <c:spPr>
            <a:noFill/>
            <a:ln w="25417">
              <a:noFill/>
            </a:ln>
          </c:spPr>
        </c:title>
        <c:numFmt formatCode="General" sourceLinked="1"/>
        <c:tickLblPos val="nextTo"/>
        <c:spPr>
          <a:ln w="3177">
            <a:solidFill>
              <a:srgbClr val="000000"/>
            </a:solidFill>
            <a:prstDash val="solid"/>
          </a:ln>
        </c:spPr>
        <c:txPr>
          <a:bodyPr rot="0" vert="horz"/>
          <a:lstStyle/>
          <a:p>
            <a:pPr>
              <a:defRPr sz="1026" b="0" i="0" u="none" strike="noStrike" baseline="30000">
                <a:solidFill>
                  <a:srgbClr val="000000"/>
                </a:solidFill>
                <a:latin typeface="Arial"/>
                <a:ea typeface="Arial"/>
                <a:cs typeface="Arial"/>
              </a:defRPr>
            </a:pPr>
            <a:endParaRPr lang="es-ES"/>
          </a:p>
        </c:txPr>
        <c:crossAx val="105169280"/>
        <c:crosses val="autoZero"/>
        <c:auto val="1"/>
        <c:lblAlgn val="ctr"/>
        <c:lblOffset val="100"/>
        <c:tickLblSkip val="1"/>
        <c:tickMarkSkip val="1"/>
      </c:catAx>
      <c:valAx>
        <c:axId val="105169280"/>
        <c:scaling>
          <c:orientation val="minMax"/>
        </c:scaling>
        <c:axPos val="l"/>
        <c:title>
          <c:tx>
            <c:rich>
              <a:bodyPr/>
              <a:lstStyle/>
              <a:p>
                <a:pPr>
                  <a:defRPr sz="1201" b="1" i="0" u="none" strike="noStrike" baseline="0">
                    <a:solidFill>
                      <a:srgbClr val="000000"/>
                    </a:solidFill>
                    <a:latin typeface="Arial"/>
                    <a:ea typeface="Arial"/>
                    <a:cs typeface="Arial"/>
                  </a:defRPr>
                </a:pPr>
                <a:r>
                  <a:t>Frecuencia relativa</a:t>
                </a:r>
              </a:p>
            </c:rich>
          </c:tx>
          <c:layout>
            <c:manualLayout>
              <c:xMode val="edge"/>
              <c:yMode val="edge"/>
              <c:x val="2.2448979591836744E-2"/>
              <c:y val="6.3829787234042562E-2"/>
            </c:manualLayout>
          </c:layout>
          <c:spPr>
            <a:noFill/>
            <a:ln w="25417">
              <a:noFill/>
            </a:ln>
          </c:spPr>
        </c:title>
        <c:numFmt formatCode="0.00" sourceLinked="0"/>
        <c:tickLblPos val="nextTo"/>
        <c:spPr>
          <a:ln w="3177">
            <a:solidFill>
              <a:srgbClr val="000000"/>
            </a:solidFill>
            <a:prstDash val="solid"/>
          </a:ln>
        </c:spPr>
        <c:txPr>
          <a:bodyPr rot="0" vert="horz"/>
          <a:lstStyle/>
          <a:p>
            <a:pPr>
              <a:defRPr sz="1026" b="0" i="0" u="none" strike="noStrike" baseline="0">
                <a:solidFill>
                  <a:srgbClr val="000000"/>
                </a:solidFill>
                <a:latin typeface="Arial"/>
                <a:ea typeface="Arial"/>
                <a:cs typeface="Arial"/>
              </a:defRPr>
            </a:pPr>
            <a:endParaRPr lang="es-ES"/>
          </a:p>
        </c:txPr>
        <c:crossAx val="105167104"/>
        <c:crosses val="autoZero"/>
        <c:crossBetween val="between"/>
      </c:valAx>
      <c:spPr>
        <a:solidFill>
          <a:srgbClr val="FFFFFF"/>
        </a:solidFill>
        <a:ln w="12708">
          <a:solidFill>
            <a:srgbClr val="808080"/>
          </a:solidFill>
          <a:prstDash val="solid"/>
        </a:ln>
      </c:spPr>
    </c:plotArea>
    <c:plotVisOnly val="1"/>
    <c:dispBlanksAs val="gap"/>
  </c:chart>
  <c:spPr>
    <a:solidFill>
      <a:srgbClr val="FFFFFF"/>
    </a:solidFill>
    <a:ln>
      <a:noFill/>
    </a:ln>
  </c:spPr>
  <c:txPr>
    <a:bodyPr/>
    <a:lstStyle/>
    <a:p>
      <a:pPr>
        <a:defRPr sz="1201"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10344827586208"/>
          <c:y val="0.10096153846153851"/>
          <c:w val="0.79022988505747149"/>
          <c:h val="0.58653846153846156"/>
        </c:manualLayout>
      </c:layout>
      <c:barChart>
        <c:barDir val="col"/>
        <c:grouping val="clustered"/>
        <c:ser>
          <c:idx val="0"/>
          <c:order val="0"/>
          <c:spPr>
            <a:solidFill>
              <a:srgbClr val="9999FF"/>
            </a:solidFill>
            <a:ln w="12724">
              <a:solidFill>
                <a:srgbClr val="000000"/>
              </a:solidFill>
              <a:prstDash val="solid"/>
            </a:ln>
          </c:spPr>
          <c:dLbls>
            <c:spPr>
              <a:noFill/>
              <a:ln w="25449">
                <a:noFill/>
              </a:ln>
            </c:spPr>
            <c:txPr>
              <a:bodyPr/>
              <a:lstStyle/>
              <a:p>
                <a:pPr>
                  <a:defRPr sz="952" b="0" i="0" u="none" strike="noStrike" baseline="0">
                    <a:solidFill>
                      <a:srgbClr val="000000"/>
                    </a:solidFill>
                    <a:latin typeface="Arial"/>
                    <a:ea typeface="Arial"/>
                    <a:cs typeface="Arial"/>
                  </a:defRPr>
                </a:pPr>
                <a:endParaRPr lang="es-ES"/>
              </a:p>
            </c:txPr>
            <c:showVal val="1"/>
          </c:dLbls>
          <c:cat>
            <c:strRef>
              <c:f>Hoja1!$C$6:$C$7</c:f>
              <c:strCache>
                <c:ptCount val="2"/>
                <c:pt idx="0">
                  <c:v>Masculino</c:v>
                </c:pt>
                <c:pt idx="1">
                  <c:v>Femenino</c:v>
                </c:pt>
              </c:strCache>
            </c:strRef>
          </c:cat>
          <c:val>
            <c:numRef>
              <c:f>Hoja1!$E$6:$E$7</c:f>
              <c:numCache>
                <c:formatCode>0.00</c:formatCode>
                <c:ptCount val="2"/>
                <c:pt idx="0">
                  <c:v>0.43735498839907228</c:v>
                </c:pt>
                <c:pt idx="1">
                  <c:v>0.5626450116009285</c:v>
                </c:pt>
              </c:numCache>
            </c:numRef>
          </c:val>
        </c:ser>
        <c:dLbls>
          <c:showVal val="1"/>
        </c:dLbls>
        <c:axId val="99665408"/>
        <c:axId val="99667328"/>
      </c:barChart>
      <c:catAx>
        <c:axId val="99665408"/>
        <c:scaling>
          <c:orientation val="minMax"/>
        </c:scaling>
        <c:axPos val="b"/>
        <c:title>
          <c:tx>
            <c:rich>
              <a:bodyPr/>
              <a:lstStyle/>
              <a:p>
                <a:pPr>
                  <a:defRPr sz="952" b="1" i="0" u="none" strike="noStrike" baseline="0">
                    <a:solidFill>
                      <a:srgbClr val="000000"/>
                    </a:solidFill>
                    <a:latin typeface="Arial"/>
                    <a:ea typeface="Arial"/>
                    <a:cs typeface="Arial"/>
                  </a:defRPr>
                </a:pPr>
                <a:r>
                  <a:t>Sexo</a:t>
                </a:r>
              </a:p>
            </c:rich>
          </c:tx>
          <c:layout>
            <c:manualLayout>
              <c:xMode val="edge"/>
              <c:yMode val="edge"/>
              <c:x val="0.52298850574712619"/>
              <c:y val="0.83653846153846168"/>
            </c:manualLayout>
          </c:layout>
          <c:spPr>
            <a:noFill/>
            <a:ln w="25449">
              <a:noFill/>
            </a:ln>
          </c:spPr>
        </c:title>
        <c:numFmt formatCode="General" sourceLinked="1"/>
        <c:tickLblPos val="nextTo"/>
        <c:spPr>
          <a:ln w="3181">
            <a:solidFill>
              <a:srgbClr val="000000"/>
            </a:solidFill>
            <a:prstDash val="solid"/>
          </a:ln>
        </c:spPr>
        <c:txPr>
          <a:bodyPr rot="0" vert="horz"/>
          <a:lstStyle/>
          <a:p>
            <a:pPr>
              <a:defRPr sz="952" b="0" i="0" u="none" strike="noStrike" baseline="0">
                <a:solidFill>
                  <a:srgbClr val="000000"/>
                </a:solidFill>
                <a:latin typeface="Arial"/>
                <a:ea typeface="Arial"/>
                <a:cs typeface="Arial"/>
              </a:defRPr>
            </a:pPr>
            <a:endParaRPr lang="es-ES"/>
          </a:p>
        </c:txPr>
        <c:crossAx val="99667328"/>
        <c:crosses val="autoZero"/>
        <c:auto val="1"/>
        <c:lblAlgn val="ctr"/>
        <c:lblOffset val="100"/>
        <c:tickLblSkip val="1"/>
        <c:tickMarkSkip val="1"/>
      </c:catAx>
      <c:valAx>
        <c:axId val="99667328"/>
        <c:scaling>
          <c:orientation val="minMax"/>
        </c:scaling>
        <c:axPos val="l"/>
        <c:title>
          <c:tx>
            <c:rich>
              <a:bodyPr/>
              <a:lstStyle/>
              <a:p>
                <a:pPr>
                  <a:defRPr sz="927" b="1" i="0" u="none" strike="noStrike" baseline="0">
                    <a:solidFill>
                      <a:srgbClr val="000000"/>
                    </a:solidFill>
                    <a:latin typeface="Arial"/>
                    <a:ea typeface="Arial"/>
                    <a:cs typeface="Arial"/>
                  </a:defRPr>
                </a:pPr>
                <a:r>
                  <a:t>Frecuencia relativa</a:t>
                </a:r>
              </a:p>
            </c:rich>
          </c:tx>
          <c:layout>
            <c:manualLayout>
              <c:xMode val="edge"/>
              <c:yMode val="edge"/>
              <c:x val="3.1609195402298867E-2"/>
              <c:y val="0.125"/>
            </c:manualLayout>
          </c:layout>
          <c:spPr>
            <a:noFill/>
            <a:ln w="25449">
              <a:noFill/>
            </a:ln>
          </c:spPr>
        </c:title>
        <c:numFmt formatCode="0.0" sourceLinked="0"/>
        <c:tickLblPos val="nextTo"/>
        <c:spPr>
          <a:ln w="3181">
            <a:solidFill>
              <a:srgbClr val="000000"/>
            </a:solidFill>
            <a:prstDash val="solid"/>
          </a:ln>
        </c:spPr>
        <c:txPr>
          <a:bodyPr rot="0" vert="horz"/>
          <a:lstStyle/>
          <a:p>
            <a:pPr>
              <a:defRPr sz="952" b="0" i="0" u="none" strike="noStrike" baseline="0">
                <a:solidFill>
                  <a:srgbClr val="000000"/>
                </a:solidFill>
                <a:latin typeface="Arial"/>
                <a:ea typeface="Arial"/>
                <a:cs typeface="Arial"/>
              </a:defRPr>
            </a:pPr>
            <a:endParaRPr lang="es-ES"/>
          </a:p>
        </c:txPr>
        <c:crossAx val="99665408"/>
        <c:crosses val="autoZero"/>
        <c:crossBetween val="between"/>
      </c:valAx>
      <c:spPr>
        <a:solidFill>
          <a:srgbClr val="FFFFFF"/>
        </a:solidFill>
        <a:ln w="12724">
          <a:solidFill>
            <a:srgbClr val="808080"/>
          </a:solidFill>
          <a:prstDash val="solid"/>
        </a:ln>
      </c:spPr>
    </c:plotArea>
    <c:plotVisOnly val="1"/>
    <c:dispBlanksAs val="gap"/>
  </c:chart>
  <c:spPr>
    <a:solidFill>
      <a:srgbClr val="FFFFFF"/>
    </a:solidFill>
    <a:ln>
      <a:noFill/>
    </a:ln>
  </c:spPr>
  <c:txPr>
    <a:bodyPr/>
    <a:lstStyle/>
    <a:p>
      <a:pPr>
        <a:defRPr sz="952" b="0" i="0" u="none" strike="noStrike" baseline="0">
          <a:solidFill>
            <a:srgbClr val="000000"/>
          </a:solidFill>
          <a:latin typeface="Arial"/>
          <a:ea typeface="Arial"/>
          <a:cs typeface="Arial"/>
        </a:defRPr>
      </a:pPr>
      <a:endParaRPr lang="es-ES"/>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834951456310679"/>
          <c:y val="7.5187969924812054E-2"/>
          <c:w val="0.83737864077669899"/>
          <c:h val="0.70300751879699253"/>
        </c:manualLayout>
      </c:layout>
      <c:barChart>
        <c:barDir val="col"/>
        <c:grouping val="clustered"/>
        <c:ser>
          <c:idx val="0"/>
          <c:order val="0"/>
          <c:spPr>
            <a:solidFill>
              <a:srgbClr val="9999FF"/>
            </a:solidFill>
            <a:ln w="12701">
              <a:solidFill>
                <a:srgbClr val="000000"/>
              </a:solidFill>
              <a:prstDash val="solid"/>
            </a:ln>
          </c:spPr>
          <c:dLbls>
            <c:spPr>
              <a:noFill/>
              <a:ln w="25401">
                <a:noFill/>
              </a:ln>
            </c:spPr>
            <c:txPr>
              <a:bodyPr/>
              <a:lstStyle/>
              <a:p>
                <a:pPr>
                  <a:defRPr sz="850" b="0" i="0" u="none" strike="noStrike" baseline="0">
                    <a:solidFill>
                      <a:srgbClr val="000000"/>
                    </a:solidFill>
                    <a:latin typeface="Arial"/>
                    <a:ea typeface="Arial"/>
                    <a:cs typeface="Arial"/>
                  </a:defRPr>
                </a:pPr>
                <a:endParaRPr lang="es-ES"/>
              </a:p>
            </c:txPr>
            <c:showVal val="1"/>
          </c:dLbls>
          <c:cat>
            <c:strRef>
              <c:f>Hoja1!$K$16:$K$17</c:f>
              <c:strCache>
                <c:ptCount val="2"/>
                <c:pt idx="0">
                  <c:v>Otro</c:v>
                </c:pt>
                <c:pt idx="1">
                  <c:v>PLANTEL EDUCATIVO</c:v>
                </c:pt>
              </c:strCache>
            </c:strRef>
          </c:cat>
          <c:val>
            <c:numRef>
              <c:f>Hoja1!$L$16:$L$17</c:f>
              <c:numCache>
                <c:formatCode>General</c:formatCode>
                <c:ptCount val="2"/>
                <c:pt idx="0">
                  <c:v>0.13</c:v>
                </c:pt>
                <c:pt idx="1">
                  <c:v>0.98699999999999999</c:v>
                </c:pt>
              </c:numCache>
            </c:numRef>
          </c:val>
        </c:ser>
        <c:dLbls>
          <c:showVal val="1"/>
        </c:dLbls>
        <c:axId val="395255808"/>
        <c:axId val="395257728"/>
      </c:barChart>
      <c:catAx>
        <c:axId val="395255808"/>
        <c:scaling>
          <c:orientation val="minMax"/>
        </c:scaling>
        <c:axPos val="b"/>
        <c:title>
          <c:tx>
            <c:rich>
              <a:bodyPr/>
              <a:lstStyle/>
              <a:p>
                <a:pPr>
                  <a:defRPr sz="850" b="1" i="0" u="none" strike="noStrike" baseline="0">
                    <a:solidFill>
                      <a:srgbClr val="000000"/>
                    </a:solidFill>
                    <a:latin typeface="Arial"/>
                    <a:ea typeface="Arial"/>
                    <a:cs typeface="Arial"/>
                  </a:defRPr>
                </a:pPr>
                <a:r>
                  <a:t>Topi de institución</a:t>
                </a:r>
              </a:p>
            </c:rich>
          </c:tx>
          <c:layout>
            <c:manualLayout>
              <c:xMode val="edge"/>
              <c:yMode val="edge"/>
              <c:x val="0.42718446601941767"/>
              <c:y val="0.8796992481203012"/>
            </c:manualLayout>
          </c:layout>
          <c:spPr>
            <a:noFill/>
            <a:ln w="25401">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395257728"/>
        <c:crosses val="autoZero"/>
        <c:auto val="1"/>
        <c:lblAlgn val="ctr"/>
        <c:lblOffset val="100"/>
        <c:tickLblSkip val="1"/>
        <c:tickMarkSkip val="1"/>
      </c:catAx>
      <c:valAx>
        <c:axId val="395257728"/>
        <c:scaling>
          <c:orientation val="minMax"/>
          <c:max val="1"/>
        </c:scaling>
        <c:axPos val="l"/>
        <c:title>
          <c:tx>
            <c:rich>
              <a:bodyPr/>
              <a:lstStyle/>
              <a:p>
                <a:pPr>
                  <a:defRPr sz="850" b="1" i="0" u="none" strike="noStrike" baseline="0">
                    <a:solidFill>
                      <a:srgbClr val="000000"/>
                    </a:solidFill>
                    <a:latin typeface="Arial"/>
                    <a:ea typeface="Arial"/>
                    <a:cs typeface="Arial"/>
                  </a:defRPr>
                </a:pPr>
                <a:r>
                  <a:t>Frecuencia relativa</a:t>
                </a:r>
              </a:p>
            </c:rich>
          </c:tx>
          <c:layout>
            <c:manualLayout>
              <c:xMode val="edge"/>
              <c:yMode val="edge"/>
              <c:x val="2.6699029126213605E-2"/>
              <c:y val="0.22556390977443613"/>
            </c:manualLayout>
          </c:layout>
          <c:spPr>
            <a:noFill/>
            <a:ln w="25401">
              <a:noFill/>
            </a:ln>
          </c:spPr>
        </c:title>
        <c:numFmt formatCode="General" sourceLinked="1"/>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s-ES"/>
          </a:p>
        </c:txPr>
        <c:crossAx val="395255808"/>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a:noFill/>
    </a:ln>
  </c:spPr>
  <c:txPr>
    <a:bodyPr/>
    <a:lstStyle/>
    <a:p>
      <a:pPr>
        <a:defRPr sz="850" b="0" i="0" u="none" strike="noStrike" baseline="0">
          <a:solidFill>
            <a:srgbClr val="000000"/>
          </a:solidFill>
          <a:latin typeface="Arial"/>
          <a:ea typeface="Arial"/>
          <a:cs typeface="Arial"/>
        </a:defRPr>
      </a:pPr>
      <a:endParaRPr lang="es-E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226804123711345"/>
          <c:y val="8.1395348837209364E-2"/>
          <c:w val="0.83711340206185569"/>
          <c:h val="0.61240310077519378"/>
        </c:manualLayout>
      </c:layout>
      <c:barChart>
        <c:barDir val="col"/>
        <c:grouping val="clustered"/>
        <c:ser>
          <c:idx val="0"/>
          <c:order val="0"/>
          <c:spPr>
            <a:solidFill>
              <a:srgbClr val="9999FF"/>
            </a:solidFill>
            <a:ln w="12700">
              <a:solidFill>
                <a:srgbClr val="000000"/>
              </a:solidFill>
              <a:prstDash val="solid"/>
            </a:ln>
          </c:spPr>
          <c:dLbls>
            <c:spPr>
              <a:noFill/>
              <a:ln w="25399">
                <a:noFill/>
              </a:ln>
            </c:spPr>
            <c:txPr>
              <a:bodyPr/>
              <a:lstStyle/>
              <a:p>
                <a:pPr>
                  <a:defRPr sz="925" b="0" i="0" u="none" strike="noStrike" baseline="0">
                    <a:solidFill>
                      <a:srgbClr val="000000"/>
                    </a:solidFill>
                    <a:latin typeface="Arial"/>
                    <a:ea typeface="Arial"/>
                    <a:cs typeface="Arial"/>
                  </a:defRPr>
                </a:pPr>
                <a:endParaRPr lang="es-ES"/>
              </a:p>
            </c:txPr>
            <c:showVal val="1"/>
          </c:dLbls>
          <c:cat>
            <c:strRef>
              <c:f>Hoja1!$H$6:$H$11</c:f>
              <c:strCache>
                <c:ptCount val="6"/>
                <c:pt idx="0">
                  <c:v>Auxiliar de Serv. </c:v>
                </c:pt>
                <c:pt idx="1">
                  <c:v>Secretario</c:v>
                </c:pt>
                <c:pt idx="2">
                  <c:v>Oficinista</c:v>
                </c:pt>
                <c:pt idx="3">
                  <c:v>Colector</c:v>
                </c:pt>
                <c:pt idx="4">
                  <c:v>Inspector</c:v>
                </c:pt>
                <c:pt idx="5">
                  <c:v>Otras</c:v>
                </c:pt>
              </c:strCache>
            </c:strRef>
          </c:cat>
          <c:val>
            <c:numRef>
              <c:f>Hoja1!$I$6:$I$11</c:f>
              <c:numCache>
                <c:formatCode>General</c:formatCode>
                <c:ptCount val="6"/>
                <c:pt idx="0">
                  <c:v>0.26600000000000001</c:v>
                </c:pt>
                <c:pt idx="1">
                  <c:v>9.3000000000000055E-2</c:v>
                </c:pt>
                <c:pt idx="2">
                  <c:v>4.8000000000000001E-2</c:v>
                </c:pt>
                <c:pt idx="3">
                  <c:v>7.5000000000000011E-2</c:v>
                </c:pt>
                <c:pt idx="4">
                  <c:v>6.3E-2</c:v>
                </c:pt>
                <c:pt idx="5">
                  <c:v>0.45500000000000007</c:v>
                </c:pt>
              </c:numCache>
            </c:numRef>
          </c:val>
        </c:ser>
        <c:dLbls>
          <c:showVal val="1"/>
        </c:dLbls>
        <c:axId val="395642368"/>
        <c:axId val="395644288"/>
      </c:barChart>
      <c:catAx>
        <c:axId val="395642368"/>
        <c:scaling>
          <c:orientation val="minMax"/>
        </c:scaling>
        <c:axPos val="b"/>
        <c:title>
          <c:tx>
            <c:rich>
              <a:bodyPr/>
              <a:lstStyle/>
              <a:p>
                <a:pPr>
                  <a:defRPr sz="925" b="1" i="0" u="none" strike="noStrike" baseline="0">
                    <a:solidFill>
                      <a:srgbClr val="000000"/>
                    </a:solidFill>
                    <a:latin typeface="Arial"/>
                    <a:ea typeface="Arial"/>
                    <a:cs typeface="Arial"/>
                  </a:defRPr>
                </a:pPr>
                <a:r>
                  <a:t>Funciones del "personal no docente"</a:t>
                </a:r>
              </a:p>
            </c:rich>
          </c:tx>
          <c:layout>
            <c:manualLayout>
              <c:xMode val="edge"/>
              <c:yMode val="edge"/>
              <c:x val="0.34226804123711341"/>
              <c:y val="0.87209302325581428"/>
            </c:manualLayout>
          </c:layout>
          <c:spPr>
            <a:noFill/>
            <a:ln w="25399">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95644288"/>
        <c:crosses val="autoZero"/>
        <c:auto val="1"/>
        <c:lblAlgn val="ctr"/>
        <c:lblOffset val="100"/>
        <c:tickLblSkip val="1"/>
        <c:tickMarkSkip val="1"/>
      </c:catAx>
      <c:valAx>
        <c:axId val="395644288"/>
        <c:scaling>
          <c:orientation val="minMax"/>
        </c:scaling>
        <c:axPos val="l"/>
        <c:title>
          <c:tx>
            <c:rich>
              <a:bodyPr/>
              <a:lstStyle/>
              <a:p>
                <a:pPr>
                  <a:defRPr sz="925" b="1" i="0" u="none" strike="noStrike" baseline="0">
                    <a:solidFill>
                      <a:srgbClr val="000000"/>
                    </a:solidFill>
                    <a:latin typeface="Arial"/>
                    <a:ea typeface="Arial"/>
                    <a:cs typeface="Arial"/>
                  </a:defRPr>
                </a:pPr>
                <a:r>
                  <a:t>Frecuancia relativa</a:t>
                </a:r>
              </a:p>
            </c:rich>
          </c:tx>
          <c:layout>
            <c:manualLayout>
              <c:xMode val="edge"/>
              <c:yMode val="edge"/>
              <c:x val="2.2680412371134037E-2"/>
              <c:y val="0.17054263565891473"/>
            </c:manualLayout>
          </c:layout>
          <c:spPr>
            <a:noFill/>
            <a:ln w="25399">
              <a:noFill/>
            </a:ln>
          </c:spPr>
        </c:title>
        <c:numFmt formatCode="0.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395642368"/>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7460317460317457"/>
          <c:y val="8.771929824561403E-2"/>
          <c:w val="0.80272108843537449"/>
          <c:h val="0.62456140350877243"/>
        </c:manualLayout>
      </c:layout>
      <c:lineChart>
        <c:grouping val="standard"/>
        <c:ser>
          <c:idx val="0"/>
          <c:order val="0"/>
          <c:spPr>
            <a:ln w="12686">
              <a:solidFill>
                <a:srgbClr val="000080"/>
              </a:solidFill>
              <a:prstDash val="solid"/>
            </a:ln>
          </c:spPr>
          <c:marker>
            <c:symbol val="none"/>
          </c:marker>
          <c:cat>
            <c:strRef>
              <c:f>Hoja1!$J$4:$J$17</c:f>
              <c:strCache>
                <c:ptCount val="14"/>
                <c:pt idx="0">
                  <c:v>18</c:v>
                </c:pt>
                <c:pt idx="1">
                  <c:v>23</c:v>
                </c:pt>
                <c:pt idx="2">
                  <c:v>28</c:v>
                </c:pt>
                <c:pt idx="3">
                  <c:v>33</c:v>
                </c:pt>
                <c:pt idx="4">
                  <c:v>38</c:v>
                </c:pt>
                <c:pt idx="5">
                  <c:v>43</c:v>
                </c:pt>
                <c:pt idx="6">
                  <c:v>48</c:v>
                </c:pt>
                <c:pt idx="7">
                  <c:v>53</c:v>
                </c:pt>
                <c:pt idx="8">
                  <c:v>58</c:v>
                </c:pt>
                <c:pt idx="9">
                  <c:v>63</c:v>
                </c:pt>
                <c:pt idx="10">
                  <c:v>68</c:v>
                </c:pt>
                <c:pt idx="11">
                  <c:v>73</c:v>
                </c:pt>
                <c:pt idx="12">
                  <c:v>78</c:v>
                </c:pt>
                <c:pt idx="13">
                  <c:v>&gt;78</c:v>
                </c:pt>
              </c:strCache>
            </c:strRef>
          </c:cat>
          <c:val>
            <c:numRef>
              <c:f>Hoja1!$K$4:$K$17</c:f>
              <c:numCache>
                <c:formatCode>0.000</c:formatCode>
                <c:ptCount val="14"/>
                <c:pt idx="0">
                  <c:v>8.9325591782045616E-4</c:v>
                </c:pt>
                <c:pt idx="1">
                  <c:v>2.5904421616793207E-2</c:v>
                </c:pt>
                <c:pt idx="2">
                  <c:v>5.2255471192496676E-2</c:v>
                </c:pt>
                <c:pt idx="3">
                  <c:v>9.7811523001339884E-2</c:v>
                </c:pt>
                <c:pt idx="4">
                  <c:v>0.17016525234479679</c:v>
                </c:pt>
                <c:pt idx="5">
                  <c:v>0.17418490397498879</c:v>
                </c:pt>
                <c:pt idx="6">
                  <c:v>0.16837874050915588</c:v>
                </c:pt>
                <c:pt idx="7">
                  <c:v>0.11121036176864671</c:v>
                </c:pt>
                <c:pt idx="8">
                  <c:v>9.3345243412237627E-2</c:v>
                </c:pt>
                <c:pt idx="9">
                  <c:v>5.7615006699419387E-2</c:v>
                </c:pt>
                <c:pt idx="10">
                  <c:v>2.9030817329164828E-2</c:v>
                </c:pt>
                <c:pt idx="11">
                  <c:v>1.1165698972755694E-2</c:v>
                </c:pt>
                <c:pt idx="12">
                  <c:v>4.4662795891022818E-3</c:v>
                </c:pt>
                <c:pt idx="13">
                  <c:v>3.5730236712818238E-3</c:v>
                </c:pt>
              </c:numCache>
            </c:numRef>
          </c:val>
        </c:ser>
        <c:marker val="1"/>
        <c:axId val="395659904"/>
        <c:axId val="395698944"/>
      </c:lineChart>
      <c:catAx>
        <c:axId val="395659904"/>
        <c:scaling>
          <c:orientation val="minMax"/>
        </c:scaling>
        <c:axPos val="b"/>
        <c:title>
          <c:tx>
            <c:rich>
              <a:bodyPr/>
              <a:lstStyle/>
              <a:p>
                <a:pPr>
                  <a:defRPr sz="1199" b="1" i="0" u="none" strike="noStrike" baseline="0">
                    <a:solidFill>
                      <a:srgbClr val="000000"/>
                    </a:solidFill>
                    <a:latin typeface="Arial"/>
                    <a:ea typeface="Arial"/>
                    <a:cs typeface="Arial"/>
                  </a:defRPr>
                </a:pPr>
                <a:r>
                  <a:t>Edad</a:t>
                </a:r>
              </a:p>
            </c:rich>
          </c:tx>
          <c:layout>
            <c:manualLayout>
              <c:xMode val="edge"/>
              <c:yMode val="edge"/>
              <c:x val="0.52380952380952384"/>
              <c:y val="0.85964912280701777"/>
            </c:manualLayout>
          </c:layout>
          <c:spPr>
            <a:noFill/>
            <a:ln w="25372">
              <a:noFill/>
            </a:ln>
          </c:spPr>
        </c:title>
        <c:numFmt formatCode="General" sourceLinked="1"/>
        <c:tickLblPos val="nextTo"/>
        <c:spPr>
          <a:ln w="3171">
            <a:solidFill>
              <a:srgbClr val="000000"/>
            </a:solidFill>
            <a:prstDash val="solid"/>
          </a:ln>
        </c:spPr>
        <c:txPr>
          <a:bodyPr rot="0" vert="horz"/>
          <a:lstStyle/>
          <a:p>
            <a:pPr>
              <a:defRPr sz="1199" b="0" i="0" u="none" strike="noStrike" baseline="30000">
                <a:solidFill>
                  <a:srgbClr val="000000"/>
                </a:solidFill>
                <a:latin typeface="Arial"/>
                <a:ea typeface="Arial"/>
                <a:cs typeface="Arial"/>
              </a:defRPr>
            </a:pPr>
            <a:endParaRPr lang="es-ES"/>
          </a:p>
        </c:txPr>
        <c:crossAx val="395698944"/>
        <c:crosses val="autoZero"/>
        <c:auto val="1"/>
        <c:lblAlgn val="ctr"/>
        <c:lblOffset val="100"/>
        <c:tickLblSkip val="1"/>
        <c:tickMarkSkip val="1"/>
      </c:catAx>
      <c:valAx>
        <c:axId val="395698944"/>
        <c:scaling>
          <c:orientation val="minMax"/>
        </c:scaling>
        <c:axPos val="l"/>
        <c:majorGridlines>
          <c:spPr>
            <a:ln w="3171">
              <a:solidFill>
                <a:srgbClr val="000000"/>
              </a:solidFill>
              <a:prstDash val="solid"/>
            </a:ln>
          </c:spPr>
        </c:majorGridlines>
        <c:title>
          <c:tx>
            <c:rich>
              <a:bodyPr/>
              <a:lstStyle/>
              <a:p>
                <a:pPr>
                  <a:defRPr sz="1199" b="1" i="0" u="none" strike="noStrike" baseline="0">
                    <a:solidFill>
                      <a:srgbClr val="000000"/>
                    </a:solidFill>
                    <a:latin typeface="Arial"/>
                    <a:ea typeface="Arial"/>
                    <a:cs typeface="Arial"/>
                  </a:defRPr>
                </a:pPr>
                <a:r>
                  <a:t>Frecuencia relativa</a:t>
                </a:r>
              </a:p>
            </c:rich>
          </c:tx>
          <c:layout>
            <c:manualLayout>
              <c:xMode val="edge"/>
              <c:yMode val="edge"/>
              <c:x val="2.494331065759639E-2"/>
              <c:y val="0.13684210526315788"/>
            </c:manualLayout>
          </c:layout>
          <c:spPr>
            <a:noFill/>
            <a:ln w="25372">
              <a:noFill/>
            </a:ln>
          </c:spPr>
        </c:title>
        <c:numFmt formatCode="0.00" sourceLinked="0"/>
        <c:tickLblPos val="nextTo"/>
        <c:spPr>
          <a:ln w="3171">
            <a:solidFill>
              <a:srgbClr val="000000"/>
            </a:solidFill>
            <a:prstDash val="solid"/>
          </a:ln>
        </c:spPr>
        <c:txPr>
          <a:bodyPr rot="0" vert="horz"/>
          <a:lstStyle/>
          <a:p>
            <a:pPr>
              <a:defRPr sz="1199" b="0" i="0" u="none" strike="noStrike" baseline="30000">
                <a:solidFill>
                  <a:srgbClr val="000000"/>
                </a:solidFill>
                <a:latin typeface="Arial"/>
                <a:ea typeface="Arial"/>
                <a:cs typeface="Arial"/>
              </a:defRPr>
            </a:pPr>
            <a:endParaRPr lang="es-ES"/>
          </a:p>
        </c:txPr>
        <c:crossAx val="395659904"/>
        <c:crosses val="autoZero"/>
        <c:crossBetween val="between"/>
      </c:valAx>
      <c:spPr>
        <a:solidFill>
          <a:srgbClr val="FFFFFF"/>
        </a:solidFill>
        <a:ln w="12686">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604395604395604"/>
          <c:y val="9.1240875912408773E-2"/>
          <c:w val="0.82197802197802194"/>
          <c:h val="0.60948905109489082"/>
        </c:manualLayout>
      </c:layout>
      <c:lineChart>
        <c:grouping val="standard"/>
        <c:ser>
          <c:idx val="0"/>
          <c:order val="0"/>
          <c:spPr>
            <a:ln w="12701">
              <a:solidFill>
                <a:srgbClr val="000080"/>
              </a:solidFill>
              <a:prstDash val="solid"/>
            </a:ln>
          </c:spPr>
          <c:marker>
            <c:symbol val="none"/>
          </c:marker>
          <c:cat>
            <c:strRef>
              <c:f>Hoja1!$J$4:$J$17</c:f>
              <c:strCache>
                <c:ptCount val="14"/>
                <c:pt idx="0">
                  <c:v>18</c:v>
                </c:pt>
                <c:pt idx="1">
                  <c:v>23</c:v>
                </c:pt>
                <c:pt idx="2">
                  <c:v>28</c:v>
                </c:pt>
                <c:pt idx="3">
                  <c:v>33</c:v>
                </c:pt>
                <c:pt idx="4">
                  <c:v>38</c:v>
                </c:pt>
                <c:pt idx="5">
                  <c:v>43</c:v>
                </c:pt>
                <c:pt idx="6">
                  <c:v>48</c:v>
                </c:pt>
                <c:pt idx="7">
                  <c:v>53</c:v>
                </c:pt>
                <c:pt idx="8">
                  <c:v>58</c:v>
                </c:pt>
                <c:pt idx="9">
                  <c:v>63</c:v>
                </c:pt>
                <c:pt idx="10">
                  <c:v>68</c:v>
                </c:pt>
                <c:pt idx="11">
                  <c:v>73</c:v>
                </c:pt>
                <c:pt idx="12">
                  <c:v>78</c:v>
                </c:pt>
                <c:pt idx="13">
                  <c:v>&gt;78</c:v>
                </c:pt>
              </c:strCache>
            </c:strRef>
          </c:cat>
          <c:val>
            <c:numRef>
              <c:f>Hoja1!$M$4:$M$17</c:f>
              <c:numCache>
                <c:formatCode>0.000</c:formatCode>
                <c:ptCount val="14"/>
                <c:pt idx="0">
                  <c:v>8.9325591782045616E-4</c:v>
                </c:pt>
                <c:pt idx="1">
                  <c:v>2.6797677534613682E-2</c:v>
                </c:pt>
                <c:pt idx="2">
                  <c:v>7.9053148727110306E-2</c:v>
                </c:pt>
                <c:pt idx="3">
                  <c:v>0.17686467172845019</c:v>
                </c:pt>
                <c:pt idx="4">
                  <c:v>0.34702992407324706</c:v>
                </c:pt>
                <c:pt idx="5">
                  <c:v>0.5212148280482356</c:v>
                </c:pt>
                <c:pt idx="6">
                  <c:v>0.68959356855739151</c:v>
                </c:pt>
                <c:pt idx="7">
                  <c:v>0.80080393032603869</c:v>
                </c:pt>
                <c:pt idx="8">
                  <c:v>0.89414917373827629</c:v>
                </c:pt>
                <c:pt idx="9">
                  <c:v>0.95176418043769551</c:v>
                </c:pt>
                <c:pt idx="10">
                  <c:v>0.9807949977668603</c:v>
                </c:pt>
                <c:pt idx="11">
                  <c:v>0.99196069673961573</c:v>
                </c:pt>
                <c:pt idx="12">
                  <c:v>0.99642697632871824</c:v>
                </c:pt>
                <c:pt idx="13">
                  <c:v>1</c:v>
                </c:pt>
              </c:numCache>
            </c:numRef>
          </c:val>
        </c:ser>
        <c:marker val="1"/>
        <c:axId val="395808768"/>
        <c:axId val="395810688"/>
      </c:lineChart>
      <c:catAx>
        <c:axId val="395808768"/>
        <c:scaling>
          <c:orientation val="minMax"/>
        </c:scaling>
        <c:axPos val="b"/>
        <c:title>
          <c:tx>
            <c:rich>
              <a:bodyPr/>
              <a:lstStyle/>
              <a:p>
                <a:pPr>
                  <a:defRPr sz="1200" b="1" i="0" u="none" strike="noStrike" baseline="0">
                    <a:solidFill>
                      <a:srgbClr val="000000"/>
                    </a:solidFill>
                    <a:latin typeface="Arial"/>
                    <a:ea typeface="Arial"/>
                    <a:cs typeface="Arial"/>
                  </a:defRPr>
                </a:pPr>
                <a:r>
                  <a:t>Edad</a:t>
                </a:r>
              </a:p>
            </c:rich>
          </c:tx>
          <c:layout>
            <c:manualLayout>
              <c:xMode val="edge"/>
              <c:yMode val="edge"/>
              <c:x val="0.51648351648351665"/>
              <c:y val="0.85401459854014594"/>
            </c:manualLayout>
          </c:layout>
          <c:spPr>
            <a:noFill/>
            <a:ln w="25401">
              <a:noFill/>
            </a:ln>
          </c:spPr>
        </c:title>
        <c:numFmt formatCode="General" sourceLinked="1"/>
        <c:tickLblPos val="nextTo"/>
        <c:spPr>
          <a:ln w="3175">
            <a:solidFill>
              <a:srgbClr val="000000"/>
            </a:solidFill>
            <a:prstDash val="solid"/>
          </a:ln>
        </c:spPr>
        <c:txPr>
          <a:bodyPr rot="0" vert="horz"/>
          <a:lstStyle/>
          <a:p>
            <a:pPr>
              <a:defRPr sz="1200" b="0" i="0" u="none" strike="noStrike" baseline="30000">
                <a:solidFill>
                  <a:srgbClr val="000000"/>
                </a:solidFill>
                <a:latin typeface="Arial"/>
                <a:ea typeface="Arial"/>
                <a:cs typeface="Arial"/>
              </a:defRPr>
            </a:pPr>
            <a:endParaRPr lang="es-ES"/>
          </a:p>
        </c:txPr>
        <c:crossAx val="395810688"/>
        <c:crosses val="autoZero"/>
        <c:auto val="1"/>
        <c:lblAlgn val="ctr"/>
        <c:lblOffset val="100"/>
        <c:tickLblSkip val="1"/>
        <c:tickMarkSkip val="1"/>
      </c:catAx>
      <c:valAx>
        <c:axId val="395810688"/>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Probabilidad</a:t>
                </a:r>
              </a:p>
            </c:rich>
          </c:tx>
          <c:layout>
            <c:manualLayout>
              <c:xMode val="edge"/>
              <c:yMode val="edge"/>
              <c:x val="2.4175824175824194E-2"/>
              <c:y val="0.20802919708029208"/>
            </c:manualLayout>
          </c:layout>
          <c:spPr>
            <a:noFill/>
            <a:ln w="25401">
              <a:noFill/>
            </a:ln>
          </c:spPr>
        </c:title>
        <c:numFmt formatCode="0.0" sourceLinked="0"/>
        <c:tickLblPos val="nextTo"/>
        <c:spPr>
          <a:ln w="3175">
            <a:solidFill>
              <a:srgbClr val="000000"/>
            </a:solidFill>
            <a:prstDash val="solid"/>
          </a:ln>
        </c:spPr>
        <c:txPr>
          <a:bodyPr rot="0" vert="horz"/>
          <a:lstStyle/>
          <a:p>
            <a:pPr>
              <a:defRPr sz="1200" b="0" i="0" u="none" strike="noStrike" baseline="30000">
                <a:solidFill>
                  <a:srgbClr val="000000"/>
                </a:solidFill>
                <a:latin typeface="Arial"/>
                <a:ea typeface="Arial"/>
                <a:cs typeface="Arial"/>
              </a:defRPr>
            </a:pPr>
            <a:endParaRPr lang="es-ES"/>
          </a:p>
        </c:txPr>
        <c:crossAx val="395808768"/>
        <c:crosses val="autoZero"/>
        <c:crossBetween val="between"/>
      </c:valAx>
      <c:spPr>
        <a:solidFill>
          <a:srgbClr val="FFFFFF"/>
        </a:solidFill>
        <a:ln w="12701">
          <a:solidFill>
            <a:srgbClr val="808080"/>
          </a:solidFill>
          <a:prstDash val="solid"/>
        </a:ln>
      </c:spPr>
    </c:plotArea>
    <c:plotVisOnly val="1"/>
    <c:dispBlanksAs val="gap"/>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s-ES"/>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639175257731968"/>
          <c:y val="6.8181818181818177E-2"/>
          <c:w val="0.83298969072164952"/>
          <c:h val="0.68506493506493482"/>
        </c:manualLayout>
      </c:layout>
      <c:barChart>
        <c:barDir val="col"/>
        <c:grouping val="clustered"/>
        <c:ser>
          <c:idx val="0"/>
          <c:order val="0"/>
          <c:spPr>
            <a:solidFill>
              <a:srgbClr val="9999FF"/>
            </a:solidFill>
            <a:ln w="12700">
              <a:solidFill>
                <a:srgbClr val="000000"/>
              </a:solidFill>
              <a:prstDash val="solid"/>
            </a:ln>
          </c:spPr>
          <c:dLbls>
            <c:spPr>
              <a:noFill/>
              <a:ln w="25399">
                <a:noFill/>
              </a:ln>
            </c:spPr>
            <c:txPr>
              <a:bodyPr/>
              <a:lstStyle/>
              <a:p>
                <a:pPr>
                  <a:defRPr sz="1000" b="0" i="0" u="none" strike="noStrike" baseline="0">
                    <a:solidFill>
                      <a:srgbClr val="000000"/>
                    </a:solidFill>
                    <a:latin typeface="Arial"/>
                    <a:ea typeface="Arial"/>
                    <a:cs typeface="Arial"/>
                  </a:defRPr>
                </a:pPr>
                <a:endParaRPr lang="es-ES"/>
              </a:p>
            </c:txPr>
            <c:showVal val="1"/>
          </c:dLbls>
          <c:cat>
            <c:strRef>
              <c:f>Hoja1!$B$4:$B$10</c:f>
              <c:strCache>
                <c:ptCount val="7"/>
                <c:pt idx="0">
                  <c:v>PORTOVIEJO</c:v>
                </c:pt>
                <c:pt idx="1">
                  <c:v>CHONE</c:v>
                </c:pt>
                <c:pt idx="2">
                  <c:v>MANTA</c:v>
                </c:pt>
                <c:pt idx="3">
                  <c:v>JIPIJAPA</c:v>
                </c:pt>
                <c:pt idx="4">
                  <c:v>SUCRE</c:v>
                </c:pt>
                <c:pt idx="5">
                  <c:v>BOLIVAR</c:v>
                </c:pt>
                <c:pt idx="6">
                  <c:v>Itros cantones de Manabí</c:v>
                </c:pt>
              </c:strCache>
            </c:strRef>
          </c:cat>
          <c:val>
            <c:numRef>
              <c:f>Hoja1!$C$4:$C$10</c:f>
              <c:numCache>
                <c:formatCode>0.000</c:formatCode>
                <c:ptCount val="7"/>
                <c:pt idx="0">
                  <c:v>0.36725463591135232</c:v>
                </c:pt>
                <c:pt idx="1">
                  <c:v>0.13161465400271372</c:v>
                </c:pt>
                <c:pt idx="2">
                  <c:v>0.1013116236996834</c:v>
                </c:pt>
                <c:pt idx="3">
                  <c:v>9.0456806874717327E-2</c:v>
                </c:pt>
                <c:pt idx="4">
                  <c:v>3.7087290818634121E-2</c:v>
                </c:pt>
                <c:pt idx="5">
                  <c:v>3.6182722749886931E-2</c:v>
                </c:pt>
                <c:pt idx="6">
                  <c:v>0.23609226594301222</c:v>
                </c:pt>
              </c:numCache>
            </c:numRef>
          </c:val>
        </c:ser>
        <c:dLbls>
          <c:showVal val="1"/>
        </c:dLbls>
        <c:axId val="396035584"/>
        <c:axId val="396037504"/>
      </c:barChart>
      <c:catAx>
        <c:axId val="396035584"/>
        <c:scaling>
          <c:orientation val="minMax"/>
        </c:scaling>
        <c:axPos val="b"/>
        <c:title>
          <c:tx>
            <c:rich>
              <a:bodyPr/>
              <a:lstStyle/>
              <a:p>
                <a:pPr>
                  <a:defRPr sz="1000" b="1" i="0" u="none" strike="noStrike" baseline="0">
                    <a:solidFill>
                      <a:srgbClr val="000000"/>
                    </a:solidFill>
                    <a:latin typeface="Arial"/>
                    <a:ea typeface="Arial"/>
                    <a:cs typeface="Arial"/>
                  </a:defRPr>
                </a:pPr>
                <a:r>
                  <a:t>Cantones de la provincia de Manabí</a:t>
                </a:r>
              </a:p>
            </c:rich>
          </c:tx>
          <c:layout>
            <c:manualLayout>
              <c:xMode val="edge"/>
              <c:yMode val="edge"/>
              <c:x val="0.32371134020618553"/>
              <c:y val="0.88961038961038952"/>
            </c:manualLayout>
          </c:layout>
          <c:spPr>
            <a:noFill/>
            <a:ln w="25399">
              <a:noFill/>
            </a:ln>
          </c:spPr>
        </c:title>
        <c:numFmt formatCode="General" sourceLinked="1"/>
        <c:tickLblPos val="nextTo"/>
        <c:spPr>
          <a:ln w="3175">
            <a:solidFill>
              <a:srgbClr val="000000"/>
            </a:solidFill>
            <a:prstDash val="solid"/>
          </a:ln>
        </c:spPr>
        <c:txPr>
          <a:bodyPr rot="0" vert="horz"/>
          <a:lstStyle/>
          <a:p>
            <a:pPr>
              <a:defRPr sz="850" b="0" i="0" u="none" strike="noStrike" baseline="30000">
                <a:solidFill>
                  <a:srgbClr val="000000"/>
                </a:solidFill>
                <a:latin typeface="Arial"/>
                <a:ea typeface="Arial"/>
                <a:cs typeface="Arial"/>
              </a:defRPr>
            </a:pPr>
            <a:endParaRPr lang="es-ES"/>
          </a:p>
        </c:txPr>
        <c:crossAx val="396037504"/>
        <c:crosses val="autoZero"/>
        <c:auto val="1"/>
        <c:lblAlgn val="ctr"/>
        <c:lblOffset val="100"/>
        <c:tickLblSkip val="1"/>
        <c:tickMarkSkip val="1"/>
      </c:catAx>
      <c:valAx>
        <c:axId val="396037504"/>
        <c:scaling>
          <c:orientation val="minMax"/>
        </c:scaling>
        <c:axPos val="l"/>
        <c:title>
          <c:tx>
            <c:rich>
              <a:bodyPr/>
              <a:lstStyle/>
              <a:p>
                <a:pPr>
                  <a:defRPr sz="1000" b="1" i="0" u="none" strike="noStrike" baseline="0">
                    <a:solidFill>
                      <a:srgbClr val="000000"/>
                    </a:solidFill>
                    <a:latin typeface="Arial"/>
                    <a:ea typeface="Arial"/>
                    <a:cs typeface="Arial"/>
                  </a:defRPr>
                </a:pPr>
                <a:r>
                  <a:t>Frecuencia relativa</a:t>
                </a:r>
              </a:p>
            </c:rich>
          </c:tx>
          <c:layout>
            <c:manualLayout>
              <c:xMode val="edge"/>
              <c:yMode val="edge"/>
              <c:x val="2.2680412371134037E-2"/>
              <c:y val="0.20454545454545467"/>
            </c:manualLayout>
          </c:layout>
          <c:spPr>
            <a:noFill/>
            <a:ln w="25399">
              <a:noFill/>
            </a:ln>
          </c:spPr>
        </c:title>
        <c:numFmt formatCode="0.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s-ES"/>
          </a:p>
        </c:txPr>
        <c:crossAx val="396035584"/>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8320610687022912"/>
          <c:y val="0.10897435897435899"/>
          <c:w val="0.77862595419847402"/>
          <c:h val="0.56410256410256387"/>
        </c:manualLayout>
      </c:layout>
      <c:barChart>
        <c:barDir val="col"/>
        <c:grouping val="clustered"/>
        <c:ser>
          <c:idx val="0"/>
          <c:order val="0"/>
          <c:spPr>
            <a:solidFill>
              <a:srgbClr val="9999FF"/>
            </a:solidFill>
            <a:ln w="12681">
              <a:solidFill>
                <a:srgbClr val="000000"/>
              </a:solidFill>
              <a:prstDash val="solid"/>
            </a:ln>
          </c:spPr>
          <c:dLbls>
            <c:spPr>
              <a:noFill/>
              <a:ln w="25363">
                <a:noFill/>
              </a:ln>
            </c:spPr>
            <c:txPr>
              <a:bodyPr/>
              <a:lstStyle/>
              <a:p>
                <a:pPr>
                  <a:defRPr sz="549" b="0" i="0" u="none" strike="noStrike" baseline="0">
                    <a:solidFill>
                      <a:srgbClr val="000000"/>
                    </a:solidFill>
                    <a:latin typeface="Arial"/>
                    <a:ea typeface="Arial"/>
                    <a:cs typeface="Arial"/>
                  </a:defRPr>
                </a:pPr>
                <a:endParaRPr lang="es-ES"/>
              </a:p>
            </c:txPr>
            <c:showVal val="1"/>
          </c:dLbls>
          <c:cat>
            <c:strRef>
              <c:f>Hoja1!$C$6:$C$10</c:f>
              <c:strCache>
                <c:ptCount val="5"/>
                <c:pt idx="0">
                  <c:v>Soltero</c:v>
                </c:pt>
                <c:pt idx="1">
                  <c:v>Casado</c:v>
                </c:pt>
                <c:pt idx="2">
                  <c:v>Viudo</c:v>
                </c:pt>
                <c:pt idx="3">
                  <c:v>Divorciado</c:v>
                </c:pt>
                <c:pt idx="4">
                  <c:v>Union Libre</c:v>
                </c:pt>
              </c:strCache>
            </c:strRef>
          </c:cat>
          <c:val>
            <c:numRef>
              <c:f>Hoja1!$E$6:$E$10</c:f>
              <c:numCache>
                <c:formatCode>0.00</c:formatCode>
                <c:ptCount val="5"/>
                <c:pt idx="0">
                  <c:v>0.23</c:v>
                </c:pt>
                <c:pt idx="1">
                  <c:v>0.6740139211136893</c:v>
                </c:pt>
                <c:pt idx="2">
                  <c:v>3.248259860788863E-2</c:v>
                </c:pt>
                <c:pt idx="3">
                  <c:v>4.6403712296983764E-2</c:v>
                </c:pt>
                <c:pt idx="4">
                  <c:v>2.3201856148491878E-2</c:v>
                </c:pt>
              </c:numCache>
            </c:numRef>
          </c:val>
        </c:ser>
        <c:dLbls>
          <c:showVal val="1"/>
        </c:dLbls>
        <c:axId val="95394816"/>
        <c:axId val="99640448"/>
      </c:barChart>
      <c:catAx>
        <c:axId val="95394816"/>
        <c:scaling>
          <c:orientation val="minMax"/>
        </c:scaling>
        <c:axPos val="b"/>
        <c:title>
          <c:tx>
            <c:rich>
              <a:bodyPr/>
              <a:lstStyle/>
              <a:p>
                <a:pPr>
                  <a:defRPr sz="799" b="1" i="0" u="none" strike="noStrike" baseline="0">
                    <a:solidFill>
                      <a:srgbClr val="000000"/>
                    </a:solidFill>
                    <a:latin typeface="Arial"/>
                    <a:ea typeface="Arial"/>
                    <a:cs typeface="Arial"/>
                  </a:defRPr>
                </a:pPr>
                <a:r>
                  <a:t>Estado civil</a:t>
                </a:r>
              </a:p>
            </c:rich>
          </c:tx>
          <c:layout>
            <c:manualLayout>
              <c:xMode val="edge"/>
              <c:yMode val="edge"/>
              <c:x val="0.45038167938931317"/>
              <c:y val="0.79487179487179482"/>
            </c:manualLayout>
          </c:layout>
          <c:spPr>
            <a:noFill/>
            <a:ln w="25363">
              <a:noFill/>
            </a:ln>
          </c:spPr>
        </c:title>
        <c:numFmt formatCode="General" sourceLinked="1"/>
        <c:tickLblPos val="nextTo"/>
        <c:spPr>
          <a:ln w="3170">
            <a:solidFill>
              <a:srgbClr val="000000"/>
            </a:solidFill>
            <a:prstDash val="solid"/>
          </a:ln>
        </c:spPr>
        <c:txPr>
          <a:bodyPr rot="0" vert="horz"/>
          <a:lstStyle/>
          <a:p>
            <a:pPr>
              <a:defRPr sz="524" b="0" i="0" u="none" strike="noStrike" baseline="0">
                <a:solidFill>
                  <a:srgbClr val="000000"/>
                </a:solidFill>
                <a:latin typeface="Times New Roman"/>
                <a:ea typeface="Times New Roman"/>
                <a:cs typeface="Times New Roman"/>
              </a:defRPr>
            </a:pPr>
            <a:endParaRPr lang="es-ES"/>
          </a:p>
        </c:txPr>
        <c:crossAx val="99640448"/>
        <c:crosses val="autoZero"/>
        <c:auto val="1"/>
        <c:lblAlgn val="ctr"/>
        <c:lblOffset val="100"/>
        <c:tickLblSkip val="1"/>
        <c:tickMarkSkip val="1"/>
      </c:catAx>
      <c:valAx>
        <c:axId val="99640448"/>
        <c:scaling>
          <c:orientation val="minMax"/>
          <c:max val="1"/>
        </c:scaling>
        <c:axPos val="l"/>
        <c:title>
          <c:tx>
            <c:rich>
              <a:bodyPr/>
              <a:lstStyle/>
              <a:p>
                <a:pPr>
                  <a:defRPr sz="799" b="1" i="0" u="none" strike="noStrike" baseline="0">
                    <a:solidFill>
                      <a:srgbClr val="000000"/>
                    </a:solidFill>
                    <a:latin typeface="Arial"/>
                    <a:ea typeface="Arial"/>
                    <a:cs typeface="Arial"/>
                  </a:defRPr>
                </a:pPr>
                <a:r>
                  <a:t>Frecuencia relativa</a:t>
                </a:r>
              </a:p>
            </c:rich>
          </c:tx>
          <c:layout>
            <c:manualLayout>
              <c:xMode val="edge"/>
              <c:yMode val="edge"/>
              <c:x val="4.1984732824427495E-2"/>
              <c:y val="5.128205128205128E-2"/>
            </c:manualLayout>
          </c:layout>
          <c:spPr>
            <a:noFill/>
            <a:ln w="25363">
              <a:noFill/>
            </a:ln>
          </c:spPr>
        </c:title>
        <c:numFmt formatCode="0.0" sourceLinked="0"/>
        <c:tickLblPos val="nextTo"/>
        <c:spPr>
          <a:ln w="3170">
            <a:solidFill>
              <a:srgbClr val="000000"/>
            </a:solidFill>
            <a:prstDash val="solid"/>
          </a:ln>
        </c:spPr>
        <c:txPr>
          <a:bodyPr rot="0" vert="horz"/>
          <a:lstStyle/>
          <a:p>
            <a:pPr>
              <a:defRPr sz="499" b="0" i="0" u="none" strike="noStrike" baseline="0">
                <a:solidFill>
                  <a:srgbClr val="000000"/>
                </a:solidFill>
                <a:latin typeface="Arial"/>
                <a:ea typeface="Arial"/>
                <a:cs typeface="Arial"/>
              </a:defRPr>
            </a:pPr>
            <a:endParaRPr lang="es-ES"/>
          </a:p>
        </c:txPr>
        <c:crossAx val="95394816"/>
        <c:crosses val="autoZero"/>
        <c:crossBetween val="between"/>
      </c:valAx>
      <c:spPr>
        <a:solidFill>
          <a:srgbClr val="FFFFFF"/>
        </a:solidFill>
        <a:ln w="12681">
          <a:solidFill>
            <a:srgbClr val="808080"/>
          </a:solidFill>
          <a:prstDash val="solid"/>
        </a:ln>
      </c:spPr>
    </c:plotArea>
    <c:plotVisOnly val="1"/>
    <c:dispBlanksAs val="gap"/>
  </c:chart>
  <c:spPr>
    <a:solidFill>
      <a:srgbClr val="FFFFFF"/>
    </a:solidFill>
    <a:ln>
      <a:noFill/>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5104166666666671"/>
          <c:y val="8.6580086580086604E-2"/>
          <c:w val="0.82291666666666652"/>
          <c:h val="0.65367965367965419"/>
        </c:manualLayout>
      </c:layout>
      <c:barChart>
        <c:barDir val="col"/>
        <c:grouping val="clustered"/>
        <c:ser>
          <c:idx val="0"/>
          <c:order val="0"/>
          <c:spPr>
            <a:solidFill>
              <a:srgbClr val="9999FF"/>
            </a:solidFill>
            <a:ln w="12718">
              <a:solidFill>
                <a:srgbClr val="000000"/>
              </a:solidFill>
              <a:prstDash val="solid"/>
            </a:ln>
          </c:spPr>
          <c:dLbls>
            <c:spPr>
              <a:noFill/>
              <a:ln w="25436">
                <a:noFill/>
              </a:ln>
            </c:spPr>
            <c:txPr>
              <a:bodyPr/>
              <a:lstStyle/>
              <a:p>
                <a:pPr>
                  <a:defRPr sz="926" b="0" i="0" u="none" strike="noStrike" baseline="0">
                    <a:solidFill>
                      <a:srgbClr val="000000"/>
                    </a:solidFill>
                    <a:latin typeface="Arial"/>
                    <a:ea typeface="Arial"/>
                    <a:cs typeface="Arial"/>
                  </a:defRPr>
                </a:pPr>
                <a:endParaRPr lang="es-ES"/>
              </a:p>
            </c:txPr>
            <c:showVal val="1"/>
          </c:dLbls>
          <c:cat>
            <c:strRef>
              <c:f>Hoja1!$C$6:$C$7</c:f>
              <c:strCache>
                <c:ptCount val="2"/>
                <c:pt idx="0">
                  <c:v>Ecuatoriano</c:v>
                </c:pt>
                <c:pt idx="1">
                  <c:v>Extranjero</c:v>
                </c:pt>
              </c:strCache>
            </c:strRef>
          </c:cat>
          <c:val>
            <c:numRef>
              <c:f>Hoja1!$E$6:$E$7</c:f>
              <c:numCache>
                <c:formatCode>0.000</c:formatCode>
                <c:ptCount val="2"/>
                <c:pt idx="0">
                  <c:v>0.99825986078886308</c:v>
                </c:pt>
                <c:pt idx="1">
                  <c:v>1.7401392111368913E-3</c:v>
                </c:pt>
              </c:numCache>
            </c:numRef>
          </c:val>
        </c:ser>
        <c:dLbls>
          <c:showVal val="1"/>
        </c:dLbls>
        <c:axId val="99984128"/>
        <c:axId val="99986048"/>
      </c:barChart>
      <c:catAx>
        <c:axId val="99984128"/>
        <c:scaling>
          <c:orientation val="minMax"/>
        </c:scaling>
        <c:axPos val="b"/>
        <c:title>
          <c:tx>
            <c:rich>
              <a:bodyPr/>
              <a:lstStyle/>
              <a:p>
                <a:pPr>
                  <a:defRPr sz="926" b="1" i="0" u="none" strike="noStrike" baseline="0">
                    <a:solidFill>
                      <a:srgbClr val="000000"/>
                    </a:solidFill>
                    <a:latin typeface="Arial"/>
                    <a:ea typeface="Arial"/>
                    <a:cs typeface="Arial"/>
                  </a:defRPr>
                </a:pPr>
                <a:r>
                  <a:t>Nacionalidad</a:t>
                </a:r>
              </a:p>
            </c:rich>
          </c:tx>
          <c:layout>
            <c:manualLayout>
              <c:xMode val="edge"/>
              <c:yMode val="edge"/>
              <c:x val="0.4635416666666668"/>
              <c:y val="0.85714285714285732"/>
            </c:manualLayout>
          </c:layout>
          <c:spPr>
            <a:noFill/>
            <a:ln w="25436">
              <a:noFill/>
            </a:ln>
          </c:spPr>
        </c:title>
        <c:numFmt formatCode="General" sourceLinked="1"/>
        <c:tickLblPos val="nextTo"/>
        <c:spPr>
          <a:ln w="3179">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99986048"/>
        <c:crosses val="autoZero"/>
        <c:auto val="1"/>
        <c:lblAlgn val="ctr"/>
        <c:lblOffset val="100"/>
        <c:tickLblSkip val="1"/>
        <c:tickMarkSkip val="1"/>
      </c:catAx>
      <c:valAx>
        <c:axId val="99986048"/>
        <c:scaling>
          <c:orientation val="minMax"/>
          <c:max val="1"/>
        </c:scaling>
        <c:axPos val="l"/>
        <c:title>
          <c:tx>
            <c:rich>
              <a:bodyPr/>
              <a:lstStyle/>
              <a:p>
                <a:pPr>
                  <a:defRPr sz="926" b="1" i="0" u="none" strike="noStrike" baseline="0">
                    <a:solidFill>
                      <a:srgbClr val="000000"/>
                    </a:solidFill>
                    <a:latin typeface="Arial"/>
                    <a:ea typeface="Arial"/>
                    <a:cs typeface="Arial"/>
                  </a:defRPr>
                </a:pPr>
                <a:r>
                  <a:t>frecuencia relativa</a:t>
                </a:r>
              </a:p>
            </c:rich>
          </c:tx>
          <c:layout>
            <c:manualLayout>
              <c:xMode val="edge"/>
              <c:yMode val="edge"/>
              <c:x val="2.8645833333333332E-2"/>
              <c:y val="0.17316017316017321"/>
            </c:manualLayout>
          </c:layout>
          <c:spPr>
            <a:noFill/>
            <a:ln w="25436">
              <a:noFill/>
            </a:ln>
          </c:spPr>
        </c:title>
        <c:numFmt formatCode="0.0" sourceLinked="0"/>
        <c:tickLblPos val="nextTo"/>
        <c:spPr>
          <a:ln w="3179">
            <a:solidFill>
              <a:srgbClr val="000000"/>
            </a:solidFill>
            <a:prstDash val="solid"/>
          </a:ln>
        </c:spPr>
        <c:txPr>
          <a:bodyPr rot="0" vert="horz"/>
          <a:lstStyle/>
          <a:p>
            <a:pPr>
              <a:defRPr sz="851" b="0" i="0" u="none" strike="noStrike" baseline="0">
                <a:solidFill>
                  <a:srgbClr val="000000"/>
                </a:solidFill>
                <a:latin typeface="Arial"/>
                <a:ea typeface="Arial"/>
                <a:cs typeface="Arial"/>
              </a:defRPr>
            </a:pPr>
            <a:endParaRPr lang="es-ES"/>
          </a:p>
        </c:txPr>
        <c:crossAx val="99984128"/>
        <c:crosses val="autoZero"/>
        <c:crossBetween val="between"/>
      </c:valAx>
      <c:spPr>
        <a:solidFill>
          <a:srgbClr val="FFFFFF"/>
        </a:solidFill>
        <a:ln w="12718">
          <a:solidFill>
            <a:srgbClr val="808080"/>
          </a:solidFill>
          <a:prstDash val="solid"/>
        </a:ln>
      </c:spPr>
    </c:plotArea>
    <c:plotVisOnly val="1"/>
    <c:dispBlanksAs val="gap"/>
  </c:chart>
  <c:spPr>
    <a:solidFill>
      <a:srgbClr val="FFFFFF"/>
    </a:solidFill>
    <a:ln>
      <a:noFill/>
    </a:ln>
  </c:spPr>
  <c:txPr>
    <a:bodyPr/>
    <a:lstStyle/>
    <a:p>
      <a:pPr>
        <a:defRPr sz="1051"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6834170854271363"/>
          <c:y val="9.6491228070175433E-2"/>
          <c:w val="0.80653266331658291"/>
          <c:h val="0.60964912280701777"/>
        </c:manualLayout>
      </c:layout>
      <c:barChart>
        <c:barDir val="col"/>
        <c:grouping val="clustered"/>
        <c:ser>
          <c:idx val="0"/>
          <c:order val="0"/>
          <c:spPr>
            <a:solidFill>
              <a:srgbClr val="9999FF"/>
            </a:solidFill>
            <a:ln w="12700">
              <a:solidFill>
                <a:srgbClr val="000000"/>
              </a:solidFill>
              <a:prstDash val="solid"/>
            </a:ln>
          </c:spPr>
          <c:dLbls>
            <c:spPr>
              <a:noFill/>
              <a:ln w="25400">
                <a:noFill/>
              </a:ln>
            </c:spPr>
            <c:txPr>
              <a:bodyPr/>
              <a:lstStyle/>
              <a:p>
                <a:pPr>
                  <a:defRPr sz="1075" b="0" i="0" u="none" strike="noStrike" baseline="0">
                    <a:solidFill>
                      <a:srgbClr val="000000"/>
                    </a:solidFill>
                    <a:latin typeface="Arial"/>
                    <a:ea typeface="Arial"/>
                    <a:cs typeface="Arial"/>
                  </a:defRPr>
                </a:pPr>
                <a:endParaRPr lang="es-ES"/>
              </a:p>
            </c:txPr>
            <c:showVal val="1"/>
          </c:dLbls>
          <c:cat>
            <c:strRef>
              <c:f>Hoja1!$D$15:$D$16</c:f>
              <c:strCache>
                <c:ptCount val="2"/>
                <c:pt idx="0">
                  <c:v>Manabí</c:v>
                </c:pt>
                <c:pt idx="1">
                  <c:v>Otras</c:v>
                </c:pt>
              </c:strCache>
            </c:strRef>
          </c:cat>
          <c:val>
            <c:numRef>
              <c:f>Hoja1!$E$15:$E$16</c:f>
              <c:numCache>
                <c:formatCode>0.000</c:formatCode>
                <c:ptCount val="2"/>
                <c:pt idx="0">
                  <c:v>0.98723157283807339</c:v>
                </c:pt>
                <c:pt idx="1">
                  <c:v>1.2768427161926874E-2</c:v>
                </c:pt>
              </c:numCache>
            </c:numRef>
          </c:val>
        </c:ser>
        <c:dLbls>
          <c:showVal val="1"/>
        </c:dLbls>
        <c:axId val="105132032"/>
        <c:axId val="105133952"/>
      </c:barChart>
      <c:catAx>
        <c:axId val="105132032"/>
        <c:scaling>
          <c:orientation val="minMax"/>
        </c:scaling>
        <c:axPos val="b"/>
        <c:title>
          <c:tx>
            <c:rich>
              <a:bodyPr/>
              <a:lstStyle/>
              <a:p>
                <a:pPr>
                  <a:defRPr sz="1075" b="1" i="0" u="none" strike="noStrike" baseline="0">
                    <a:solidFill>
                      <a:srgbClr val="000000"/>
                    </a:solidFill>
                    <a:latin typeface="Arial"/>
                    <a:ea typeface="Arial"/>
                    <a:cs typeface="Arial"/>
                  </a:defRPr>
                </a:pPr>
                <a:r>
                  <a:t>Provincia donde habita</a:t>
                </a:r>
              </a:p>
            </c:rich>
          </c:tx>
          <c:layout>
            <c:manualLayout>
              <c:xMode val="edge"/>
              <c:yMode val="edge"/>
              <c:x val="0.36180904522613067"/>
              <c:y val="0.84649122807017574"/>
            </c:manualLayout>
          </c:layout>
          <c:spPr>
            <a:noFill/>
            <a:ln w="25400">
              <a:noFill/>
            </a:ln>
          </c:spPr>
        </c:title>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05133952"/>
        <c:crosses val="autoZero"/>
        <c:auto val="1"/>
        <c:lblAlgn val="ctr"/>
        <c:lblOffset val="100"/>
        <c:tickLblSkip val="1"/>
        <c:tickMarkSkip val="1"/>
      </c:catAx>
      <c:valAx>
        <c:axId val="105133952"/>
        <c:scaling>
          <c:orientation val="minMax"/>
        </c:scaling>
        <c:axPos val="l"/>
        <c:title>
          <c:tx>
            <c:rich>
              <a:bodyPr/>
              <a:lstStyle/>
              <a:p>
                <a:pPr>
                  <a:defRPr sz="1075" b="1" i="0" u="none" strike="noStrike" baseline="0">
                    <a:solidFill>
                      <a:srgbClr val="000000"/>
                    </a:solidFill>
                    <a:latin typeface="Arial"/>
                    <a:ea typeface="Arial"/>
                    <a:cs typeface="Arial"/>
                  </a:defRPr>
                </a:pPr>
                <a:r>
                  <a:t>Frecuencia relativa</a:t>
                </a:r>
              </a:p>
            </c:rich>
          </c:tx>
          <c:layout>
            <c:manualLayout>
              <c:xMode val="edge"/>
              <c:yMode val="edge"/>
              <c:x val="2.7638190954773888E-2"/>
              <c:y val="9.2105263157894787E-2"/>
            </c:manualLayout>
          </c:layout>
          <c:spPr>
            <a:noFill/>
            <a:ln w="25400">
              <a:noFill/>
            </a:ln>
          </c:spPr>
        </c:title>
        <c:numFmt formatCode="0.0" sourceLinked="0"/>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s-ES"/>
          </a:p>
        </c:txPr>
        <c:crossAx val="105132032"/>
        <c:crosses val="autoZero"/>
        <c:crossBetween val="between"/>
      </c:valAx>
      <c:spPr>
        <a:solidFill>
          <a:srgbClr val="FFFFFF"/>
        </a:solidFill>
        <a:ln w="12700">
          <a:solidFill>
            <a:srgbClr val="808080"/>
          </a:solidFill>
          <a:prstDash val="solid"/>
        </a:ln>
      </c:spPr>
    </c:plotArea>
    <c:plotVisOnly val="1"/>
    <c:dispBlanksAs val="gap"/>
  </c:chart>
  <c:spPr>
    <a:solidFill>
      <a:srgbClr val="FFFFFF"/>
    </a:solidFill>
    <a:ln>
      <a:noFill/>
    </a:ln>
  </c:spPr>
  <c:txPr>
    <a:bodyPr/>
    <a:lstStyle/>
    <a:p>
      <a:pPr>
        <a:defRPr sz="1075"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226804123711345"/>
          <c:y val="8.1395348837209364E-2"/>
          <c:w val="0.83711340206185569"/>
          <c:h val="0.67441860465116299"/>
        </c:manualLayout>
      </c:layout>
      <c:barChart>
        <c:barDir val="col"/>
        <c:grouping val="clustered"/>
        <c:ser>
          <c:idx val="0"/>
          <c:order val="0"/>
          <c:spPr>
            <a:solidFill>
              <a:srgbClr val="9999FF"/>
            </a:solidFill>
            <a:ln w="12700">
              <a:solidFill>
                <a:srgbClr val="000000"/>
              </a:solidFill>
              <a:prstDash val="solid"/>
            </a:ln>
          </c:spPr>
          <c:dLbls>
            <c:spPr>
              <a:noFill/>
              <a:ln w="25399">
                <a:noFill/>
              </a:ln>
            </c:spPr>
            <c:txPr>
              <a:bodyPr/>
              <a:lstStyle/>
              <a:p>
                <a:pPr>
                  <a:defRPr sz="825" b="0" i="0" u="none" strike="noStrike" baseline="0">
                    <a:solidFill>
                      <a:srgbClr val="000000"/>
                    </a:solidFill>
                    <a:latin typeface="Arial"/>
                    <a:ea typeface="Arial"/>
                    <a:cs typeface="Arial"/>
                  </a:defRPr>
                </a:pPr>
                <a:endParaRPr lang="es-ES"/>
              </a:p>
            </c:txPr>
            <c:showVal val="1"/>
          </c:dLbls>
          <c:cat>
            <c:strRef>
              <c:f>Hoja3!$A$2:$A$11</c:f>
              <c:strCache>
                <c:ptCount val="10"/>
                <c:pt idx="0">
                  <c:v>1</c:v>
                </c:pt>
                <c:pt idx="1">
                  <c:v>2</c:v>
                </c:pt>
                <c:pt idx="2">
                  <c:v>3</c:v>
                </c:pt>
                <c:pt idx="3">
                  <c:v>6</c:v>
                </c:pt>
                <c:pt idx="4">
                  <c:v>8</c:v>
                </c:pt>
                <c:pt idx="5">
                  <c:v>9</c:v>
                </c:pt>
                <c:pt idx="6">
                  <c:v>12</c:v>
                </c:pt>
                <c:pt idx="7">
                  <c:v>15</c:v>
                </c:pt>
                <c:pt idx="8">
                  <c:v>16</c:v>
                </c:pt>
                <c:pt idx="9">
                  <c:v>Otros</c:v>
                </c:pt>
              </c:strCache>
            </c:strRef>
          </c:cat>
          <c:val>
            <c:numRef>
              <c:f>Hoja3!$C$2:$C$11</c:f>
              <c:numCache>
                <c:formatCode>General</c:formatCode>
                <c:ptCount val="10"/>
                <c:pt idx="0">
                  <c:v>0.223</c:v>
                </c:pt>
                <c:pt idx="1">
                  <c:v>4.9000000000000016E-2</c:v>
                </c:pt>
                <c:pt idx="2">
                  <c:v>0.30500000000000016</c:v>
                </c:pt>
                <c:pt idx="3">
                  <c:v>5.1000000000000004E-2</c:v>
                </c:pt>
                <c:pt idx="4">
                  <c:v>5.6000000000000001E-2</c:v>
                </c:pt>
                <c:pt idx="5">
                  <c:v>4.5999999999999999E-2</c:v>
                </c:pt>
                <c:pt idx="6">
                  <c:v>3.9000000000000014E-2</c:v>
                </c:pt>
                <c:pt idx="7">
                  <c:v>3.2000000000000015E-2</c:v>
                </c:pt>
                <c:pt idx="8">
                  <c:v>3.500000000000001E-2</c:v>
                </c:pt>
                <c:pt idx="9">
                  <c:v>0.16400000000000003</c:v>
                </c:pt>
              </c:numCache>
            </c:numRef>
          </c:val>
        </c:ser>
        <c:dLbls>
          <c:showVal val="1"/>
        </c:dLbls>
        <c:axId val="105367040"/>
        <c:axId val="105368960"/>
      </c:barChart>
      <c:catAx>
        <c:axId val="105367040"/>
        <c:scaling>
          <c:orientation val="minMax"/>
        </c:scaling>
        <c:axPos val="b"/>
        <c:title>
          <c:tx>
            <c:rich>
              <a:bodyPr/>
              <a:lstStyle/>
              <a:p>
                <a:pPr>
                  <a:defRPr sz="925" b="1" i="0" u="none" strike="noStrike" baseline="0">
                    <a:solidFill>
                      <a:srgbClr val="000000"/>
                    </a:solidFill>
                    <a:latin typeface="Arial"/>
                    <a:ea typeface="Arial"/>
                    <a:cs typeface="Arial"/>
                  </a:defRPr>
                </a:pPr>
                <a:r>
                  <a:t>Cantones donde habita</a:t>
                </a:r>
              </a:p>
            </c:rich>
          </c:tx>
          <c:layout>
            <c:manualLayout>
              <c:xMode val="edge"/>
              <c:yMode val="edge"/>
              <c:x val="0.42268041237113402"/>
              <c:y val="0.87209302325581428"/>
            </c:manualLayout>
          </c:layout>
          <c:spPr>
            <a:noFill/>
            <a:ln w="25399">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05368960"/>
        <c:crosses val="autoZero"/>
        <c:auto val="1"/>
        <c:lblAlgn val="ctr"/>
        <c:lblOffset val="100"/>
        <c:tickLblSkip val="1"/>
        <c:tickMarkSkip val="1"/>
      </c:catAx>
      <c:valAx>
        <c:axId val="105368960"/>
        <c:scaling>
          <c:orientation val="minMax"/>
        </c:scaling>
        <c:axPos val="l"/>
        <c:title>
          <c:tx>
            <c:rich>
              <a:bodyPr/>
              <a:lstStyle/>
              <a:p>
                <a:pPr>
                  <a:defRPr sz="925" b="1" i="0" u="none" strike="noStrike" baseline="0">
                    <a:solidFill>
                      <a:srgbClr val="000000"/>
                    </a:solidFill>
                    <a:latin typeface="Arial"/>
                    <a:ea typeface="Arial"/>
                    <a:cs typeface="Arial"/>
                  </a:defRPr>
                </a:pPr>
                <a:r>
                  <a:t>Frecuencia relativa</a:t>
                </a:r>
              </a:p>
            </c:rich>
          </c:tx>
          <c:layout>
            <c:manualLayout>
              <c:xMode val="edge"/>
              <c:yMode val="edge"/>
              <c:x val="2.2680412371134037E-2"/>
              <c:y val="0.20155038759689933"/>
            </c:manualLayout>
          </c:layout>
          <c:spPr>
            <a:noFill/>
            <a:ln w="25399">
              <a:noFill/>
            </a:ln>
          </c:spPr>
        </c:title>
        <c:numFmt formatCode="General" sourceLinked="1"/>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s-ES"/>
          </a:p>
        </c:txPr>
        <c:crossAx val="105367040"/>
        <c:crosses val="autoZero"/>
        <c:crossBetween val="between"/>
      </c:valAx>
      <c:spPr>
        <a:solidFill>
          <a:srgbClr val="FFFFFF"/>
        </a:solidFill>
        <a:ln w="3175">
          <a:solidFill>
            <a:srgbClr val="000000"/>
          </a:solidFill>
          <a:prstDash val="solid"/>
        </a:ln>
      </c:spPr>
    </c:plotArea>
    <c:plotVisOnly val="1"/>
    <c:dispBlanksAs val="gap"/>
  </c:chart>
  <c:spPr>
    <a:solidFill>
      <a:srgbClr val="FFFFFF"/>
    </a:solidFill>
    <a:ln>
      <a:noFill/>
    </a:ln>
  </c:spPr>
  <c:txPr>
    <a:bodyPr/>
    <a:lstStyle/>
    <a:p>
      <a:pPr>
        <a:defRPr sz="925" b="0" i="0" u="none" strike="noStrike" baseline="0">
          <a:solidFill>
            <a:srgbClr val="000000"/>
          </a:solidFill>
          <a:latin typeface="Arial"/>
          <a:ea typeface="Arial"/>
          <a:cs typeface="Arial"/>
        </a:defRPr>
      </a:pPr>
      <a:endParaRPr lang="es-ES"/>
    </a:p>
  </c:txPr>
  <c:externalData r:id="rId1"/>
</c:chartSpace>
</file>

<file path=word/drawings/drawing1.xml><?xml version="1.0" encoding="utf-8"?>
<c:userShapes xmlns:c="http://schemas.openxmlformats.org/drawingml/2006/chart">
  <cdr:relSizeAnchor xmlns:cdr="http://schemas.openxmlformats.org/drawingml/2006/chartDrawing">
    <cdr:from>
      <cdr:x>0.43925</cdr:x>
      <cdr:y>0.581</cdr:y>
    </cdr:from>
    <cdr:to>
      <cdr:x>0.44025</cdr:x>
      <cdr:y>0.81</cdr:y>
    </cdr:to>
    <cdr:sp macro="" textlink="">
      <cdr:nvSpPr>
        <cdr:cNvPr id="4097" name="Line 1"/>
        <cdr:cNvSpPr>
          <a:spLocks xmlns:a="http://schemas.openxmlformats.org/drawingml/2006/main" noChangeShapeType="1"/>
        </cdr:cNvSpPr>
      </cdr:nvSpPr>
      <cdr:spPr bwMode="auto">
        <a:xfrm xmlns:a="http://schemas.openxmlformats.org/drawingml/2006/main" flipV="1">
          <a:off x="1799058" y="1809626"/>
          <a:ext cx="4096" cy="713261"/>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0.14625</cdr:x>
      <cdr:y>0.58375</cdr:y>
    </cdr:from>
    <cdr:to>
      <cdr:x>0.43925</cdr:x>
      <cdr:y>0.5845</cdr:y>
    </cdr:to>
    <cdr:sp macro="" textlink="">
      <cdr:nvSpPr>
        <cdr:cNvPr id="4098" name="Line 2"/>
        <cdr:cNvSpPr>
          <a:spLocks xmlns:a="http://schemas.openxmlformats.org/drawingml/2006/main" noChangeShapeType="1"/>
        </cdr:cNvSpPr>
      </cdr:nvSpPr>
      <cdr:spPr bwMode="auto">
        <a:xfrm xmlns:a="http://schemas.openxmlformats.org/drawingml/2006/main" flipH="1" flipV="1">
          <a:off x="599003" y="1818192"/>
          <a:ext cx="1200055" cy="2336"/>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0.52125</cdr:x>
      <cdr:y>0.4125</cdr:y>
    </cdr:from>
    <cdr:to>
      <cdr:x>0.52125</cdr:x>
      <cdr:y>0.83175</cdr:y>
    </cdr:to>
    <cdr:sp macro="" textlink="">
      <cdr:nvSpPr>
        <cdr:cNvPr id="4099" name="Line 3"/>
        <cdr:cNvSpPr>
          <a:spLocks xmlns:a="http://schemas.openxmlformats.org/drawingml/2006/main" noChangeShapeType="1"/>
        </cdr:cNvSpPr>
      </cdr:nvSpPr>
      <cdr:spPr bwMode="auto">
        <a:xfrm xmlns:a="http://schemas.openxmlformats.org/drawingml/2006/main" flipH="1" flipV="1">
          <a:off x="2134910" y="1284803"/>
          <a:ext cx="0" cy="1305828"/>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0.14625</cdr:x>
      <cdr:y>0.4125</cdr:y>
    </cdr:from>
    <cdr:to>
      <cdr:x>0.52125</cdr:x>
      <cdr:y>0.4125</cdr:y>
    </cdr:to>
    <cdr:sp macro="" textlink="">
      <cdr:nvSpPr>
        <cdr:cNvPr id="4100" name="Line 4"/>
        <cdr:cNvSpPr>
          <a:spLocks xmlns:a="http://schemas.openxmlformats.org/drawingml/2006/main" noChangeShapeType="1"/>
        </cdr:cNvSpPr>
      </cdr:nvSpPr>
      <cdr:spPr bwMode="auto">
        <a:xfrm xmlns:a="http://schemas.openxmlformats.org/drawingml/2006/main" flipH="1" flipV="1">
          <a:off x="599003" y="1284803"/>
          <a:ext cx="1535907" cy="0"/>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0.601</cdr:x>
      <cdr:y>0.23025</cdr:y>
    </cdr:from>
    <cdr:to>
      <cdr:x>0.601</cdr:x>
      <cdr:y>0.81025</cdr:y>
    </cdr:to>
    <cdr:sp macro="" textlink="">
      <cdr:nvSpPr>
        <cdr:cNvPr id="4101" name="Line 5"/>
        <cdr:cNvSpPr>
          <a:spLocks xmlns:a="http://schemas.openxmlformats.org/drawingml/2006/main" noChangeShapeType="1"/>
        </cdr:cNvSpPr>
      </cdr:nvSpPr>
      <cdr:spPr bwMode="auto">
        <a:xfrm xmlns:a="http://schemas.openxmlformats.org/drawingml/2006/main" flipH="1" flipV="1">
          <a:off x="2461546" y="717154"/>
          <a:ext cx="0" cy="1806511"/>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0.14625</cdr:x>
      <cdr:y>0.24125</cdr:y>
    </cdr:from>
    <cdr:to>
      <cdr:x>0.60325</cdr:x>
      <cdr:y>0.242</cdr:y>
    </cdr:to>
    <cdr:sp macro="" textlink="">
      <cdr:nvSpPr>
        <cdr:cNvPr id="4102" name="Line 6"/>
        <cdr:cNvSpPr>
          <a:spLocks xmlns:a="http://schemas.openxmlformats.org/drawingml/2006/main" noChangeShapeType="1"/>
        </cdr:cNvSpPr>
      </cdr:nvSpPr>
      <cdr:spPr bwMode="auto">
        <a:xfrm xmlns:a="http://schemas.openxmlformats.org/drawingml/2006/main" flipH="1" flipV="1">
          <a:off x="599003" y="751415"/>
          <a:ext cx="1871758" cy="2336"/>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0.5805</cdr:x>
      <cdr:y>0.83175</cdr:y>
    </cdr:from>
    <cdr:to>
      <cdr:x>0.6625</cdr:x>
      <cdr:y>0.9325</cdr:y>
    </cdr:to>
    <cdr:sp macro="" textlink="">
      <cdr:nvSpPr>
        <cdr:cNvPr id="4103" name="Text Box 7"/>
        <cdr:cNvSpPr txBox="1">
          <a:spLocks xmlns:a="http://schemas.openxmlformats.org/drawingml/2006/main" noChangeArrowheads="1"/>
        </cdr:cNvSpPr>
      </cdr:nvSpPr>
      <cdr:spPr bwMode="auto">
        <a:xfrm xmlns:a="http://schemas.openxmlformats.org/drawingml/2006/main">
          <a:off x="2377583" y="2590631"/>
          <a:ext cx="335851" cy="3138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1100" b="0" i="1" strike="noStrike">
              <a:solidFill>
                <a:srgbClr val="000000"/>
              </a:solidFill>
              <a:latin typeface="Arial"/>
              <a:cs typeface="Arial"/>
            </a:rPr>
            <a:t>q3</a:t>
          </a:r>
        </a:p>
      </cdr:txBody>
    </cdr:sp>
  </cdr:relSizeAnchor>
</c:userShapes>
</file>

<file path=word/drawings/drawing2.xml><?xml version="1.0" encoding="utf-8"?>
<c:userShapes xmlns:c="http://schemas.openxmlformats.org/drawingml/2006/chart">
  <cdr:relSizeAnchor xmlns:cdr="http://schemas.openxmlformats.org/drawingml/2006/chartDrawing">
    <cdr:from>
      <cdr:x>0.382</cdr:x>
      <cdr:y>0.56725</cdr:y>
    </cdr:from>
    <cdr:to>
      <cdr:x>0.382</cdr:x>
      <cdr:y>0.836</cdr:y>
    </cdr:to>
    <cdr:sp macro="" textlink="">
      <cdr:nvSpPr>
        <cdr:cNvPr id="3073" name="Line 1"/>
        <cdr:cNvSpPr>
          <a:spLocks xmlns:a="http://schemas.openxmlformats.org/drawingml/2006/main" noChangeShapeType="1"/>
        </cdr:cNvSpPr>
      </cdr:nvSpPr>
      <cdr:spPr bwMode="auto">
        <a:xfrm xmlns:a="http://schemas.openxmlformats.org/drawingml/2006/main" flipV="1">
          <a:off x="1655540" y="1480437"/>
          <a:ext cx="0" cy="701398"/>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0.15175</cdr:x>
      <cdr:y>0.56725</cdr:y>
    </cdr:from>
    <cdr:to>
      <cdr:x>0.382</cdr:x>
      <cdr:y>0.56725</cdr:y>
    </cdr:to>
    <cdr:sp macro="" textlink="">
      <cdr:nvSpPr>
        <cdr:cNvPr id="3074" name="Line 2"/>
        <cdr:cNvSpPr>
          <a:spLocks xmlns:a="http://schemas.openxmlformats.org/drawingml/2006/main" noChangeShapeType="1"/>
        </cdr:cNvSpPr>
      </cdr:nvSpPr>
      <cdr:spPr bwMode="auto">
        <a:xfrm xmlns:a="http://schemas.openxmlformats.org/drawingml/2006/main" flipH="1">
          <a:off x="657666" y="1480437"/>
          <a:ext cx="997874" cy="0"/>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0.33775</cdr:x>
      <cdr:y>0.836</cdr:y>
    </cdr:from>
    <cdr:to>
      <cdr:x>0.40175</cdr:x>
      <cdr:y>0.91975</cdr:y>
    </cdr:to>
    <cdr:sp macro="" textlink="">
      <cdr:nvSpPr>
        <cdr:cNvPr id="3075" name="Text Box 3"/>
        <cdr:cNvSpPr txBox="1">
          <a:spLocks xmlns:a="http://schemas.openxmlformats.org/drawingml/2006/main" noChangeArrowheads="1"/>
        </cdr:cNvSpPr>
      </cdr:nvSpPr>
      <cdr:spPr bwMode="auto">
        <a:xfrm xmlns:a="http://schemas.openxmlformats.org/drawingml/2006/main">
          <a:off x="1463766" y="2181835"/>
          <a:ext cx="277368" cy="2185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1" strike="noStrike">
              <a:solidFill>
                <a:srgbClr val="000000"/>
              </a:solidFill>
              <a:latin typeface="Arial"/>
              <a:cs typeface="Arial"/>
            </a:rPr>
            <a:t>q1</a:t>
          </a:r>
        </a:p>
      </cdr:txBody>
    </cdr:sp>
  </cdr:relSizeAnchor>
  <cdr:relSizeAnchor xmlns:cdr="http://schemas.openxmlformats.org/drawingml/2006/chartDrawing">
    <cdr:from>
      <cdr:x>0.47975</cdr:x>
      <cdr:y>0.427</cdr:y>
    </cdr:from>
    <cdr:to>
      <cdr:x>0.47975</cdr:x>
      <cdr:y>0.83625</cdr:y>
    </cdr:to>
    <cdr:sp macro="" textlink="">
      <cdr:nvSpPr>
        <cdr:cNvPr id="3076" name="Line 4"/>
        <cdr:cNvSpPr>
          <a:spLocks xmlns:a="http://schemas.openxmlformats.org/drawingml/2006/main" noChangeShapeType="1"/>
        </cdr:cNvSpPr>
      </cdr:nvSpPr>
      <cdr:spPr bwMode="auto">
        <a:xfrm xmlns:a="http://schemas.openxmlformats.org/drawingml/2006/main" flipH="1" flipV="1">
          <a:off x="2079177" y="1114406"/>
          <a:ext cx="0" cy="1068081"/>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0.15175</cdr:x>
      <cdr:y>0.4435</cdr:y>
    </cdr:from>
    <cdr:to>
      <cdr:x>0.47975</cdr:x>
      <cdr:y>0.4435</cdr:y>
    </cdr:to>
    <cdr:sp macro="" textlink="">
      <cdr:nvSpPr>
        <cdr:cNvPr id="3077" name="Line 5"/>
        <cdr:cNvSpPr>
          <a:spLocks xmlns:a="http://schemas.openxmlformats.org/drawingml/2006/main" noChangeShapeType="1"/>
        </cdr:cNvSpPr>
      </cdr:nvSpPr>
      <cdr:spPr bwMode="auto">
        <a:xfrm xmlns:a="http://schemas.openxmlformats.org/drawingml/2006/main" flipH="1" flipV="1">
          <a:off x="657666" y="1157468"/>
          <a:ext cx="1421511" cy="0"/>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0.45925</cdr:x>
      <cdr:y>0.836</cdr:y>
    </cdr:from>
    <cdr:to>
      <cdr:x>0.52425</cdr:x>
      <cdr:y>0.91975</cdr:y>
    </cdr:to>
    <cdr:sp macro="" textlink="">
      <cdr:nvSpPr>
        <cdr:cNvPr id="3078" name="Text Box 6"/>
        <cdr:cNvSpPr txBox="1">
          <a:spLocks xmlns:a="http://schemas.openxmlformats.org/drawingml/2006/main" noChangeArrowheads="1"/>
        </cdr:cNvSpPr>
      </cdr:nvSpPr>
      <cdr:spPr bwMode="auto">
        <a:xfrm xmlns:a="http://schemas.openxmlformats.org/drawingml/2006/main">
          <a:off x="1990332" y="2181835"/>
          <a:ext cx="281702" cy="2185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1" strike="noStrike">
              <a:solidFill>
                <a:srgbClr val="000000"/>
              </a:solidFill>
              <a:latin typeface="Arial"/>
              <a:cs typeface="Arial"/>
            </a:rPr>
            <a:t>q2</a:t>
          </a:r>
        </a:p>
      </cdr:txBody>
    </cdr:sp>
  </cdr:relSizeAnchor>
  <cdr:relSizeAnchor xmlns:cdr="http://schemas.openxmlformats.org/drawingml/2006/chartDrawing">
    <cdr:from>
      <cdr:x>0.57025</cdr:x>
      <cdr:y>0.3325</cdr:y>
    </cdr:from>
    <cdr:to>
      <cdr:x>0.571</cdr:x>
      <cdr:y>0.83625</cdr:y>
    </cdr:to>
    <cdr:sp macro="" textlink="">
      <cdr:nvSpPr>
        <cdr:cNvPr id="3079" name="Line 7"/>
        <cdr:cNvSpPr>
          <a:spLocks xmlns:a="http://schemas.openxmlformats.org/drawingml/2006/main" noChangeShapeType="1"/>
        </cdr:cNvSpPr>
      </cdr:nvSpPr>
      <cdr:spPr bwMode="auto">
        <a:xfrm xmlns:a="http://schemas.openxmlformats.org/drawingml/2006/main" flipH="1" flipV="1">
          <a:off x="2471392" y="867775"/>
          <a:ext cx="3251" cy="1314712"/>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0.14075</cdr:x>
      <cdr:y>0.3325</cdr:y>
    </cdr:from>
    <cdr:to>
      <cdr:x>0.57025</cdr:x>
      <cdr:y>0.3325</cdr:y>
    </cdr:to>
    <cdr:sp macro="" textlink="">
      <cdr:nvSpPr>
        <cdr:cNvPr id="3080" name="Line 8"/>
        <cdr:cNvSpPr>
          <a:spLocks xmlns:a="http://schemas.openxmlformats.org/drawingml/2006/main" noChangeShapeType="1"/>
        </cdr:cNvSpPr>
      </cdr:nvSpPr>
      <cdr:spPr bwMode="auto">
        <a:xfrm xmlns:a="http://schemas.openxmlformats.org/drawingml/2006/main" flipH="1" flipV="1">
          <a:off x="609993" y="867775"/>
          <a:ext cx="1861399" cy="0"/>
        </a:xfrm>
        <a:prstGeom xmlns:a="http://schemas.openxmlformats.org/drawingml/2006/main" prst="line">
          <a:avLst/>
        </a:prstGeom>
        <a:noFill xmlns:a="http://schemas.openxmlformats.org/drawingml/2006/main"/>
        <a:ln xmlns:a="http://schemas.openxmlformats.org/drawingml/2006/main" w="9525" cap="rnd">
          <a:solidFill>
            <a:srgbClr val="000000"/>
          </a:solidFill>
          <a:prstDash val="sysDot"/>
          <a:round/>
          <a:headEnd/>
          <a:tailEnd/>
        </a:ln>
      </cdr:spPr>
    </cdr:sp>
  </cdr:relSizeAnchor>
  <cdr:relSizeAnchor xmlns:cdr="http://schemas.openxmlformats.org/drawingml/2006/chartDrawing">
    <cdr:from>
      <cdr:x>0.539</cdr:x>
      <cdr:y>0.836</cdr:y>
    </cdr:from>
    <cdr:to>
      <cdr:x>0.60325</cdr:x>
      <cdr:y>0.91975</cdr:y>
    </cdr:to>
    <cdr:sp macro="" textlink="">
      <cdr:nvSpPr>
        <cdr:cNvPr id="3081" name="Text Box 9"/>
        <cdr:cNvSpPr txBox="1">
          <a:spLocks xmlns:a="http://schemas.openxmlformats.org/drawingml/2006/main" noChangeArrowheads="1"/>
        </cdr:cNvSpPr>
      </cdr:nvSpPr>
      <cdr:spPr bwMode="auto">
        <a:xfrm xmlns:a="http://schemas.openxmlformats.org/drawingml/2006/main">
          <a:off x="2335959" y="2181835"/>
          <a:ext cx="278451" cy="21857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s-ES" sz="925" b="0" i="1" strike="noStrike">
              <a:solidFill>
                <a:srgbClr val="000000"/>
              </a:solidFill>
              <a:latin typeface="Arial"/>
              <a:cs typeface="Arial"/>
            </a:rPr>
            <a:t>q3</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238</Pages>
  <Words>14225</Words>
  <Characters>78238</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CAPITULO 3</vt:lpstr>
    </vt:vector>
  </TitlesOfParts>
  <Company/>
  <LinksUpToDate>false</LinksUpToDate>
  <CharactersWithSpaces>92279</CharactersWithSpaces>
  <SharedDoc>false</SharedDoc>
  <HLinks>
    <vt:vector size="96" baseType="variant">
      <vt:variant>
        <vt:i4>1179699</vt:i4>
      </vt:variant>
      <vt:variant>
        <vt:i4>92</vt:i4>
      </vt:variant>
      <vt:variant>
        <vt:i4>0</vt:i4>
      </vt:variant>
      <vt:variant>
        <vt:i4>5</vt:i4>
      </vt:variant>
      <vt:variant>
        <vt:lpwstr/>
      </vt:variant>
      <vt:variant>
        <vt:lpwstr>_Toc11121127</vt:lpwstr>
      </vt:variant>
      <vt:variant>
        <vt:i4>1245235</vt:i4>
      </vt:variant>
      <vt:variant>
        <vt:i4>86</vt:i4>
      </vt:variant>
      <vt:variant>
        <vt:i4>0</vt:i4>
      </vt:variant>
      <vt:variant>
        <vt:i4>5</vt:i4>
      </vt:variant>
      <vt:variant>
        <vt:lpwstr/>
      </vt:variant>
      <vt:variant>
        <vt:lpwstr>_Toc11121126</vt:lpwstr>
      </vt:variant>
      <vt:variant>
        <vt:i4>1048627</vt:i4>
      </vt:variant>
      <vt:variant>
        <vt:i4>80</vt:i4>
      </vt:variant>
      <vt:variant>
        <vt:i4>0</vt:i4>
      </vt:variant>
      <vt:variant>
        <vt:i4>5</vt:i4>
      </vt:variant>
      <vt:variant>
        <vt:lpwstr/>
      </vt:variant>
      <vt:variant>
        <vt:lpwstr>_Toc11121125</vt:lpwstr>
      </vt:variant>
      <vt:variant>
        <vt:i4>1114163</vt:i4>
      </vt:variant>
      <vt:variant>
        <vt:i4>74</vt:i4>
      </vt:variant>
      <vt:variant>
        <vt:i4>0</vt:i4>
      </vt:variant>
      <vt:variant>
        <vt:i4>5</vt:i4>
      </vt:variant>
      <vt:variant>
        <vt:lpwstr/>
      </vt:variant>
      <vt:variant>
        <vt:lpwstr>_Toc11121124</vt:lpwstr>
      </vt:variant>
      <vt:variant>
        <vt:i4>1441843</vt:i4>
      </vt:variant>
      <vt:variant>
        <vt:i4>68</vt:i4>
      </vt:variant>
      <vt:variant>
        <vt:i4>0</vt:i4>
      </vt:variant>
      <vt:variant>
        <vt:i4>5</vt:i4>
      </vt:variant>
      <vt:variant>
        <vt:lpwstr/>
      </vt:variant>
      <vt:variant>
        <vt:lpwstr>_Toc11121123</vt:lpwstr>
      </vt:variant>
      <vt:variant>
        <vt:i4>1507379</vt:i4>
      </vt:variant>
      <vt:variant>
        <vt:i4>62</vt:i4>
      </vt:variant>
      <vt:variant>
        <vt:i4>0</vt:i4>
      </vt:variant>
      <vt:variant>
        <vt:i4>5</vt:i4>
      </vt:variant>
      <vt:variant>
        <vt:lpwstr/>
      </vt:variant>
      <vt:variant>
        <vt:lpwstr>_Toc11121122</vt:lpwstr>
      </vt:variant>
      <vt:variant>
        <vt:i4>1310771</vt:i4>
      </vt:variant>
      <vt:variant>
        <vt:i4>56</vt:i4>
      </vt:variant>
      <vt:variant>
        <vt:i4>0</vt:i4>
      </vt:variant>
      <vt:variant>
        <vt:i4>5</vt:i4>
      </vt:variant>
      <vt:variant>
        <vt:lpwstr/>
      </vt:variant>
      <vt:variant>
        <vt:lpwstr>_Toc11121121</vt:lpwstr>
      </vt:variant>
      <vt:variant>
        <vt:i4>1376307</vt:i4>
      </vt:variant>
      <vt:variant>
        <vt:i4>50</vt:i4>
      </vt:variant>
      <vt:variant>
        <vt:i4>0</vt:i4>
      </vt:variant>
      <vt:variant>
        <vt:i4>5</vt:i4>
      </vt:variant>
      <vt:variant>
        <vt:lpwstr/>
      </vt:variant>
      <vt:variant>
        <vt:lpwstr>_Toc11121120</vt:lpwstr>
      </vt:variant>
      <vt:variant>
        <vt:i4>1835056</vt:i4>
      </vt:variant>
      <vt:variant>
        <vt:i4>44</vt:i4>
      </vt:variant>
      <vt:variant>
        <vt:i4>0</vt:i4>
      </vt:variant>
      <vt:variant>
        <vt:i4>5</vt:i4>
      </vt:variant>
      <vt:variant>
        <vt:lpwstr/>
      </vt:variant>
      <vt:variant>
        <vt:lpwstr>_Toc11121119</vt:lpwstr>
      </vt:variant>
      <vt:variant>
        <vt:i4>1900592</vt:i4>
      </vt:variant>
      <vt:variant>
        <vt:i4>38</vt:i4>
      </vt:variant>
      <vt:variant>
        <vt:i4>0</vt:i4>
      </vt:variant>
      <vt:variant>
        <vt:i4>5</vt:i4>
      </vt:variant>
      <vt:variant>
        <vt:lpwstr/>
      </vt:variant>
      <vt:variant>
        <vt:lpwstr>_Toc11121118</vt:lpwstr>
      </vt:variant>
      <vt:variant>
        <vt:i4>1179696</vt:i4>
      </vt:variant>
      <vt:variant>
        <vt:i4>32</vt:i4>
      </vt:variant>
      <vt:variant>
        <vt:i4>0</vt:i4>
      </vt:variant>
      <vt:variant>
        <vt:i4>5</vt:i4>
      </vt:variant>
      <vt:variant>
        <vt:lpwstr/>
      </vt:variant>
      <vt:variant>
        <vt:lpwstr>_Toc11121117</vt:lpwstr>
      </vt:variant>
      <vt:variant>
        <vt:i4>1245232</vt:i4>
      </vt:variant>
      <vt:variant>
        <vt:i4>26</vt:i4>
      </vt:variant>
      <vt:variant>
        <vt:i4>0</vt:i4>
      </vt:variant>
      <vt:variant>
        <vt:i4>5</vt:i4>
      </vt:variant>
      <vt:variant>
        <vt:lpwstr/>
      </vt:variant>
      <vt:variant>
        <vt:lpwstr>_Toc11121116</vt:lpwstr>
      </vt:variant>
      <vt:variant>
        <vt:i4>1048624</vt:i4>
      </vt:variant>
      <vt:variant>
        <vt:i4>20</vt:i4>
      </vt:variant>
      <vt:variant>
        <vt:i4>0</vt:i4>
      </vt:variant>
      <vt:variant>
        <vt:i4>5</vt:i4>
      </vt:variant>
      <vt:variant>
        <vt:lpwstr/>
      </vt:variant>
      <vt:variant>
        <vt:lpwstr>_Toc11121115</vt:lpwstr>
      </vt:variant>
      <vt:variant>
        <vt:i4>1114160</vt:i4>
      </vt:variant>
      <vt:variant>
        <vt:i4>14</vt:i4>
      </vt:variant>
      <vt:variant>
        <vt:i4>0</vt:i4>
      </vt:variant>
      <vt:variant>
        <vt:i4>5</vt:i4>
      </vt:variant>
      <vt:variant>
        <vt:lpwstr/>
      </vt:variant>
      <vt:variant>
        <vt:lpwstr>_Toc11121114</vt:lpwstr>
      </vt:variant>
      <vt:variant>
        <vt:i4>1441840</vt:i4>
      </vt:variant>
      <vt:variant>
        <vt:i4>8</vt:i4>
      </vt:variant>
      <vt:variant>
        <vt:i4>0</vt:i4>
      </vt:variant>
      <vt:variant>
        <vt:i4>5</vt:i4>
      </vt:variant>
      <vt:variant>
        <vt:lpwstr/>
      </vt:variant>
      <vt:variant>
        <vt:lpwstr>_Toc11121113</vt:lpwstr>
      </vt:variant>
      <vt:variant>
        <vt:i4>1507376</vt:i4>
      </vt:variant>
      <vt:variant>
        <vt:i4>2</vt:i4>
      </vt:variant>
      <vt:variant>
        <vt:i4>0</vt:i4>
      </vt:variant>
      <vt:variant>
        <vt:i4>5</vt:i4>
      </vt:variant>
      <vt:variant>
        <vt:lpwstr/>
      </vt:variant>
      <vt:variant>
        <vt:lpwstr>_Toc11121112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pc</dc:creator>
  <cp:keywords/>
  <dc:description/>
  <cp:lastModifiedBy>Ayudante</cp:lastModifiedBy>
  <cp:revision>2</cp:revision>
  <cp:lastPrinted>2002-06-07T02:07:00Z</cp:lastPrinted>
  <dcterms:created xsi:type="dcterms:W3CDTF">2009-07-14T16:05:00Z</dcterms:created>
  <dcterms:modified xsi:type="dcterms:W3CDTF">2009-07-14T16:05:00Z</dcterms:modified>
</cp:coreProperties>
</file>