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1105">
      <w:pPr>
        <w:pStyle w:val="Textoindependiente"/>
        <w:jc w:val="center"/>
        <w:rPr>
          <w:b/>
          <w:bCs/>
          <w:sz w:val="28"/>
        </w:rPr>
      </w:pPr>
      <w:r>
        <w:rPr>
          <w:b/>
          <w:bCs/>
          <w:sz w:val="28"/>
        </w:rPr>
        <w:t xml:space="preserve"> ANÁLISIS ESTADÍSTICO DE ALGUNAS CARACTERÍSTICAS DEL MAGISTERIO FISCAL DE LA PROVINCIA DEL PICHINCHA</w:t>
      </w:r>
    </w:p>
    <w:p w:rsidR="00000000" w:rsidRDefault="00311105">
      <w:pPr>
        <w:pStyle w:val="Textoindependiente"/>
        <w:jc w:val="center"/>
        <w:rPr>
          <w:sz w:val="16"/>
        </w:rPr>
      </w:pPr>
    </w:p>
    <w:p w:rsidR="00000000" w:rsidRDefault="00311105">
      <w:pPr>
        <w:pStyle w:val="Textoindependiente"/>
        <w:rPr>
          <w:b/>
          <w:bCs/>
          <w:sz w:val="22"/>
        </w:rPr>
      </w:pPr>
      <w:r>
        <w:rPr>
          <w:b/>
          <w:bCs/>
          <w:sz w:val="22"/>
        </w:rPr>
        <w:t>Cabrera Rita, Zurita Gaudencio</w:t>
      </w:r>
    </w:p>
    <w:p w:rsidR="00000000" w:rsidRDefault="00311105">
      <w:pPr>
        <w:pStyle w:val="Textoindependiente"/>
      </w:pPr>
    </w:p>
    <w:p w:rsidR="00000000" w:rsidRDefault="00311105">
      <w:pPr>
        <w:pStyle w:val="Textoindependiente"/>
        <w:ind w:left="840" w:right="911"/>
        <w:rPr>
          <w:sz w:val="16"/>
        </w:rPr>
      </w:pPr>
      <w:r>
        <w:rPr>
          <w:b/>
          <w:bCs/>
          <w:sz w:val="16"/>
        </w:rPr>
        <w:t>Resumen.</w:t>
      </w:r>
      <w:r>
        <w:rPr>
          <w:i/>
          <w:iCs/>
          <w:sz w:val="16"/>
        </w:rPr>
        <w:t xml:space="preserve">  Los datos resultantes de las características consideradas por el investigador, del empadronamiento de los profes</w:t>
      </w:r>
      <w:r>
        <w:rPr>
          <w:i/>
          <w:iCs/>
          <w:sz w:val="16"/>
        </w:rPr>
        <w:t>ores fiscales de la Provincia del Pichincha, efectuado en diciembre 14 del año 2000.  El análisis se comienza con un  enfoque univariado, luego se trata de manera simultánea algunas características, para lo cual se utilizan técnicas tales como construcción</w:t>
      </w:r>
      <w:r>
        <w:rPr>
          <w:i/>
          <w:iCs/>
          <w:sz w:val="16"/>
        </w:rPr>
        <w:t xml:space="preserve"> de Distribuciones Conjuntas, Componentes Principales y Correlación Canónica, etc,.  De igual manera se construyen algunos índices con el propósito de comprobar la calidad de la educación en base a los datos disponibles para la presente investigación. En P</w:t>
      </w:r>
      <w:r>
        <w:rPr>
          <w:i/>
          <w:iCs/>
          <w:sz w:val="16"/>
        </w:rPr>
        <w:t>ichincha se empadronaron a 15855 profesores  de los cuales 9729 son mujeres, el 87.4% de los mismos tiene especialización profesional docente y el 63.9% tiene nivel de instrucción superior; la edad promedio del profesor de esta provincia es de 42.731</w:t>
      </w:r>
      <w:r>
        <w:rPr>
          <w:i/>
          <w:iCs/>
          <w:sz w:val="16"/>
        </w:rPr>
        <w:sym w:font="SansSerif" w:char="F0B1"/>
      </w:r>
      <w:r>
        <w:rPr>
          <w:i/>
          <w:iCs/>
          <w:sz w:val="16"/>
        </w:rPr>
        <w:t>0.082</w:t>
      </w:r>
      <w:r>
        <w:rPr>
          <w:i/>
          <w:iCs/>
          <w:sz w:val="16"/>
        </w:rPr>
        <w:t xml:space="preserve"> años; En el cantón Quito desarrollan sus funciones el 71.9% del total de profesores, en Santo Domingo de los Colorados  el 13%,,  en Cayambe el 4% y en Pedro Vicente Maldonado  el 0.8%.. El 41.9% de los profesores que laboran en establecimientos en la zon</w:t>
      </w:r>
      <w:r>
        <w:rPr>
          <w:i/>
          <w:iCs/>
          <w:sz w:val="16"/>
        </w:rPr>
        <w:t>as rurales habitan en la comunidad pero no en el establecimiento educacional para el que trabaja.  Cuando se estandarizan los datos utilizados en la investigación se determinan cinco componentes principales que apenas explican el 69.725% de la varianza tot</w:t>
      </w:r>
      <w:r>
        <w:rPr>
          <w:i/>
          <w:iCs/>
          <w:sz w:val="16"/>
        </w:rPr>
        <w:t xml:space="preserve">al.  Se utiliza correlación canónica con dos grupos de variables observables, el primero denominado </w:t>
      </w:r>
      <w:r>
        <w:rPr>
          <w:b/>
          <w:bCs/>
          <w:i/>
          <w:iCs/>
          <w:sz w:val="16"/>
        </w:rPr>
        <w:t>X</w:t>
      </w:r>
      <w:r>
        <w:rPr>
          <w:b/>
          <w:bCs/>
          <w:i/>
          <w:iCs/>
          <w:sz w:val="16"/>
          <w:vertAlign w:val="superscript"/>
        </w:rPr>
        <w:t>(3)</w:t>
      </w:r>
      <w:r>
        <w:rPr>
          <w:i/>
          <w:iCs/>
          <w:sz w:val="16"/>
        </w:rPr>
        <w:t xml:space="preserve"> que contiene la Instrucción y Experiencia de los Profesores y el </w:t>
      </w:r>
      <w:r>
        <w:rPr>
          <w:b/>
          <w:bCs/>
          <w:i/>
          <w:iCs/>
          <w:sz w:val="16"/>
        </w:rPr>
        <w:t>X</w:t>
      </w:r>
      <w:r>
        <w:rPr>
          <w:b/>
          <w:bCs/>
          <w:i/>
          <w:iCs/>
          <w:sz w:val="16"/>
          <w:vertAlign w:val="superscript"/>
        </w:rPr>
        <w:t>(2)</w:t>
      </w:r>
      <w:r>
        <w:rPr>
          <w:b/>
          <w:bCs/>
          <w:i/>
          <w:iCs/>
          <w:sz w:val="16"/>
        </w:rPr>
        <w:t xml:space="preserve"> </w:t>
      </w:r>
      <w:r>
        <w:rPr>
          <w:i/>
          <w:iCs/>
          <w:sz w:val="16"/>
        </w:rPr>
        <w:t>que son las características identificatorias de denominada Información Laboral; s</w:t>
      </w:r>
      <w:r>
        <w:rPr>
          <w:i/>
          <w:iCs/>
          <w:sz w:val="16"/>
        </w:rPr>
        <w:t>olo se consigue un par de Variables canónicas que tienen Correlación Canónica significativa e igual a 0.747.</w:t>
      </w:r>
    </w:p>
    <w:p w:rsidR="00000000" w:rsidRDefault="00311105">
      <w:pPr>
        <w:pStyle w:val="Textoindependiente"/>
        <w:ind w:left="840" w:right="911"/>
        <w:rPr>
          <w:b/>
          <w:bCs/>
          <w:sz w:val="16"/>
        </w:rPr>
      </w:pPr>
    </w:p>
    <w:p w:rsidR="00000000" w:rsidRDefault="00311105">
      <w:pPr>
        <w:pStyle w:val="Textoindependiente"/>
        <w:ind w:left="840" w:right="911"/>
        <w:rPr>
          <w:sz w:val="16"/>
        </w:rPr>
      </w:pPr>
      <w:r>
        <w:rPr>
          <w:b/>
          <w:bCs/>
          <w:sz w:val="16"/>
        </w:rPr>
        <w:t>Palabras Claves:</w:t>
      </w:r>
      <w:r>
        <w:rPr>
          <w:sz w:val="16"/>
        </w:rPr>
        <w:t xml:space="preserve">  Educación, Censo, Ecuador, Pichincha, Profesor Fiscal, Componentes Principales, Correlación Canónica e Índices de Calidad. </w:t>
      </w:r>
    </w:p>
    <w:p w:rsidR="00000000" w:rsidRDefault="00311105">
      <w:pPr>
        <w:pStyle w:val="Textoindependiente"/>
      </w:pPr>
    </w:p>
    <w:p w:rsidR="00000000" w:rsidRDefault="00311105">
      <w:pPr>
        <w:rPr>
          <w:lang w:val="es-ES_tradnl"/>
        </w:rPr>
        <w:sectPr w:rsidR="00000000">
          <w:headerReference w:type="even" r:id="rId7"/>
          <w:pgSz w:w="11906" w:h="16838" w:code="9"/>
          <w:pgMar w:top="1418" w:right="1134" w:bottom="1418" w:left="1701" w:header="709" w:footer="709" w:gutter="0"/>
          <w:cols w:space="708"/>
          <w:docGrid w:linePitch="204"/>
        </w:sectPr>
      </w:pPr>
    </w:p>
    <w:p w:rsidR="00000000" w:rsidRDefault="00311105">
      <w:pPr>
        <w:numPr>
          <w:ilvl w:val="0"/>
          <w:numId w:val="1"/>
        </w:numPr>
        <w:spacing w:line="360" w:lineRule="auto"/>
        <w:jc w:val="center"/>
        <w:rPr>
          <w:b/>
          <w:bCs/>
          <w:sz w:val="20"/>
          <w:lang w:val="es-ES_tradnl"/>
        </w:rPr>
      </w:pPr>
      <w:r>
        <w:rPr>
          <w:b/>
          <w:bCs/>
          <w:sz w:val="20"/>
          <w:lang w:val="es-ES_tradnl"/>
        </w:rPr>
        <w:lastRenderedPageBreak/>
        <w:t>IN</w:t>
      </w:r>
      <w:r>
        <w:rPr>
          <w:b/>
          <w:bCs/>
          <w:sz w:val="20"/>
          <w:lang w:val="es-ES_tradnl"/>
        </w:rPr>
        <w:t>TRODUCCIÓN</w:t>
      </w:r>
    </w:p>
    <w:p w:rsidR="00000000" w:rsidRDefault="00311105">
      <w:pPr>
        <w:pStyle w:val="Sangra3detindependiente"/>
        <w:rPr>
          <w:lang w:val="es-ES_tradnl"/>
        </w:rPr>
      </w:pPr>
      <w:r>
        <w:rPr>
          <w:lang w:val="es-ES_tradnl"/>
        </w:rPr>
        <w:t xml:space="preserve">  El Ministerio de Educación y Cultura (MEC), el 14 de Diciembre del 2000 realizó un empadronamiento denominado censo del Magisterio Fiscal y de los Servidores Públicos del MEC, este evento tenía como objetivo principal percibir características </w:t>
      </w:r>
      <w:r>
        <w:rPr>
          <w:lang w:val="es-ES_tradnl"/>
        </w:rPr>
        <w:t>y repartimiento del recurso humano que labora en tal ministerio, se suministro un cuestionario dirigido a profesores, directivos y otros empleados del MEC e instituciones anexas.</w:t>
      </w:r>
    </w:p>
    <w:p w:rsidR="00000000" w:rsidRDefault="00311105">
      <w:pPr>
        <w:ind w:left="360"/>
        <w:jc w:val="both"/>
        <w:rPr>
          <w:sz w:val="20"/>
          <w:lang w:val="es-ES_tradnl"/>
        </w:rPr>
      </w:pPr>
      <w:r>
        <w:rPr>
          <w:sz w:val="20"/>
          <w:lang w:val="es-ES_tradnl"/>
        </w:rPr>
        <w:t xml:space="preserve">  El censo se efectuó en todo el país y la provincia del Pichincha fue uno de</w:t>
      </w:r>
      <w:r>
        <w:rPr>
          <w:sz w:val="20"/>
          <w:lang w:val="es-ES_tradnl"/>
        </w:rPr>
        <w:t xml:space="preserve"> los ámbitos geográficos estudiados; esta provincia  entre las más pobladas ocupa el segundo lugar entre las veintidós existentes con el 19.7%, de la población nacional, su capital es Quito, la misma que también es capital de la República del Ecuador, Pich</w:t>
      </w:r>
      <w:r>
        <w:rPr>
          <w:sz w:val="20"/>
          <w:lang w:val="es-ES_tradnl"/>
        </w:rPr>
        <w:t>incha cuenta con nueve cantones, treinta y cuatro parroquias urbanas, y, cincuenta y siete parroquias rurales. Los entes de estudio fueron clasificados como: Directivos, Profesores y Otros; para efectos de esta investigación se presentarán los resultados d</w:t>
      </w:r>
      <w:r>
        <w:rPr>
          <w:sz w:val="20"/>
          <w:lang w:val="es-ES_tradnl"/>
        </w:rPr>
        <w:t>e algunas características de los profesores, sean estos a nivel preprimario, primario, media, educación básica, etc.</w:t>
      </w:r>
    </w:p>
    <w:p w:rsidR="00000000" w:rsidRDefault="00311105">
      <w:pPr>
        <w:ind w:left="360"/>
        <w:jc w:val="both"/>
        <w:rPr>
          <w:sz w:val="20"/>
          <w:lang w:val="es-ES_tradnl"/>
        </w:rPr>
      </w:pPr>
    </w:p>
    <w:p w:rsidR="00000000" w:rsidRDefault="00311105">
      <w:pPr>
        <w:rPr>
          <w:sz w:val="20"/>
        </w:rPr>
      </w:pPr>
      <w:r>
        <w:rPr>
          <w:noProof/>
          <w:sz w:val="18"/>
        </w:rPr>
        <w:pict>
          <v:line id="_x0000_s1750" style="position:absolute;z-index:251657216" from="15pt,7.7pt" to="207pt,7.7pt"/>
        </w:pict>
      </w:r>
      <w:r>
        <w:rPr>
          <w:sz w:val="20"/>
          <w:lang w:val="es-ES_tradnl"/>
        </w:rPr>
        <w:t xml:space="preserve"> </w:t>
      </w:r>
    </w:p>
    <w:p w:rsidR="00000000" w:rsidRDefault="00311105">
      <w:pPr>
        <w:ind w:left="360"/>
        <w:jc w:val="both"/>
        <w:rPr>
          <w:sz w:val="20"/>
          <w:lang w:val="es-ES_tradnl"/>
        </w:rPr>
      </w:pPr>
      <w:r>
        <w:rPr>
          <w:i/>
          <w:iCs/>
          <w:sz w:val="18"/>
        </w:rPr>
        <w:t>Cabrera Rita, Ingeniera en Estadística Informática;            (e-mail:rbcabrerat@yahoo.com);Zurita Gaudencio,     M.Sc. en Estadística</w:t>
      </w:r>
      <w:r>
        <w:rPr>
          <w:i/>
          <w:iCs/>
          <w:sz w:val="18"/>
        </w:rPr>
        <w:t>, Profesor de la              Escuela Superior Politécnica del Litoral (ESPOL),              es director  del  Centro de Estudios e Investigaciones  Estadísticas    ICM-ESPOL;         (e-mail:gzurita@goliat.espol.edu.ec).</w:t>
      </w:r>
    </w:p>
    <w:p w:rsidR="00000000" w:rsidRDefault="00311105">
      <w:pPr>
        <w:ind w:left="360"/>
        <w:jc w:val="both"/>
        <w:rPr>
          <w:sz w:val="20"/>
          <w:lang w:val="es-ES_tradnl"/>
        </w:rPr>
      </w:pPr>
    </w:p>
    <w:p w:rsidR="00000000" w:rsidRDefault="00311105">
      <w:pPr>
        <w:ind w:left="360"/>
        <w:jc w:val="both"/>
        <w:rPr>
          <w:sz w:val="20"/>
          <w:lang w:val="es-ES_tradnl"/>
        </w:rPr>
      </w:pPr>
    </w:p>
    <w:p w:rsidR="00000000" w:rsidRDefault="00311105">
      <w:pPr>
        <w:ind w:left="150"/>
        <w:jc w:val="both"/>
        <w:rPr>
          <w:sz w:val="20"/>
          <w:lang w:val="es-ES_tradnl"/>
        </w:rPr>
      </w:pPr>
      <w:r>
        <w:rPr>
          <w:sz w:val="20"/>
          <w:lang w:val="es-ES_tradnl"/>
        </w:rPr>
        <w:lastRenderedPageBreak/>
        <w:t xml:space="preserve">  El análisis a desarrollarse es</w:t>
      </w:r>
      <w:r>
        <w:rPr>
          <w:sz w:val="20"/>
          <w:lang w:val="es-ES_tradnl"/>
        </w:rPr>
        <w:t xml:space="preserve"> de tipo estadístico, la técnica de recolección de datos es censal; es decir que se quiso investigar a todos los miembros del MEC que laboran en Pichincha, encontrándose que de 21597 miembros empadronados en la Provincia del Pichincha 526 son Directores o </w:t>
      </w:r>
      <w:r>
        <w:rPr>
          <w:sz w:val="20"/>
          <w:lang w:val="es-ES_tradnl"/>
        </w:rPr>
        <w:t>Rectores encargados; 15855 Profesores y 5216 “Otros tipo” de trabajadores representando el 2.4%, 73.4% y el 24.15% respectivamente.</w:t>
      </w:r>
    </w:p>
    <w:p w:rsidR="00000000" w:rsidRDefault="00311105">
      <w:pPr>
        <w:ind w:left="150"/>
        <w:jc w:val="both"/>
        <w:rPr>
          <w:sz w:val="20"/>
          <w:lang w:val="es-ES_tradnl"/>
        </w:rPr>
      </w:pPr>
    </w:p>
    <w:p w:rsidR="00000000" w:rsidRDefault="00311105">
      <w:pPr>
        <w:ind w:left="150"/>
        <w:jc w:val="both"/>
        <w:rPr>
          <w:sz w:val="20"/>
          <w:lang w:val="es-ES_tradnl"/>
        </w:rPr>
      </w:pPr>
      <w:r>
        <w:rPr>
          <w:sz w:val="20"/>
          <w:lang w:val="es-ES_tradnl"/>
        </w:rPr>
        <w:t xml:space="preserve">  En primer instancia se efectúa un análisis individualizado de algunas características investigadas a los Profesores y con</w:t>
      </w:r>
      <w:r>
        <w:rPr>
          <w:sz w:val="20"/>
          <w:lang w:val="es-ES_tradnl"/>
        </w:rPr>
        <w:t>secutivamente se realizará un análisis utilizando técnicas multivariadas, tales como: Componentes Principales, Distribuciones Conjuntas, Correlaciones Canónicas, etc,.</w:t>
      </w:r>
    </w:p>
    <w:p w:rsidR="00000000" w:rsidRDefault="00311105">
      <w:pPr>
        <w:ind w:left="360"/>
        <w:jc w:val="both"/>
        <w:rPr>
          <w:sz w:val="20"/>
          <w:lang w:val="es-ES_tradnl"/>
        </w:rPr>
      </w:pPr>
    </w:p>
    <w:p w:rsidR="00000000" w:rsidRDefault="00311105">
      <w:pPr>
        <w:ind w:left="360"/>
        <w:jc w:val="both"/>
        <w:rPr>
          <w:sz w:val="20"/>
          <w:lang w:val="es-ES_tradnl"/>
        </w:rPr>
      </w:pPr>
    </w:p>
    <w:p w:rsidR="00000000" w:rsidRDefault="00311105">
      <w:pPr>
        <w:numPr>
          <w:ilvl w:val="0"/>
          <w:numId w:val="1"/>
        </w:numPr>
        <w:jc w:val="center"/>
        <w:rPr>
          <w:b/>
          <w:bCs/>
          <w:sz w:val="20"/>
          <w:lang w:val="es-ES_tradnl"/>
        </w:rPr>
      </w:pPr>
      <w:r>
        <w:rPr>
          <w:b/>
          <w:bCs/>
          <w:sz w:val="20"/>
          <w:lang w:val="es-ES_tradnl"/>
        </w:rPr>
        <w:t xml:space="preserve">ANÁLISIS </w:t>
      </w:r>
      <w:r>
        <w:rPr>
          <w:b/>
          <w:bCs/>
          <w:caps/>
          <w:sz w:val="20"/>
          <w:lang w:val="es-ES_tradnl"/>
        </w:rPr>
        <w:t>Univariado</w:t>
      </w:r>
    </w:p>
    <w:p w:rsidR="00000000" w:rsidRDefault="00311105">
      <w:pPr>
        <w:ind w:left="360"/>
        <w:rPr>
          <w:b/>
          <w:bCs/>
          <w:sz w:val="20"/>
          <w:lang w:val="es-ES_tradnl"/>
        </w:rPr>
      </w:pPr>
    </w:p>
    <w:p w:rsidR="00000000" w:rsidRDefault="00311105">
      <w:pPr>
        <w:pStyle w:val="Textoindependiente"/>
        <w:ind w:left="150"/>
      </w:pPr>
      <w:r>
        <w:t xml:space="preserve">  En esta sección, para las características consideradas, se mues</w:t>
      </w:r>
      <w:r>
        <w:t>tran medidas tales como: medidas de tendencia central, dispersión, sesgo y curtosis a las variables de tipo continuas, además a esta variable se le realizará la prueba de bondad de ajuste, utilizando el método de Kolmogorov y Smirnov</w:t>
      </w:r>
    </w:p>
    <w:p w:rsidR="00000000" w:rsidRDefault="00311105">
      <w:pPr>
        <w:ind w:left="360"/>
        <w:rPr>
          <w:b/>
          <w:bCs/>
          <w:sz w:val="20"/>
          <w:lang w:val="es-ES_tradnl"/>
        </w:rPr>
      </w:pPr>
    </w:p>
    <w:p w:rsidR="00000000" w:rsidRDefault="00311105">
      <w:pPr>
        <w:numPr>
          <w:ilvl w:val="1"/>
          <w:numId w:val="1"/>
        </w:numPr>
        <w:tabs>
          <w:tab w:val="clear" w:pos="360"/>
          <w:tab w:val="left" w:pos="-525"/>
          <w:tab w:val="left" w:pos="0"/>
          <w:tab w:val="left" w:pos="375"/>
          <w:tab w:val="left" w:pos="525"/>
        </w:tabs>
        <w:ind w:left="150"/>
        <w:rPr>
          <w:b/>
          <w:bCs/>
          <w:sz w:val="20"/>
          <w:lang w:val="es-ES_tradnl"/>
        </w:rPr>
      </w:pPr>
      <w:r>
        <w:rPr>
          <w:b/>
          <w:bCs/>
          <w:sz w:val="20"/>
          <w:lang w:val="es-ES_tradnl"/>
        </w:rPr>
        <w:t xml:space="preserve"> Información Personal</w:t>
      </w:r>
    </w:p>
    <w:p w:rsidR="00000000" w:rsidRDefault="00311105">
      <w:pPr>
        <w:tabs>
          <w:tab w:val="left" w:pos="-525"/>
          <w:tab w:val="left" w:pos="0"/>
          <w:tab w:val="left" w:pos="375"/>
          <w:tab w:val="left" w:pos="525"/>
        </w:tabs>
        <w:ind w:left="150"/>
        <w:rPr>
          <w:b/>
          <w:bCs/>
          <w:sz w:val="20"/>
          <w:lang w:val="es-ES_tradnl"/>
        </w:rPr>
      </w:pPr>
    </w:p>
    <w:p w:rsidR="00000000" w:rsidRDefault="00311105">
      <w:pPr>
        <w:tabs>
          <w:tab w:val="left" w:pos="-525"/>
          <w:tab w:val="left" w:pos="0"/>
          <w:tab w:val="left" w:pos="375"/>
          <w:tab w:val="left" w:pos="525"/>
        </w:tabs>
        <w:ind w:left="150"/>
        <w:jc w:val="both"/>
        <w:rPr>
          <w:sz w:val="20"/>
          <w:lang w:val="es-ES_tradnl"/>
        </w:rPr>
      </w:pPr>
      <w:r>
        <w:rPr>
          <w:sz w:val="20"/>
          <w:lang w:val="es-ES_tradnl"/>
        </w:rPr>
        <w:t xml:space="preserve">  En este análisis se consideraran las características de orden personal del profesor empadronados en la Provincia de Pichincha</w:t>
      </w:r>
    </w:p>
    <w:p w:rsidR="00000000" w:rsidRDefault="00311105">
      <w:pPr>
        <w:rPr>
          <w:b/>
          <w:bCs/>
          <w:sz w:val="20"/>
          <w:lang w:val="es-ES_tradnl"/>
        </w:rPr>
      </w:pPr>
      <w:r>
        <w:rPr>
          <w:b/>
          <w:bCs/>
          <w:sz w:val="20"/>
          <w:lang w:val="es-ES_tradnl"/>
        </w:rPr>
        <w:t xml:space="preserve">  </w:t>
      </w:r>
    </w:p>
    <w:p w:rsidR="00000000" w:rsidRDefault="00311105">
      <w:pPr>
        <w:rPr>
          <w:b/>
          <w:bCs/>
          <w:sz w:val="20"/>
          <w:lang w:val="es-ES_tradnl"/>
        </w:rPr>
      </w:pPr>
    </w:p>
    <w:p w:rsidR="00000000" w:rsidRDefault="00311105">
      <w:pPr>
        <w:rPr>
          <w:b/>
          <w:bCs/>
          <w:sz w:val="20"/>
          <w:lang w:val="es-ES_tradnl"/>
        </w:rPr>
      </w:pPr>
    </w:p>
    <w:p w:rsidR="00000000" w:rsidRDefault="00311105">
      <w:pPr>
        <w:ind w:left="-375"/>
        <w:rPr>
          <w:b/>
          <w:bCs/>
          <w:i/>
          <w:iCs/>
          <w:sz w:val="20"/>
          <w:lang w:val="es-ES_tradnl"/>
        </w:rPr>
      </w:pPr>
      <w:r>
        <w:rPr>
          <w:b/>
          <w:bCs/>
          <w:i/>
          <w:iCs/>
          <w:sz w:val="20"/>
          <w:lang w:val="es-ES_tradnl"/>
        </w:rPr>
        <w:lastRenderedPageBreak/>
        <w:t xml:space="preserve">          Género</w:t>
      </w:r>
    </w:p>
    <w:p w:rsidR="00000000" w:rsidRDefault="00311105">
      <w:pPr>
        <w:pStyle w:val="Textoindependiente2"/>
        <w:spacing w:line="240" w:lineRule="auto"/>
        <w:ind w:left="150"/>
        <w:jc w:val="both"/>
        <w:rPr>
          <w:rFonts w:ascii="Times New Roman" w:hAnsi="Times New Roman" w:cs="Times New Roman"/>
          <w:sz w:val="20"/>
        </w:rPr>
      </w:pPr>
      <w:r>
        <w:rPr>
          <w:rFonts w:ascii="Times New Roman" w:hAnsi="Times New Roman" w:cs="Times New Roman"/>
          <w:sz w:val="20"/>
        </w:rPr>
        <w:t xml:space="preserve">  En cuanto al género de los profesores empadronados en la Provincia del Pichincha, de un total de 15855</w:t>
      </w:r>
      <w:r>
        <w:rPr>
          <w:rFonts w:ascii="Times New Roman" w:hAnsi="Times New Roman" w:cs="Times New Roman"/>
          <w:sz w:val="20"/>
        </w:rPr>
        <w:t xml:space="preserve"> maestros, el 61.4%  son de género femenino y el 38.6% son de género masculino (Véase Tabla I). Se evidencia que aproximadamente de cada mil profesores empadronados en la Provincia del Pichincha, 614 son mujeres y 386 son hombres.</w:t>
      </w:r>
    </w:p>
    <w:p w:rsidR="00000000" w:rsidRDefault="00311105">
      <w:pPr>
        <w:pStyle w:val="Sangradetextonormal"/>
        <w:ind w:left="75"/>
      </w:pPr>
    </w:p>
    <w:p w:rsidR="00000000" w:rsidRDefault="00311105">
      <w:pPr>
        <w:pStyle w:val="Ttulo3"/>
        <w:rPr>
          <w:rFonts w:ascii="Times New Roman" w:hAnsi="Times New Roman" w:cs="Times New Roman"/>
          <w:caps w:val="0"/>
          <w:sz w:val="18"/>
          <w:szCs w:val="24"/>
        </w:rPr>
      </w:pPr>
      <w:r>
        <w:rPr>
          <w:rFonts w:ascii="Times New Roman" w:hAnsi="Times New Roman" w:cs="Times New Roman"/>
          <w:caps w:val="0"/>
          <w:sz w:val="18"/>
          <w:szCs w:val="24"/>
        </w:rPr>
        <w:t>Tabla I</w:t>
      </w:r>
    </w:p>
    <w:p w:rsidR="00000000" w:rsidRDefault="00311105">
      <w:pPr>
        <w:pStyle w:val="Ttulo1"/>
        <w:jc w:val="center"/>
        <w:rPr>
          <w:b w:val="0"/>
          <w:bCs w:val="0"/>
          <w:i/>
          <w:iCs/>
          <w:sz w:val="14"/>
          <w:szCs w:val="18"/>
        </w:rPr>
      </w:pPr>
      <w:r>
        <w:rPr>
          <w:b w:val="0"/>
          <w:bCs w:val="0"/>
          <w:i/>
          <w:iCs/>
          <w:sz w:val="14"/>
          <w:szCs w:val="18"/>
        </w:rPr>
        <w:t>Provincia del Pi</w:t>
      </w:r>
      <w:r>
        <w:rPr>
          <w:b w:val="0"/>
          <w:bCs w:val="0"/>
          <w:i/>
          <w:iCs/>
          <w:sz w:val="14"/>
          <w:szCs w:val="18"/>
        </w:rPr>
        <w:t>chincha: Censo del Magisterio Nacional</w:t>
      </w:r>
    </w:p>
    <w:p w:rsidR="00000000" w:rsidRDefault="00311105">
      <w:pPr>
        <w:pStyle w:val="Ttulo1"/>
        <w:jc w:val="center"/>
        <w:rPr>
          <w:b w:val="0"/>
          <w:bCs w:val="0"/>
          <w:sz w:val="20"/>
        </w:rPr>
      </w:pPr>
      <w:r>
        <w:rPr>
          <w:sz w:val="18"/>
        </w:rPr>
        <w:t>Género del Profesor</w:t>
      </w:r>
    </w:p>
    <w:tbl>
      <w:tblPr>
        <w:tblW w:w="2495" w:type="dxa"/>
        <w:jc w:val="center"/>
        <w:tblCellSpacing w:w="20" w:type="dxa"/>
        <w:tblInd w:w="-6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749"/>
        <w:gridCol w:w="850"/>
        <w:gridCol w:w="896"/>
      </w:tblGrid>
      <w:tr w:rsidR="00000000">
        <w:trPr>
          <w:trHeight w:val="255"/>
          <w:tblCellSpacing w:w="20" w:type="dxa"/>
          <w:jc w:val="center"/>
        </w:trPr>
        <w:tc>
          <w:tcPr>
            <w:tcW w:w="689" w:type="dxa"/>
            <w:noWrap/>
            <w:vAlign w:val="center"/>
          </w:tcPr>
          <w:p w:rsidR="00000000" w:rsidRDefault="00311105">
            <w:pPr>
              <w:jc w:val="center"/>
              <w:rPr>
                <w:rFonts w:ascii="Arial" w:eastAsia="Arial Unicode MS" w:hAnsi="Arial" w:cs="Arial"/>
                <w:b/>
                <w:bCs/>
                <w:sz w:val="14"/>
                <w:szCs w:val="18"/>
              </w:rPr>
            </w:pPr>
            <w:r>
              <w:rPr>
                <w:rFonts w:ascii="Arial" w:hAnsi="Arial" w:cs="Arial"/>
                <w:b/>
                <w:bCs/>
                <w:sz w:val="14"/>
                <w:szCs w:val="18"/>
              </w:rPr>
              <w:t>Género</w:t>
            </w:r>
          </w:p>
        </w:tc>
        <w:tc>
          <w:tcPr>
            <w:tcW w:w="810" w:type="dxa"/>
            <w:noWrap/>
            <w:vAlign w:val="bottom"/>
          </w:tcPr>
          <w:p w:rsidR="00000000" w:rsidRDefault="00311105">
            <w:pPr>
              <w:jc w:val="center"/>
              <w:rPr>
                <w:rFonts w:ascii="Arial" w:hAnsi="Arial" w:cs="Arial"/>
                <w:b/>
                <w:bC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de </w:t>
            </w:r>
          </w:p>
          <w:p w:rsidR="00000000" w:rsidRDefault="00311105">
            <w:pPr>
              <w:jc w:val="center"/>
              <w:rPr>
                <w:rFonts w:ascii="Arial" w:eastAsia="Arial Unicode MS" w:hAnsi="Arial" w:cs="Arial"/>
                <w:b/>
                <w:bCs/>
                <w:sz w:val="14"/>
                <w:szCs w:val="18"/>
              </w:rPr>
            </w:pPr>
            <w:r>
              <w:rPr>
                <w:rFonts w:ascii="Arial" w:hAnsi="Arial" w:cs="Arial"/>
                <w:b/>
                <w:bCs/>
                <w:sz w:val="14"/>
                <w:szCs w:val="18"/>
              </w:rPr>
              <w:t>Profesores</w:t>
            </w:r>
          </w:p>
        </w:tc>
        <w:tc>
          <w:tcPr>
            <w:tcW w:w="836" w:type="dxa"/>
            <w:noWrap/>
            <w:vAlign w:val="bottom"/>
          </w:tcPr>
          <w:p w:rsidR="00000000" w:rsidRDefault="00311105">
            <w:pPr>
              <w:jc w:val="center"/>
              <w:rPr>
                <w:rFonts w:ascii="Arial" w:hAnsi="Arial" w:cs="Arial"/>
                <w:b/>
                <w:bCs/>
                <w:sz w:val="14"/>
                <w:szCs w:val="18"/>
              </w:rPr>
            </w:pPr>
            <w:r>
              <w:rPr>
                <w:rFonts w:ascii="Arial" w:hAnsi="Arial" w:cs="Arial"/>
                <w:b/>
                <w:bCs/>
                <w:sz w:val="14"/>
                <w:szCs w:val="18"/>
              </w:rPr>
              <w:t xml:space="preserve">Frecuencia </w:t>
            </w:r>
          </w:p>
          <w:p w:rsidR="00000000" w:rsidRDefault="00311105">
            <w:pPr>
              <w:jc w:val="center"/>
              <w:rPr>
                <w:rFonts w:ascii="Arial" w:eastAsia="Arial Unicode MS" w:hAnsi="Arial" w:cs="Arial"/>
                <w:b/>
                <w:bCs/>
                <w:sz w:val="14"/>
                <w:szCs w:val="18"/>
              </w:rPr>
            </w:pPr>
            <w:r>
              <w:rPr>
                <w:rFonts w:ascii="Arial" w:hAnsi="Arial" w:cs="Arial"/>
                <w:b/>
                <w:bCs/>
                <w:sz w:val="14"/>
                <w:szCs w:val="18"/>
              </w:rPr>
              <w:t>Relativa</w:t>
            </w:r>
          </w:p>
        </w:tc>
      </w:tr>
      <w:tr w:rsidR="00000000">
        <w:trPr>
          <w:trHeight w:val="225"/>
          <w:tblCellSpacing w:w="20" w:type="dxa"/>
          <w:jc w:val="center"/>
        </w:trPr>
        <w:tc>
          <w:tcPr>
            <w:tcW w:w="689" w:type="dxa"/>
            <w:noWrap/>
            <w:vAlign w:val="center"/>
          </w:tcPr>
          <w:p w:rsidR="00000000" w:rsidRDefault="00311105">
            <w:pPr>
              <w:rPr>
                <w:rFonts w:ascii="Arial" w:eastAsia="Arial Unicode MS" w:hAnsi="Arial" w:cs="Arial"/>
                <w:sz w:val="14"/>
                <w:szCs w:val="18"/>
              </w:rPr>
            </w:pPr>
            <w:r>
              <w:rPr>
                <w:rFonts w:ascii="Arial" w:hAnsi="Arial" w:cs="Arial"/>
                <w:sz w:val="14"/>
                <w:szCs w:val="18"/>
              </w:rPr>
              <w:t>Masculino</w:t>
            </w:r>
          </w:p>
        </w:tc>
        <w:tc>
          <w:tcPr>
            <w:tcW w:w="8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6126</w:t>
            </w:r>
          </w:p>
        </w:tc>
        <w:tc>
          <w:tcPr>
            <w:tcW w:w="836"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0.386</w:t>
            </w:r>
          </w:p>
        </w:tc>
      </w:tr>
      <w:tr w:rsidR="00000000">
        <w:trPr>
          <w:trHeight w:val="225"/>
          <w:tblCellSpacing w:w="20" w:type="dxa"/>
          <w:jc w:val="center"/>
        </w:trPr>
        <w:tc>
          <w:tcPr>
            <w:tcW w:w="689" w:type="dxa"/>
            <w:noWrap/>
            <w:vAlign w:val="center"/>
          </w:tcPr>
          <w:p w:rsidR="00000000" w:rsidRDefault="00311105">
            <w:pPr>
              <w:rPr>
                <w:rFonts w:ascii="Arial" w:eastAsia="Arial Unicode MS" w:hAnsi="Arial" w:cs="Arial"/>
                <w:sz w:val="14"/>
                <w:szCs w:val="18"/>
              </w:rPr>
            </w:pPr>
            <w:r>
              <w:rPr>
                <w:rFonts w:ascii="Arial" w:hAnsi="Arial" w:cs="Arial"/>
                <w:sz w:val="14"/>
                <w:szCs w:val="18"/>
              </w:rPr>
              <w:t>Femenino</w:t>
            </w:r>
          </w:p>
        </w:tc>
        <w:tc>
          <w:tcPr>
            <w:tcW w:w="8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9729</w:t>
            </w:r>
          </w:p>
        </w:tc>
        <w:tc>
          <w:tcPr>
            <w:tcW w:w="836"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0.614</w:t>
            </w:r>
          </w:p>
        </w:tc>
      </w:tr>
      <w:tr w:rsidR="00000000">
        <w:trPr>
          <w:trHeight w:val="225"/>
          <w:tblCellSpacing w:w="20" w:type="dxa"/>
          <w:jc w:val="center"/>
        </w:trPr>
        <w:tc>
          <w:tcPr>
            <w:tcW w:w="689" w:type="dxa"/>
            <w:noWrap/>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Total</w:t>
            </w:r>
          </w:p>
        </w:tc>
        <w:tc>
          <w:tcPr>
            <w:tcW w:w="81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836"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rPr>
          <w:sz w:val="20"/>
        </w:rPr>
      </w:pPr>
      <w:r>
        <w:rPr>
          <w:i/>
          <w:iCs/>
          <w:sz w:val="20"/>
          <w:szCs w:val="18"/>
        </w:rPr>
        <w:t xml:space="preserve"> </w:t>
      </w:r>
      <w:r>
        <w:rPr>
          <w:i/>
          <w:iCs/>
          <w:sz w:val="20"/>
          <w:szCs w:val="18"/>
        </w:rPr>
        <w:tab/>
      </w:r>
    </w:p>
    <w:p w:rsidR="00000000" w:rsidRDefault="00311105">
      <w:pPr>
        <w:rPr>
          <w:b/>
          <w:bCs/>
          <w:i/>
          <w:iCs/>
          <w:sz w:val="20"/>
          <w:lang w:val="es-ES_tradnl"/>
        </w:rPr>
      </w:pPr>
      <w:r>
        <w:rPr>
          <w:b/>
          <w:bCs/>
          <w:i/>
          <w:iCs/>
          <w:sz w:val="20"/>
          <w:lang w:val="es-ES_tradnl"/>
        </w:rPr>
        <w:t xml:space="preserve">   Edad</w:t>
      </w:r>
    </w:p>
    <w:p w:rsidR="00000000" w:rsidRDefault="00311105">
      <w:pPr>
        <w:pStyle w:val="Textoindependiente2"/>
        <w:spacing w:line="240" w:lineRule="auto"/>
        <w:ind w:left="150"/>
        <w:jc w:val="both"/>
        <w:rPr>
          <w:rFonts w:ascii="Times New Roman" w:hAnsi="Times New Roman" w:cs="Times New Roman"/>
          <w:sz w:val="20"/>
        </w:rPr>
      </w:pPr>
      <w:r>
        <w:rPr>
          <w:rFonts w:ascii="Times New Roman" w:hAnsi="Times New Roman" w:cs="Times New Roman"/>
          <w:sz w:val="20"/>
        </w:rPr>
        <w:t xml:space="preserve">  La Tabla II, muestra los parámetros correspondientes a la edad de los profe</w:t>
      </w:r>
      <w:r>
        <w:rPr>
          <w:rFonts w:ascii="Times New Roman" w:hAnsi="Times New Roman" w:cs="Times New Roman"/>
          <w:sz w:val="20"/>
        </w:rPr>
        <w:t>sores; en cuanto a las medidas de tendencia central, la edad promedio de un profesor es de 42.731 ± 0.082  años de edad, la mediana nos indica que el 50% de los profesores tiene una edad menor o igual que 42.797 años, notamos que la edad de mayor frecuenci</w:t>
      </w:r>
      <w:r>
        <w:rPr>
          <w:rFonts w:ascii="Times New Roman" w:hAnsi="Times New Roman" w:cs="Times New Roman"/>
          <w:sz w:val="20"/>
        </w:rPr>
        <w:t xml:space="preserve">a (moda) es de 45.860 años. Existe al menos un profesor que tiene 17.623 años de edad y alguien con edad de 88.819 años; 10.214 años es la medida de dispersión de los datos con respecto a la media en términos de la desviación estándar. </w:t>
      </w:r>
    </w:p>
    <w:p w:rsidR="00000000" w:rsidRDefault="00311105">
      <w:pPr>
        <w:pStyle w:val="Textoindependiente2"/>
        <w:spacing w:line="240" w:lineRule="auto"/>
        <w:ind w:left="825"/>
        <w:jc w:val="both"/>
        <w:rPr>
          <w:rFonts w:ascii="Times New Roman" w:hAnsi="Times New Roman" w:cs="Times New Roman"/>
          <w:sz w:val="8"/>
        </w:rPr>
      </w:pPr>
    </w:p>
    <w:p w:rsidR="00000000" w:rsidRDefault="00311105">
      <w:pPr>
        <w:pStyle w:val="Textoindependiente2"/>
        <w:spacing w:line="240" w:lineRule="auto"/>
        <w:ind w:left="150"/>
        <w:jc w:val="both"/>
        <w:rPr>
          <w:rFonts w:ascii="Times New Roman" w:hAnsi="Times New Roman" w:cs="Times New Roman"/>
          <w:sz w:val="20"/>
        </w:rPr>
      </w:pPr>
      <w:r>
        <w:rPr>
          <w:rFonts w:ascii="Times New Roman" w:hAnsi="Times New Roman" w:cs="Times New Roman"/>
          <w:sz w:val="20"/>
        </w:rPr>
        <w:t xml:space="preserve">  La distribución </w:t>
      </w:r>
      <w:r>
        <w:rPr>
          <w:rFonts w:ascii="Times New Roman" w:hAnsi="Times New Roman" w:cs="Times New Roman"/>
          <w:sz w:val="20"/>
        </w:rPr>
        <w:t>de probabilidades de la edad de los profesores es asimétrica positiva, es decir que se encuentra ligeramente sesgada hacia la derecha ya que el coeficiente de sesgo es 0.256 y además la distribución es platicúrtica ya que el coeficiente de curtosis es  -0.</w:t>
      </w:r>
      <w:r>
        <w:rPr>
          <w:rFonts w:ascii="Times New Roman" w:hAnsi="Times New Roman" w:cs="Times New Roman"/>
          <w:sz w:val="20"/>
        </w:rPr>
        <w:t>106.</w:t>
      </w:r>
    </w:p>
    <w:p w:rsidR="00000000" w:rsidRDefault="00311105">
      <w:pPr>
        <w:jc w:val="center"/>
        <w:rPr>
          <w:rFonts w:ascii="Lucida Sans" w:hAnsi="Lucida Sans" w:cs="Arial"/>
          <w:b/>
          <w:bCs/>
          <w:sz w:val="20"/>
        </w:rPr>
      </w:pPr>
    </w:p>
    <w:p w:rsidR="00000000" w:rsidRDefault="00311105">
      <w:pPr>
        <w:pStyle w:val="Ttulo2"/>
      </w:pPr>
      <w:r>
        <w:t>Tabla II</w:t>
      </w:r>
    </w:p>
    <w:p w:rsidR="00000000" w:rsidRDefault="00311105">
      <w:pPr>
        <w:pStyle w:val="Ttulo1"/>
        <w:jc w:val="center"/>
        <w:rPr>
          <w:rFonts w:ascii="Arial" w:hAnsi="Arial" w:cs="Arial"/>
          <w:b w:val="0"/>
          <w:bCs w:val="0"/>
          <w:i/>
          <w:iCs/>
          <w:sz w:val="14"/>
          <w:szCs w:val="18"/>
        </w:rPr>
      </w:pPr>
      <w:r>
        <w:rPr>
          <w:rFonts w:ascii="Arial" w:hAnsi="Arial" w:cs="Arial"/>
          <w:b w:val="0"/>
          <w:bCs w:val="0"/>
          <w:i/>
          <w:iCs/>
          <w:sz w:val="14"/>
          <w:szCs w:val="18"/>
        </w:rPr>
        <w:t>Provincia del Pichincha: Censo del Magisterio Nacional</w:t>
      </w:r>
    </w:p>
    <w:p w:rsidR="00000000" w:rsidRDefault="00311105">
      <w:pPr>
        <w:pStyle w:val="Ttulo1"/>
        <w:jc w:val="center"/>
        <w:rPr>
          <w:sz w:val="18"/>
        </w:rPr>
      </w:pPr>
      <w:r>
        <w:rPr>
          <w:sz w:val="18"/>
        </w:rPr>
        <w:t>Parámetros de la Edad de los Profesores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1173"/>
        <w:gridCol w:w="433"/>
        <w:gridCol w:w="773"/>
      </w:tblGrid>
      <w:tr w:rsidR="00000000">
        <w:tblPrEx>
          <w:tblCellMar>
            <w:top w:w="0" w:type="dxa"/>
            <w:bottom w:w="0" w:type="dxa"/>
          </w:tblCellMar>
        </w:tblPrEx>
        <w:trPr>
          <w:cantSplit/>
          <w:trHeight w:val="170"/>
          <w:tblCellSpacing w:w="20" w:type="dxa"/>
          <w:jc w:val="center"/>
        </w:trPr>
        <w:tc>
          <w:tcPr>
            <w:tcW w:w="0" w:type="auto"/>
            <w:gridSpan w:val="3"/>
            <w:vAlign w:val="center"/>
          </w:tcPr>
          <w:p w:rsidR="00000000" w:rsidRDefault="00311105">
            <w:pPr>
              <w:pStyle w:val="Textoindependiente2"/>
              <w:spacing w:line="240" w:lineRule="auto"/>
              <w:jc w:val="center"/>
              <w:rPr>
                <w:sz w:val="15"/>
              </w:rPr>
            </w:pPr>
            <w:r>
              <w:rPr>
                <w:sz w:val="15"/>
              </w:rPr>
              <w:t>Número de casos = 15855</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Media</w:t>
            </w:r>
          </w:p>
        </w:tc>
        <w:tc>
          <w:tcPr>
            <w:tcW w:w="0" w:type="auto"/>
            <w:vAlign w:val="center"/>
          </w:tcPr>
          <w:p w:rsidR="00000000" w:rsidRDefault="00311105">
            <w:pPr>
              <w:pStyle w:val="Textoindependiente2"/>
              <w:spacing w:line="240" w:lineRule="auto"/>
              <w:jc w:val="right"/>
              <w:rPr>
                <w:sz w:val="15"/>
              </w:rPr>
            </w:pPr>
            <w:r>
              <w:rPr>
                <w:sz w:val="15"/>
              </w:rPr>
              <w:t>42.731</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Mediana</w:t>
            </w:r>
          </w:p>
        </w:tc>
        <w:tc>
          <w:tcPr>
            <w:tcW w:w="0" w:type="auto"/>
            <w:vAlign w:val="center"/>
          </w:tcPr>
          <w:p w:rsidR="00000000" w:rsidRDefault="00311105">
            <w:pPr>
              <w:pStyle w:val="Textoindependiente2"/>
              <w:spacing w:line="240" w:lineRule="auto"/>
              <w:jc w:val="right"/>
              <w:rPr>
                <w:sz w:val="15"/>
              </w:rPr>
            </w:pPr>
            <w:r>
              <w:rPr>
                <w:sz w:val="15"/>
              </w:rPr>
              <w:t>42.797</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Moda</w:t>
            </w:r>
          </w:p>
        </w:tc>
        <w:tc>
          <w:tcPr>
            <w:tcW w:w="0" w:type="auto"/>
            <w:vAlign w:val="center"/>
          </w:tcPr>
          <w:p w:rsidR="00000000" w:rsidRDefault="00311105">
            <w:pPr>
              <w:pStyle w:val="Textoindependiente2"/>
              <w:spacing w:line="240" w:lineRule="auto"/>
              <w:jc w:val="right"/>
              <w:rPr>
                <w:sz w:val="15"/>
              </w:rPr>
            </w:pPr>
            <w:r>
              <w:rPr>
                <w:sz w:val="15"/>
              </w:rPr>
              <w:t>45.860</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Desviación Estándar</w:t>
            </w:r>
          </w:p>
        </w:tc>
        <w:tc>
          <w:tcPr>
            <w:tcW w:w="0" w:type="auto"/>
            <w:vAlign w:val="center"/>
          </w:tcPr>
          <w:p w:rsidR="00000000" w:rsidRDefault="00311105">
            <w:pPr>
              <w:pStyle w:val="Textoindependiente2"/>
              <w:spacing w:line="240" w:lineRule="auto"/>
              <w:jc w:val="right"/>
              <w:rPr>
                <w:sz w:val="15"/>
              </w:rPr>
            </w:pPr>
            <w:r>
              <w:rPr>
                <w:sz w:val="15"/>
              </w:rPr>
              <w:t>10.214</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Varianza</w:t>
            </w:r>
          </w:p>
        </w:tc>
        <w:tc>
          <w:tcPr>
            <w:tcW w:w="0" w:type="auto"/>
            <w:vAlign w:val="center"/>
          </w:tcPr>
          <w:p w:rsidR="00000000" w:rsidRDefault="00311105">
            <w:pPr>
              <w:pStyle w:val="Textoindependiente2"/>
              <w:spacing w:line="240" w:lineRule="auto"/>
              <w:jc w:val="right"/>
              <w:rPr>
                <w:sz w:val="15"/>
              </w:rPr>
            </w:pPr>
            <w:r>
              <w:rPr>
                <w:sz w:val="15"/>
              </w:rPr>
              <w:t>104.316</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Mínimo</w:t>
            </w:r>
          </w:p>
        </w:tc>
        <w:tc>
          <w:tcPr>
            <w:tcW w:w="0" w:type="auto"/>
            <w:vAlign w:val="center"/>
          </w:tcPr>
          <w:p w:rsidR="00000000" w:rsidRDefault="00311105">
            <w:pPr>
              <w:pStyle w:val="Textoindependiente2"/>
              <w:spacing w:line="240" w:lineRule="auto"/>
              <w:jc w:val="right"/>
              <w:rPr>
                <w:sz w:val="15"/>
              </w:rPr>
            </w:pPr>
            <w:r>
              <w:rPr>
                <w:sz w:val="15"/>
              </w:rPr>
              <w:t>17.623</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Máximo</w:t>
            </w:r>
          </w:p>
        </w:tc>
        <w:tc>
          <w:tcPr>
            <w:tcW w:w="0" w:type="auto"/>
            <w:vAlign w:val="center"/>
          </w:tcPr>
          <w:p w:rsidR="00000000" w:rsidRDefault="00311105">
            <w:pPr>
              <w:pStyle w:val="Textoindependiente2"/>
              <w:spacing w:line="240" w:lineRule="auto"/>
              <w:jc w:val="right"/>
              <w:rPr>
                <w:sz w:val="15"/>
              </w:rPr>
            </w:pPr>
            <w:r>
              <w:rPr>
                <w:sz w:val="15"/>
              </w:rPr>
              <w:t>88.819</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Se</w:t>
            </w:r>
            <w:r>
              <w:rPr>
                <w:sz w:val="15"/>
              </w:rPr>
              <w:t>sgo</w:t>
            </w:r>
          </w:p>
        </w:tc>
        <w:tc>
          <w:tcPr>
            <w:tcW w:w="0" w:type="auto"/>
            <w:vAlign w:val="center"/>
          </w:tcPr>
          <w:p w:rsidR="00000000" w:rsidRDefault="00311105">
            <w:pPr>
              <w:pStyle w:val="Textoindependiente2"/>
              <w:spacing w:line="240" w:lineRule="auto"/>
              <w:jc w:val="right"/>
              <w:rPr>
                <w:sz w:val="15"/>
              </w:rPr>
            </w:pPr>
            <w:r>
              <w:rPr>
                <w:sz w:val="15"/>
              </w:rPr>
              <w:t>0.256</w:t>
            </w:r>
          </w:p>
        </w:tc>
      </w:tr>
      <w:tr w:rsidR="00000000">
        <w:tblPrEx>
          <w:tblCellMar>
            <w:top w:w="0" w:type="dxa"/>
            <w:bottom w:w="0" w:type="dxa"/>
          </w:tblCellMar>
        </w:tblPrEx>
        <w:trPr>
          <w:cantSplit/>
          <w:trHeight w:val="170"/>
          <w:tblCellSpacing w:w="20" w:type="dxa"/>
          <w:jc w:val="center"/>
        </w:trPr>
        <w:tc>
          <w:tcPr>
            <w:tcW w:w="0" w:type="auto"/>
            <w:gridSpan w:val="2"/>
            <w:vAlign w:val="center"/>
          </w:tcPr>
          <w:p w:rsidR="00000000" w:rsidRDefault="00311105">
            <w:pPr>
              <w:pStyle w:val="Textoindependiente2"/>
              <w:spacing w:line="240" w:lineRule="auto"/>
              <w:rPr>
                <w:sz w:val="15"/>
              </w:rPr>
            </w:pPr>
            <w:r>
              <w:rPr>
                <w:sz w:val="15"/>
              </w:rPr>
              <w:t>Curtosis</w:t>
            </w:r>
          </w:p>
        </w:tc>
        <w:tc>
          <w:tcPr>
            <w:tcW w:w="0" w:type="auto"/>
            <w:vAlign w:val="center"/>
          </w:tcPr>
          <w:p w:rsidR="00000000" w:rsidRDefault="00311105">
            <w:pPr>
              <w:pStyle w:val="Textoindependiente2"/>
              <w:spacing w:line="240" w:lineRule="auto"/>
              <w:jc w:val="right"/>
              <w:rPr>
                <w:sz w:val="15"/>
              </w:rPr>
            </w:pPr>
            <w:r>
              <w:rPr>
                <w:sz w:val="15"/>
              </w:rPr>
              <w:t>-0.106</w:t>
            </w:r>
          </w:p>
        </w:tc>
      </w:tr>
      <w:tr w:rsidR="00000000">
        <w:tblPrEx>
          <w:tblCellMar>
            <w:top w:w="0" w:type="dxa"/>
            <w:bottom w:w="0" w:type="dxa"/>
          </w:tblCellMar>
        </w:tblPrEx>
        <w:trPr>
          <w:cantSplit/>
          <w:trHeight w:val="170"/>
          <w:tblCellSpacing w:w="20" w:type="dxa"/>
          <w:jc w:val="center"/>
        </w:trPr>
        <w:tc>
          <w:tcPr>
            <w:tcW w:w="0" w:type="auto"/>
            <w:vAlign w:val="center"/>
          </w:tcPr>
          <w:p w:rsidR="00000000" w:rsidRDefault="00311105">
            <w:pPr>
              <w:pStyle w:val="Textoindependiente2"/>
              <w:spacing w:line="240" w:lineRule="auto"/>
              <w:rPr>
                <w:sz w:val="15"/>
              </w:rPr>
            </w:pPr>
            <w:r>
              <w:rPr>
                <w:sz w:val="15"/>
              </w:rPr>
              <w:t>Percentiles:</w:t>
            </w:r>
          </w:p>
        </w:tc>
        <w:tc>
          <w:tcPr>
            <w:tcW w:w="0" w:type="auto"/>
            <w:vAlign w:val="center"/>
          </w:tcPr>
          <w:p w:rsidR="00000000" w:rsidRDefault="00311105">
            <w:pPr>
              <w:pStyle w:val="Textoindependiente2"/>
              <w:spacing w:line="240" w:lineRule="auto"/>
              <w:jc w:val="right"/>
              <w:rPr>
                <w:sz w:val="15"/>
              </w:rPr>
            </w:pPr>
            <w:r>
              <w:rPr>
                <w:sz w:val="15"/>
              </w:rPr>
              <w:t>25</w:t>
            </w:r>
          </w:p>
        </w:tc>
        <w:tc>
          <w:tcPr>
            <w:tcW w:w="0" w:type="auto"/>
            <w:vAlign w:val="center"/>
          </w:tcPr>
          <w:p w:rsidR="00000000" w:rsidRDefault="00311105">
            <w:pPr>
              <w:pStyle w:val="Textoindependiente2"/>
              <w:spacing w:line="240" w:lineRule="auto"/>
              <w:jc w:val="right"/>
              <w:rPr>
                <w:sz w:val="15"/>
              </w:rPr>
            </w:pPr>
            <w:r>
              <w:rPr>
                <w:sz w:val="15"/>
              </w:rPr>
              <w:t>49.764</w:t>
            </w:r>
          </w:p>
        </w:tc>
      </w:tr>
      <w:tr w:rsidR="00000000">
        <w:tblPrEx>
          <w:tblCellMar>
            <w:top w:w="0" w:type="dxa"/>
            <w:bottom w:w="0" w:type="dxa"/>
          </w:tblCellMar>
        </w:tblPrEx>
        <w:trPr>
          <w:cantSplit/>
          <w:trHeight w:val="170"/>
          <w:tblCellSpacing w:w="20" w:type="dxa"/>
          <w:jc w:val="center"/>
        </w:trPr>
        <w:tc>
          <w:tcPr>
            <w:tcW w:w="0" w:type="auto"/>
            <w:vAlign w:val="center"/>
          </w:tcPr>
          <w:p w:rsidR="00000000" w:rsidRDefault="00311105">
            <w:pPr>
              <w:pStyle w:val="Textoindependiente2"/>
              <w:spacing w:line="240" w:lineRule="auto"/>
              <w:rPr>
                <w:sz w:val="15"/>
              </w:rPr>
            </w:pPr>
          </w:p>
        </w:tc>
        <w:tc>
          <w:tcPr>
            <w:tcW w:w="0" w:type="auto"/>
            <w:vAlign w:val="center"/>
          </w:tcPr>
          <w:p w:rsidR="00000000" w:rsidRDefault="00311105">
            <w:pPr>
              <w:pStyle w:val="Textoindependiente2"/>
              <w:spacing w:line="240" w:lineRule="auto"/>
              <w:jc w:val="right"/>
              <w:rPr>
                <w:sz w:val="15"/>
              </w:rPr>
            </w:pPr>
            <w:r>
              <w:rPr>
                <w:sz w:val="15"/>
              </w:rPr>
              <w:t>50</w:t>
            </w:r>
          </w:p>
        </w:tc>
        <w:tc>
          <w:tcPr>
            <w:tcW w:w="0" w:type="auto"/>
            <w:vAlign w:val="center"/>
          </w:tcPr>
          <w:p w:rsidR="00000000" w:rsidRDefault="00311105">
            <w:pPr>
              <w:pStyle w:val="Textoindependiente2"/>
              <w:spacing w:line="240" w:lineRule="auto"/>
              <w:jc w:val="right"/>
              <w:rPr>
                <w:sz w:val="15"/>
              </w:rPr>
            </w:pPr>
            <w:r>
              <w:rPr>
                <w:sz w:val="15"/>
              </w:rPr>
              <w:t>42.797</w:t>
            </w:r>
          </w:p>
        </w:tc>
      </w:tr>
      <w:tr w:rsidR="00000000">
        <w:tblPrEx>
          <w:tblCellMar>
            <w:top w:w="0" w:type="dxa"/>
            <w:bottom w:w="0" w:type="dxa"/>
          </w:tblCellMar>
        </w:tblPrEx>
        <w:trPr>
          <w:cantSplit/>
          <w:trHeight w:val="170"/>
          <w:tblCellSpacing w:w="20" w:type="dxa"/>
          <w:jc w:val="center"/>
        </w:trPr>
        <w:tc>
          <w:tcPr>
            <w:tcW w:w="0" w:type="auto"/>
            <w:vAlign w:val="center"/>
          </w:tcPr>
          <w:p w:rsidR="00000000" w:rsidRDefault="00311105">
            <w:pPr>
              <w:pStyle w:val="Textoindependiente2"/>
              <w:spacing w:line="240" w:lineRule="auto"/>
              <w:rPr>
                <w:sz w:val="15"/>
              </w:rPr>
            </w:pPr>
          </w:p>
        </w:tc>
        <w:tc>
          <w:tcPr>
            <w:tcW w:w="0" w:type="auto"/>
            <w:vAlign w:val="center"/>
          </w:tcPr>
          <w:p w:rsidR="00000000" w:rsidRDefault="00311105">
            <w:pPr>
              <w:pStyle w:val="Textoindependiente2"/>
              <w:spacing w:line="240" w:lineRule="auto"/>
              <w:jc w:val="right"/>
              <w:rPr>
                <w:sz w:val="15"/>
              </w:rPr>
            </w:pPr>
            <w:r>
              <w:rPr>
                <w:sz w:val="15"/>
              </w:rPr>
              <w:t>75</w:t>
            </w:r>
          </w:p>
        </w:tc>
        <w:tc>
          <w:tcPr>
            <w:tcW w:w="0" w:type="auto"/>
            <w:vAlign w:val="center"/>
          </w:tcPr>
          <w:p w:rsidR="00000000" w:rsidRDefault="00311105">
            <w:pPr>
              <w:pStyle w:val="Textoindependiente2"/>
              <w:spacing w:line="240" w:lineRule="auto"/>
              <w:jc w:val="right"/>
              <w:rPr>
                <w:sz w:val="15"/>
              </w:rPr>
            </w:pPr>
            <w:r>
              <w:rPr>
                <w:sz w:val="15"/>
              </w:rPr>
              <w:t>38.879</w:t>
            </w:r>
          </w:p>
        </w:tc>
      </w:tr>
    </w:tbl>
    <w:p w:rsidR="00000000" w:rsidRDefault="00311105">
      <w:pPr>
        <w:rPr>
          <w:sz w:val="8"/>
        </w:rPr>
      </w:pPr>
    </w:p>
    <w:p w:rsidR="00000000" w:rsidRDefault="00311105">
      <w:pPr>
        <w:pStyle w:val="Textoindependiente2"/>
        <w:spacing w:line="240" w:lineRule="auto"/>
        <w:ind w:left="225"/>
        <w:jc w:val="both"/>
        <w:rPr>
          <w:rFonts w:ascii="Times New Roman" w:hAnsi="Times New Roman" w:cs="Times New Roman"/>
          <w:sz w:val="10"/>
        </w:rPr>
      </w:pPr>
    </w:p>
    <w:p w:rsidR="00000000" w:rsidRDefault="00311105">
      <w:pPr>
        <w:pStyle w:val="Textoindependiente2"/>
        <w:spacing w:line="240" w:lineRule="auto"/>
        <w:ind w:left="225"/>
        <w:jc w:val="both"/>
        <w:rPr>
          <w:rFonts w:ascii="Times New Roman" w:hAnsi="Times New Roman" w:cs="Times New Roman"/>
          <w:sz w:val="20"/>
        </w:rPr>
      </w:pPr>
      <w:r>
        <w:rPr>
          <w:rFonts w:ascii="Times New Roman" w:hAnsi="Times New Roman" w:cs="Times New Roman"/>
          <w:sz w:val="20"/>
        </w:rPr>
        <w:t xml:space="preserve">  La Tabla II y el Gráfico 1, muestra que el  25% de los profesores tienen edades menores o </w:t>
      </w:r>
      <w:r>
        <w:rPr>
          <w:rFonts w:ascii="Times New Roman" w:hAnsi="Times New Roman" w:cs="Times New Roman"/>
          <w:sz w:val="20"/>
        </w:rPr>
        <w:lastRenderedPageBreak/>
        <w:t xml:space="preserve">iguales a 49.764 años, mientras que un 25% tienen edades mayores o iguales  de 38.879 </w:t>
      </w:r>
      <w:r>
        <w:rPr>
          <w:rFonts w:ascii="Times New Roman" w:hAnsi="Times New Roman" w:cs="Times New Roman"/>
          <w:sz w:val="20"/>
        </w:rPr>
        <w:t>años.</w:t>
      </w:r>
    </w:p>
    <w:p w:rsidR="00000000" w:rsidRDefault="00311105">
      <w:pPr>
        <w:pStyle w:val="Ttulo2"/>
      </w:pPr>
    </w:p>
    <w:p w:rsidR="00000000" w:rsidRDefault="00311105"/>
    <w:p w:rsidR="00000000" w:rsidRDefault="00311105">
      <w:pPr>
        <w:pStyle w:val="Ttulo2"/>
      </w:pPr>
      <w:r>
        <w:t>Gráfico 1</w:t>
      </w:r>
    </w:p>
    <w:p w:rsidR="00000000" w:rsidRDefault="00311105">
      <w:pPr>
        <w:pStyle w:val="Ttulo1"/>
        <w:jc w:val="center"/>
        <w:rPr>
          <w:b w:val="0"/>
          <w:sz w:val="14"/>
          <w:szCs w:val="18"/>
        </w:rPr>
      </w:pPr>
      <w:r>
        <w:rPr>
          <w:b w:val="0"/>
          <w:sz w:val="14"/>
          <w:szCs w:val="18"/>
        </w:rPr>
        <w:t>Provincia del Pichincha: Censo del Magisterio Nacional</w:t>
      </w:r>
    </w:p>
    <w:p w:rsidR="00000000" w:rsidRDefault="00311105">
      <w:pPr>
        <w:pStyle w:val="Ttulo1"/>
        <w:jc w:val="center"/>
        <w:rPr>
          <w:bCs w:val="0"/>
          <w:sz w:val="18"/>
          <w:szCs w:val="18"/>
        </w:rPr>
      </w:pPr>
      <w:r>
        <w:rPr>
          <w:bCs w:val="0"/>
          <w:sz w:val="18"/>
          <w:szCs w:val="18"/>
        </w:rPr>
        <w:t>Diagrama de Cajas de la Edad de los Profesores</w:t>
      </w:r>
    </w:p>
    <w:p w:rsidR="00000000" w:rsidRDefault="00CF52BD">
      <w:pPr>
        <w:pStyle w:val="Textoindependiente2"/>
        <w:ind w:left="375"/>
      </w:pPr>
      <w:r>
        <w:rPr>
          <w:noProof/>
        </w:rPr>
        <w:drawing>
          <wp:inline distT="0" distB="0" distL="0" distR="0">
            <wp:extent cx="2222500" cy="679450"/>
            <wp:effectExtent l="19050" t="19050" r="25400" b="25400"/>
            <wp:docPr id="1" name="Imagen 1" descr="..\Gráficos_Web\boxedadprof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s_Web\boxedadprofsp.bmp"/>
                    <pic:cNvPicPr>
                      <a:picLocks noChangeAspect="1" noChangeArrowheads="1"/>
                    </pic:cNvPicPr>
                  </pic:nvPicPr>
                  <pic:blipFill>
                    <a:blip r:embed="rId8"/>
                    <a:srcRect/>
                    <a:stretch>
                      <a:fillRect/>
                    </a:stretch>
                  </pic:blipFill>
                  <pic:spPr bwMode="auto">
                    <a:xfrm>
                      <a:off x="0" y="0"/>
                      <a:ext cx="2222500" cy="679450"/>
                    </a:xfrm>
                    <a:prstGeom prst="rect">
                      <a:avLst/>
                    </a:prstGeom>
                    <a:noFill/>
                    <a:ln w="6350" cmpd="sng">
                      <a:solidFill>
                        <a:srgbClr val="000000"/>
                      </a:solidFill>
                      <a:miter lim="800000"/>
                      <a:headEnd/>
                      <a:tailEnd/>
                    </a:ln>
                    <a:effectLst/>
                  </pic:spPr>
                </pic:pic>
              </a:graphicData>
            </a:graphic>
          </wp:inline>
        </w:drawing>
      </w:r>
    </w:p>
    <w:p w:rsidR="00000000" w:rsidRDefault="00311105">
      <w:pPr>
        <w:jc w:val="both"/>
        <w:rPr>
          <w:sz w:val="20"/>
        </w:rPr>
      </w:pPr>
      <w:r>
        <w:rPr>
          <w:rFonts w:ascii="Arial" w:hAnsi="Arial" w:cs="Arial"/>
          <w:i/>
          <w:iCs/>
          <w:sz w:val="18"/>
          <w:szCs w:val="18"/>
        </w:rPr>
        <w:t xml:space="preserve">   </w:t>
      </w:r>
      <w:r>
        <w:rPr>
          <w:rFonts w:ascii="Arial" w:hAnsi="Arial" w:cs="Arial"/>
          <w:i/>
          <w:iCs/>
          <w:sz w:val="18"/>
          <w:szCs w:val="18"/>
        </w:rPr>
        <w:tab/>
      </w:r>
      <w:r>
        <w:rPr>
          <w:rFonts w:ascii="Arial" w:hAnsi="Arial" w:cs="Arial"/>
          <w:i/>
          <w:iCs/>
          <w:sz w:val="18"/>
          <w:szCs w:val="18"/>
        </w:rPr>
        <w:tab/>
      </w:r>
    </w:p>
    <w:p w:rsidR="00000000" w:rsidRDefault="00311105">
      <w:pPr>
        <w:pStyle w:val="Ttulo1"/>
        <w:jc w:val="center"/>
        <w:rPr>
          <w:bCs w:val="0"/>
          <w:sz w:val="18"/>
          <w:szCs w:val="18"/>
        </w:rPr>
      </w:pPr>
      <w:r>
        <w:rPr>
          <w:bCs w:val="0"/>
          <w:sz w:val="18"/>
          <w:szCs w:val="18"/>
        </w:rPr>
        <w:t>Gráfico 2</w:t>
      </w:r>
    </w:p>
    <w:p w:rsidR="00000000" w:rsidRDefault="00311105">
      <w:pPr>
        <w:pStyle w:val="Ttulo1"/>
        <w:jc w:val="center"/>
        <w:rPr>
          <w:rFonts w:cs="Arial"/>
          <w:b w:val="0"/>
          <w:bCs w:val="0"/>
          <w:i/>
          <w:iCs/>
          <w:sz w:val="18"/>
          <w:szCs w:val="18"/>
        </w:rPr>
      </w:pPr>
      <w:r>
        <w:rPr>
          <w:rFonts w:cs="Arial"/>
          <w:b w:val="0"/>
          <w:bCs w:val="0"/>
          <w:i/>
          <w:iCs/>
          <w:sz w:val="14"/>
          <w:szCs w:val="18"/>
        </w:rPr>
        <w:t>Provincia del Pichincha: Censo del Magisterio Nacional</w:t>
      </w:r>
    </w:p>
    <w:p w:rsidR="00000000" w:rsidRDefault="00311105">
      <w:pPr>
        <w:pStyle w:val="Ttulo1"/>
        <w:jc w:val="center"/>
        <w:rPr>
          <w:bCs w:val="0"/>
          <w:sz w:val="18"/>
          <w:szCs w:val="18"/>
        </w:rPr>
      </w:pPr>
      <w:r>
        <w:rPr>
          <w:bCs w:val="0"/>
          <w:sz w:val="18"/>
          <w:szCs w:val="18"/>
        </w:rPr>
        <w:t>Distribución de  la Edad de los Profesores</w:t>
      </w:r>
    </w:p>
    <w:p w:rsidR="00000000" w:rsidRDefault="00CF52BD">
      <w:pPr>
        <w:pStyle w:val="Textoindependiente2"/>
        <w:spacing w:line="240" w:lineRule="auto"/>
        <w:ind w:left="375"/>
      </w:pPr>
      <w:r>
        <w:rPr>
          <w:noProof/>
        </w:rPr>
        <w:drawing>
          <wp:inline distT="0" distB="0" distL="0" distR="0">
            <wp:extent cx="2362200" cy="2349500"/>
            <wp:effectExtent l="19050" t="0" r="0" b="0"/>
            <wp:docPr id="2" name="Imagen 2" descr="..\edad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d_archivos\image002.gif"/>
                    <pic:cNvPicPr>
                      <a:picLocks noChangeAspect="1" noChangeArrowheads="1"/>
                    </pic:cNvPicPr>
                  </pic:nvPicPr>
                  <pic:blipFill>
                    <a:blip r:embed="rId9"/>
                    <a:srcRect/>
                    <a:stretch>
                      <a:fillRect/>
                    </a:stretch>
                  </pic:blipFill>
                  <pic:spPr bwMode="auto">
                    <a:xfrm>
                      <a:off x="0" y="0"/>
                      <a:ext cx="2362200" cy="2349500"/>
                    </a:xfrm>
                    <a:prstGeom prst="rect">
                      <a:avLst/>
                    </a:prstGeom>
                    <a:noFill/>
                    <a:ln w="9525">
                      <a:noFill/>
                      <a:miter lim="800000"/>
                      <a:headEnd/>
                      <a:tailEnd/>
                    </a:ln>
                  </pic:spPr>
                </pic:pic>
              </a:graphicData>
            </a:graphic>
          </wp:inline>
        </w:drawing>
      </w:r>
    </w:p>
    <w:p w:rsidR="00000000" w:rsidRDefault="00311105">
      <w:pPr>
        <w:pStyle w:val="Textoindependiente2"/>
        <w:spacing w:line="240" w:lineRule="auto"/>
        <w:ind w:left="150"/>
        <w:jc w:val="both"/>
        <w:rPr>
          <w:rFonts w:ascii="Times New Roman" w:hAnsi="Times New Roman" w:cs="Times New Roman"/>
          <w:sz w:val="32"/>
        </w:rPr>
      </w:pPr>
    </w:p>
    <w:p w:rsidR="00000000" w:rsidRDefault="00311105">
      <w:pPr>
        <w:pStyle w:val="Ttulo3"/>
        <w:rPr>
          <w:rFonts w:ascii="Times New Roman" w:hAnsi="Times New Roman" w:cs="Times New Roman"/>
          <w:bCs w:val="0"/>
          <w:caps w:val="0"/>
          <w:sz w:val="18"/>
          <w:szCs w:val="24"/>
        </w:rPr>
      </w:pPr>
      <w:r>
        <w:rPr>
          <w:rFonts w:ascii="Times New Roman" w:hAnsi="Times New Roman" w:cs="Times New Roman"/>
          <w:bCs w:val="0"/>
          <w:caps w:val="0"/>
          <w:sz w:val="18"/>
          <w:szCs w:val="24"/>
        </w:rPr>
        <w:t>Tabla III</w:t>
      </w:r>
    </w:p>
    <w:p w:rsidR="00000000" w:rsidRDefault="00311105">
      <w:pPr>
        <w:pStyle w:val="Ttulo1"/>
        <w:jc w:val="center"/>
        <w:rPr>
          <w:b w:val="0"/>
          <w:bCs w:val="0"/>
          <w:i/>
          <w:iCs/>
          <w:sz w:val="18"/>
          <w:szCs w:val="18"/>
        </w:rPr>
      </w:pPr>
      <w:r>
        <w:rPr>
          <w:b w:val="0"/>
          <w:bCs w:val="0"/>
          <w:i/>
          <w:iCs/>
          <w:sz w:val="14"/>
          <w:szCs w:val="18"/>
        </w:rPr>
        <w:t>Provinc</w:t>
      </w:r>
      <w:r>
        <w:rPr>
          <w:b w:val="0"/>
          <w:bCs w:val="0"/>
          <w:i/>
          <w:iCs/>
          <w:sz w:val="14"/>
          <w:szCs w:val="18"/>
        </w:rPr>
        <w:t>ia del Pichincha: Censo del Magisterio Nacional</w:t>
      </w:r>
    </w:p>
    <w:p w:rsidR="00000000" w:rsidRDefault="00311105">
      <w:pPr>
        <w:pStyle w:val="Ttulo3"/>
        <w:rPr>
          <w:rFonts w:ascii="Times New Roman" w:hAnsi="Times New Roman" w:cs="Times New Roman"/>
          <w:bCs w:val="0"/>
          <w:caps w:val="0"/>
          <w:sz w:val="18"/>
          <w:szCs w:val="24"/>
        </w:rPr>
      </w:pPr>
      <w:r>
        <w:rPr>
          <w:rFonts w:ascii="Times New Roman" w:hAnsi="Times New Roman" w:cs="Times New Roman"/>
          <w:bCs w:val="0"/>
          <w:caps w:val="0"/>
          <w:sz w:val="18"/>
          <w:szCs w:val="24"/>
        </w:rPr>
        <w:t>Distribución de Frecuencias de la Edad de los Profesores</w:t>
      </w: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50"/>
        <w:gridCol w:w="856"/>
        <w:gridCol w:w="863"/>
        <w:gridCol w:w="1074"/>
      </w:tblGrid>
      <w:tr w:rsidR="00000000">
        <w:trPr>
          <w:trHeight w:val="113"/>
          <w:tblCellSpacing w:w="20" w:type="dxa"/>
          <w:jc w:val="right"/>
        </w:trPr>
        <w:tc>
          <w:tcPr>
            <w:tcW w:w="1360" w:type="dxa"/>
            <w:noWrap/>
            <w:vAlign w:val="center"/>
          </w:tcPr>
          <w:p w:rsidR="00000000" w:rsidRDefault="00311105">
            <w:pPr>
              <w:jc w:val="center"/>
              <w:rPr>
                <w:rFonts w:ascii="Arial" w:eastAsia="Arial Unicode MS" w:hAnsi="Arial" w:cs="Arial"/>
                <w:b/>
                <w:bCs/>
                <w:sz w:val="15"/>
                <w:szCs w:val="20"/>
              </w:rPr>
            </w:pPr>
            <w:r>
              <w:rPr>
                <w:rFonts w:ascii="Arial" w:eastAsia="Arial Unicode MS" w:hAnsi="Arial" w:cs="Arial"/>
                <w:b/>
                <w:bCs/>
                <w:sz w:val="15"/>
                <w:szCs w:val="20"/>
              </w:rPr>
              <w:t>Clase</w:t>
            </w:r>
          </w:p>
        </w:tc>
        <w:tc>
          <w:tcPr>
            <w:tcW w:w="786" w:type="dxa"/>
            <w:noWrap/>
            <w:vAlign w:val="center"/>
          </w:tcPr>
          <w:p w:rsidR="00000000" w:rsidRDefault="00311105">
            <w:pPr>
              <w:jc w:val="center"/>
              <w:rPr>
                <w:rFonts w:ascii="Arial" w:hAnsi="Arial" w:cs="Arial"/>
                <w:b/>
                <w:bCs/>
                <w:sz w:val="15"/>
                <w:szCs w:val="20"/>
              </w:rPr>
            </w:pPr>
            <w:r>
              <w:rPr>
                <w:rFonts w:ascii="Arial" w:hAnsi="Arial" w:cs="Arial"/>
                <w:b/>
                <w:bCs/>
                <w:sz w:val="15"/>
                <w:szCs w:val="20"/>
              </w:rPr>
              <w:t>N</w:t>
            </w:r>
            <w:r>
              <w:rPr>
                <w:rFonts w:ascii="Arial" w:hAnsi="Arial" w:cs="Arial"/>
                <w:b/>
                <w:bCs/>
                <w:sz w:val="15"/>
                <w:szCs w:val="20"/>
              </w:rPr>
              <w:sym w:font="Symbol" w:char="F0B0"/>
            </w:r>
            <w:r>
              <w:rPr>
                <w:rFonts w:ascii="Arial" w:hAnsi="Arial" w:cs="Arial"/>
                <w:b/>
                <w:bCs/>
                <w:sz w:val="15"/>
                <w:szCs w:val="20"/>
              </w:rPr>
              <w:t xml:space="preserve"> de</w:t>
            </w:r>
          </w:p>
          <w:p w:rsidR="00000000" w:rsidRDefault="00311105">
            <w:pPr>
              <w:jc w:val="center"/>
              <w:rPr>
                <w:rFonts w:ascii="Arial" w:eastAsia="Arial Unicode MS" w:hAnsi="Arial" w:cs="Arial"/>
                <w:b/>
                <w:bCs/>
                <w:sz w:val="15"/>
                <w:szCs w:val="20"/>
              </w:rPr>
            </w:pPr>
            <w:r>
              <w:rPr>
                <w:rFonts w:ascii="Arial" w:hAnsi="Arial" w:cs="Arial"/>
                <w:b/>
                <w:bCs/>
                <w:sz w:val="15"/>
                <w:szCs w:val="20"/>
              </w:rPr>
              <w:t>Profesores</w:t>
            </w:r>
          </w:p>
        </w:tc>
        <w:tc>
          <w:tcPr>
            <w:tcW w:w="0" w:type="auto"/>
            <w:noWrap/>
            <w:vAlign w:val="center"/>
          </w:tcPr>
          <w:p w:rsidR="00000000" w:rsidRDefault="00311105">
            <w:pPr>
              <w:jc w:val="center"/>
              <w:rPr>
                <w:rFonts w:ascii="Arial" w:hAnsi="Arial" w:cs="Arial"/>
                <w:b/>
                <w:bCs/>
                <w:sz w:val="15"/>
                <w:szCs w:val="20"/>
              </w:rPr>
            </w:pPr>
            <w:r>
              <w:rPr>
                <w:rFonts w:ascii="Arial" w:hAnsi="Arial" w:cs="Arial"/>
                <w:b/>
                <w:bCs/>
                <w:sz w:val="15"/>
                <w:szCs w:val="20"/>
              </w:rPr>
              <w:t xml:space="preserve">Frecuencia </w:t>
            </w:r>
          </w:p>
          <w:p w:rsidR="00000000" w:rsidRDefault="00311105">
            <w:pPr>
              <w:jc w:val="center"/>
              <w:rPr>
                <w:rFonts w:ascii="Arial" w:eastAsia="Arial Unicode MS" w:hAnsi="Arial" w:cs="Arial"/>
                <w:b/>
                <w:bCs/>
                <w:sz w:val="15"/>
                <w:szCs w:val="20"/>
              </w:rPr>
            </w:pPr>
            <w:r>
              <w:rPr>
                <w:rFonts w:ascii="Arial" w:hAnsi="Arial" w:cs="Arial"/>
                <w:b/>
                <w:bCs/>
                <w:sz w:val="15"/>
                <w:szCs w:val="20"/>
              </w:rPr>
              <w:t>Relativa</w:t>
            </w:r>
          </w:p>
        </w:tc>
        <w:tc>
          <w:tcPr>
            <w:tcW w:w="0" w:type="auto"/>
            <w:noWrap/>
            <w:vAlign w:val="center"/>
          </w:tcPr>
          <w:p w:rsidR="00000000" w:rsidRDefault="00311105">
            <w:pPr>
              <w:jc w:val="center"/>
              <w:rPr>
                <w:rFonts w:ascii="Arial" w:hAnsi="Arial" w:cs="Arial"/>
                <w:b/>
                <w:bCs/>
                <w:sz w:val="15"/>
                <w:szCs w:val="20"/>
              </w:rPr>
            </w:pPr>
            <w:r>
              <w:rPr>
                <w:rFonts w:ascii="Arial" w:hAnsi="Arial" w:cs="Arial"/>
                <w:b/>
                <w:bCs/>
                <w:sz w:val="15"/>
                <w:szCs w:val="20"/>
              </w:rPr>
              <w:t>Frecuencia R.</w:t>
            </w:r>
          </w:p>
          <w:p w:rsidR="00000000" w:rsidRDefault="00311105">
            <w:pPr>
              <w:jc w:val="center"/>
              <w:rPr>
                <w:rFonts w:ascii="Arial" w:eastAsia="Arial Unicode MS" w:hAnsi="Arial" w:cs="Arial"/>
                <w:b/>
                <w:bCs/>
                <w:sz w:val="15"/>
                <w:szCs w:val="20"/>
              </w:rPr>
            </w:pPr>
            <w:r>
              <w:rPr>
                <w:rFonts w:ascii="Arial" w:hAnsi="Arial" w:cs="Arial"/>
                <w:b/>
                <w:bCs/>
                <w:sz w:val="15"/>
                <w:szCs w:val="20"/>
              </w:rPr>
              <w:t xml:space="preserve"> Acumulada</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[ 17.623 – 25.534 )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501</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0.032</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0.032</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[ 25.534 – 33.444 )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2817</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0.178</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0.209</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[ 33.4</w:t>
            </w:r>
            <w:r>
              <w:rPr>
                <w:rFonts w:ascii="Arial" w:hAnsi="Arial" w:cs="Arial"/>
                <w:sz w:val="15"/>
                <w:szCs w:val="20"/>
              </w:rPr>
              <w:t>44 – 41.355 )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3886</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0.245</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0.454</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[ 41.355 – 49.266 )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4418</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0.279</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0.733</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[ 49.266 – 57.176 )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3008</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0.190</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0.923</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[ 57.176 – 65.087 )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973</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0.061</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0.984</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[ 65.087 – 72.998 )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194</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0.012</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0.996</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[ 72.998 – 80.908 )</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40</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0.003</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0.999</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[ 80.908 – 89.819]</w:t>
            </w:r>
          </w:p>
        </w:tc>
        <w:tc>
          <w:tcPr>
            <w:tcW w:w="786" w:type="dxa"/>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18</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0.001</w:t>
            </w:r>
          </w:p>
        </w:tc>
        <w:tc>
          <w:tcPr>
            <w:tcW w:w="0" w:type="auto"/>
            <w:noWrap/>
            <w:vAlign w:val="bottom"/>
          </w:tcPr>
          <w:p w:rsidR="00000000" w:rsidRDefault="00311105">
            <w:pPr>
              <w:jc w:val="center"/>
              <w:rPr>
                <w:rFonts w:ascii="Arial" w:eastAsia="Arial Unicode MS" w:hAnsi="Arial" w:cs="Arial"/>
                <w:sz w:val="15"/>
                <w:szCs w:val="20"/>
              </w:rPr>
            </w:pPr>
            <w:r>
              <w:rPr>
                <w:rFonts w:ascii="Arial" w:hAnsi="Arial" w:cs="Arial"/>
                <w:sz w:val="15"/>
                <w:szCs w:val="20"/>
              </w:rPr>
              <w:t>1.000</w:t>
            </w:r>
          </w:p>
        </w:tc>
      </w:tr>
      <w:tr w:rsidR="00000000">
        <w:trPr>
          <w:trHeight w:val="113"/>
          <w:tblCellSpacing w:w="20" w:type="dxa"/>
          <w:jc w:val="right"/>
        </w:trPr>
        <w:tc>
          <w:tcPr>
            <w:tcW w:w="1360" w:type="dxa"/>
            <w:noWrap/>
            <w:vAlign w:val="bottom"/>
          </w:tcPr>
          <w:p w:rsidR="00000000" w:rsidRDefault="00311105">
            <w:pPr>
              <w:jc w:val="center"/>
              <w:rPr>
                <w:rFonts w:ascii="Arial" w:eastAsia="Arial Unicode MS" w:hAnsi="Arial" w:cs="Arial"/>
                <w:b/>
                <w:bCs/>
                <w:sz w:val="15"/>
                <w:szCs w:val="20"/>
              </w:rPr>
            </w:pPr>
            <w:r>
              <w:rPr>
                <w:rFonts w:ascii="Arial" w:eastAsia="Arial Unicode MS" w:hAnsi="Arial" w:cs="Arial"/>
                <w:b/>
                <w:bCs/>
                <w:sz w:val="15"/>
                <w:szCs w:val="20"/>
              </w:rPr>
              <w:t>Tot</w:t>
            </w:r>
            <w:r>
              <w:rPr>
                <w:rFonts w:ascii="Arial" w:eastAsia="Arial Unicode MS" w:hAnsi="Arial" w:cs="Arial"/>
                <w:b/>
                <w:bCs/>
                <w:sz w:val="15"/>
                <w:szCs w:val="20"/>
              </w:rPr>
              <w:t>al</w:t>
            </w:r>
          </w:p>
        </w:tc>
        <w:tc>
          <w:tcPr>
            <w:tcW w:w="786" w:type="dxa"/>
            <w:noWrap/>
            <w:vAlign w:val="bottom"/>
          </w:tcPr>
          <w:p w:rsidR="00000000" w:rsidRDefault="00311105">
            <w:pPr>
              <w:jc w:val="center"/>
              <w:rPr>
                <w:rFonts w:ascii="Arial" w:eastAsia="Arial Unicode MS" w:hAnsi="Arial" w:cs="Arial"/>
                <w:b/>
                <w:bCs/>
                <w:sz w:val="15"/>
                <w:szCs w:val="20"/>
              </w:rPr>
            </w:pPr>
            <w:r>
              <w:rPr>
                <w:rFonts w:ascii="Arial" w:hAnsi="Arial" w:cs="Arial"/>
                <w:b/>
                <w:bCs/>
                <w:sz w:val="15"/>
                <w:szCs w:val="20"/>
              </w:rPr>
              <w:t>15855</w:t>
            </w:r>
          </w:p>
        </w:tc>
        <w:tc>
          <w:tcPr>
            <w:tcW w:w="0" w:type="auto"/>
            <w:noWrap/>
            <w:vAlign w:val="bottom"/>
          </w:tcPr>
          <w:p w:rsidR="00000000" w:rsidRDefault="00311105">
            <w:pPr>
              <w:jc w:val="center"/>
              <w:rPr>
                <w:rFonts w:ascii="Arial" w:eastAsia="Arial Unicode MS" w:hAnsi="Arial" w:cs="Arial"/>
                <w:b/>
                <w:bCs/>
                <w:sz w:val="15"/>
                <w:szCs w:val="20"/>
              </w:rPr>
            </w:pPr>
            <w:r>
              <w:rPr>
                <w:rFonts w:ascii="Arial" w:hAnsi="Arial" w:cs="Arial"/>
                <w:b/>
                <w:bCs/>
                <w:sz w:val="15"/>
                <w:szCs w:val="20"/>
              </w:rPr>
              <w:t>1.000</w:t>
            </w:r>
          </w:p>
        </w:tc>
        <w:tc>
          <w:tcPr>
            <w:tcW w:w="0" w:type="auto"/>
            <w:noWrap/>
            <w:vAlign w:val="bottom"/>
          </w:tcPr>
          <w:p w:rsidR="00000000" w:rsidRDefault="00311105">
            <w:pPr>
              <w:rPr>
                <w:rFonts w:ascii="Arial" w:eastAsia="Arial Unicode MS" w:hAnsi="Arial" w:cs="Arial"/>
                <w:sz w:val="15"/>
                <w:szCs w:val="20"/>
              </w:rPr>
            </w:pPr>
          </w:p>
        </w:tc>
      </w:tr>
    </w:tbl>
    <w:p w:rsidR="00000000" w:rsidRDefault="00311105">
      <w:pPr>
        <w:pStyle w:val="Ttulo3"/>
        <w:spacing w:line="360" w:lineRule="auto"/>
        <w:rPr>
          <w:rFonts w:ascii="Times New Roman" w:hAnsi="Times New Roman" w:cs="Times New Roman"/>
          <w:bCs w:val="0"/>
          <w:caps w:val="0"/>
          <w:sz w:val="24"/>
          <w:szCs w:val="24"/>
        </w:rPr>
      </w:pPr>
    </w:p>
    <w:p w:rsidR="00000000" w:rsidRDefault="00311105">
      <w:pPr>
        <w:pStyle w:val="Textoindependiente2"/>
        <w:spacing w:line="240" w:lineRule="auto"/>
        <w:ind w:left="150"/>
        <w:jc w:val="both"/>
        <w:rPr>
          <w:rFonts w:ascii="Times New Roman" w:hAnsi="Times New Roman" w:cs="Times New Roman"/>
          <w:sz w:val="20"/>
        </w:rPr>
      </w:pPr>
      <w:r>
        <w:rPr>
          <w:rFonts w:ascii="Times New Roman" w:hAnsi="Times New Roman" w:cs="Times New Roman"/>
          <w:sz w:val="20"/>
        </w:rPr>
        <w:t xml:space="preserve">  Información más detallada respecto a esta variable se presenta en la Tabla III y el Gráfico 2,  muestra una mayor concentración de profesores con edades entre 41.355 y 49.265 años, con el 27.9%; seguida con el 24.5% de los profesores co</w:t>
      </w:r>
      <w:r>
        <w:rPr>
          <w:rFonts w:ascii="Times New Roman" w:hAnsi="Times New Roman" w:cs="Times New Roman"/>
          <w:sz w:val="20"/>
        </w:rPr>
        <w:t>n edades entre 33.444 y 41.354 años, además se puede decir que la probabilidad de que un profesor tenga una edad menor a 73 es de 0.99.</w:t>
      </w:r>
    </w:p>
    <w:p w:rsidR="00000000" w:rsidRDefault="00311105">
      <w:pPr>
        <w:pStyle w:val="Textoindependiente2"/>
        <w:spacing w:line="240" w:lineRule="auto"/>
        <w:ind w:left="150"/>
        <w:jc w:val="both"/>
        <w:rPr>
          <w:rFonts w:ascii="Times New Roman" w:hAnsi="Times New Roman" w:cs="Times New Roman"/>
          <w:sz w:val="20"/>
        </w:rPr>
      </w:pPr>
    </w:p>
    <w:p w:rsidR="00000000" w:rsidRDefault="00311105">
      <w:pPr>
        <w:pStyle w:val="Textoindependiente2"/>
        <w:spacing w:line="240" w:lineRule="auto"/>
        <w:ind w:left="150"/>
        <w:jc w:val="both"/>
        <w:rPr>
          <w:rFonts w:ascii="Times New Roman" w:hAnsi="Times New Roman" w:cs="Times New Roman"/>
          <w:sz w:val="20"/>
        </w:rPr>
      </w:pPr>
      <w:r>
        <w:rPr>
          <w:rFonts w:ascii="Times New Roman" w:hAnsi="Times New Roman" w:cs="Times New Roman"/>
          <w:sz w:val="20"/>
        </w:rPr>
        <w:lastRenderedPageBreak/>
        <w:t xml:space="preserve">  De igual manera se realiza una prueba de bondad de ajuste respecto a la normalidad  de la edad de los profesores y lo</w:t>
      </w:r>
      <w:r>
        <w:rPr>
          <w:rFonts w:ascii="Times New Roman" w:hAnsi="Times New Roman" w:cs="Times New Roman"/>
          <w:sz w:val="20"/>
        </w:rPr>
        <w:t>s resultados se muestran en el Cuadro 1.</w:t>
      </w:r>
    </w:p>
    <w:p w:rsidR="00000000" w:rsidRDefault="00311105">
      <w:pPr>
        <w:pStyle w:val="Ttulo3"/>
        <w:rPr>
          <w:rFonts w:ascii="Times New Roman" w:hAnsi="Times New Roman" w:cs="Times New Roman"/>
          <w:bCs w:val="0"/>
          <w:caps w:val="0"/>
          <w:sz w:val="18"/>
          <w:szCs w:val="24"/>
        </w:rPr>
      </w:pPr>
    </w:p>
    <w:p w:rsidR="00000000" w:rsidRDefault="00311105">
      <w:pPr>
        <w:pStyle w:val="Ttulo3"/>
        <w:rPr>
          <w:rFonts w:ascii="Times New Roman" w:hAnsi="Times New Roman" w:cs="Times New Roman"/>
          <w:bCs w:val="0"/>
          <w:caps w:val="0"/>
          <w:sz w:val="18"/>
          <w:szCs w:val="24"/>
        </w:rPr>
      </w:pPr>
      <w:r>
        <w:rPr>
          <w:rFonts w:ascii="Times New Roman" w:hAnsi="Times New Roman" w:cs="Times New Roman"/>
          <w:bCs w:val="0"/>
          <w:caps w:val="0"/>
          <w:sz w:val="18"/>
          <w:szCs w:val="24"/>
        </w:rPr>
        <w:t>Cuadro 1</w:t>
      </w:r>
    </w:p>
    <w:p w:rsidR="00000000" w:rsidRDefault="00311105">
      <w:pPr>
        <w:pStyle w:val="Ttulo1"/>
        <w:jc w:val="center"/>
        <w:rPr>
          <w:b w:val="0"/>
          <w:bCs w:val="0"/>
          <w:i/>
          <w:iCs/>
          <w:sz w:val="18"/>
          <w:szCs w:val="18"/>
        </w:rPr>
      </w:pPr>
      <w:r>
        <w:rPr>
          <w:b w:val="0"/>
          <w:bCs w:val="0"/>
          <w:i/>
          <w:iCs/>
          <w:sz w:val="14"/>
          <w:szCs w:val="18"/>
        </w:rPr>
        <w:t>Provincia del Pichincha: Censo del Magisterio Nacional</w:t>
      </w:r>
    </w:p>
    <w:p w:rsidR="00000000" w:rsidRDefault="00311105">
      <w:pPr>
        <w:pStyle w:val="Ttulo3"/>
        <w:rPr>
          <w:rFonts w:ascii="Times New Roman" w:hAnsi="Times New Roman" w:cs="Times New Roman"/>
          <w:bCs w:val="0"/>
          <w:caps w:val="0"/>
          <w:sz w:val="18"/>
          <w:szCs w:val="24"/>
        </w:rPr>
      </w:pPr>
      <w:r>
        <w:rPr>
          <w:rFonts w:ascii="Times New Roman" w:hAnsi="Times New Roman" w:cs="Times New Roman"/>
          <w:bCs w:val="0"/>
          <w:caps w:val="0"/>
          <w:sz w:val="18"/>
          <w:szCs w:val="24"/>
        </w:rPr>
        <w:t>Bondad de Ajuste (K S): Edad de los Profesores</w:t>
      </w:r>
    </w:p>
    <w:p w:rsidR="00000000" w:rsidRDefault="00311105">
      <w:r>
        <w:rPr>
          <w:noProof/>
        </w:rPr>
        <w:pict>
          <v:rect id="_x0000_s1026" style="position:absolute;margin-left:21.5pt;margin-top:.65pt;width:161.25pt;height:108.05pt;z-index:251656192" filled="f" strokeweight="3pt">
            <v:stroke linestyle="thinThin"/>
          </v:rect>
        </w:pict>
      </w:r>
    </w:p>
    <w:p w:rsidR="00000000" w:rsidRDefault="00311105">
      <w:pPr>
        <w:pStyle w:val="Ttulo3"/>
        <w:spacing w:line="360" w:lineRule="auto"/>
        <w:rPr>
          <w:rFonts w:ascii="Times New Roman" w:hAnsi="Times New Roman" w:cs="Times New Roman"/>
          <w:b w:val="0"/>
          <w:caps w:val="0"/>
          <w:sz w:val="14"/>
          <w:szCs w:val="24"/>
        </w:rPr>
      </w:pPr>
      <w:r>
        <w:rPr>
          <w:rFonts w:ascii="Times New Roman" w:hAnsi="Times New Roman" w:cs="Times New Roman"/>
          <w:bCs w:val="0"/>
          <w:caps w:val="0"/>
          <w:sz w:val="14"/>
          <w:szCs w:val="24"/>
        </w:rPr>
        <w:t>H</w:t>
      </w:r>
      <w:r>
        <w:rPr>
          <w:rFonts w:ascii="Times New Roman" w:hAnsi="Times New Roman" w:cs="Times New Roman"/>
          <w:bCs w:val="0"/>
          <w:caps w:val="0"/>
          <w:sz w:val="14"/>
          <w:szCs w:val="24"/>
          <w:vertAlign w:val="subscript"/>
        </w:rPr>
        <w:t>o</w:t>
      </w:r>
      <w:r>
        <w:rPr>
          <w:rFonts w:ascii="Times New Roman" w:hAnsi="Times New Roman" w:cs="Times New Roman"/>
          <w:bCs w:val="0"/>
          <w:caps w:val="0"/>
          <w:sz w:val="14"/>
          <w:szCs w:val="24"/>
        </w:rPr>
        <w:t xml:space="preserve">: </w:t>
      </w:r>
      <w:r>
        <w:rPr>
          <w:rFonts w:ascii="Times New Roman" w:hAnsi="Times New Roman" w:cs="Times New Roman"/>
          <w:b w:val="0"/>
          <w:caps w:val="0"/>
          <w:sz w:val="14"/>
          <w:szCs w:val="24"/>
        </w:rPr>
        <w:t>La edad de los profesores tiene una</w:t>
      </w:r>
    </w:p>
    <w:p w:rsidR="00000000" w:rsidRDefault="00311105">
      <w:pPr>
        <w:spacing w:line="360" w:lineRule="auto"/>
        <w:jc w:val="center"/>
        <w:rPr>
          <w:b/>
          <w:sz w:val="14"/>
        </w:rPr>
      </w:pPr>
      <w:r>
        <w:rPr>
          <w:bCs/>
          <w:sz w:val="14"/>
        </w:rPr>
        <w:t>distribución que es Normal (42.751, 105.803)</w:t>
      </w:r>
    </w:p>
    <w:p w:rsidR="00000000" w:rsidRDefault="00311105">
      <w:pPr>
        <w:pStyle w:val="Ttulo3"/>
        <w:spacing w:line="360" w:lineRule="auto"/>
        <w:rPr>
          <w:rFonts w:ascii="Times New Roman" w:hAnsi="Times New Roman" w:cs="Times New Roman"/>
          <w:bCs w:val="0"/>
          <w:caps w:val="0"/>
          <w:sz w:val="14"/>
          <w:szCs w:val="24"/>
        </w:rPr>
      </w:pPr>
      <w:r>
        <w:rPr>
          <w:rFonts w:ascii="Times New Roman" w:hAnsi="Times New Roman" w:cs="Times New Roman"/>
          <w:bCs w:val="0"/>
          <w:caps w:val="0"/>
          <w:sz w:val="14"/>
          <w:szCs w:val="24"/>
        </w:rPr>
        <w:t>Vs</w:t>
      </w:r>
    </w:p>
    <w:p w:rsidR="00000000" w:rsidRDefault="00311105">
      <w:pPr>
        <w:spacing w:line="360" w:lineRule="auto"/>
        <w:jc w:val="center"/>
        <w:rPr>
          <w:bCs/>
          <w:sz w:val="14"/>
          <w:vertAlign w:val="subscript"/>
        </w:rPr>
      </w:pPr>
      <w:r>
        <w:rPr>
          <w:b/>
          <w:sz w:val="14"/>
        </w:rPr>
        <w:t>H</w:t>
      </w:r>
      <w:r>
        <w:rPr>
          <w:b/>
          <w:sz w:val="14"/>
          <w:vertAlign w:val="subscript"/>
        </w:rPr>
        <w:t>1</w:t>
      </w:r>
      <w:r>
        <w:rPr>
          <w:b/>
          <w:sz w:val="14"/>
        </w:rPr>
        <w:t xml:space="preserve">:  </w:t>
      </w:r>
      <w:r>
        <w:rPr>
          <w:bCs/>
          <w:sz w:val="14"/>
        </w:rPr>
        <w:t>No es ve</w:t>
      </w:r>
      <w:r>
        <w:rPr>
          <w:bCs/>
          <w:sz w:val="14"/>
        </w:rPr>
        <w:t>rdad</w:t>
      </w:r>
      <w:r>
        <w:rPr>
          <w:b/>
          <w:sz w:val="14"/>
        </w:rPr>
        <w:t xml:space="preserve"> </w:t>
      </w:r>
      <w:r>
        <w:rPr>
          <w:bCs/>
          <w:sz w:val="14"/>
        </w:rPr>
        <w:t>H</w:t>
      </w:r>
      <w:r>
        <w:rPr>
          <w:bCs/>
          <w:sz w:val="14"/>
          <w:vertAlign w:val="subscript"/>
        </w:rPr>
        <w:t>o</w:t>
      </w:r>
    </w:p>
    <w:p w:rsidR="00000000" w:rsidRDefault="00311105">
      <w:pPr>
        <w:spacing w:line="360" w:lineRule="auto"/>
        <w:jc w:val="center"/>
        <w:rPr>
          <w:sz w:val="14"/>
          <w:lang w:val="es-EC"/>
        </w:rPr>
      </w:pPr>
      <w:r>
        <w:rPr>
          <w:position w:val="-28"/>
          <w:sz w:val="14"/>
          <w:vertAlign w:val="subscript"/>
          <w:lang w:val="en-US"/>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6.25pt" o:ole="">
            <v:imagedata r:id="rId10" o:title=""/>
          </v:shape>
          <o:OLEObject Type="Embed" ProgID="Equation.3" ShapeID="_x0000_i1025" DrawAspect="Content" ObjectID="_1309076005" r:id="rId11"/>
        </w:object>
      </w:r>
      <w:r>
        <w:rPr>
          <w:sz w:val="14"/>
          <w:vertAlign w:val="subscript"/>
          <w:lang w:val="es-EC"/>
        </w:rPr>
        <w:t xml:space="preserve"> </w:t>
      </w:r>
      <w:r>
        <w:rPr>
          <w:bCs/>
          <w:sz w:val="14"/>
        </w:rPr>
        <w:t>= 0.492</w:t>
      </w:r>
    </w:p>
    <w:p w:rsidR="00000000" w:rsidRDefault="00311105">
      <w:pPr>
        <w:spacing w:line="360" w:lineRule="auto"/>
        <w:jc w:val="center"/>
        <w:rPr>
          <w:bCs/>
          <w:sz w:val="14"/>
        </w:rPr>
      </w:pPr>
      <w:r>
        <w:rPr>
          <w:bCs/>
          <w:sz w:val="14"/>
        </w:rPr>
        <w:t>valor p = 0.000</w:t>
      </w:r>
    </w:p>
    <w:p w:rsidR="00000000" w:rsidRDefault="00311105">
      <w:pPr>
        <w:pStyle w:val="Ttulo1"/>
        <w:spacing w:line="480" w:lineRule="auto"/>
        <w:rPr>
          <w:rFonts w:ascii="Arial" w:hAnsi="Arial" w:cs="Arial"/>
          <w:i/>
          <w:iCs/>
          <w:sz w:val="12"/>
          <w:szCs w:val="18"/>
        </w:rPr>
      </w:pPr>
      <w:r>
        <w:rPr>
          <w:rFonts w:ascii="Arial" w:hAnsi="Arial" w:cs="Arial"/>
          <w:i/>
          <w:iCs/>
          <w:sz w:val="12"/>
          <w:szCs w:val="18"/>
        </w:rPr>
        <w:t xml:space="preserve">                          </w:t>
      </w:r>
      <w:r>
        <w:rPr>
          <w:rFonts w:ascii="Arial" w:hAnsi="Arial" w:cs="Arial"/>
          <w:i/>
          <w:iCs/>
          <w:sz w:val="12"/>
          <w:szCs w:val="18"/>
        </w:rPr>
        <w:tab/>
        <w:t xml:space="preserve">       </w:t>
      </w:r>
    </w:p>
    <w:p w:rsidR="00000000" w:rsidRDefault="00311105">
      <w:pPr>
        <w:ind w:left="360"/>
        <w:rPr>
          <w:b/>
          <w:bCs/>
          <w:sz w:val="10"/>
          <w:lang w:val="es-ES_tradnl"/>
        </w:rPr>
      </w:pPr>
    </w:p>
    <w:p w:rsidR="00000000" w:rsidRDefault="00311105">
      <w:pPr>
        <w:pStyle w:val="Ttulo4"/>
        <w:ind w:left="150"/>
        <w:rPr>
          <w:i/>
          <w:iCs/>
        </w:rPr>
      </w:pPr>
      <w:r>
        <w:rPr>
          <w:i/>
          <w:iCs/>
        </w:rPr>
        <w:t>Provincia de Nacimiento</w:t>
      </w:r>
    </w:p>
    <w:p w:rsidR="00000000" w:rsidRDefault="00311105">
      <w:pPr>
        <w:pStyle w:val="Sangradetextonormal"/>
        <w:tabs>
          <w:tab w:val="num" w:pos="2430"/>
        </w:tabs>
        <w:ind w:left="150"/>
        <w:rPr>
          <w:bCs/>
        </w:rPr>
      </w:pPr>
      <w:r>
        <w:rPr>
          <w:bCs/>
        </w:rPr>
        <w:t xml:space="preserve">  Esta variable define el lugar de nacimiento de los Profesores del MEC,  la misma que presenta su distribución de frecuencias en la Tabla I</w:t>
      </w:r>
      <w:r>
        <w:rPr>
          <w:bCs/>
        </w:rPr>
        <w:t xml:space="preserve">V, muestra que de los 15855 Profesores empadronados, el  47.2% nacieron en la Provincia del Pichincha, el 7.7% nació en Bolívar, le sigue en porcentaje aquellos profesores nacidos en la Provincia de Cotopaxi representando 7.6% y la Provincia de Carchi con </w:t>
      </w:r>
      <w:r>
        <w:rPr>
          <w:bCs/>
        </w:rPr>
        <w:t xml:space="preserve">el 6%, luego Imbabura Chimborazo, Loja, Tungurahua y Manabí, con el 5.8%, 5.1%, 5.1%, 4.2% y 3% respectivamente. </w:t>
      </w:r>
    </w:p>
    <w:p w:rsidR="00000000" w:rsidRDefault="00311105">
      <w:pPr>
        <w:jc w:val="both"/>
        <w:rPr>
          <w:rFonts w:ascii="Lucida Sans" w:hAnsi="Lucida Sans" w:cs="Arial"/>
          <w:b/>
          <w:bCs/>
          <w:sz w:val="20"/>
        </w:rPr>
      </w:pPr>
    </w:p>
    <w:p w:rsidR="00000000" w:rsidRDefault="00311105">
      <w:pPr>
        <w:jc w:val="both"/>
        <w:rPr>
          <w:rFonts w:ascii="Lucida Sans" w:hAnsi="Lucida Sans" w:cs="Arial"/>
          <w:b/>
          <w:bCs/>
          <w:sz w:val="12"/>
        </w:rPr>
      </w:pPr>
    </w:p>
    <w:p w:rsidR="00000000" w:rsidRDefault="00311105">
      <w:pPr>
        <w:pStyle w:val="Ttulo2"/>
      </w:pPr>
      <w:r>
        <w:t>Tabla IV</w:t>
      </w:r>
    </w:p>
    <w:p w:rsidR="00000000" w:rsidRDefault="00311105">
      <w:pPr>
        <w:pStyle w:val="Ttulo1"/>
        <w:jc w:val="center"/>
        <w:rPr>
          <w:b w:val="0"/>
          <w:bCs w:val="0"/>
          <w:i/>
          <w:iCs/>
          <w:sz w:val="14"/>
          <w:szCs w:val="18"/>
        </w:rPr>
      </w:pPr>
      <w:r>
        <w:rPr>
          <w:b w:val="0"/>
          <w:bCs w:val="0"/>
          <w:i/>
          <w:iCs/>
          <w:sz w:val="14"/>
          <w:szCs w:val="18"/>
        </w:rPr>
        <w:t>Provincia del Pichincha: Censo del Magisterio Nacional</w:t>
      </w:r>
    </w:p>
    <w:p w:rsidR="00000000" w:rsidRDefault="00311105">
      <w:pPr>
        <w:jc w:val="center"/>
        <w:rPr>
          <w:b/>
          <w:bCs/>
          <w:sz w:val="18"/>
        </w:rPr>
      </w:pPr>
      <w:r>
        <w:rPr>
          <w:b/>
          <w:bCs/>
          <w:sz w:val="18"/>
        </w:rPr>
        <w:t>Provincia de Nacimiento de los Profesores</w:t>
      </w:r>
    </w:p>
    <w:tbl>
      <w:tblPr>
        <w:tblW w:w="4024" w:type="dxa"/>
        <w:jc w:val="center"/>
        <w:tblCellSpacing w:w="20" w:type="dxa"/>
        <w:tblInd w:w="-10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503"/>
        <w:gridCol w:w="1321"/>
        <w:gridCol w:w="1200"/>
      </w:tblGrid>
      <w:tr w:rsidR="00000000">
        <w:trPr>
          <w:trHeight w:val="255"/>
          <w:tblCellSpacing w:w="20" w:type="dxa"/>
          <w:jc w:val="center"/>
        </w:trPr>
        <w:tc>
          <w:tcPr>
            <w:tcW w:w="1443" w:type="dxa"/>
            <w:noWrap/>
            <w:vAlign w:val="center"/>
          </w:tcPr>
          <w:p w:rsidR="00000000" w:rsidRDefault="00311105">
            <w:pPr>
              <w:jc w:val="center"/>
              <w:rPr>
                <w:rFonts w:ascii="Arial" w:eastAsia="Arial Unicode MS" w:hAnsi="Arial" w:cs="Arial"/>
                <w:b/>
                <w:bCs/>
                <w:sz w:val="14"/>
                <w:szCs w:val="18"/>
              </w:rPr>
            </w:pPr>
            <w:r>
              <w:rPr>
                <w:rFonts w:ascii="Arial" w:hAnsi="Arial" w:cs="Arial"/>
                <w:b/>
                <w:bCs/>
                <w:sz w:val="14"/>
                <w:szCs w:val="18"/>
              </w:rPr>
              <w:t>Lugar de Nacimiento</w:t>
            </w:r>
          </w:p>
        </w:tc>
        <w:tc>
          <w:tcPr>
            <w:tcW w:w="1281" w:type="dxa"/>
            <w:noWrap/>
            <w:vAlign w:val="center"/>
          </w:tcPr>
          <w:p w:rsidR="00000000" w:rsidRDefault="00311105">
            <w:pPr>
              <w:jc w:val="center"/>
              <w:rPr>
                <w:rFonts w:ascii="Arial" w:hAnsi="Arial" w:cs="Arial"/>
                <w:b/>
                <w:bC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de </w:t>
            </w:r>
          </w:p>
          <w:p w:rsidR="00000000" w:rsidRDefault="00311105">
            <w:pPr>
              <w:jc w:val="center"/>
              <w:rPr>
                <w:rFonts w:ascii="Arial" w:eastAsia="Arial Unicode MS" w:hAnsi="Arial" w:cs="Arial"/>
                <w:b/>
                <w:bCs/>
                <w:sz w:val="14"/>
                <w:szCs w:val="18"/>
              </w:rPr>
            </w:pPr>
            <w:r>
              <w:rPr>
                <w:rFonts w:ascii="Arial" w:hAnsi="Arial" w:cs="Arial"/>
                <w:b/>
                <w:bCs/>
                <w:sz w:val="14"/>
                <w:szCs w:val="18"/>
              </w:rPr>
              <w:t>Profes</w:t>
            </w:r>
            <w:r>
              <w:rPr>
                <w:rFonts w:ascii="Arial" w:hAnsi="Arial" w:cs="Arial"/>
                <w:b/>
                <w:bCs/>
                <w:sz w:val="14"/>
                <w:szCs w:val="18"/>
              </w:rPr>
              <w:t>ores</w:t>
            </w:r>
          </w:p>
        </w:tc>
        <w:tc>
          <w:tcPr>
            <w:tcW w:w="1140" w:type="dxa"/>
            <w:noWrap/>
            <w:vAlign w:val="center"/>
          </w:tcPr>
          <w:p w:rsidR="00000000" w:rsidRDefault="00311105">
            <w:pPr>
              <w:jc w:val="center"/>
              <w:rPr>
                <w:rFonts w:ascii="Arial" w:hAnsi="Arial" w:cs="Arial"/>
                <w:b/>
                <w:bCs/>
                <w:sz w:val="14"/>
                <w:szCs w:val="18"/>
              </w:rPr>
            </w:pPr>
            <w:r>
              <w:rPr>
                <w:rFonts w:ascii="Arial" w:hAnsi="Arial" w:cs="Arial"/>
                <w:b/>
                <w:bCs/>
                <w:sz w:val="14"/>
                <w:szCs w:val="18"/>
              </w:rPr>
              <w:t>Frecuencia</w:t>
            </w:r>
          </w:p>
          <w:p w:rsidR="00000000" w:rsidRDefault="00311105">
            <w:pPr>
              <w:jc w:val="center"/>
              <w:rPr>
                <w:rFonts w:ascii="Arial" w:eastAsia="Arial Unicode MS" w:hAnsi="Arial" w:cs="Arial"/>
                <w:b/>
                <w:bCs/>
                <w:sz w:val="14"/>
                <w:szCs w:val="18"/>
              </w:rPr>
            </w:pPr>
            <w:r>
              <w:rPr>
                <w:rFonts w:ascii="Arial" w:hAnsi="Arial" w:cs="Arial"/>
                <w:b/>
                <w:bCs/>
                <w:sz w:val="14"/>
                <w:szCs w:val="18"/>
              </w:rPr>
              <w:t xml:space="preserve"> Relativa</w:t>
            </w:r>
          </w:p>
        </w:tc>
      </w:tr>
      <w:tr w:rsidR="00000000">
        <w:trPr>
          <w:trHeight w:val="95"/>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Orellana</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76"/>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Sucumbios</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9</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45"/>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Galápagos</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11</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08"/>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Morona Santiago</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35</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0.002</w:t>
            </w:r>
          </w:p>
        </w:tc>
      </w:tr>
      <w:tr w:rsidR="00000000">
        <w:trPr>
          <w:trHeight w:val="88"/>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Napo</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39</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0.003</w:t>
            </w:r>
          </w:p>
        </w:tc>
      </w:tr>
      <w:tr w:rsidR="00000000">
        <w:trPr>
          <w:trHeight w:val="143"/>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Pastaza</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43</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0.003</w:t>
            </w:r>
          </w:p>
        </w:tc>
      </w:tr>
      <w:tr w:rsidR="00000000">
        <w:trPr>
          <w:trHeight w:val="135"/>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Zamora Chinchipe</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64</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0.004</w:t>
            </w:r>
          </w:p>
        </w:tc>
      </w:tr>
      <w:tr w:rsidR="00000000">
        <w:trPr>
          <w:trHeight w:val="102"/>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Esmeraldas</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117</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0.007</w:t>
            </w:r>
          </w:p>
        </w:tc>
      </w:tr>
      <w:tr w:rsidR="00000000">
        <w:trPr>
          <w:trHeight w:val="68"/>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Los Ríos</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137</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r>
      <w:tr w:rsidR="00000000">
        <w:trPr>
          <w:trHeight w:val="48"/>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Cañar</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148</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r>
      <w:tr w:rsidR="00000000">
        <w:trPr>
          <w:trHeight w:val="117"/>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Azuay</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177</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0.011</w:t>
            </w:r>
          </w:p>
        </w:tc>
      </w:tr>
      <w:tr w:rsidR="00000000">
        <w:trPr>
          <w:trHeight w:val="78"/>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Guayas</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256</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0.016</w:t>
            </w:r>
          </w:p>
        </w:tc>
      </w:tr>
      <w:tr w:rsidR="00000000">
        <w:trPr>
          <w:trHeight w:val="59"/>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El Oro</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271</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0.017</w:t>
            </w:r>
          </w:p>
        </w:tc>
      </w:tr>
      <w:tr w:rsidR="00000000">
        <w:trPr>
          <w:trHeight w:val="126"/>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Manabí</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478</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0.030</w:t>
            </w:r>
          </w:p>
        </w:tc>
      </w:tr>
      <w:tr w:rsidR="00000000">
        <w:trPr>
          <w:trHeight w:val="100"/>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Tungurahua</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668</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0.042</w:t>
            </w:r>
          </w:p>
        </w:tc>
      </w:tr>
      <w:tr w:rsidR="00000000">
        <w:trPr>
          <w:trHeight w:val="126"/>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Loja</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800</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0.051</w:t>
            </w:r>
          </w:p>
        </w:tc>
      </w:tr>
      <w:tr w:rsidR="00000000">
        <w:trPr>
          <w:trHeight w:val="124"/>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Chimborazo</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807</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0.051</w:t>
            </w:r>
          </w:p>
        </w:tc>
      </w:tr>
      <w:tr w:rsidR="00000000">
        <w:trPr>
          <w:trHeight w:val="136"/>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Imbabura</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914</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0.058</w:t>
            </w:r>
          </w:p>
        </w:tc>
      </w:tr>
      <w:tr w:rsidR="00000000">
        <w:trPr>
          <w:trHeight w:val="104"/>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Carchi</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943</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0.060</w:t>
            </w:r>
          </w:p>
        </w:tc>
      </w:tr>
      <w:tr w:rsidR="00000000">
        <w:trPr>
          <w:trHeight w:val="45"/>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Cotopaxi</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1200</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0.076</w:t>
            </w:r>
          </w:p>
        </w:tc>
      </w:tr>
      <w:tr w:rsidR="00000000">
        <w:trPr>
          <w:trHeight w:val="51"/>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eastAsia="Arial Unicode MS" w:hAnsi="Arial" w:cs="Arial"/>
                <w:sz w:val="14"/>
                <w:szCs w:val="18"/>
              </w:rPr>
              <w:t>Bolívar</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1225</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0.077</w:t>
            </w:r>
          </w:p>
        </w:tc>
      </w:tr>
      <w:tr w:rsidR="00000000">
        <w:trPr>
          <w:trHeight w:val="170"/>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Pichincha</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7484</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0.472</w:t>
            </w:r>
          </w:p>
        </w:tc>
      </w:tr>
      <w:tr w:rsidR="00000000">
        <w:trPr>
          <w:trHeight w:val="182"/>
          <w:tblCellSpacing w:w="20" w:type="dxa"/>
          <w:jc w:val="center"/>
        </w:trPr>
        <w:tc>
          <w:tcPr>
            <w:tcW w:w="1443" w:type="dxa"/>
            <w:noWrap/>
            <w:vAlign w:val="center"/>
          </w:tcPr>
          <w:p w:rsidR="00000000" w:rsidRDefault="00311105">
            <w:pPr>
              <w:rPr>
                <w:rFonts w:ascii="Arial" w:eastAsia="Arial Unicode MS" w:hAnsi="Arial" w:cs="Arial"/>
                <w:sz w:val="14"/>
                <w:szCs w:val="18"/>
              </w:rPr>
            </w:pPr>
            <w:r>
              <w:rPr>
                <w:rFonts w:ascii="Arial" w:hAnsi="Arial" w:cs="Arial"/>
                <w:sz w:val="14"/>
                <w:szCs w:val="18"/>
              </w:rPr>
              <w:t>Extranjero</w:t>
            </w:r>
          </w:p>
        </w:tc>
        <w:tc>
          <w:tcPr>
            <w:tcW w:w="128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27</w:t>
            </w:r>
          </w:p>
        </w:tc>
        <w:tc>
          <w:tcPr>
            <w:tcW w:w="11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0.002</w:t>
            </w:r>
          </w:p>
        </w:tc>
      </w:tr>
      <w:tr w:rsidR="00000000">
        <w:trPr>
          <w:trHeight w:val="45"/>
          <w:tblCellSpacing w:w="20" w:type="dxa"/>
          <w:jc w:val="center"/>
        </w:trPr>
        <w:tc>
          <w:tcPr>
            <w:tcW w:w="1443" w:type="dxa"/>
            <w:noWrap/>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Total</w:t>
            </w:r>
          </w:p>
        </w:tc>
        <w:tc>
          <w:tcPr>
            <w:tcW w:w="1281"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114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numPr>
          <w:ilvl w:val="1"/>
          <w:numId w:val="1"/>
        </w:numPr>
        <w:tabs>
          <w:tab w:val="clear" w:pos="360"/>
          <w:tab w:val="num" w:pos="375"/>
        </w:tabs>
        <w:ind w:left="150"/>
        <w:rPr>
          <w:b/>
          <w:bCs/>
          <w:sz w:val="20"/>
          <w:lang w:val="es-ES_tradnl"/>
        </w:rPr>
      </w:pPr>
      <w:r>
        <w:rPr>
          <w:b/>
          <w:bCs/>
          <w:sz w:val="20"/>
          <w:lang w:val="es-ES_tradnl"/>
        </w:rPr>
        <w:lastRenderedPageBreak/>
        <w:t>Instrucción</w:t>
      </w:r>
      <w:r>
        <w:rPr>
          <w:b/>
          <w:bCs/>
          <w:sz w:val="20"/>
          <w:lang w:val="es-ES_tradnl"/>
        </w:rPr>
        <w:t xml:space="preserve"> y Experiencia</w:t>
      </w:r>
    </w:p>
    <w:p w:rsidR="00000000" w:rsidRDefault="00311105">
      <w:pPr>
        <w:ind w:left="150"/>
        <w:jc w:val="both"/>
        <w:rPr>
          <w:sz w:val="20"/>
          <w:lang w:val="es-ES_tradnl"/>
        </w:rPr>
      </w:pPr>
      <w:r>
        <w:rPr>
          <w:sz w:val="20"/>
          <w:lang w:val="es-ES_tradnl"/>
        </w:rPr>
        <w:t xml:space="preserve">  Esta sección se tratará sobre las características que describen la preparación y experiencia adquirida por los profesores empadronados en la provincia del Pichincha.</w:t>
      </w:r>
    </w:p>
    <w:p w:rsidR="00000000" w:rsidRDefault="00311105">
      <w:pPr>
        <w:spacing w:line="360" w:lineRule="auto"/>
        <w:ind w:left="150"/>
        <w:jc w:val="both"/>
        <w:rPr>
          <w:sz w:val="20"/>
          <w:lang w:val="es-ES_tradnl"/>
        </w:rPr>
      </w:pPr>
      <w:r>
        <w:rPr>
          <w:sz w:val="20"/>
          <w:lang w:val="es-ES_tradnl"/>
        </w:rPr>
        <w:t xml:space="preserve"> </w:t>
      </w:r>
    </w:p>
    <w:p w:rsidR="00000000" w:rsidRDefault="00311105">
      <w:pPr>
        <w:ind w:left="150"/>
        <w:rPr>
          <w:b/>
          <w:bCs/>
          <w:i/>
          <w:iCs/>
          <w:sz w:val="20"/>
          <w:lang w:val="es-ES_tradnl"/>
        </w:rPr>
      </w:pPr>
      <w:r>
        <w:rPr>
          <w:b/>
          <w:bCs/>
          <w:i/>
          <w:iCs/>
          <w:sz w:val="20"/>
          <w:lang w:val="es-ES_tradnl"/>
        </w:rPr>
        <w:t>Nivel de Instrucción</w:t>
      </w:r>
    </w:p>
    <w:p w:rsidR="00000000" w:rsidRDefault="00311105">
      <w:pPr>
        <w:pStyle w:val="Sangra2detindependiente"/>
        <w:tabs>
          <w:tab w:val="left" w:pos="375"/>
        </w:tabs>
        <w:ind w:left="150"/>
      </w:pPr>
      <w:r>
        <w:t xml:space="preserve">  De los 15855 empadronados que declararon ser pro</w:t>
      </w:r>
      <w:r>
        <w:t>fesores, el 63.9% tiene nivel de instrucción superior; mientras el 17.5% cuenta con un nivel de instrucción de postbachillerato y el 17.2% de bachillerato. Nótese que se tiene profesores que declaran ser “sin instrucción”. Los datos correspondientes pueden</w:t>
      </w:r>
      <w:r>
        <w:t xml:space="preserve"> ser revisados en la   Tabla V.</w:t>
      </w:r>
    </w:p>
    <w:p w:rsidR="00000000" w:rsidRDefault="00311105">
      <w:pPr>
        <w:pStyle w:val="Sangra2detindependiente"/>
        <w:tabs>
          <w:tab w:val="left" w:pos="375"/>
        </w:tabs>
        <w:spacing w:line="360" w:lineRule="auto"/>
        <w:ind w:left="150"/>
      </w:pPr>
    </w:p>
    <w:p w:rsidR="00000000" w:rsidRDefault="00311105">
      <w:pPr>
        <w:pStyle w:val="Ttulo2"/>
        <w:rPr>
          <w:sz w:val="20"/>
          <w:szCs w:val="18"/>
        </w:rPr>
      </w:pPr>
      <w:r>
        <w:rPr>
          <w:szCs w:val="18"/>
        </w:rPr>
        <w:t>Tabla V</w:t>
      </w:r>
    </w:p>
    <w:p w:rsidR="00000000" w:rsidRDefault="00311105">
      <w:pPr>
        <w:pStyle w:val="Ttulo1"/>
        <w:jc w:val="center"/>
        <w:rPr>
          <w:b w:val="0"/>
          <w:bCs w:val="0"/>
          <w:i/>
          <w:iCs/>
          <w:sz w:val="14"/>
          <w:szCs w:val="18"/>
        </w:rPr>
      </w:pPr>
      <w:r>
        <w:rPr>
          <w:b w:val="0"/>
          <w:bCs w:val="0"/>
          <w:i/>
          <w:iCs/>
          <w:sz w:val="14"/>
          <w:szCs w:val="18"/>
        </w:rPr>
        <w:t>Provincia del Pichincha: Censo del Magisterio Nacional</w:t>
      </w:r>
    </w:p>
    <w:p w:rsidR="00000000" w:rsidRDefault="00311105">
      <w:pPr>
        <w:jc w:val="center"/>
        <w:rPr>
          <w:b/>
          <w:bCs/>
          <w:sz w:val="18"/>
          <w:szCs w:val="18"/>
        </w:rPr>
      </w:pPr>
      <w:r>
        <w:rPr>
          <w:b/>
          <w:bCs/>
          <w:sz w:val="18"/>
          <w:szCs w:val="18"/>
        </w:rPr>
        <w:t>Nivel de Instrucción de los Profesores</w:t>
      </w:r>
    </w:p>
    <w:tbl>
      <w:tblPr>
        <w:tblW w:w="0" w:type="auto"/>
        <w:jc w:val="center"/>
        <w:tblCellSpacing w:w="20" w:type="dxa"/>
        <w:tblInd w:w="-5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164"/>
        <w:gridCol w:w="921"/>
        <w:gridCol w:w="1177"/>
      </w:tblGrid>
      <w:tr w:rsidR="00000000">
        <w:trPr>
          <w:trHeight w:val="255"/>
          <w:tblCellSpacing w:w="20" w:type="dxa"/>
          <w:jc w:val="center"/>
        </w:trPr>
        <w:tc>
          <w:tcPr>
            <w:tcW w:w="1074" w:type="dxa"/>
            <w:noWrap/>
            <w:vAlign w:val="center"/>
          </w:tcPr>
          <w:p w:rsidR="00000000" w:rsidRDefault="00311105">
            <w:pPr>
              <w:pStyle w:val="Ttulo3"/>
              <w:rPr>
                <w:rFonts w:ascii="Arial" w:eastAsia="Arial Unicode MS" w:hAnsi="Arial" w:cs="Arial"/>
                <w:caps w:val="0"/>
                <w:sz w:val="14"/>
              </w:rPr>
            </w:pPr>
            <w:r>
              <w:rPr>
                <w:rFonts w:ascii="Arial" w:hAnsi="Arial" w:cs="Arial"/>
                <w:caps w:val="0"/>
                <w:sz w:val="14"/>
              </w:rPr>
              <w:t>Instrucción Formal</w:t>
            </w:r>
          </w:p>
        </w:tc>
        <w:tc>
          <w:tcPr>
            <w:tcW w:w="851" w:type="dxa"/>
            <w:noWrap/>
            <w:vAlign w:val="bottom"/>
          </w:tcPr>
          <w:p w:rsidR="00000000" w:rsidRDefault="00311105">
            <w:pPr>
              <w:jc w:val="center"/>
              <w:rPr>
                <w:rFonts w:ascii="Arial" w:hAnsi="Arial" w:cs="Arial"/>
                <w:b/>
                <w:bC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de</w:t>
            </w:r>
          </w:p>
          <w:p w:rsidR="00000000" w:rsidRDefault="00311105">
            <w:pPr>
              <w:jc w:val="center"/>
              <w:rPr>
                <w:rFonts w:ascii="Arial" w:eastAsia="Arial Unicode MS" w:hAnsi="Arial" w:cs="Arial"/>
                <w:b/>
                <w:bCs/>
                <w:caps/>
                <w:sz w:val="14"/>
                <w:szCs w:val="18"/>
              </w:rPr>
            </w:pPr>
            <w:r>
              <w:rPr>
                <w:rFonts w:ascii="Arial" w:hAnsi="Arial" w:cs="Arial"/>
                <w:b/>
                <w:bCs/>
                <w:sz w:val="14"/>
                <w:szCs w:val="18"/>
              </w:rPr>
              <w:t xml:space="preserve"> Profesores</w:t>
            </w:r>
          </w:p>
        </w:tc>
        <w:tc>
          <w:tcPr>
            <w:tcW w:w="1087" w:type="dxa"/>
            <w:noWrap/>
            <w:vAlign w:val="bottom"/>
          </w:tcPr>
          <w:p w:rsidR="00000000" w:rsidRDefault="00311105">
            <w:pPr>
              <w:jc w:val="center"/>
              <w:rPr>
                <w:rFonts w:ascii="Arial" w:hAnsi="Arial" w:cs="Arial"/>
                <w:b/>
                <w:bCs/>
                <w:sz w:val="14"/>
                <w:szCs w:val="18"/>
              </w:rPr>
            </w:pPr>
            <w:r>
              <w:rPr>
                <w:rFonts w:ascii="Arial" w:hAnsi="Arial" w:cs="Arial"/>
                <w:b/>
                <w:bCs/>
                <w:sz w:val="14"/>
                <w:szCs w:val="18"/>
              </w:rPr>
              <w:t xml:space="preserve">Frecuencia </w:t>
            </w:r>
          </w:p>
          <w:p w:rsidR="00000000" w:rsidRDefault="00311105">
            <w:pPr>
              <w:jc w:val="center"/>
              <w:rPr>
                <w:rFonts w:ascii="Arial" w:eastAsia="Arial Unicode MS" w:hAnsi="Arial" w:cs="Arial"/>
                <w:b/>
                <w:bCs/>
                <w:caps/>
                <w:sz w:val="14"/>
                <w:szCs w:val="18"/>
              </w:rPr>
            </w:pPr>
            <w:r>
              <w:rPr>
                <w:rFonts w:ascii="Arial" w:hAnsi="Arial" w:cs="Arial"/>
                <w:b/>
                <w:bCs/>
                <w:sz w:val="14"/>
                <w:szCs w:val="18"/>
              </w:rPr>
              <w:t>Relativa</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sz w:val="14"/>
                <w:szCs w:val="18"/>
              </w:rPr>
            </w:pPr>
            <w:r>
              <w:rPr>
                <w:rFonts w:ascii="Arial" w:hAnsi="Arial" w:cs="Arial"/>
                <w:sz w:val="14"/>
                <w:szCs w:val="18"/>
              </w:rPr>
              <w:t>Sin Instrucción</w:t>
            </w:r>
          </w:p>
        </w:tc>
        <w:tc>
          <w:tcPr>
            <w:tcW w:w="85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26</w:t>
            </w:r>
          </w:p>
        </w:tc>
        <w:tc>
          <w:tcPr>
            <w:tcW w:w="108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0.002</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sz w:val="14"/>
                <w:szCs w:val="18"/>
              </w:rPr>
            </w:pPr>
            <w:r>
              <w:rPr>
                <w:rFonts w:ascii="Arial" w:hAnsi="Arial" w:cs="Arial"/>
                <w:sz w:val="14"/>
                <w:szCs w:val="18"/>
              </w:rPr>
              <w:t>Primaria</w:t>
            </w:r>
          </w:p>
        </w:tc>
        <w:tc>
          <w:tcPr>
            <w:tcW w:w="85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72</w:t>
            </w:r>
          </w:p>
        </w:tc>
        <w:tc>
          <w:tcPr>
            <w:tcW w:w="108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0.005</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sz w:val="14"/>
                <w:szCs w:val="18"/>
              </w:rPr>
            </w:pPr>
            <w:r>
              <w:rPr>
                <w:rFonts w:ascii="Arial" w:hAnsi="Arial" w:cs="Arial"/>
                <w:sz w:val="14"/>
                <w:szCs w:val="18"/>
              </w:rPr>
              <w:t>Carrera Corta</w:t>
            </w:r>
          </w:p>
        </w:tc>
        <w:tc>
          <w:tcPr>
            <w:tcW w:w="851" w:type="dxa"/>
            <w:noWrap/>
            <w:vAlign w:val="center"/>
          </w:tcPr>
          <w:p w:rsidR="00000000" w:rsidRDefault="00311105">
            <w:pPr>
              <w:jc w:val="center"/>
              <w:rPr>
                <w:rFonts w:ascii="Arial" w:eastAsia="Arial Unicode MS" w:hAnsi="Arial" w:cs="Arial"/>
                <w:sz w:val="14"/>
                <w:szCs w:val="18"/>
                <w:lang w:val="es-EC"/>
              </w:rPr>
            </w:pPr>
            <w:r>
              <w:rPr>
                <w:rFonts w:ascii="Arial" w:hAnsi="Arial" w:cs="Arial"/>
                <w:sz w:val="14"/>
                <w:szCs w:val="18"/>
                <w:lang w:val="es-EC"/>
              </w:rPr>
              <w:t>142</w:t>
            </w:r>
          </w:p>
        </w:tc>
        <w:tc>
          <w:tcPr>
            <w:tcW w:w="1087" w:type="dxa"/>
            <w:noWrap/>
            <w:vAlign w:val="center"/>
          </w:tcPr>
          <w:p w:rsidR="00000000" w:rsidRDefault="00311105">
            <w:pPr>
              <w:jc w:val="center"/>
              <w:rPr>
                <w:rFonts w:ascii="Arial" w:eastAsia="Arial Unicode MS" w:hAnsi="Arial" w:cs="Arial"/>
                <w:sz w:val="14"/>
                <w:szCs w:val="18"/>
                <w:lang w:val="es-EC"/>
              </w:rPr>
            </w:pPr>
            <w:r>
              <w:rPr>
                <w:rFonts w:ascii="Arial" w:hAnsi="Arial" w:cs="Arial"/>
                <w:sz w:val="14"/>
                <w:szCs w:val="18"/>
                <w:lang w:val="es-EC"/>
              </w:rPr>
              <w:t>0.009</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sz w:val="14"/>
                <w:szCs w:val="18"/>
                <w:lang w:val="es-EC"/>
              </w:rPr>
            </w:pPr>
            <w:r>
              <w:rPr>
                <w:rFonts w:ascii="Arial" w:hAnsi="Arial" w:cs="Arial"/>
                <w:sz w:val="14"/>
                <w:szCs w:val="18"/>
                <w:lang w:val="es-EC"/>
              </w:rPr>
              <w:t>Bachillerato</w:t>
            </w:r>
          </w:p>
        </w:tc>
        <w:tc>
          <w:tcPr>
            <w:tcW w:w="851" w:type="dxa"/>
            <w:noWrap/>
            <w:vAlign w:val="center"/>
          </w:tcPr>
          <w:p w:rsidR="00000000" w:rsidRDefault="00311105">
            <w:pPr>
              <w:jc w:val="center"/>
              <w:rPr>
                <w:rFonts w:ascii="Arial" w:eastAsia="Arial Unicode MS" w:hAnsi="Arial" w:cs="Arial"/>
                <w:sz w:val="14"/>
                <w:szCs w:val="18"/>
                <w:lang w:val="es-EC"/>
              </w:rPr>
            </w:pPr>
            <w:r>
              <w:rPr>
                <w:rFonts w:ascii="Arial" w:hAnsi="Arial" w:cs="Arial"/>
                <w:sz w:val="14"/>
                <w:szCs w:val="18"/>
                <w:lang w:val="es-EC"/>
              </w:rPr>
              <w:t>2719</w:t>
            </w:r>
          </w:p>
        </w:tc>
        <w:tc>
          <w:tcPr>
            <w:tcW w:w="1087" w:type="dxa"/>
            <w:noWrap/>
            <w:vAlign w:val="center"/>
          </w:tcPr>
          <w:p w:rsidR="00000000" w:rsidRDefault="00311105">
            <w:pPr>
              <w:jc w:val="center"/>
              <w:rPr>
                <w:rFonts w:ascii="Arial" w:eastAsia="Arial Unicode MS" w:hAnsi="Arial" w:cs="Arial"/>
                <w:sz w:val="14"/>
                <w:szCs w:val="18"/>
                <w:lang w:val="es-EC"/>
              </w:rPr>
            </w:pPr>
            <w:r>
              <w:rPr>
                <w:rFonts w:ascii="Arial" w:hAnsi="Arial" w:cs="Arial"/>
                <w:sz w:val="14"/>
                <w:szCs w:val="18"/>
                <w:lang w:val="es-EC"/>
              </w:rPr>
              <w:t>0.172</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sz w:val="14"/>
                <w:szCs w:val="18"/>
                <w:lang w:val="es-EC"/>
              </w:rPr>
            </w:pPr>
            <w:r>
              <w:rPr>
                <w:rFonts w:ascii="Arial" w:hAnsi="Arial" w:cs="Arial"/>
                <w:sz w:val="14"/>
                <w:szCs w:val="18"/>
                <w:lang w:val="es-EC"/>
              </w:rPr>
              <w:t>Postbachillerato</w:t>
            </w:r>
          </w:p>
        </w:tc>
        <w:tc>
          <w:tcPr>
            <w:tcW w:w="851" w:type="dxa"/>
            <w:noWrap/>
            <w:vAlign w:val="center"/>
          </w:tcPr>
          <w:p w:rsidR="00000000" w:rsidRDefault="00311105">
            <w:pPr>
              <w:jc w:val="center"/>
              <w:rPr>
                <w:rFonts w:ascii="Arial" w:eastAsia="Arial Unicode MS" w:hAnsi="Arial" w:cs="Arial"/>
                <w:sz w:val="14"/>
                <w:szCs w:val="18"/>
                <w:lang w:val="es-EC"/>
              </w:rPr>
            </w:pPr>
            <w:r>
              <w:rPr>
                <w:rFonts w:ascii="Arial" w:hAnsi="Arial" w:cs="Arial"/>
                <w:sz w:val="14"/>
                <w:szCs w:val="18"/>
                <w:lang w:val="es-EC"/>
              </w:rPr>
              <w:t>2767</w:t>
            </w:r>
          </w:p>
        </w:tc>
        <w:tc>
          <w:tcPr>
            <w:tcW w:w="1087" w:type="dxa"/>
            <w:noWrap/>
            <w:vAlign w:val="center"/>
          </w:tcPr>
          <w:p w:rsidR="00000000" w:rsidRDefault="00311105">
            <w:pPr>
              <w:jc w:val="center"/>
              <w:rPr>
                <w:rFonts w:ascii="Arial" w:eastAsia="Arial Unicode MS" w:hAnsi="Arial" w:cs="Arial"/>
                <w:sz w:val="14"/>
                <w:szCs w:val="18"/>
                <w:lang w:val="es-EC"/>
              </w:rPr>
            </w:pPr>
            <w:r>
              <w:rPr>
                <w:rFonts w:ascii="Arial" w:hAnsi="Arial" w:cs="Arial"/>
                <w:sz w:val="14"/>
                <w:szCs w:val="18"/>
                <w:lang w:val="es-EC"/>
              </w:rPr>
              <w:t>0.175</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sz w:val="14"/>
                <w:szCs w:val="18"/>
                <w:lang w:val="es-EC"/>
              </w:rPr>
            </w:pPr>
            <w:r>
              <w:rPr>
                <w:rFonts w:ascii="Arial" w:hAnsi="Arial" w:cs="Arial"/>
                <w:sz w:val="14"/>
                <w:szCs w:val="18"/>
                <w:lang w:val="es-EC"/>
              </w:rPr>
              <w:t>Superior</w:t>
            </w:r>
          </w:p>
        </w:tc>
        <w:tc>
          <w:tcPr>
            <w:tcW w:w="851"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10129</w:t>
            </w:r>
          </w:p>
        </w:tc>
        <w:tc>
          <w:tcPr>
            <w:tcW w:w="108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0.639</w:t>
            </w:r>
          </w:p>
        </w:tc>
      </w:tr>
      <w:tr w:rsidR="00000000">
        <w:trPr>
          <w:trHeight w:val="225"/>
          <w:tblCellSpacing w:w="20" w:type="dxa"/>
          <w:jc w:val="center"/>
        </w:trPr>
        <w:tc>
          <w:tcPr>
            <w:tcW w:w="1074" w:type="dxa"/>
            <w:noWrap/>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Total</w:t>
            </w:r>
          </w:p>
        </w:tc>
        <w:tc>
          <w:tcPr>
            <w:tcW w:w="851"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1087"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spacing w:line="360" w:lineRule="auto"/>
        <w:jc w:val="both"/>
        <w:rPr>
          <w:rFonts w:ascii="Arial" w:hAnsi="Arial" w:cs="Arial"/>
          <w:i/>
          <w:iCs/>
          <w:sz w:val="18"/>
          <w:szCs w:val="18"/>
        </w:rPr>
      </w:pPr>
    </w:p>
    <w:p w:rsidR="00000000" w:rsidRDefault="00311105">
      <w:pPr>
        <w:jc w:val="both"/>
        <w:rPr>
          <w:b/>
          <w:bCs/>
          <w:sz w:val="20"/>
        </w:rPr>
      </w:pPr>
      <w:r>
        <w:rPr>
          <w:rFonts w:ascii="Arial" w:hAnsi="Arial" w:cs="Arial"/>
          <w:i/>
          <w:iCs/>
          <w:sz w:val="18"/>
          <w:szCs w:val="18"/>
        </w:rPr>
        <w:t xml:space="preserve"> </w:t>
      </w:r>
      <w:r>
        <w:rPr>
          <w:b/>
          <w:bCs/>
          <w:sz w:val="20"/>
        </w:rPr>
        <w:t xml:space="preserve">   </w:t>
      </w:r>
    </w:p>
    <w:p w:rsidR="00000000" w:rsidRDefault="00311105">
      <w:pPr>
        <w:jc w:val="both"/>
        <w:rPr>
          <w:b/>
          <w:bCs/>
          <w:i/>
          <w:iCs/>
          <w:sz w:val="20"/>
          <w:lang w:val="es-ES_tradnl"/>
        </w:rPr>
      </w:pPr>
      <w:r>
        <w:rPr>
          <w:b/>
          <w:bCs/>
          <w:i/>
          <w:iCs/>
          <w:sz w:val="20"/>
        </w:rPr>
        <w:t xml:space="preserve">   </w:t>
      </w:r>
      <w:r>
        <w:rPr>
          <w:b/>
          <w:bCs/>
          <w:i/>
          <w:iCs/>
          <w:sz w:val="20"/>
          <w:lang w:val="es-ES_tradnl"/>
        </w:rPr>
        <w:t>Especialización Profesional</w:t>
      </w:r>
    </w:p>
    <w:p w:rsidR="00000000" w:rsidRDefault="00311105">
      <w:pPr>
        <w:pStyle w:val="Textoindependiente"/>
        <w:ind w:left="150"/>
        <w:rPr>
          <w:szCs w:val="18"/>
          <w:lang w:val="es-ES"/>
        </w:rPr>
      </w:pPr>
      <w:r>
        <w:rPr>
          <w:szCs w:val="18"/>
          <w:lang w:val="es-ES"/>
        </w:rPr>
        <w:t xml:space="preserve">  La especialización profesional de los profesores, puede tomar 4 valores diferentes, tales como: docente, no docent</w:t>
      </w:r>
      <w:r>
        <w:rPr>
          <w:szCs w:val="18"/>
          <w:lang w:val="es-ES"/>
        </w:rPr>
        <w:t>e, docente y  no docente,  y, ninguno. La Tabla VI, muestra que de 15855 maestros empadronados en la Provincia del Pichincha, el 87.4% de los maestros tienen título docente; el 7.5% título no docente; seguido por el 2.6% de los profesores que tienen título</w:t>
      </w:r>
      <w:r>
        <w:rPr>
          <w:szCs w:val="18"/>
          <w:lang w:val="es-ES"/>
        </w:rPr>
        <w:t xml:space="preserve"> docente y no docente; y, el 2.5% afirman no tener ninguna clase de título.</w:t>
      </w:r>
    </w:p>
    <w:p w:rsidR="00000000" w:rsidRDefault="00311105">
      <w:pPr>
        <w:spacing w:line="360" w:lineRule="auto"/>
        <w:jc w:val="both"/>
        <w:rPr>
          <w:sz w:val="18"/>
          <w:szCs w:val="18"/>
        </w:rPr>
      </w:pPr>
    </w:p>
    <w:p w:rsidR="00000000" w:rsidRDefault="00311105">
      <w:pPr>
        <w:pStyle w:val="Ttulo2"/>
        <w:rPr>
          <w:szCs w:val="18"/>
        </w:rPr>
      </w:pPr>
    </w:p>
    <w:p w:rsidR="00000000" w:rsidRDefault="00311105">
      <w:pPr>
        <w:pStyle w:val="Ttulo2"/>
        <w:rPr>
          <w:szCs w:val="18"/>
        </w:rPr>
      </w:pPr>
      <w:r>
        <w:rPr>
          <w:szCs w:val="18"/>
        </w:rPr>
        <w:t>Tabla VI</w:t>
      </w:r>
    </w:p>
    <w:p w:rsidR="00000000" w:rsidRDefault="00311105">
      <w:pPr>
        <w:pStyle w:val="Ttulo1"/>
        <w:jc w:val="center"/>
        <w:rPr>
          <w:b w:val="0"/>
          <w:bCs w:val="0"/>
          <w:i/>
          <w:iCs/>
          <w:sz w:val="18"/>
          <w:szCs w:val="18"/>
        </w:rPr>
      </w:pPr>
      <w:r>
        <w:rPr>
          <w:b w:val="0"/>
          <w:bCs w:val="0"/>
          <w:i/>
          <w:iCs/>
          <w:sz w:val="14"/>
          <w:szCs w:val="18"/>
        </w:rPr>
        <w:t>Provincia del Pichincha: Censo del Magisterio Nacional</w:t>
      </w:r>
    </w:p>
    <w:p w:rsidR="00000000" w:rsidRDefault="00311105">
      <w:pPr>
        <w:jc w:val="center"/>
        <w:rPr>
          <w:rFonts w:ascii="Lucida Sans" w:hAnsi="Lucida Sans" w:cs="Tahoma"/>
          <w:b/>
          <w:bCs/>
          <w:sz w:val="20"/>
          <w:szCs w:val="18"/>
        </w:rPr>
      </w:pPr>
      <w:r>
        <w:rPr>
          <w:b/>
          <w:bCs/>
          <w:sz w:val="18"/>
          <w:szCs w:val="18"/>
        </w:rPr>
        <w:t>Especialización Profesional</w:t>
      </w:r>
    </w:p>
    <w:tbl>
      <w:tblPr>
        <w:tblW w:w="406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501"/>
        <w:gridCol w:w="1007"/>
        <w:gridCol w:w="975"/>
      </w:tblGrid>
      <w:tr w:rsidR="00000000">
        <w:trPr>
          <w:trHeight w:val="225"/>
          <w:tblCellSpacing w:w="20" w:type="dxa"/>
          <w:jc w:val="center"/>
        </w:trPr>
        <w:tc>
          <w:tcPr>
            <w:tcW w:w="2069" w:type="pct"/>
            <w:noWrap/>
            <w:vAlign w:val="center"/>
          </w:tcPr>
          <w:p w:rsidR="00000000" w:rsidRDefault="00311105">
            <w:pPr>
              <w:jc w:val="center"/>
              <w:rPr>
                <w:rFonts w:ascii="Arial" w:eastAsia="Arial Unicode MS" w:hAnsi="Arial" w:cs="Arial"/>
                <w:b/>
                <w:bCs/>
                <w:sz w:val="14"/>
                <w:szCs w:val="18"/>
              </w:rPr>
            </w:pPr>
            <w:r>
              <w:rPr>
                <w:rFonts w:ascii="Arial" w:hAnsi="Arial" w:cs="Arial"/>
                <w:b/>
                <w:bCs/>
                <w:caps/>
                <w:sz w:val="14"/>
                <w:szCs w:val="18"/>
              </w:rPr>
              <w:t>C</w:t>
            </w:r>
            <w:r>
              <w:rPr>
                <w:rFonts w:ascii="Arial" w:hAnsi="Arial" w:cs="Arial"/>
                <w:b/>
                <w:bCs/>
                <w:sz w:val="14"/>
                <w:szCs w:val="18"/>
              </w:rPr>
              <w:t>lase de Título</w:t>
            </w:r>
          </w:p>
        </w:tc>
        <w:tc>
          <w:tcPr>
            <w:tcW w:w="1388" w:type="pct"/>
            <w:noWrap/>
            <w:vAlign w:val="bottom"/>
          </w:tcPr>
          <w:p w:rsidR="00000000" w:rsidRDefault="00311105">
            <w:pPr>
              <w:jc w:val="center"/>
              <w:rPr>
                <w:rFonts w:ascii="Arial" w:hAnsi="Arial" w:cs="Arial"/>
                <w:b/>
                <w:bC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de</w:t>
            </w:r>
          </w:p>
          <w:p w:rsidR="00000000" w:rsidRDefault="00311105">
            <w:pPr>
              <w:jc w:val="center"/>
              <w:rPr>
                <w:rFonts w:ascii="Arial" w:eastAsia="Arial Unicode MS" w:hAnsi="Arial" w:cs="Arial"/>
                <w:b/>
                <w:bCs/>
                <w:caps/>
                <w:sz w:val="14"/>
                <w:szCs w:val="18"/>
              </w:rPr>
            </w:pPr>
            <w:r>
              <w:rPr>
                <w:rFonts w:ascii="Arial" w:hAnsi="Arial" w:cs="Arial"/>
                <w:b/>
                <w:bCs/>
                <w:sz w:val="14"/>
                <w:szCs w:val="18"/>
              </w:rPr>
              <w:t xml:space="preserve"> Profesores</w:t>
            </w:r>
          </w:p>
        </w:tc>
        <w:tc>
          <w:tcPr>
            <w:tcW w:w="1314" w:type="pct"/>
            <w:noWrap/>
            <w:vAlign w:val="bottom"/>
          </w:tcPr>
          <w:p w:rsidR="00000000" w:rsidRDefault="00311105">
            <w:pPr>
              <w:jc w:val="center"/>
              <w:rPr>
                <w:rFonts w:ascii="Arial" w:hAnsi="Arial" w:cs="Arial"/>
                <w:b/>
                <w:bCs/>
                <w:sz w:val="14"/>
                <w:szCs w:val="18"/>
              </w:rPr>
            </w:pPr>
            <w:r>
              <w:rPr>
                <w:rFonts w:ascii="Arial" w:hAnsi="Arial" w:cs="Arial"/>
                <w:b/>
                <w:bCs/>
                <w:sz w:val="14"/>
                <w:szCs w:val="18"/>
              </w:rPr>
              <w:t>Frecuencia</w:t>
            </w:r>
          </w:p>
          <w:p w:rsidR="00000000" w:rsidRDefault="00311105">
            <w:pPr>
              <w:jc w:val="center"/>
              <w:rPr>
                <w:rFonts w:ascii="Arial" w:eastAsia="Arial Unicode MS" w:hAnsi="Arial" w:cs="Arial"/>
                <w:b/>
                <w:bCs/>
                <w:sz w:val="14"/>
                <w:szCs w:val="18"/>
              </w:rPr>
            </w:pPr>
            <w:r>
              <w:rPr>
                <w:rFonts w:ascii="Arial" w:hAnsi="Arial" w:cs="Arial"/>
                <w:b/>
                <w:bCs/>
                <w:sz w:val="14"/>
                <w:szCs w:val="18"/>
              </w:rPr>
              <w:t xml:space="preserve"> Relativa</w:t>
            </w:r>
          </w:p>
        </w:tc>
      </w:tr>
      <w:tr w:rsidR="00000000">
        <w:trPr>
          <w:trHeight w:val="45"/>
          <w:tblCellSpacing w:w="20" w:type="dxa"/>
          <w:jc w:val="center"/>
        </w:trPr>
        <w:tc>
          <w:tcPr>
            <w:tcW w:w="2069" w:type="pct"/>
            <w:noWrap/>
            <w:vAlign w:val="center"/>
          </w:tcPr>
          <w:p w:rsidR="00000000" w:rsidRDefault="00311105">
            <w:pPr>
              <w:rPr>
                <w:rFonts w:ascii="Arial" w:eastAsia="Arial Unicode MS" w:hAnsi="Arial" w:cs="Arial"/>
                <w:sz w:val="14"/>
                <w:szCs w:val="18"/>
              </w:rPr>
            </w:pPr>
            <w:r>
              <w:rPr>
                <w:rFonts w:ascii="Arial" w:hAnsi="Arial" w:cs="Arial"/>
                <w:sz w:val="14"/>
                <w:szCs w:val="18"/>
              </w:rPr>
              <w:t>Ninguno</w:t>
            </w:r>
          </w:p>
        </w:tc>
        <w:tc>
          <w:tcPr>
            <w:tcW w:w="1388"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393</w:t>
            </w:r>
          </w:p>
        </w:tc>
        <w:tc>
          <w:tcPr>
            <w:tcW w:w="1314"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0.025</w:t>
            </w:r>
          </w:p>
        </w:tc>
      </w:tr>
      <w:tr w:rsidR="00000000">
        <w:trPr>
          <w:trHeight w:val="45"/>
          <w:tblCellSpacing w:w="20" w:type="dxa"/>
          <w:jc w:val="center"/>
        </w:trPr>
        <w:tc>
          <w:tcPr>
            <w:tcW w:w="2069" w:type="pct"/>
            <w:noWrap/>
            <w:vAlign w:val="center"/>
          </w:tcPr>
          <w:p w:rsidR="00000000" w:rsidRDefault="00311105">
            <w:pPr>
              <w:rPr>
                <w:rFonts w:ascii="Arial" w:eastAsia="Arial Unicode MS" w:hAnsi="Arial" w:cs="Arial"/>
                <w:sz w:val="14"/>
                <w:szCs w:val="18"/>
              </w:rPr>
            </w:pPr>
            <w:r>
              <w:rPr>
                <w:rFonts w:ascii="Arial" w:hAnsi="Arial" w:cs="Arial"/>
                <w:sz w:val="14"/>
                <w:szCs w:val="18"/>
              </w:rPr>
              <w:t>Docente</w:t>
            </w:r>
          </w:p>
        </w:tc>
        <w:tc>
          <w:tcPr>
            <w:tcW w:w="1388"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138</w:t>
            </w:r>
            <w:r>
              <w:rPr>
                <w:rFonts w:ascii="Arial" w:hAnsi="Arial" w:cs="Arial"/>
                <w:sz w:val="14"/>
                <w:szCs w:val="18"/>
              </w:rPr>
              <w:t>61</w:t>
            </w:r>
          </w:p>
        </w:tc>
        <w:tc>
          <w:tcPr>
            <w:tcW w:w="1314"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0.874</w:t>
            </w:r>
          </w:p>
        </w:tc>
      </w:tr>
      <w:tr w:rsidR="00000000">
        <w:trPr>
          <w:trHeight w:val="74"/>
          <w:tblCellSpacing w:w="20" w:type="dxa"/>
          <w:jc w:val="center"/>
        </w:trPr>
        <w:tc>
          <w:tcPr>
            <w:tcW w:w="2069" w:type="pct"/>
            <w:noWrap/>
            <w:vAlign w:val="center"/>
          </w:tcPr>
          <w:p w:rsidR="00000000" w:rsidRDefault="00311105">
            <w:pPr>
              <w:rPr>
                <w:rFonts w:ascii="Arial" w:eastAsia="Arial Unicode MS" w:hAnsi="Arial" w:cs="Arial"/>
                <w:sz w:val="14"/>
                <w:szCs w:val="18"/>
              </w:rPr>
            </w:pPr>
            <w:r>
              <w:rPr>
                <w:rFonts w:ascii="Arial" w:hAnsi="Arial" w:cs="Arial"/>
                <w:sz w:val="14"/>
                <w:szCs w:val="18"/>
              </w:rPr>
              <w:t>Docente y No Docente</w:t>
            </w:r>
          </w:p>
        </w:tc>
        <w:tc>
          <w:tcPr>
            <w:tcW w:w="1388"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405</w:t>
            </w:r>
          </w:p>
        </w:tc>
        <w:tc>
          <w:tcPr>
            <w:tcW w:w="1314"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0.026</w:t>
            </w:r>
          </w:p>
        </w:tc>
      </w:tr>
      <w:tr w:rsidR="00000000">
        <w:trPr>
          <w:trHeight w:val="45"/>
          <w:tblCellSpacing w:w="20" w:type="dxa"/>
          <w:jc w:val="center"/>
        </w:trPr>
        <w:tc>
          <w:tcPr>
            <w:tcW w:w="2069" w:type="pct"/>
            <w:noWrap/>
            <w:vAlign w:val="center"/>
          </w:tcPr>
          <w:p w:rsidR="00000000" w:rsidRDefault="00311105">
            <w:pPr>
              <w:rPr>
                <w:rFonts w:ascii="Arial" w:eastAsia="Arial Unicode MS" w:hAnsi="Arial" w:cs="Arial"/>
                <w:sz w:val="14"/>
                <w:szCs w:val="18"/>
              </w:rPr>
            </w:pPr>
            <w:r>
              <w:rPr>
                <w:rFonts w:ascii="Arial" w:hAnsi="Arial" w:cs="Arial"/>
                <w:sz w:val="14"/>
                <w:szCs w:val="18"/>
              </w:rPr>
              <w:t>No Docente</w:t>
            </w:r>
          </w:p>
        </w:tc>
        <w:tc>
          <w:tcPr>
            <w:tcW w:w="1388"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1196</w:t>
            </w:r>
          </w:p>
        </w:tc>
        <w:tc>
          <w:tcPr>
            <w:tcW w:w="1314"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0.075</w:t>
            </w:r>
          </w:p>
        </w:tc>
      </w:tr>
      <w:tr w:rsidR="00000000">
        <w:trPr>
          <w:trHeight w:val="109"/>
          <w:tblCellSpacing w:w="20" w:type="dxa"/>
          <w:jc w:val="center"/>
        </w:trPr>
        <w:tc>
          <w:tcPr>
            <w:tcW w:w="2069" w:type="pct"/>
            <w:noWrap/>
            <w:vAlign w:val="center"/>
          </w:tcPr>
          <w:p w:rsidR="00000000" w:rsidRDefault="00311105">
            <w:pPr>
              <w:pStyle w:val="Ttulo4"/>
              <w:ind w:left="0"/>
              <w:rPr>
                <w:rFonts w:ascii="Arial" w:hAnsi="Arial" w:cs="Arial"/>
                <w:i/>
                <w:iCs/>
                <w:sz w:val="15"/>
                <w:szCs w:val="18"/>
              </w:rPr>
            </w:pPr>
            <w:r>
              <w:rPr>
                <w:rFonts w:ascii="Arial" w:hAnsi="Arial" w:cs="Arial"/>
                <w:i/>
                <w:iCs/>
                <w:sz w:val="15"/>
                <w:szCs w:val="18"/>
              </w:rPr>
              <w:t>Total</w:t>
            </w:r>
          </w:p>
        </w:tc>
        <w:tc>
          <w:tcPr>
            <w:tcW w:w="1388" w:type="pct"/>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1314" w:type="pct"/>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jc w:val="right"/>
      </w:pPr>
    </w:p>
    <w:p w:rsidR="00000000" w:rsidRDefault="00311105">
      <w:pPr>
        <w:jc w:val="right"/>
      </w:pPr>
    </w:p>
    <w:p w:rsidR="00000000" w:rsidRDefault="00311105">
      <w:pPr>
        <w:jc w:val="right"/>
      </w:pPr>
    </w:p>
    <w:p w:rsidR="00000000" w:rsidRDefault="00311105">
      <w:pPr>
        <w:jc w:val="right"/>
      </w:pPr>
    </w:p>
    <w:p w:rsidR="00000000" w:rsidRDefault="00311105">
      <w:pPr>
        <w:ind w:left="150"/>
        <w:rPr>
          <w:b/>
          <w:bCs/>
          <w:sz w:val="20"/>
          <w:lang w:val="es-ES_tradnl"/>
        </w:rPr>
      </w:pPr>
    </w:p>
    <w:p w:rsidR="00000000" w:rsidRDefault="00311105">
      <w:pPr>
        <w:ind w:left="150"/>
        <w:rPr>
          <w:b/>
          <w:bCs/>
          <w:i/>
          <w:iCs/>
          <w:sz w:val="20"/>
          <w:lang w:val="es-ES_tradnl"/>
        </w:rPr>
      </w:pPr>
      <w:r>
        <w:rPr>
          <w:b/>
          <w:bCs/>
          <w:i/>
          <w:iCs/>
          <w:sz w:val="20"/>
          <w:lang w:val="es-ES_tradnl"/>
        </w:rPr>
        <w:t>Tipo de Nombramiento</w:t>
      </w:r>
    </w:p>
    <w:p w:rsidR="00000000" w:rsidRDefault="00311105">
      <w:pPr>
        <w:pStyle w:val="Sangradetextonormal"/>
        <w:ind w:left="150"/>
        <w:rPr>
          <w:szCs w:val="18"/>
        </w:rPr>
      </w:pPr>
      <w:r>
        <w:rPr>
          <w:szCs w:val="18"/>
        </w:rPr>
        <w:t xml:space="preserve">  De 15855 maestros empadronados en Pichincha, el  92.3% tienen nombramiento  de tipo docente, el 0.8% nombramiento administrativo, en   cambio el</w:t>
      </w:r>
      <w:r>
        <w:rPr>
          <w:szCs w:val="18"/>
        </w:rPr>
        <w:t xml:space="preserve"> 0.3% nombramiento de servicio y el 5.9% de los profesores tienen otro tipo de nombramiento (Véase Tabla VII).</w:t>
      </w:r>
    </w:p>
    <w:p w:rsidR="00000000" w:rsidRDefault="00311105">
      <w:pPr>
        <w:spacing w:line="360" w:lineRule="auto"/>
        <w:ind w:left="375"/>
        <w:jc w:val="both"/>
        <w:rPr>
          <w:rFonts w:ascii="Arial" w:hAnsi="Arial" w:cs="Arial"/>
          <w:sz w:val="22"/>
          <w:szCs w:val="18"/>
        </w:rPr>
      </w:pPr>
      <w:r>
        <w:rPr>
          <w:rFonts w:ascii="Arial" w:hAnsi="Arial" w:cs="Arial"/>
          <w:sz w:val="22"/>
          <w:szCs w:val="18"/>
        </w:rPr>
        <w:t xml:space="preserve"> </w:t>
      </w:r>
    </w:p>
    <w:p w:rsidR="00000000" w:rsidRDefault="00311105">
      <w:pPr>
        <w:pStyle w:val="Ttulo1"/>
        <w:jc w:val="center"/>
        <w:rPr>
          <w:sz w:val="18"/>
          <w:szCs w:val="18"/>
        </w:rPr>
      </w:pPr>
      <w:r>
        <w:rPr>
          <w:sz w:val="18"/>
          <w:szCs w:val="18"/>
        </w:rPr>
        <w:t>Tabla VII</w:t>
      </w:r>
    </w:p>
    <w:p w:rsidR="00000000" w:rsidRDefault="00311105">
      <w:pPr>
        <w:pStyle w:val="Ttulo1"/>
        <w:jc w:val="center"/>
        <w:rPr>
          <w:b w:val="0"/>
          <w:bCs w:val="0"/>
          <w:i/>
          <w:iCs/>
          <w:sz w:val="14"/>
          <w:szCs w:val="18"/>
        </w:rPr>
      </w:pPr>
      <w:r>
        <w:rPr>
          <w:b w:val="0"/>
          <w:bCs w:val="0"/>
          <w:i/>
          <w:iCs/>
          <w:sz w:val="14"/>
          <w:szCs w:val="18"/>
        </w:rPr>
        <w:t>Provincia del Pichincha: Censo del Magisterio Nacional</w:t>
      </w:r>
    </w:p>
    <w:p w:rsidR="00000000" w:rsidRDefault="00311105">
      <w:pPr>
        <w:pStyle w:val="Ttulo1"/>
        <w:jc w:val="center"/>
        <w:rPr>
          <w:sz w:val="18"/>
          <w:szCs w:val="18"/>
        </w:rPr>
      </w:pPr>
      <w:r>
        <w:rPr>
          <w:sz w:val="18"/>
          <w:szCs w:val="18"/>
        </w:rPr>
        <w:t>Tipo de Nombramiento de los Profesores</w:t>
      </w:r>
    </w:p>
    <w:tbl>
      <w:tblPr>
        <w:tblW w:w="3768" w:type="dxa"/>
        <w:jc w:val="center"/>
        <w:tblCellSpacing w:w="20" w:type="dxa"/>
        <w:tblInd w:w="-5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56"/>
        <w:gridCol w:w="1125"/>
        <w:gridCol w:w="1187"/>
      </w:tblGrid>
      <w:tr w:rsidR="00000000">
        <w:trPr>
          <w:trHeight w:val="225"/>
          <w:tblCellSpacing w:w="20" w:type="dxa"/>
          <w:jc w:val="center"/>
        </w:trPr>
        <w:tc>
          <w:tcPr>
            <w:tcW w:w="1396" w:type="dxa"/>
            <w:noWrap/>
            <w:vAlign w:val="center"/>
          </w:tcPr>
          <w:p w:rsidR="00000000" w:rsidRDefault="00311105">
            <w:pPr>
              <w:jc w:val="center"/>
              <w:rPr>
                <w:rFonts w:ascii="Arial" w:eastAsia="Arial Unicode MS" w:hAnsi="Arial" w:cs="Arial"/>
                <w:b/>
                <w:bCs/>
                <w:sz w:val="14"/>
                <w:szCs w:val="18"/>
              </w:rPr>
            </w:pPr>
            <w:r>
              <w:rPr>
                <w:rFonts w:ascii="Arial" w:hAnsi="Arial" w:cs="Arial"/>
                <w:b/>
                <w:bCs/>
                <w:sz w:val="14"/>
                <w:szCs w:val="18"/>
              </w:rPr>
              <w:t>Tipo de Nombramiento</w:t>
            </w:r>
          </w:p>
        </w:tc>
        <w:tc>
          <w:tcPr>
            <w:tcW w:w="1085" w:type="dxa"/>
            <w:noWrap/>
            <w:vAlign w:val="bottom"/>
          </w:tcPr>
          <w:p w:rsidR="00000000" w:rsidRDefault="00311105">
            <w:pPr>
              <w:jc w:val="center"/>
              <w:rPr>
                <w:rFonts w:ascii="Arial" w:eastAsia="Arial Unicode MS" w:hAnsi="Arial" w:cs="Arial"/>
                <w:b/>
                <w:bCs/>
                <w:sz w:val="14"/>
                <w:szCs w:val="18"/>
              </w:rPr>
            </w:pPr>
            <w:r>
              <w:rPr>
                <w:rFonts w:ascii="Arial" w:hAnsi="Arial" w:cs="Arial"/>
                <w:b/>
                <w:bCs/>
                <w:sz w:val="14"/>
                <w:szCs w:val="18"/>
              </w:rPr>
              <w:t>N</w:t>
            </w:r>
            <w:r>
              <w:rPr>
                <w:rFonts w:ascii="Arial" w:hAnsi="Arial" w:cs="Arial"/>
                <w:b/>
                <w:bCs/>
                <w:caps/>
                <w:sz w:val="14"/>
                <w:szCs w:val="18"/>
              </w:rPr>
              <w:sym w:font="Symbol" w:char="F0B0"/>
            </w:r>
            <w:r>
              <w:rPr>
                <w:rFonts w:ascii="Arial" w:hAnsi="Arial" w:cs="Arial"/>
                <w:b/>
                <w:bCs/>
                <w:sz w:val="14"/>
                <w:szCs w:val="18"/>
              </w:rPr>
              <w:t xml:space="preserve"> de Profesores</w:t>
            </w:r>
          </w:p>
        </w:tc>
        <w:tc>
          <w:tcPr>
            <w:tcW w:w="1127" w:type="dxa"/>
            <w:noWrap/>
            <w:vAlign w:val="bottom"/>
          </w:tcPr>
          <w:p w:rsidR="00000000" w:rsidRDefault="00311105">
            <w:pPr>
              <w:jc w:val="center"/>
              <w:rPr>
                <w:rFonts w:ascii="Arial" w:eastAsia="Arial Unicode MS" w:hAnsi="Arial" w:cs="Arial"/>
                <w:b/>
                <w:bCs/>
                <w:sz w:val="14"/>
                <w:szCs w:val="18"/>
              </w:rPr>
            </w:pPr>
            <w:r>
              <w:rPr>
                <w:rFonts w:ascii="Arial" w:hAnsi="Arial" w:cs="Arial"/>
                <w:b/>
                <w:bCs/>
                <w:sz w:val="14"/>
                <w:szCs w:val="18"/>
              </w:rPr>
              <w:t>F</w:t>
            </w:r>
            <w:r>
              <w:rPr>
                <w:rFonts w:ascii="Arial" w:hAnsi="Arial" w:cs="Arial"/>
                <w:b/>
                <w:bCs/>
                <w:sz w:val="14"/>
                <w:szCs w:val="18"/>
              </w:rPr>
              <w:t>recuencia Relativa</w:t>
            </w:r>
          </w:p>
        </w:tc>
      </w:tr>
      <w:tr w:rsidR="00000000">
        <w:trPr>
          <w:trHeight w:val="134"/>
          <w:tblCellSpacing w:w="20" w:type="dxa"/>
          <w:jc w:val="center"/>
        </w:trPr>
        <w:tc>
          <w:tcPr>
            <w:tcW w:w="1396" w:type="dxa"/>
            <w:noWrap/>
            <w:vAlign w:val="center"/>
          </w:tcPr>
          <w:p w:rsidR="00000000" w:rsidRDefault="00311105">
            <w:pPr>
              <w:rPr>
                <w:rFonts w:ascii="Arial" w:eastAsia="Arial Unicode MS" w:hAnsi="Arial" w:cs="Arial"/>
                <w:sz w:val="14"/>
                <w:szCs w:val="18"/>
              </w:rPr>
            </w:pPr>
            <w:r>
              <w:rPr>
                <w:rFonts w:ascii="Arial" w:eastAsia="Arial Unicode MS" w:hAnsi="Arial" w:cs="Arial"/>
                <w:sz w:val="14"/>
                <w:szCs w:val="18"/>
              </w:rPr>
              <w:t>Docente</w:t>
            </w:r>
          </w:p>
        </w:tc>
        <w:tc>
          <w:tcPr>
            <w:tcW w:w="108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14740</w:t>
            </w:r>
          </w:p>
        </w:tc>
        <w:tc>
          <w:tcPr>
            <w:tcW w:w="112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0.923</w:t>
            </w:r>
          </w:p>
        </w:tc>
      </w:tr>
      <w:tr w:rsidR="00000000">
        <w:trPr>
          <w:trHeight w:val="101"/>
          <w:tblCellSpacing w:w="20" w:type="dxa"/>
          <w:jc w:val="center"/>
        </w:trPr>
        <w:tc>
          <w:tcPr>
            <w:tcW w:w="1396" w:type="dxa"/>
            <w:noWrap/>
            <w:vAlign w:val="center"/>
          </w:tcPr>
          <w:p w:rsidR="00000000" w:rsidRDefault="00311105">
            <w:pPr>
              <w:rPr>
                <w:rFonts w:ascii="Arial" w:eastAsia="Arial Unicode MS" w:hAnsi="Arial" w:cs="Arial"/>
                <w:sz w:val="14"/>
                <w:szCs w:val="18"/>
              </w:rPr>
            </w:pPr>
            <w:r>
              <w:rPr>
                <w:rFonts w:ascii="Arial" w:eastAsia="Arial Unicode MS" w:hAnsi="Arial" w:cs="Arial"/>
                <w:sz w:val="14"/>
                <w:szCs w:val="18"/>
              </w:rPr>
              <w:t>Administrativo</w:t>
            </w:r>
          </w:p>
        </w:tc>
        <w:tc>
          <w:tcPr>
            <w:tcW w:w="108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128</w:t>
            </w:r>
          </w:p>
        </w:tc>
        <w:tc>
          <w:tcPr>
            <w:tcW w:w="112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0.008</w:t>
            </w:r>
          </w:p>
        </w:tc>
      </w:tr>
      <w:tr w:rsidR="00000000">
        <w:trPr>
          <w:trHeight w:val="45"/>
          <w:tblCellSpacing w:w="20" w:type="dxa"/>
          <w:jc w:val="center"/>
        </w:trPr>
        <w:tc>
          <w:tcPr>
            <w:tcW w:w="1396" w:type="dxa"/>
            <w:noWrap/>
            <w:vAlign w:val="center"/>
          </w:tcPr>
          <w:p w:rsidR="00000000" w:rsidRDefault="00311105">
            <w:pPr>
              <w:rPr>
                <w:rFonts w:ascii="Arial" w:eastAsia="Arial Unicode MS" w:hAnsi="Arial" w:cs="Arial"/>
                <w:sz w:val="14"/>
                <w:szCs w:val="18"/>
              </w:rPr>
            </w:pPr>
            <w:r>
              <w:rPr>
                <w:rFonts w:ascii="Arial" w:eastAsia="Arial Unicode MS" w:hAnsi="Arial" w:cs="Arial"/>
                <w:sz w:val="14"/>
                <w:szCs w:val="18"/>
              </w:rPr>
              <w:t>De Servicio</w:t>
            </w:r>
          </w:p>
        </w:tc>
        <w:tc>
          <w:tcPr>
            <w:tcW w:w="108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49</w:t>
            </w:r>
          </w:p>
        </w:tc>
        <w:tc>
          <w:tcPr>
            <w:tcW w:w="112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0.003</w:t>
            </w:r>
          </w:p>
        </w:tc>
      </w:tr>
      <w:tr w:rsidR="00000000">
        <w:trPr>
          <w:trHeight w:val="149"/>
          <w:tblCellSpacing w:w="20" w:type="dxa"/>
          <w:jc w:val="center"/>
        </w:trPr>
        <w:tc>
          <w:tcPr>
            <w:tcW w:w="1396" w:type="dxa"/>
            <w:noWrap/>
            <w:vAlign w:val="center"/>
          </w:tcPr>
          <w:p w:rsidR="00000000" w:rsidRDefault="00311105">
            <w:pPr>
              <w:rPr>
                <w:rFonts w:ascii="Arial" w:eastAsia="Arial Unicode MS" w:hAnsi="Arial" w:cs="Arial"/>
                <w:sz w:val="14"/>
                <w:szCs w:val="18"/>
              </w:rPr>
            </w:pPr>
            <w:r>
              <w:rPr>
                <w:rFonts w:ascii="Arial" w:eastAsia="Arial Unicode MS" w:hAnsi="Arial" w:cs="Arial"/>
                <w:sz w:val="14"/>
                <w:szCs w:val="18"/>
              </w:rPr>
              <w:t>Otros</w:t>
            </w:r>
          </w:p>
        </w:tc>
        <w:tc>
          <w:tcPr>
            <w:tcW w:w="108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938</w:t>
            </w:r>
          </w:p>
        </w:tc>
        <w:tc>
          <w:tcPr>
            <w:tcW w:w="1127"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0.059</w:t>
            </w:r>
          </w:p>
        </w:tc>
      </w:tr>
      <w:tr w:rsidR="00000000">
        <w:trPr>
          <w:trHeight w:val="45"/>
          <w:tblCellSpacing w:w="20" w:type="dxa"/>
          <w:jc w:val="center"/>
        </w:trPr>
        <w:tc>
          <w:tcPr>
            <w:tcW w:w="1396" w:type="dxa"/>
            <w:noWrap/>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Total</w:t>
            </w:r>
          </w:p>
        </w:tc>
        <w:tc>
          <w:tcPr>
            <w:tcW w:w="1085"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1127"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pStyle w:val="Textoindependiente3"/>
        <w:spacing w:line="480" w:lineRule="auto"/>
        <w:ind w:left="375"/>
        <w:rPr>
          <w:rFonts w:ascii="Times New Roman" w:hAnsi="Times New Roman"/>
          <w:sz w:val="20"/>
        </w:rPr>
      </w:pPr>
    </w:p>
    <w:p w:rsidR="00000000" w:rsidRDefault="00311105">
      <w:pPr>
        <w:rPr>
          <w:b/>
          <w:bCs/>
          <w:i/>
          <w:iCs/>
          <w:sz w:val="20"/>
          <w:lang w:val="es-ES_tradnl"/>
        </w:rPr>
      </w:pPr>
      <w:r>
        <w:rPr>
          <w:b/>
          <w:bCs/>
          <w:i/>
          <w:iCs/>
          <w:sz w:val="20"/>
          <w:lang w:val="es-ES_tradnl"/>
        </w:rPr>
        <w:t xml:space="preserve">  Años de Experiencia</w:t>
      </w:r>
    </w:p>
    <w:p w:rsidR="00000000" w:rsidRDefault="00311105">
      <w:pPr>
        <w:ind w:left="75"/>
        <w:jc w:val="both"/>
        <w:rPr>
          <w:szCs w:val="18"/>
        </w:rPr>
      </w:pPr>
      <w:r>
        <w:rPr>
          <w:sz w:val="20"/>
          <w:szCs w:val="18"/>
          <w:lang w:val="es-ES_tradnl"/>
        </w:rPr>
        <w:t xml:space="preserve">  </w:t>
      </w:r>
      <w:r>
        <w:rPr>
          <w:sz w:val="20"/>
          <w:szCs w:val="18"/>
        </w:rPr>
        <w:t>La variable, años de experiencia , indica el tiempo de trabajo de los profesores, la misma que fue codific</w:t>
      </w:r>
      <w:r>
        <w:rPr>
          <w:sz w:val="20"/>
          <w:szCs w:val="18"/>
        </w:rPr>
        <w:t>ada en tres intervalos de estudios: de cero a quince años de experiencia, mayor a quince años pero menor a treinta y cinco años, y mayor o igual a treinta y cinco años de experiencia. La Tabla  VIII, muestra que de 15855 maestros empadronados en la Provinc</w:t>
      </w:r>
      <w:r>
        <w:rPr>
          <w:sz w:val="20"/>
          <w:szCs w:val="18"/>
        </w:rPr>
        <w:t>ia del Pichincha, el 51.6% indicaron experiencia menor a quince años, el 44.9 experiencia mayor a quince años pero menor a treinta y cinco, y el 3.5% experiencia mayor o igual a treinta y cinco.</w:t>
      </w:r>
    </w:p>
    <w:p w:rsidR="00000000" w:rsidRDefault="00311105">
      <w:pPr>
        <w:pStyle w:val="Ttulo1"/>
        <w:spacing w:line="480" w:lineRule="auto"/>
        <w:jc w:val="center"/>
        <w:rPr>
          <w:rFonts w:ascii="Lucida Sans" w:hAnsi="Lucida Sans" w:cs="Tahoma"/>
          <w:sz w:val="20"/>
          <w:szCs w:val="18"/>
        </w:rPr>
      </w:pPr>
    </w:p>
    <w:p w:rsidR="00000000" w:rsidRDefault="00311105">
      <w:pPr>
        <w:pStyle w:val="Ttulo1"/>
        <w:jc w:val="center"/>
        <w:rPr>
          <w:sz w:val="18"/>
          <w:szCs w:val="18"/>
        </w:rPr>
      </w:pPr>
      <w:r>
        <w:rPr>
          <w:sz w:val="18"/>
          <w:szCs w:val="18"/>
        </w:rPr>
        <w:t>Tabla VIII</w:t>
      </w:r>
    </w:p>
    <w:p w:rsidR="00000000" w:rsidRDefault="00311105">
      <w:pPr>
        <w:pStyle w:val="Ttulo1"/>
        <w:jc w:val="center"/>
        <w:rPr>
          <w:b w:val="0"/>
          <w:bCs w:val="0"/>
          <w:i/>
          <w:iCs/>
          <w:sz w:val="14"/>
          <w:szCs w:val="18"/>
        </w:rPr>
      </w:pPr>
      <w:r>
        <w:rPr>
          <w:b w:val="0"/>
          <w:bCs w:val="0"/>
          <w:i/>
          <w:iCs/>
          <w:sz w:val="14"/>
          <w:szCs w:val="18"/>
        </w:rPr>
        <w:t>Provincia del Pichincha: Censo del Magisterio Nac</w:t>
      </w:r>
      <w:r>
        <w:rPr>
          <w:b w:val="0"/>
          <w:bCs w:val="0"/>
          <w:i/>
          <w:iCs/>
          <w:sz w:val="14"/>
          <w:szCs w:val="18"/>
        </w:rPr>
        <w:t>ional</w:t>
      </w:r>
    </w:p>
    <w:p w:rsidR="00000000" w:rsidRDefault="00311105">
      <w:pPr>
        <w:pStyle w:val="Ttulo1"/>
        <w:jc w:val="center"/>
        <w:rPr>
          <w:sz w:val="18"/>
          <w:szCs w:val="18"/>
        </w:rPr>
      </w:pPr>
      <w:r>
        <w:rPr>
          <w:sz w:val="18"/>
          <w:szCs w:val="18"/>
        </w:rPr>
        <w:t>Años de Experiencia</w:t>
      </w:r>
    </w:p>
    <w:tbl>
      <w:tblPr>
        <w:tblW w:w="30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250"/>
        <w:gridCol w:w="990"/>
        <w:gridCol w:w="933"/>
      </w:tblGrid>
      <w:tr w:rsidR="00000000">
        <w:trPr>
          <w:trHeight w:val="225"/>
          <w:tblCellSpacing w:w="20" w:type="dxa"/>
          <w:jc w:val="center"/>
        </w:trPr>
        <w:tc>
          <w:tcPr>
            <w:tcW w:w="1160" w:type="dxa"/>
            <w:noWrap/>
            <w:vAlign w:val="center"/>
          </w:tcPr>
          <w:p w:rsidR="00000000" w:rsidRDefault="00311105">
            <w:pPr>
              <w:jc w:val="center"/>
              <w:rPr>
                <w:rFonts w:ascii="Arial" w:eastAsia="Arial Unicode MS" w:hAnsi="Arial" w:cs="Arial"/>
                <w:b/>
                <w:bCs/>
                <w:sz w:val="14"/>
                <w:szCs w:val="18"/>
              </w:rPr>
            </w:pPr>
            <w:r>
              <w:rPr>
                <w:rFonts w:ascii="Arial" w:hAnsi="Arial" w:cs="Arial"/>
                <w:b/>
                <w:bCs/>
                <w:sz w:val="14"/>
                <w:szCs w:val="18"/>
              </w:rPr>
              <w:t>Años de Experiencia</w:t>
            </w:r>
          </w:p>
        </w:tc>
        <w:tc>
          <w:tcPr>
            <w:tcW w:w="920" w:type="dxa"/>
            <w:noWrap/>
            <w:vAlign w:val="bottom"/>
          </w:tcPr>
          <w:p w:rsidR="00000000" w:rsidRDefault="00311105">
            <w:pPr>
              <w:jc w:val="center"/>
              <w:rPr>
                <w:rFonts w:ascii="Arial" w:eastAsia="Arial Unicode MS" w:hAnsi="Arial" w:cs="Arial"/>
                <w:b/>
                <w:bCs/>
                <w:sz w:val="14"/>
                <w:szCs w:val="18"/>
              </w:rPr>
            </w:pPr>
            <w:r>
              <w:rPr>
                <w:rFonts w:ascii="Arial" w:hAnsi="Arial" w:cs="Arial"/>
                <w:b/>
                <w:bCs/>
                <w:sz w:val="14"/>
                <w:szCs w:val="18"/>
              </w:rPr>
              <w:t>N</w:t>
            </w:r>
            <w:r>
              <w:rPr>
                <w:rFonts w:ascii="Arial" w:hAnsi="Arial" w:cs="Arial"/>
                <w:b/>
                <w:bCs/>
                <w:caps/>
                <w:sz w:val="14"/>
                <w:szCs w:val="18"/>
              </w:rPr>
              <w:sym w:font="Symbol" w:char="F0B0"/>
            </w:r>
            <w:r>
              <w:rPr>
                <w:rFonts w:ascii="Arial" w:hAnsi="Arial" w:cs="Arial"/>
                <w:b/>
                <w:bCs/>
                <w:sz w:val="14"/>
                <w:szCs w:val="18"/>
              </w:rPr>
              <w:t xml:space="preserve"> de Profesores</w:t>
            </w:r>
          </w:p>
        </w:tc>
        <w:tc>
          <w:tcPr>
            <w:tcW w:w="843" w:type="dxa"/>
            <w:noWrap/>
            <w:vAlign w:val="bottom"/>
          </w:tcPr>
          <w:p w:rsidR="00000000" w:rsidRDefault="00311105">
            <w:pPr>
              <w:jc w:val="center"/>
              <w:rPr>
                <w:rFonts w:ascii="Arial" w:hAnsi="Arial" w:cs="Arial"/>
                <w:b/>
                <w:bCs/>
                <w:sz w:val="14"/>
                <w:szCs w:val="18"/>
              </w:rPr>
            </w:pPr>
            <w:r>
              <w:rPr>
                <w:rFonts w:ascii="Arial" w:hAnsi="Arial" w:cs="Arial"/>
                <w:b/>
                <w:bCs/>
                <w:sz w:val="14"/>
                <w:szCs w:val="18"/>
              </w:rPr>
              <w:t xml:space="preserve">Frecuencia </w:t>
            </w:r>
          </w:p>
          <w:p w:rsidR="00000000" w:rsidRDefault="00311105">
            <w:pPr>
              <w:jc w:val="center"/>
              <w:rPr>
                <w:rFonts w:ascii="Arial" w:eastAsia="Arial Unicode MS" w:hAnsi="Arial" w:cs="Arial"/>
                <w:b/>
                <w:bCs/>
                <w:sz w:val="14"/>
                <w:szCs w:val="18"/>
              </w:rPr>
            </w:pPr>
            <w:r>
              <w:rPr>
                <w:rFonts w:ascii="Arial" w:hAnsi="Arial" w:cs="Arial"/>
                <w:b/>
                <w:bCs/>
                <w:sz w:val="14"/>
                <w:szCs w:val="18"/>
              </w:rPr>
              <w:t>Relativa</w:t>
            </w:r>
          </w:p>
        </w:tc>
      </w:tr>
      <w:tr w:rsidR="00000000">
        <w:trPr>
          <w:trHeight w:val="66"/>
          <w:tblCellSpacing w:w="20" w:type="dxa"/>
          <w:jc w:val="center"/>
        </w:trPr>
        <w:tc>
          <w:tcPr>
            <w:tcW w:w="1160" w:type="dxa"/>
            <w:noWrap/>
            <w:vAlign w:val="center"/>
          </w:tcPr>
          <w:p w:rsidR="00000000" w:rsidRDefault="00311105">
            <w:pPr>
              <w:rPr>
                <w:rFonts w:ascii="Arial" w:eastAsia="Arial Unicode MS" w:hAnsi="Arial" w:cs="Arial"/>
                <w:sz w:val="14"/>
                <w:szCs w:val="18"/>
              </w:rPr>
            </w:pPr>
            <w:r>
              <w:rPr>
                <w:rFonts w:ascii="Arial" w:hAnsi="Arial" w:cs="Arial"/>
                <w:sz w:val="14"/>
                <w:szCs w:val="18"/>
              </w:rPr>
              <w:t>0 a 15</w:t>
            </w:r>
          </w:p>
        </w:tc>
        <w:tc>
          <w:tcPr>
            <w:tcW w:w="92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8178</w:t>
            </w:r>
          </w:p>
        </w:tc>
        <w:tc>
          <w:tcPr>
            <w:tcW w:w="843"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0.516</w:t>
            </w:r>
          </w:p>
        </w:tc>
      </w:tr>
      <w:tr w:rsidR="00000000">
        <w:trPr>
          <w:trHeight w:val="48"/>
          <w:tblCellSpacing w:w="20" w:type="dxa"/>
          <w:jc w:val="center"/>
        </w:trPr>
        <w:tc>
          <w:tcPr>
            <w:tcW w:w="1160" w:type="dxa"/>
            <w:noWrap/>
            <w:vAlign w:val="center"/>
          </w:tcPr>
          <w:p w:rsidR="00000000" w:rsidRDefault="00311105">
            <w:pPr>
              <w:rPr>
                <w:rFonts w:ascii="Arial" w:eastAsia="Arial Unicode MS" w:hAnsi="Arial" w:cs="Arial"/>
                <w:sz w:val="14"/>
                <w:szCs w:val="18"/>
              </w:rPr>
            </w:pPr>
            <w:r>
              <w:rPr>
                <w:rFonts w:ascii="Arial" w:hAnsi="Arial" w:cs="Arial"/>
                <w:sz w:val="14"/>
                <w:szCs w:val="18"/>
              </w:rPr>
              <w:t xml:space="preserve">16 a 35 </w:t>
            </w:r>
          </w:p>
        </w:tc>
        <w:tc>
          <w:tcPr>
            <w:tcW w:w="92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7121</w:t>
            </w:r>
          </w:p>
        </w:tc>
        <w:tc>
          <w:tcPr>
            <w:tcW w:w="843"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0.449</w:t>
            </w:r>
          </w:p>
        </w:tc>
      </w:tr>
      <w:tr w:rsidR="00000000">
        <w:trPr>
          <w:trHeight w:val="48"/>
          <w:tblCellSpacing w:w="20" w:type="dxa"/>
          <w:jc w:val="center"/>
        </w:trPr>
        <w:tc>
          <w:tcPr>
            <w:tcW w:w="1160" w:type="dxa"/>
            <w:noWrap/>
            <w:vAlign w:val="center"/>
          </w:tcPr>
          <w:p w:rsidR="00000000" w:rsidRDefault="00311105">
            <w:pPr>
              <w:rPr>
                <w:rFonts w:ascii="Arial" w:eastAsia="Arial Unicode MS" w:hAnsi="Arial" w:cs="Arial"/>
                <w:sz w:val="14"/>
                <w:szCs w:val="18"/>
              </w:rPr>
            </w:pPr>
            <w:r>
              <w:rPr>
                <w:rFonts w:ascii="Arial" w:hAnsi="Arial" w:cs="Arial"/>
                <w:sz w:val="14"/>
                <w:szCs w:val="18"/>
              </w:rPr>
              <w:t>35 y más</w:t>
            </w:r>
          </w:p>
        </w:tc>
        <w:tc>
          <w:tcPr>
            <w:tcW w:w="92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556</w:t>
            </w:r>
          </w:p>
        </w:tc>
        <w:tc>
          <w:tcPr>
            <w:tcW w:w="843"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0.035</w:t>
            </w:r>
          </w:p>
        </w:tc>
      </w:tr>
      <w:tr w:rsidR="00000000">
        <w:trPr>
          <w:trHeight w:val="48"/>
          <w:tblCellSpacing w:w="20" w:type="dxa"/>
          <w:jc w:val="center"/>
        </w:trPr>
        <w:tc>
          <w:tcPr>
            <w:tcW w:w="1160" w:type="dxa"/>
            <w:noWrap/>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 xml:space="preserve">Total </w:t>
            </w:r>
          </w:p>
        </w:tc>
        <w:tc>
          <w:tcPr>
            <w:tcW w:w="92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843"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pStyle w:val="Sangra3detindependiente"/>
        <w:spacing w:line="480" w:lineRule="auto"/>
      </w:pPr>
    </w:p>
    <w:p w:rsidR="00000000" w:rsidRDefault="00311105">
      <w:pPr>
        <w:pStyle w:val="Ttulo4"/>
        <w:ind w:left="0"/>
        <w:rPr>
          <w:i/>
          <w:iCs/>
        </w:rPr>
      </w:pPr>
      <w:r>
        <w:rPr>
          <w:i/>
          <w:iCs/>
        </w:rPr>
        <w:t xml:space="preserve"> Cargo que desempeña</w:t>
      </w:r>
    </w:p>
    <w:p w:rsidR="00000000" w:rsidRDefault="00311105">
      <w:pPr>
        <w:ind w:left="75"/>
        <w:jc w:val="both"/>
        <w:rPr>
          <w:szCs w:val="18"/>
        </w:rPr>
      </w:pPr>
      <w:r>
        <w:rPr>
          <w:sz w:val="20"/>
          <w:szCs w:val="18"/>
        </w:rPr>
        <w:t xml:space="preserve">  El 91.8% le corresponde a los miembros empadronados con el cargo de</w:t>
      </w:r>
      <w:r>
        <w:rPr>
          <w:sz w:val="20"/>
          <w:szCs w:val="18"/>
        </w:rPr>
        <w:t xml:space="preserve"> sólo profesor en la provincia del Pichincha, a pesar de que existe  una amplia variedad  de cargo que puede desempeñar el funcionario en el MEC, esta última tiene el mayor peso (Véase Tabla IX).</w:t>
      </w:r>
    </w:p>
    <w:p w:rsidR="00000000" w:rsidRDefault="00311105"/>
    <w:p w:rsidR="00000000" w:rsidRDefault="00311105"/>
    <w:p w:rsidR="00000000" w:rsidRDefault="00311105"/>
    <w:p w:rsidR="00000000" w:rsidRDefault="00311105"/>
    <w:p w:rsidR="00000000" w:rsidRDefault="00311105"/>
    <w:p w:rsidR="00000000" w:rsidRDefault="00311105"/>
    <w:p w:rsidR="00000000" w:rsidRDefault="00311105">
      <w:pPr>
        <w:pStyle w:val="Ttulo1"/>
        <w:jc w:val="center"/>
        <w:rPr>
          <w:sz w:val="18"/>
          <w:szCs w:val="18"/>
        </w:rPr>
      </w:pPr>
      <w:r>
        <w:rPr>
          <w:sz w:val="18"/>
          <w:szCs w:val="18"/>
        </w:rPr>
        <w:t>Tabla IX</w:t>
      </w:r>
    </w:p>
    <w:p w:rsidR="00000000" w:rsidRDefault="00311105">
      <w:pPr>
        <w:pStyle w:val="Ttulo1"/>
        <w:jc w:val="center"/>
        <w:rPr>
          <w:b w:val="0"/>
          <w:bCs w:val="0"/>
          <w:i/>
          <w:iCs/>
          <w:sz w:val="14"/>
          <w:szCs w:val="18"/>
        </w:rPr>
      </w:pPr>
      <w:r>
        <w:rPr>
          <w:b w:val="0"/>
          <w:bCs w:val="0"/>
          <w:i/>
          <w:iCs/>
          <w:sz w:val="14"/>
          <w:szCs w:val="18"/>
        </w:rPr>
        <w:t>Provincia del Pichincha: Censo del Magisterio</w:t>
      </w:r>
      <w:r>
        <w:rPr>
          <w:b w:val="0"/>
          <w:bCs w:val="0"/>
          <w:i/>
          <w:iCs/>
          <w:sz w:val="14"/>
          <w:szCs w:val="18"/>
        </w:rPr>
        <w:t xml:space="preserve"> Nacional</w:t>
      </w:r>
    </w:p>
    <w:p w:rsidR="00000000" w:rsidRDefault="00311105">
      <w:pPr>
        <w:pStyle w:val="Ttulo2"/>
        <w:rPr>
          <w:szCs w:val="18"/>
        </w:rPr>
      </w:pPr>
      <w:r>
        <w:rPr>
          <w:szCs w:val="18"/>
        </w:rPr>
        <w:t>Cargo</w:t>
      </w:r>
    </w:p>
    <w:tbl>
      <w:tblPr>
        <w:tblW w:w="0" w:type="auto"/>
        <w:jc w:val="center"/>
        <w:tblCellSpacing w:w="20" w:type="dxa"/>
        <w:tblInd w:w="-6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583"/>
        <w:gridCol w:w="832"/>
        <w:gridCol w:w="860"/>
      </w:tblGrid>
      <w:tr w:rsidR="00000000">
        <w:trPr>
          <w:trHeight w:val="225"/>
          <w:tblCellSpacing w:w="20" w:type="dxa"/>
          <w:jc w:val="center"/>
        </w:trPr>
        <w:tc>
          <w:tcPr>
            <w:tcW w:w="2493" w:type="dxa"/>
            <w:noWrap/>
            <w:tcMar>
              <w:top w:w="15" w:type="dxa"/>
              <w:left w:w="15" w:type="dxa"/>
              <w:bottom w:w="0" w:type="dxa"/>
              <w:right w:w="15" w:type="dxa"/>
            </w:tcMar>
            <w:vAlign w:val="center"/>
          </w:tcPr>
          <w:p w:rsidR="00000000" w:rsidRDefault="00311105">
            <w:pPr>
              <w:pStyle w:val="Ttulo6"/>
            </w:pPr>
            <w:r>
              <w:t>Cargo</w:t>
            </w:r>
          </w:p>
        </w:tc>
        <w:tc>
          <w:tcPr>
            <w:tcW w:w="0" w:type="auto"/>
            <w:noWrap/>
            <w:tcMar>
              <w:top w:w="15" w:type="dxa"/>
              <w:left w:w="15" w:type="dxa"/>
              <w:bottom w:w="0" w:type="dxa"/>
              <w:right w:w="15" w:type="dxa"/>
            </w:tcMar>
            <w:vAlign w:val="center"/>
          </w:tcPr>
          <w:p w:rsidR="00000000" w:rsidRDefault="00311105">
            <w:pPr>
              <w:jc w:val="center"/>
              <w:rPr>
                <w:rFonts w:ascii="Arial" w:hAnsi="Arial" w:cs="Arial"/>
                <w:b/>
                <w:bCs/>
                <w:sz w:val="14"/>
                <w:szCs w:val="18"/>
              </w:rPr>
            </w:pPr>
            <w:r>
              <w:rPr>
                <w:rFonts w:ascii="Arial" w:hAnsi="Arial" w:cs="Arial"/>
                <w:b/>
                <w:bCs/>
                <w:sz w:val="14"/>
                <w:szCs w:val="18"/>
              </w:rPr>
              <w:t>N</w:t>
            </w:r>
            <w:r>
              <w:rPr>
                <w:rFonts w:ascii="Arial" w:hAnsi="Arial" w:cs="Arial"/>
                <w:b/>
                <w:bCs/>
                <w:sz w:val="14"/>
                <w:szCs w:val="18"/>
              </w:rPr>
              <w:sym w:font="Symbol" w:char="F0B0"/>
            </w:r>
            <w:r>
              <w:rPr>
                <w:rFonts w:ascii="Arial" w:hAnsi="Arial" w:cs="Arial"/>
                <w:b/>
                <w:bCs/>
                <w:sz w:val="14"/>
                <w:szCs w:val="18"/>
              </w:rPr>
              <w:t xml:space="preserve"> de</w:t>
            </w:r>
          </w:p>
          <w:p w:rsidR="00000000" w:rsidRDefault="00311105">
            <w:pPr>
              <w:jc w:val="center"/>
              <w:rPr>
                <w:rFonts w:ascii="Arial" w:hAnsi="Arial" w:cs="Arial"/>
                <w:b/>
                <w:bCs/>
                <w:sz w:val="14"/>
                <w:szCs w:val="18"/>
              </w:rPr>
            </w:pPr>
            <w:r>
              <w:rPr>
                <w:rFonts w:ascii="Arial" w:hAnsi="Arial" w:cs="Arial"/>
                <w:b/>
                <w:bCs/>
                <w:sz w:val="14"/>
                <w:szCs w:val="18"/>
              </w:rPr>
              <w:t>Profesores</w:t>
            </w:r>
          </w:p>
        </w:tc>
        <w:tc>
          <w:tcPr>
            <w:tcW w:w="0" w:type="auto"/>
            <w:noWrap/>
            <w:tcMar>
              <w:top w:w="15" w:type="dxa"/>
              <w:left w:w="15" w:type="dxa"/>
              <w:bottom w:w="0" w:type="dxa"/>
              <w:right w:w="15" w:type="dxa"/>
            </w:tcMar>
            <w:vAlign w:val="center"/>
          </w:tcPr>
          <w:p w:rsidR="00000000" w:rsidRDefault="00311105">
            <w:pPr>
              <w:jc w:val="center"/>
              <w:rPr>
                <w:rFonts w:ascii="Arial" w:hAnsi="Arial" w:cs="Arial"/>
                <w:b/>
                <w:bCs/>
                <w:sz w:val="14"/>
                <w:szCs w:val="18"/>
              </w:rPr>
            </w:pPr>
            <w:r>
              <w:rPr>
                <w:rFonts w:ascii="Arial" w:hAnsi="Arial" w:cs="Arial"/>
                <w:b/>
                <w:bCs/>
                <w:sz w:val="14"/>
                <w:szCs w:val="18"/>
              </w:rPr>
              <w:t>Frecuencia</w:t>
            </w:r>
          </w:p>
          <w:p w:rsidR="00000000" w:rsidRDefault="00311105">
            <w:pPr>
              <w:jc w:val="center"/>
              <w:rPr>
                <w:rFonts w:ascii="Arial" w:hAnsi="Arial" w:cs="Arial"/>
                <w:b/>
                <w:bCs/>
                <w:sz w:val="14"/>
                <w:szCs w:val="18"/>
              </w:rPr>
            </w:pPr>
            <w:r>
              <w:rPr>
                <w:rFonts w:ascii="Arial" w:hAnsi="Arial" w:cs="Arial"/>
                <w:b/>
                <w:bCs/>
                <w:sz w:val="14"/>
                <w:szCs w:val="18"/>
              </w:rPr>
              <w:t>Relativa</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Director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624.000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0.039</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14550.000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0.918</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Profesor especial</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153.000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0.010</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Profesor sustituto</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2.000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0.000</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Profesor accidental</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16.000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0.001</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Profesor a ordenes de la Dirección Pro</w:t>
            </w:r>
            <w:r>
              <w:rPr>
                <w:rFonts w:ascii="Arial" w:hAnsi="Arial" w:cs="Arial"/>
                <w:sz w:val="12"/>
                <w:szCs w:val="18"/>
              </w:rPr>
              <w:t>vincial</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7.000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0.000</w:t>
            </w:r>
          </w:p>
        </w:tc>
      </w:tr>
      <w:tr w:rsidR="00000000">
        <w:trPr>
          <w:trHeight w:val="51"/>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Rector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55.000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0.003</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Vicerrector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45.000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0.003</w:t>
            </w:r>
          </w:p>
        </w:tc>
      </w:tr>
      <w:tr w:rsidR="00000000">
        <w:trPr>
          <w:trHeight w:val="57"/>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Inspector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315.000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0.020</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Inspector general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18.000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0.001</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Médico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11.000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0.001</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Odontólogo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46.000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0.003</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Colector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6.000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0.000</w:t>
            </w:r>
          </w:p>
        </w:tc>
      </w:tr>
      <w:tr w:rsidR="00000000">
        <w:trPr>
          <w:trHeight w:val="49"/>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sz w:val="12"/>
                <w:szCs w:val="18"/>
              </w:rPr>
            </w:pPr>
            <w:r>
              <w:rPr>
                <w:rFonts w:ascii="Arial" w:hAnsi="Arial" w:cs="Arial"/>
                <w:sz w:val="12"/>
                <w:szCs w:val="18"/>
              </w:rPr>
              <w:t>Secretario profesor</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7.000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sz w:val="12"/>
                <w:szCs w:val="18"/>
              </w:rPr>
            </w:pPr>
            <w:r>
              <w:rPr>
                <w:rFonts w:ascii="Arial" w:hAnsi="Arial" w:cs="Arial"/>
                <w:sz w:val="12"/>
                <w:szCs w:val="18"/>
              </w:rPr>
              <w:t>0.000</w:t>
            </w:r>
          </w:p>
        </w:tc>
      </w:tr>
      <w:tr w:rsidR="00000000">
        <w:trPr>
          <w:trHeight w:val="30"/>
          <w:tblCellSpacing w:w="20" w:type="dxa"/>
          <w:jc w:val="center"/>
        </w:trPr>
        <w:tc>
          <w:tcPr>
            <w:tcW w:w="2493" w:type="dxa"/>
            <w:noWrap/>
            <w:tcMar>
              <w:top w:w="15" w:type="dxa"/>
              <w:left w:w="15" w:type="dxa"/>
              <w:bottom w:w="0" w:type="dxa"/>
              <w:right w:w="15" w:type="dxa"/>
            </w:tcMar>
            <w:vAlign w:val="bottom"/>
          </w:tcPr>
          <w:p w:rsidR="00000000" w:rsidRDefault="00311105">
            <w:pPr>
              <w:rPr>
                <w:rFonts w:ascii="Arial" w:eastAsia="Arial Unicode MS" w:hAnsi="Arial" w:cs="Arial"/>
                <w:b/>
                <w:bCs/>
                <w:i/>
                <w:iCs/>
                <w:sz w:val="12"/>
                <w:szCs w:val="18"/>
              </w:rPr>
            </w:pPr>
            <w:r>
              <w:rPr>
                <w:rFonts w:ascii="Arial" w:eastAsia="Arial Unicode MS" w:hAnsi="Arial" w:cs="Arial"/>
                <w:b/>
                <w:bCs/>
                <w:i/>
                <w:iCs/>
                <w:sz w:val="12"/>
                <w:szCs w:val="18"/>
              </w:rPr>
              <w:t>Total</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b/>
                <w:bCs/>
                <w:i/>
                <w:iCs/>
                <w:sz w:val="12"/>
                <w:szCs w:val="18"/>
              </w:rPr>
            </w:pPr>
            <w:r>
              <w:rPr>
                <w:rFonts w:ascii="Arial" w:hAnsi="Arial" w:cs="Arial"/>
                <w:b/>
                <w:bCs/>
                <w:i/>
                <w:iCs/>
                <w:sz w:val="12"/>
                <w:szCs w:val="18"/>
              </w:rPr>
              <w:t>15855.000</w:t>
            </w:r>
          </w:p>
        </w:tc>
        <w:tc>
          <w:tcPr>
            <w:tcW w:w="0" w:type="auto"/>
            <w:noWrap/>
            <w:tcMar>
              <w:top w:w="15" w:type="dxa"/>
              <w:left w:w="15" w:type="dxa"/>
              <w:bottom w:w="0" w:type="dxa"/>
              <w:right w:w="15" w:type="dxa"/>
            </w:tcMar>
            <w:vAlign w:val="bottom"/>
          </w:tcPr>
          <w:p w:rsidR="00000000" w:rsidRDefault="00311105">
            <w:pPr>
              <w:jc w:val="right"/>
              <w:rPr>
                <w:rFonts w:ascii="Arial" w:eastAsia="Arial Unicode MS" w:hAnsi="Arial" w:cs="Arial"/>
                <w:b/>
                <w:bCs/>
                <w:i/>
                <w:iCs/>
                <w:sz w:val="12"/>
                <w:szCs w:val="18"/>
              </w:rPr>
            </w:pPr>
            <w:r>
              <w:rPr>
                <w:rFonts w:ascii="Arial" w:hAnsi="Arial" w:cs="Arial"/>
                <w:b/>
                <w:bCs/>
                <w:i/>
                <w:iCs/>
                <w:sz w:val="12"/>
                <w:szCs w:val="18"/>
              </w:rPr>
              <w:t>1.000</w:t>
            </w:r>
          </w:p>
        </w:tc>
      </w:tr>
    </w:tbl>
    <w:p w:rsidR="00000000" w:rsidRDefault="00311105">
      <w:pPr>
        <w:ind w:left="360"/>
        <w:rPr>
          <w:b/>
          <w:bCs/>
          <w:sz w:val="20"/>
          <w:lang w:val="es-ES_tradnl"/>
        </w:rPr>
      </w:pPr>
    </w:p>
    <w:p w:rsidR="00000000" w:rsidRDefault="00311105">
      <w:pPr>
        <w:ind w:left="360"/>
        <w:rPr>
          <w:b/>
          <w:bCs/>
          <w:sz w:val="20"/>
          <w:lang w:val="es-ES_tradnl"/>
        </w:rPr>
      </w:pPr>
    </w:p>
    <w:p w:rsidR="00000000" w:rsidRDefault="00311105">
      <w:pPr>
        <w:numPr>
          <w:ilvl w:val="1"/>
          <w:numId w:val="1"/>
        </w:numPr>
        <w:tabs>
          <w:tab w:val="num" w:pos="75"/>
        </w:tabs>
        <w:ind w:left="450" w:hanging="450"/>
        <w:rPr>
          <w:b/>
          <w:bCs/>
          <w:sz w:val="20"/>
          <w:lang w:val="es-ES_tradnl"/>
        </w:rPr>
      </w:pPr>
      <w:r>
        <w:rPr>
          <w:b/>
          <w:bCs/>
          <w:sz w:val="20"/>
          <w:lang w:val="es-ES_tradnl"/>
        </w:rPr>
        <w:t>Información Laboral</w:t>
      </w:r>
    </w:p>
    <w:p w:rsidR="00000000" w:rsidRDefault="00311105">
      <w:pPr>
        <w:pStyle w:val="Textoindependiente"/>
      </w:pPr>
      <w:r>
        <w:t>En esta parte, trataremos sobre algunos aspectos relacionados con la relación laboral  que sostiene el profesor con el Ministerio de Educación y Cultura.</w:t>
      </w:r>
    </w:p>
    <w:p w:rsidR="00000000" w:rsidRDefault="00311105">
      <w:pPr>
        <w:spacing w:line="480" w:lineRule="auto"/>
        <w:jc w:val="both"/>
        <w:rPr>
          <w:sz w:val="20"/>
          <w:lang w:val="es-ES_tradnl"/>
        </w:rPr>
      </w:pPr>
    </w:p>
    <w:p w:rsidR="00000000" w:rsidRDefault="00311105">
      <w:pPr>
        <w:rPr>
          <w:b/>
          <w:bCs/>
          <w:i/>
          <w:iCs/>
          <w:sz w:val="20"/>
          <w:lang w:val="es-ES_tradnl"/>
        </w:rPr>
      </w:pPr>
      <w:r>
        <w:rPr>
          <w:b/>
          <w:bCs/>
          <w:i/>
          <w:iCs/>
          <w:sz w:val="20"/>
          <w:lang w:val="es-ES_tradnl"/>
        </w:rPr>
        <w:t>Tipo de Institución</w:t>
      </w:r>
    </w:p>
    <w:p w:rsidR="00000000" w:rsidRDefault="00311105">
      <w:pPr>
        <w:pStyle w:val="Textoindependiente"/>
        <w:tabs>
          <w:tab w:val="left" w:pos="1725"/>
        </w:tabs>
        <w:rPr>
          <w:szCs w:val="18"/>
          <w:lang w:val="es-ES"/>
        </w:rPr>
      </w:pPr>
      <w:r>
        <w:rPr>
          <w:szCs w:val="18"/>
        </w:rPr>
        <w:t xml:space="preserve"> </w:t>
      </w:r>
      <w:r>
        <w:rPr>
          <w:szCs w:val="18"/>
          <w:lang w:val="es-ES"/>
        </w:rPr>
        <w:t xml:space="preserve"> E</w:t>
      </w:r>
      <w:r>
        <w:rPr>
          <w:szCs w:val="18"/>
          <w:lang w:val="es-ES"/>
        </w:rPr>
        <w:t>l tipo de institución donde laboran los maestros del MEC en la Provincia del Pichincha se describe en la Tabla X, la cual muestra, que el 99.1% de los profesores labora en un plantel educativo, mientras que el 0.6% labora en la Dirección Provincial del Pic</w:t>
      </w:r>
      <w:r>
        <w:rPr>
          <w:szCs w:val="18"/>
          <w:lang w:val="es-ES"/>
        </w:rPr>
        <w:t>hincha, el 0.1% labora en la Planta Central del MEC y un 0.6% labora en otra clase de institución; ningún maestro labora en la Subsecretaría.</w:t>
      </w:r>
    </w:p>
    <w:p w:rsidR="00000000" w:rsidRDefault="00311105">
      <w:pPr>
        <w:pStyle w:val="Ttulo2"/>
        <w:spacing w:line="480" w:lineRule="auto"/>
        <w:rPr>
          <w:szCs w:val="18"/>
        </w:rPr>
      </w:pPr>
    </w:p>
    <w:p w:rsidR="00000000" w:rsidRDefault="00311105">
      <w:pPr>
        <w:pStyle w:val="Ttulo2"/>
        <w:rPr>
          <w:szCs w:val="18"/>
        </w:rPr>
      </w:pPr>
      <w:r>
        <w:rPr>
          <w:szCs w:val="18"/>
        </w:rPr>
        <w:t>Tabla X</w:t>
      </w:r>
    </w:p>
    <w:p w:rsidR="00000000" w:rsidRDefault="00311105">
      <w:pPr>
        <w:pStyle w:val="Ttulo1"/>
        <w:jc w:val="center"/>
        <w:rPr>
          <w:b w:val="0"/>
          <w:bCs w:val="0"/>
          <w:i/>
          <w:iCs/>
          <w:sz w:val="14"/>
          <w:szCs w:val="18"/>
        </w:rPr>
      </w:pPr>
      <w:r>
        <w:rPr>
          <w:b w:val="0"/>
          <w:bCs w:val="0"/>
          <w:i/>
          <w:iCs/>
          <w:sz w:val="14"/>
          <w:szCs w:val="18"/>
        </w:rPr>
        <w:t>Provincia del Pichincha: Censo del Magisterio Nacional</w:t>
      </w:r>
    </w:p>
    <w:p w:rsidR="00000000" w:rsidRDefault="00311105">
      <w:pPr>
        <w:jc w:val="center"/>
        <w:rPr>
          <w:b/>
          <w:bCs/>
          <w:sz w:val="18"/>
          <w:szCs w:val="18"/>
        </w:rPr>
      </w:pPr>
      <w:r>
        <w:rPr>
          <w:b/>
          <w:bCs/>
          <w:sz w:val="18"/>
          <w:szCs w:val="18"/>
        </w:rPr>
        <w:t>Tipo de la Institución Donde Labora el Profesor</w:t>
      </w:r>
    </w:p>
    <w:tbl>
      <w:tblPr>
        <w:tblW w:w="3437" w:type="dxa"/>
        <w:jc w:val="center"/>
        <w:tblCellSpacing w:w="20" w:type="dxa"/>
        <w:tblInd w:w="-14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637"/>
        <w:gridCol w:w="900"/>
        <w:gridCol w:w="900"/>
      </w:tblGrid>
      <w:tr w:rsidR="00000000">
        <w:trPr>
          <w:trHeight w:val="229"/>
          <w:tblCellSpacing w:w="20" w:type="dxa"/>
          <w:jc w:val="center"/>
        </w:trPr>
        <w:tc>
          <w:tcPr>
            <w:tcW w:w="1577" w:type="dxa"/>
            <w:noWrap/>
            <w:vAlign w:val="center"/>
          </w:tcPr>
          <w:p w:rsidR="00000000" w:rsidRDefault="00311105">
            <w:pPr>
              <w:pStyle w:val="Ttulo3"/>
              <w:rPr>
                <w:rFonts w:ascii="Arial" w:eastAsia="Arial Unicode MS" w:hAnsi="Arial" w:cs="Arial"/>
                <w:caps w:val="0"/>
                <w:sz w:val="14"/>
              </w:rPr>
            </w:pPr>
            <w:r>
              <w:rPr>
                <w:rFonts w:ascii="Arial" w:hAnsi="Arial" w:cs="Arial"/>
                <w:caps w:val="0"/>
                <w:sz w:val="14"/>
              </w:rPr>
              <w:t>Ti</w:t>
            </w:r>
            <w:r>
              <w:rPr>
                <w:rFonts w:ascii="Arial" w:hAnsi="Arial" w:cs="Arial"/>
                <w:caps w:val="0"/>
                <w:sz w:val="14"/>
              </w:rPr>
              <w:t>po de Institución</w:t>
            </w:r>
          </w:p>
        </w:tc>
        <w:tc>
          <w:tcPr>
            <w:tcW w:w="860" w:type="dxa"/>
            <w:noWrap/>
            <w:vAlign w:val="bottom"/>
          </w:tcPr>
          <w:p w:rsidR="00000000" w:rsidRDefault="00311105">
            <w:pPr>
              <w:jc w:val="center"/>
              <w:rPr>
                <w:rFonts w:ascii="Arial" w:eastAsia="Arial Unicode MS" w:hAnsi="Arial" w:cs="Arial"/>
                <w:b/>
                <w:bCs/>
                <w:cap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de Profesores</w:t>
            </w:r>
          </w:p>
        </w:tc>
        <w:tc>
          <w:tcPr>
            <w:tcW w:w="840" w:type="dxa"/>
            <w:noWrap/>
            <w:vAlign w:val="bottom"/>
          </w:tcPr>
          <w:p w:rsidR="00000000" w:rsidRDefault="00311105">
            <w:pPr>
              <w:jc w:val="center"/>
              <w:rPr>
                <w:rFonts w:ascii="Arial" w:eastAsia="Arial Unicode MS" w:hAnsi="Arial" w:cs="Arial"/>
                <w:b/>
                <w:bCs/>
                <w:sz w:val="14"/>
                <w:szCs w:val="18"/>
              </w:rPr>
            </w:pPr>
            <w:r>
              <w:rPr>
                <w:rFonts w:ascii="Arial" w:hAnsi="Arial" w:cs="Arial"/>
                <w:b/>
                <w:bCs/>
                <w:sz w:val="14"/>
                <w:szCs w:val="18"/>
              </w:rPr>
              <w:t>Frecuencia Relativa</w:t>
            </w:r>
          </w:p>
        </w:tc>
      </w:tr>
      <w:tr w:rsidR="00000000">
        <w:trPr>
          <w:trHeight w:val="52"/>
          <w:tblCellSpacing w:w="20" w:type="dxa"/>
          <w:jc w:val="center"/>
        </w:trPr>
        <w:tc>
          <w:tcPr>
            <w:tcW w:w="1577" w:type="dxa"/>
            <w:noWrap/>
            <w:vAlign w:val="center"/>
          </w:tcPr>
          <w:p w:rsidR="00000000" w:rsidRDefault="00311105">
            <w:pPr>
              <w:rPr>
                <w:rFonts w:ascii="Arial" w:eastAsia="Arial Unicode MS" w:hAnsi="Arial" w:cs="Arial"/>
                <w:sz w:val="14"/>
                <w:szCs w:val="18"/>
              </w:rPr>
            </w:pPr>
            <w:r>
              <w:rPr>
                <w:rFonts w:ascii="Arial" w:hAnsi="Arial" w:cs="Arial"/>
                <w:sz w:val="14"/>
                <w:szCs w:val="18"/>
              </w:rPr>
              <w:t>MEC-Planta Central</w:t>
            </w:r>
          </w:p>
        </w:tc>
        <w:tc>
          <w:tcPr>
            <w:tcW w:w="86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17</w:t>
            </w:r>
          </w:p>
        </w:tc>
        <w:tc>
          <w:tcPr>
            <w:tcW w:w="8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20"/>
          <w:tblCellSpacing w:w="20" w:type="dxa"/>
          <w:jc w:val="center"/>
        </w:trPr>
        <w:tc>
          <w:tcPr>
            <w:tcW w:w="1577" w:type="dxa"/>
            <w:noWrap/>
            <w:vAlign w:val="center"/>
          </w:tcPr>
          <w:p w:rsidR="00000000" w:rsidRDefault="00311105">
            <w:pPr>
              <w:rPr>
                <w:rFonts w:ascii="Arial" w:eastAsia="Arial Unicode MS" w:hAnsi="Arial" w:cs="Arial"/>
                <w:sz w:val="14"/>
                <w:szCs w:val="18"/>
              </w:rPr>
            </w:pPr>
            <w:r>
              <w:rPr>
                <w:rFonts w:ascii="Arial" w:hAnsi="Arial" w:cs="Arial"/>
                <w:sz w:val="14"/>
                <w:szCs w:val="18"/>
              </w:rPr>
              <w:t>Subsecretaria</w:t>
            </w:r>
          </w:p>
        </w:tc>
        <w:tc>
          <w:tcPr>
            <w:tcW w:w="86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w:t>
            </w:r>
          </w:p>
        </w:tc>
        <w:tc>
          <w:tcPr>
            <w:tcW w:w="8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0.000</w:t>
            </w:r>
          </w:p>
        </w:tc>
      </w:tr>
      <w:tr w:rsidR="00000000">
        <w:trPr>
          <w:trHeight w:val="45"/>
          <w:tblCellSpacing w:w="20" w:type="dxa"/>
          <w:jc w:val="center"/>
        </w:trPr>
        <w:tc>
          <w:tcPr>
            <w:tcW w:w="1577" w:type="dxa"/>
            <w:noWrap/>
            <w:vAlign w:val="center"/>
          </w:tcPr>
          <w:p w:rsidR="00000000" w:rsidRDefault="00311105">
            <w:pPr>
              <w:rPr>
                <w:rFonts w:ascii="Arial" w:eastAsia="Arial Unicode MS" w:hAnsi="Arial" w:cs="Arial"/>
                <w:sz w:val="14"/>
                <w:szCs w:val="18"/>
              </w:rPr>
            </w:pPr>
            <w:r>
              <w:rPr>
                <w:rFonts w:ascii="Arial" w:hAnsi="Arial" w:cs="Arial"/>
                <w:sz w:val="14"/>
                <w:szCs w:val="18"/>
              </w:rPr>
              <w:t>Dirección Provincial</w:t>
            </w:r>
          </w:p>
        </w:tc>
        <w:tc>
          <w:tcPr>
            <w:tcW w:w="86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34</w:t>
            </w:r>
          </w:p>
        </w:tc>
        <w:tc>
          <w:tcPr>
            <w:tcW w:w="8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0.002</w:t>
            </w:r>
          </w:p>
        </w:tc>
      </w:tr>
      <w:tr w:rsidR="00000000">
        <w:trPr>
          <w:trHeight w:val="45"/>
          <w:tblCellSpacing w:w="20" w:type="dxa"/>
          <w:jc w:val="center"/>
        </w:trPr>
        <w:tc>
          <w:tcPr>
            <w:tcW w:w="1577" w:type="dxa"/>
            <w:noWrap/>
            <w:vAlign w:val="center"/>
          </w:tcPr>
          <w:p w:rsidR="00000000" w:rsidRDefault="00311105">
            <w:pPr>
              <w:rPr>
                <w:rFonts w:ascii="Arial" w:eastAsia="Arial Unicode MS" w:hAnsi="Arial" w:cs="Arial"/>
                <w:sz w:val="14"/>
                <w:szCs w:val="18"/>
              </w:rPr>
            </w:pPr>
            <w:r>
              <w:rPr>
                <w:rFonts w:ascii="Arial" w:hAnsi="Arial" w:cs="Arial"/>
                <w:sz w:val="14"/>
                <w:szCs w:val="18"/>
              </w:rPr>
              <w:t>Plantel Educativo</w:t>
            </w:r>
          </w:p>
        </w:tc>
        <w:tc>
          <w:tcPr>
            <w:tcW w:w="86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15711</w:t>
            </w:r>
          </w:p>
        </w:tc>
        <w:tc>
          <w:tcPr>
            <w:tcW w:w="8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0.991</w:t>
            </w:r>
          </w:p>
        </w:tc>
      </w:tr>
      <w:tr w:rsidR="00000000">
        <w:trPr>
          <w:trHeight w:val="45"/>
          <w:tblCellSpacing w:w="20" w:type="dxa"/>
          <w:jc w:val="center"/>
        </w:trPr>
        <w:tc>
          <w:tcPr>
            <w:tcW w:w="1577" w:type="dxa"/>
            <w:noWrap/>
            <w:vAlign w:val="center"/>
          </w:tcPr>
          <w:p w:rsidR="00000000" w:rsidRDefault="00311105">
            <w:pPr>
              <w:rPr>
                <w:rFonts w:ascii="Arial" w:eastAsia="Arial Unicode MS" w:hAnsi="Arial" w:cs="Arial"/>
                <w:sz w:val="14"/>
                <w:szCs w:val="18"/>
              </w:rPr>
            </w:pPr>
            <w:r>
              <w:rPr>
                <w:rFonts w:ascii="Arial" w:hAnsi="Arial" w:cs="Arial"/>
                <w:sz w:val="14"/>
                <w:szCs w:val="18"/>
              </w:rPr>
              <w:t>Otro</w:t>
            </w:r>
          </w:p>
        </w:tc>
        <w:tc>
          <w:tcPr>
            <w:tcW w:w="86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91</w:t>
            </w:r>
          </w:p>
        </w:tc>
        <w:tc>
          <w:tcPr>
            <w:tcW w:w="84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0.006</w:t>
            </w:r>
          </w:p>
        </w:tc>
      </w:tr>
      <w:tr w:rsidR="00000000">
        <w:trPr>
          <w:trHeight w:val="45"/>
          <w:tblCellSpacing w:w="20" w:type="dxa"/>
          <w:jc w:val="center"/>
        </w:trPr>
        <w:tc>
          <w:tcPr>
            <w:tcW w:w="1577" w:type="dxa"/>
            <w:noWrap/>
            <w:vAlign w:val="center"/>
          </w:tcPr>
          <w:p w:rsidR="00000000" w:rsidRDefault="00311105">
            <w:pPr>
              <w:pStyle w:val="Ttulo4"/>
              <w:ind w:left="0"/>
              <w:rPr>
                <w:rFonts w:ascii="Arial" w:hAnsi="Arial" w:cs="Arial"/>
                <w:i/>
                <w:iCs/>
                <w:sz w:val="15"/>
                <w:szCs w:val="18"/>
              </w:rPr>
            </w:pPr>
            <w:r>
              <w:rPr>
                <w:rFonts w:ascii="Arial" w:hAnsi="Arial" w:cs="Arial"/>
                <w:i/>
                <w:iCs/>
                <w:sz w:val="15"/>
                <w:szCs w:val="18"/>
              </w:rPr>
              <w:t xml:space="preserve">Total </w:t>
            </w:r>
          </w:p>
        </w:tc>
        <w:tc>
          <w:tcPr>
            <w:tcW w:w="86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84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r>
      <w:r>
        <w:rPr>
          <w:rFonts w:ascii="Arial" w:hAnsi="Arial" w:cs="Arial"/>
          <w:i/>
          <w:iCs/>
          <w:sz w:val="18"/>
          <w:szCs w:val="18"/>
        </w:rPr>
        <w:tab/>
      </w:r>
    </w:p>
    <w:p w:rsidR="00000000" w:rsidRDefault="00311105"/>
    <w:p w:rsidR="00000000" w:rsidRDefault="00311105"/>
    <w:p w:rsidR="00000000" w:rsidRDefault="00311105"/>
    <w:p w:rsidR="00000000" w:rsidRDefault="00311105"/>
    <w:p w:rsidR="00000000" w:rsidRDefault="00311105"/>
    <w:p w:rsidR="00000000" w:rsidRDefault="00311105"/>
    <w:p w:rsidR="00000000" w:rsidRDefault="00311105"/>
    <w:p w:rsidR="00000000" w:rsidRDefault="00311105"/>
    <w:p w:rsidR="00000000" w:rsidRDefault="00311105">
      <w:pPr>
        <w:pStyle w:val="Ttulo5"/>
        <w:rPr>
          <w:i/>
          <w:iCs/>
        </w:rPr>
      </w:pPr>
      <w:r>
        <w:rPr>
          <w:i/>
          <w:iCs/>
        </w:rPr>
        <w:lastRenderedPageBreak/>
        <w:t xml:space="preserve">   Cantón</w:t>
      </w:r>
    </w:p>
    <w:p w:rsidR="00000000" w:rsidRDefault="00311105">
      <w:pPr>
        <w:tabs>
          <w:tab w:val="left" w:pos="1125"/>
        </w:tabs>
        <w:ind w:left="150"/>
        <w:jc w:val="both"/>
        <w:rPr>
          <w:bCs/>
          <w:sz w:val="20"/>
        </w:rPr>
      </w:pPr>
      <w:r>
        <w:rPr>
          <w:bCs/>
          <w:sz w:val="20"/>
          <w:lang w:val="es-ES_tradnl"/>
        </w:rPr>
        <w:t xml:space="preserve">  De</w:t>
      </w:r>
      <w:r>
        <w:rPr>
          <w:bCs/>
          <w:sz w:val="20"/>
        </w:rPr>
        <w:t xml:space="preserve"> 15855 maestros emp</w:t>
      </w:r>
      <w:r>
        <w:rPr>
          <w:bCs/>
          <w:sz w:val="20"/>
        </w:rPr>
        <w:t>adronados en la Provincia del Pichincha, el 71.9% laboran en el cantón Quito,  en cambio el 13% en el cantón Santo Domingo de los Colorados, le sigue en porcentaje aquellos profesores que laboran en el cantón Cayambe con el 4%, y el cantón Mejía con el 3.7</w:t>
      </w:r>
      <w:r>
        <w:rPr>
          <w:bCs/>
          <w:sz w:val="20"/>
        </w:rPr>
        <w:t>%; luego  Rumiñahui, Pedro Moncayo, Puerto Quito, San Miguel de los Banco y Pedro Vicente Maldonado, con el 3.3%, 1.4%, 1.1%, 0.9%, 0.8% (Véase Tabla XI y Gráfico 3).</w:t>
      </w:r>
    </w:p>
    <w:p w:rsidR="00000000" w:rsidRDefault="00311105">
      <w:pPr>
        <w:spacing w:line="360" w:lineRule="auto"/>
        <w:jc w:val="both"/>
        <w:rPr>
          <w:sz w:val="16"/>
          <w:szCs w:val="18"/>
        </w:rPr>
      </w:pPr>
    </w:p>
    <w:p w:rsidR="00000000" w:rsidRDefault="00311105">
      <w:pPr>
        <w:spacing w:line="360" w:lineRule="auto"/>
        <w:jc w:val="both"/>
        <w:rPr>
          <w:sz w:val="16"/>
          <w:szCs w:val="18"/>
        </w:rPr>
      </w:pPr>
    </w:p>
    <w:p w:rsidR="00000000" w:rsidRDefault="00311105">
      <w:pPr>
        <w:pStyle w:val="Ttulo3"/>
        <w:rPr>
          <w:rFonts w:ascii="Times New Roman" w:hAnsi="Times New Roman" w:cs="Times New Roman"/>
          <w:caps w:val="0"/>
          <w:sz w:val="18"/>
        </w:rPr>
      </w:pPr>
      <w:r>
        <w:rPr>
          <w:rFonts w:ascii="Times New Roman" w:hAnsi="Times New Roman" w:cs="Times New Roman"/>
          <w:caps w:val="0"/>
          <w:sz w:val="18"/>
        </w:rPr>
        <w:t>Tabla XI</w:t>
      </w:r>
    </w:p>
    <w:p w:rsidR="00000000" w:rsidRDefault="00311105">
      <w:pPr>
        <w:pStyle w:val="Ttulo1"/>
        <w:jc w:val="center"/>
        <w:rPr>
          <w:b w:val="0"/>
          <w:bCs w:val="0"/>
          <w:i/>
          <w:iCs/>
          <w:sz w:val="18"/>
          <w:szCs w:val="18"/>
        </w:rPr>
      </w:pPr>
      <w:r>
        <w:rPr>
          <w:b w:val="0"/>
          <w:bCs w:val="0"/>
          <w:i/>
          <w:iCs/>
          <w:sz w:val="14"/>
          <w:szCs w:val="18"/>
        </w:rPr>
        <w:t>Provincia del Pichincha: Censo del Magisterio Nacional</w:t>
      </w:r>
    </w:p>
    <w:p w:rsidR="00000000" w:rsidRDefault="00311105">
      <w:pPr>
        <w:pStyle w:val="Ttulo3"/>
        <w:rPr>
          <w:b w:val="0"/>
          <w:bCs w:val="0"/>
        </w:rPr>
      </w:pPr>
      <w:r>
        <w:rPr>
          <w:rFonts w:ascii="Times New Roman" w:hAnsi="Times New Roman" w:cs="Times New Roman"/>
          <w:caps w:val="0"/>
          <w:sz w:val="18"/>
        </w:rPr>
        <w:t>Profesor por Cantón</w:t>
      </w:r>
    </w:p>
    <w:tbl>
      <w:tblPr>
        <w:tblW w:w="3836" w:type="dxa"/>
        <w:jc w:val="center"/>
        <w:tblCellSpacing w:w="20" w:type="dxa"/>
        <w:tblInd w:w="-5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811"/>
        <w:gridCol w:w="1050"/>
        <w:gridCol w:w="975"/>
      </w:tblGrid>
      <w:tr w:rsidR="00000000">
        <w:trPr>
          <w:trHeight w:val="225"/>
          <w:tblCellSpacing w:w="20" w:type="dxa"/>
          <w:jc w:val="center"/>
        </w:trPr>
        <w:tc>
          <w:tcPr>
            <w:tcW w:w="1751" w:type="dxa"/>
            <w:noWrap/>
            <w:vAlign w:val="center"/>
          </w:tcPr>
          <w:p w:rsidR="00000000" w:rsidRDefault="00311105">
            <w:pPr>
              <w:pStyle w:val="Ttulo3"/>
              <w:rPr>
                <w:rFonts w:ascii="Arial" w:eastAsia="Arial Unicode MS" w:hAnsi="Arial" w:cs="Arial"/>
                <w:caps w:val="0"/>
                <w:sz w:val="14"/>
              </w:rPr>
            </w:pPr>
            <w:r>
              <w:rPr>
                <w:rFonts w:ascii="Arial" w:hAnsi="Arial" w:cs="Arial"/>
                <w:caps w:val="0"/>
                <w:sz w:val="14"/>
              </w:rPr>
              <w:t>Can</w:t>
            </w:r>
            <w:r>
              <w:rPr>
                <w:rFonts w:ascii="Arial" w:hAnsi="Arial" w:cs="Arial"/>
                <w:caps w:val="0"/>
                <w:sz w:val="14"/>
              </w:rPr>
              <w:t>tón</w:t>
            </w:r>
          </w:p>
        </w:tc>
        <w:tc>
          <w:tcPr>
            <w:tcW w:w="1010" w:type="dxa"/>
            <w:noWrap/>
            <w:vAlign w:val="bottom"/>
          </w:tcPr>
          <w:p w:rsidR="00000000" w:rsidRDefault="00311105">
            <w:pPr>
              <w:jc w:val="center"/>
              <w:rPr>
                <w:rFonts w:ascii="Arial" w:eastAsia="Arial Unicode MS" w:hAnsi="Arial" w:cs="Arial"/>
                <w:b/>
                <w:bCs/>
                <w:cap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de Profesores</w:t>
            </w:r>
          </w:p>
        </w:tc>
        <w:tc>
          <w:tcPr>
            <w:tcW w:w="915" w:type="dxa"/>
            <w:noWrap/>
            <w:vAlign w:val="bottom"/>
          </w:tcPr>
          <w:p w:rsidR="00000000" w:rsidRDefault="00311105">
            <w:pPr>
              <w:jc w:val="center"/>
              <w:rPr>
                <w:rFonts w:ascii="Arial" w:eastAsia="Arial Unicode MS" w:hAnsi="Arial" w:cs="Arial"/>
                <w:b/>
                <w:bCs/>
                <w:sz w:val="14"/>
                <w:szCs w:val="18"/>
              </w:rPr>
            </w:pPr>
            <w:r>
              <w:rPr>
                <w:rFonts w:ascii="Arial" w:hAnsi="Arial" w:cs="Arial"/>
                <w:b/>
                <w:bCs/>
                <w:sz w:val="14"/>
                <w:szCs w:val="18"/>
              </w:rPr>
              <w:t>Frecuencia Relativa</w:t>
            </w:r>
          </w:p>
        </w:tc>
      </w:tr>
      <w:tr w:rsidR="00000000">
        <w:trPr>
          <w:trHeight w:val="131"/>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Pedro Vicente Maldonado</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130</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0.008</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San Miguel de los Bancos</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136</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Puerto Quito</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174</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0.011</w:t>
            </w:r>
          </w:p>
        </w:tc>
      </w:tr>
      <w:tr w:rsidR="00000000">
        <w:trPr>
          <w:trHeight w:val="56"/>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Pedro Moncayo</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222</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0.014</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Rumiñahui</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522</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0.033</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Mejía</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589</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0.037</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Cayambe</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627</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0.040</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Santo Domingo</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2060</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0.130</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sz w:val="14"/>
                <w:szCs w:val="18"/>
              </w:rPr>
            </w:pPr>
            <w:r>
              <w:rPr>
                <w:rFonts w:ascii="Arial" w:hAnsi="Arial" w:cs="Arial"/>
                <w:sz w:val="14"/>
                <w:szCs w:val="18"/>
              </w:rPr>
              <w:t>Quito</w:t>
            </w:r>
          </w:p>
        </w:tc>
        <w:tc>
          <w:tcPr>
            <w:tcW w:w="101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11395</w:t>
            </w:r>
          </w:p>
        </w:tc>
        <w:tc>
          <w:tcPr>
            <w:tcW w:w="915"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0.719</w:t>
            </w:r>
          </w:p>
        </w:tc>
      </w:tr>
      <w:tr w:rsidR="00000000">
        <w:trPr>
          <w:trHeight w:val="45"/>
          <w:tblCellSpacing w:w="20" w:type="dxa"/>
          <w:jc w:val="center"/>
        </w:trPr>
        <w:tc>
          <w:tcPr>
            <w:tcW w:w="1751" w:type="dxa"/>
            <w:noWrap/>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Total</w:t>
            </w:r>
          </w:p>
        </w:tc>
        <w:tc>
          <w:tcPr>
            <w:tcW w:w="101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915"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pStyle w:val="Ttulo1"/>
        <w:rPr>
          <w:rFonts w:ascii="Arial" w:hAnsi="Arial" w:cs="Arial"/>
          <w:i/>
          <w:iCs/>
          <w:sz w:val="18"/>
          <w:szCs w:val="18"/>
        </w:rPr>
      </w:pPr>
    </w:p>
    <w:p w:rsidR="00000000" w:rsidRDefault="00311105">
      <w:pPr>
        <w:pStyle w:val="Ttulo1"/>
        <w:rPr>
          <w:rFonts w:ascii="Arial" w:hAnsi="Arial" w:cs="Arial"/>
          <w:i/>
          <w:iCs/>
          <w:sz w:val="18"/>
          <w:szCs w:val="18"/>
        </w:rPr>
      </w:pPr>
      <w:r>
        <w:rPr>
          <w:rFonts w:ascii="Arial" w:hAnsi="Arial" w:cs="Arial"/>
          <w:i/>
          <w:iCs/>
          <w:sz w:val="18"/>
          <w:szCs w:val="18"/>
        </w:rPr>
        <w:t xml:space="preserve">    </w:t>
      </w:r>
    </w:p>
    <w:p w:rsidR="00000000" w:rsidRDefault="00311105">
      <w:pPr>
        <w:pStyle w:val="Ttulo1"/>
        <w:jc w:val="center"/>
        <w:rPr>
          <w:sz w:val="18"/>
          <w:szCs w:val="18"/>
        </w:rPr>
      </w:pPr>
      <w:r>
        <w:rPr>
          <w:sz w:val="18"/>
          <w:szCs w:val="18"/>
        </w:rPr>
        <w:t>Gráfico 3</w:t>
      </w:r>
    </w:p>
    <w:p w:rsidR="00000000" w:rsidRDefault="00311105">
      <w:pPr>
        <w:pStyle w:val="Ttulo1"/>
        <w:jc w:val="center"/>
        <w:rPr>
          <w:rFonts w:cs="Arial"/>
          <w:b w:val="0"/>
          <w:bCs w:val="0"/>
          <w:i/>
          <w:iCs/>
          <w:sz w:val="14"/>
          <w:szCs w:val="18"/>
        </w:rPr>
      </w:pPr>
      <w:r>
        <w:rPr>
          <w:rFonts w:cs="Arial"/>
          <w:b w:val="0"/>
          <w:bCs w:val="0"/>
          <w:i/>
          <w:iCs/>
          <w:sz w:val="14"/>
          <w:szCs w:val="18"/>
        </w:rPr>
        <w:t>Provincia del Pichincha: Censo del Magisterio Nacional</w:t>
      </w:r>
    </w:p>
    <w:p w:rsidR="00000000" w:rsidRDefault="00311105">
      <w:pPr>
        <w:pStyle w:val="Ttulo1"/>
        <w:jc w:val="center"/>
        <w:rPr>
          <w:sz w:val="18"/>
          <w:szCs w:val="18"/>
        </w:rPr>
      </w:pPr>
      <w:r>
        <w:rPr>
          <w:sz w:val="18"/>
          <w:szCs w:val="18"/>
        </w:rPr>
        <w:t>Cantón donde labora el Profesor</w:t>
      </w:r>
    </w:p>
    <w:p w:rsidR="00000000" w:rsidRDefault="00CF52BD">
      <w:pPr>
        <w:pStyle w:val="Ttulo1"/>
        <w:rPr>
          <w:rFonts w:ascii="Arial" w:hAnsi="Arial" w:cs="Arial"/>
          <w:i/>
          <w:iCs/>
          <w:sz w:val="18"/>
          <w:szCs w:val="18"/>
        </w:rPr>
      </w:pPr>
      <w:r>
        <w:rPr>
          <w:noProof/>
        </w:rPr>
        <w:drawing>
          <wp:inline distT="0" distB="0" distL="0" distR="0">
            <wp:extent cx="2628900" cy="2330450"/>
            <wp:effectExtent l="19050" t="19050" r="19050" b="12700"/>
            <wp:docPr id="4" name="Imagen 4" descr="..\Gráficos_Web\Gra_Prof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s_Web\Gra_Prof_archivos\image012.gif"/>
                    <pic:cNvPicPr>
                      <a:picLocks noChangeAspect="1" noChangeArrowheads="1"/>
                    </pic:cNvPicPr>
                  </pic:nvPicPr>
                  <pic:blipFill>
                    <a:blip r:embed="rId12"/>
                    <a:srcRect/>
                    <a:stretch>
                      <a:fillRect/>
                    </a:stretch>
                  </pic:blipFill>
                  <pic:spPr bwMode="auto">
                    <a:xfrm>
                      <a:off x="0" y="0"/>
                      <a:ext cx="2628900" cy="2330450"/>
                    </a:xfrm>
                    <a:prstGeom prst="rect">
                      <a:avLst/>
                    </a:prstGeom>
                    <a:noFill/>
                    <a:ln w="6350" cmpd="sng">
                      <a:solidFill>
                        <a:srgbClr val="000000"/>
                      </a:solidFill>
                      <a:miter lim="800000"/>
                      <a:headEnd/>
                      <a:tailEnd/>
                    </a:ln>
                    <a:effectLst/>
                  </pic:spPr>
                </pic:pic>
              </a:graphicData>
            </a:graphic>
          </wp:inline>
        </w:drawing>
      </w:r>
      <w:r w:rsidR="00311105">
        <w:rPr>
          <w:rFonts w:ascii="Arial" w:hAnsi="Arial" w:cs="Arial"/>
          <w:i/>
          <w:iCs/>
          <w:sz w:val="18"/>
          <w:szCs w:val="18"/>
        </w:rPr>
        <w:t xml:space="preserve"> </w:t>
      </w:r>
    </w:p>
    <w:p w:rsidR="00000000" w:rsidRDefault="00311105">
      <w:pPr>
        <w:pStyle w:val="Ttulo1"/>
        <w:rPr>
          <w:rFonts w:ascii="Arial" w:hAnsi="Arial" w:cs="Arial"/>
          <w:i/>
          <w:iCs/>
          <w:sz w:val="18"/>
          <w:szCs w:val="18"/>
        </w:rPr>
      </w:pPr>
    </w:p>
    <w:p w:rsidR="00000000" w:rsidRDefault="00311105">
      <w:pPr>
        <w:pStyle w:val="Ttulo1"/>
        <w:rPr>
          <w:rFonts w:ascii="Arial" w:hAnsi="Arial" w:cs="Arial"/>
          <w:i/>
          <w:iCs/>
          <w:sz w:val="18"/>
          <w:szCs w:val="18"/>
        </w:rPr>
      </w:pPr>
      <w:r>
        <w:rPr>
          <w:rFonts w:ascii="Arial" w:hAnsi="Arial" w:cs="Arial"/>
          <w:i/>
          <w:iCs/>
          <w:sz w:val="18"/>
          <w:szCs w:val="18"/>
        </w:rPr>
        <w:tab/>
      </w:r>
      <w:r>
        <w:rPr>
          <w:rFonts w:ascii="Arial" w:hAnsi="Arial" w:cs="Arial"/>
          <w:i/>
          <w:iCs/>
          <w:sz w:val="18"/>
          <w:szCs w:val="18"/>
        </w:rPr>
        <w:tab/>
      </w:r>
    </w:p>
    <w:p w:rsidR="00000000" w:rsidRDefault="00311105">
      <w:pPr>
        <w:ind w:left="150" w:hanging="75"/>
        <w:jc w:val="both"/>
        <w:rPr>
          <w:sz w:val="20"/>
        </w:rPr>
      </w:pPr>
      <w:r>
        <w:t xml:space="preserve">   </w:t>
      </w:r>
      <w:r>
        <w:rPr>
          <w:sz w:val="20"/>
        </w:rPr>
        <w:t xml:space="preserve">La  Tabla XII, muestra la población de cada cantón de la provincia del Pichincha, medida a través de los resultados </w:t>
      </w:r>
      <w:r>
        <w:rPr>
          <w:sz w:val="20"/>
        </w:rPr>
        <w:t>del VI Censo de Población y V de Vivienda realizado en el año 2001, el mismo que será destinado para la construcción de índices de calidad en una sección próxima.</w:t>
      </w:r>
    </w:p>
    <w:p w:rsidR="00000000" w:rsidRDefault="00311105">
      <w:pPr>
        <w:jc w:val="both"/>
      </w:pPr>
    </w:p>
    <w:p w:rsidR="00000000" w:rsidRDefault="00311105"/>
    <w:p w:rsidR="00000000" w:rsidRDefault="00311105">
      <w:pPr>
        <w:pStyle w:val="Ttulo3"/>
        <w:rPr>
          <w:rFonts w:ascii="Times New Roman" w:hAnsi="Times New Roman" w:cs="Times New Roman"/>
          <w:caps w:val="0"/>
          <w:sz w:val="18"/>
        </w:rPr>
      </w:pPr>
      <w:r>
        <w:rPr>
          <w:rFonts w:ascii="Times New Roman" w:hAnsi="Times New Roman" w:cs="Times New Roman"/>
          <w:caps w:val="0"/>
          <w:sz w:val="18"/>
        </w:rPr>
        <w:lastRenderedPageBreak/>
        <w:t>Tabla XII</w:t>
      </w:r>
    </w:p>
    <w:p w:rsidR="00000000" w:rsidRDefault="00311105">
      <w:pPr>
        <w:pStyle w:val="Ttulo1"/>
        <w:jc w:val="center"/>
        <w:rPr>
          <w:b w:val="0"/>
          <w:bCs w:val="0"/>
          <w:i/>
          <w:iCs/>
          <w:sz w:val="18"/>
          <w:szCs w:val="18"/>
        </w:rPr>
      </w:pPr>
      <w:r>
        <w:rPr>
          <w:b w:val="0"/>
          <w:bCs w:val="0"/>
          <w:i/>
          <w:iCs/>
          <w:sz w:val="14"/>
          <w:szCs w:val="18"/>
        </w:rPr>
        <w:t>Provincia del Pichincha: Censo del Magisterio Nacional</w:t>
      </w:r>
    </w:p>
    <w:p w:rsidR="00000000" w:rsidRDefault="00311105">
      <w:pPr>
        <w:pStyle w:val="Ttulo3"/>
        <w:rPr>
          <w:b w:val="0"/>
          <w:bCs w:val="0"/>
        </w:rPr>
      </w:pPr>
      <w:r>
        <w:rPr>
          <w:rFonts w:ascii="Times New Roman" w:hAnsi="Times New Roman" w:cs="Times New Roman"/>
          <w:caps w:val="0"/>
          <w:sz w:val="18"/>
        </w:rPr>
        <w:t>Profesores</w:t>
      </w:r>
      <w:r>
        <w:rPr>
          <w:b w:val="0"/>
          <w:bCs w:val="0"/>
        </w:rPr>
        <w:t xml:space="preserve"> </w:t>
      </w:r>
      <w:r>
        <w:rPr>
          <w:rFonts w:ascii="Times New Roman" w:hAnsi="Times New Roman" w:cs="Times New Roman"/>
          <w:caps w:val="0"/>
          <w:sz w:val="18"/>
        </w:rPr>
        <w:t>Fiscales y Pobl</w:t>
      </w:r>
      <w:r>
        <w:rPr>
          <w:rFonts w:ascii="Times New Roman" w:hAnsi="Times New Roman" w:cs="Times New Roman"/>
          <w:caps w:val="0"/>
          <w:sz w:val="18"/>
        </w:rPr>
        <w:t>ación de Pichincha por Cantones</w:t>
      </w:r>
    </w:p>
    <w:tbl>
      <w:tblPr>
        <w:tblW w:w="448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07"/>
        <w:gridCol w:w="1125"/>
        <w:gridCol w:w="858"/>
        <w:gridCol w:w="1092"/>
      </w:tblGrid>
      <w:tr w:rsidR="00000000">
        <w:trPr>
          <w:trHeight w:val="225"/>
          <w:tblCellSpacing w:w="20" w:type="dxa"/>
        </w:trPr>
        <w:tc>
          <w:tcPr>
            <w:tcW w:w="1347" w:type="dxa"/>
            <w:noWrap/>
            <w:tcMar>
              <w:top w:w="15" w:type="dxa"/>
              <w:left w:w="15" w:type="dxa"/>
              <w:bottom w:w="0" w:type="dxa"/>
              <w:right w:w="15" w:type="dxa"/>
            </w:tcMar>
            <w:vAlign w:val="center"/>
          </w:tcPr>
          <w:p w:rsidR="00000000" w:rsidRDefault="00311105">
            <w:pPr>
              <w:jc w:val="center"/>
              <w:rPr>
                <w:rFonts w:ascii="Arial" w:eastAsia="Arial Unicode MS" w:hAnsi="Arial" w:cs="Arial"/>
                <w:b/>
                <w:bCs/>
                <w:sz w:val="14"/>
                <w:szCs w:val="18"/>
              </w:rPr>
            </w:pPr>
            <w:r>
              <w:rPr>
                <w:rFonts w:ascii="Arial" w:hAnsi="Arial" w:cs="Arial"/>
                <w:b/>
                <w:bCs/>
                <w:sz w:val="14"/>
                <w:szCs w:val="18"/>
              </w:rPr>
              <w:t>Cantón</w:t>
            </w:r>
          </w:p>
        </w:tc>
        <w:tc>
          <w:tcPr>
            <w:tcW w:w="1085" w:type="dxa"/>
            <w:noWrap/>
            <w:tcMar>
              <w:top w:w="15" w:type="dxa"/>
              <w:left w:w="15" w:type="dxa"/>
              <w:bottom w:w="0" w:type="dxa"/>
              <w:right w:w="15" w:type="dxa"/>
            </w:tcMar>
            <w:vAlign w:val="center"/>
          </w:tcPr>
          <w:p w:rsidR="00000000" w:rsidRDefault="00311105">
            <w:pPr>
              <w:jc w:val="center"/>
              <w:rPr>
                <w:rFonts w:ascii="Arial" w:hAnsi="Arial" w:cs="Arial"/>
                <w:b/>
                <w:bCs/>
                <w:sz w:val="14"/>
                <w:szCs w:val="18"/>
              </w:rPr>
            </w:pPr>
            <w:r>
              <w:rPr>
                <w:rFonts w:ascii="Arial" w:hAnsi="Arial" w:cs="Arial"/>
                <w:b/>
                <w:bCs/>
                <w:sz w:val="14"/>
                <w:szCs w:val="18"/>
              </w:rPr>
              <w:t>Frecuencia</w:t>
            </w:r>
          </w:p>
          <w:p w:rsidR="00000000" w:rsidRDefault="00311105">
            <w:pPr>
              <w:jc w:val="center"/>
              <w:rPr>
                <w:rFonts w:ascii="Arial" w:hAnsi="Arial" w:cs="Arial"/>
                <w:b/>
                <w:bCs/>
                <w:sz w:val="14"/>
                <w:szCs w:val="18"/>
              </w:rPr>
            </w:pPr>
            <w:r>
              <w:rPr>
                <w:rFonts w:ascii="Arial" w:hAnsi="Arial" w:cs="Arial"/>
                <w:b/>
                <w:bCs/>
                <w:sz w:val="14"/>
                <w:szCs w:val="18"/>
              </w:rPr>
              <w:t xml:space="preserve"> Relativa de </w:t>
            </w:r>
          </w:p>
          <w:p w:rsidR="00000000" w:rsidRDefault="00311105">
            <w:pPr>
              <w:pStyle w:val="Ttulo6"/>
              <w:rPr>
                <w:rFonts w:eastAsia="Arial Unicode MS"/>
              </w:rPr>
            </w:pPr>
            <w:r>
              <w:t>N</w:t>
            </w:r>
            <w:r>
              <w:sym w:font="Symbol" w:char="F0B0"/>
            </w:r>
            <w:r>
              <w:t xml:space="preserve"> Profesores</w:t>
            </w:r>
          </w:p>
        </w:tc>
        <w:tc>
          <w:tcPr>
            <w:tcW w:w="818" w:type="dxa"/>
            <w:noWrap/>
            <w:tcMar>
              <w:top w:w="15" w:type="dxa"/>
              <w:left w:w="15" w:type="dxa"/>
              <w:bottom w:w="0" w:type="dxa"/>
              <w:right w:w="15" w:type="dxa"/>
            </w:tcMar>
            <w:vAlign w:val="center"/>
          </w:tcPr>
          <w:p w:rsidR="00000000" w:rsidRDefault="00311105">
            <w:pPr>
              <w:jc w:val="center"/>
              <w:rPr>
                <w:rFonts w:ascii="Arial" w:hAnsi="Arial" w:cs="Arial"/>
                <w:b/>
                <w:bCs/>
                <w:sz w:val="14"/>
                <w:szCs w:val="18"/>
              </w:rPr>
            </w:pPr>
            <w:r>
              <w:rPr>
                <w:rFonts w:ascii="Arial" w:hAnsi="Arial" w:cs="Arial"/>
                <w:b/>
                <w:bCs/>
                <w:sz w:val="14"/>
                <w:szCs w:val="18"/>
              </w:rPr>
              <w:t xml:space="preserve">Población </w:t>
            </w:r>
            <w:r>
              <w:rPr>
                <w:rFonts w:ascii="Arial" w:hAnsi="Arial" w:cs="Arial"/>
                <w:b/>
                <w:bCs/>
                <w:sz w:val="14"/>
                <w:szCs w:val="18"/>
              </w:rPr>
              <w:br/>
              <w:t>Cantonal</w:t>
            </w:r>
          </w:p>
          <w:p w:rsidR="00000000" w:rsidRDefault="00311105">
            <w:pPr>
              <w:jc w:val="center"/>
              <w:rPr>
                <w:rFonts w:ascii="Arial" w:eastAsia="Arial Unicode MS" w:hAnsi="Arial" w:cs="Arial"/>
                <w:b/>
                <w:bCs/>
                <w:sz w:val="14"/>
                <w:szCs w:val="18"/>
              </w:rPr>
            </w:pPr>
            <w:r>
              <w:rPr>
                <w:rFonts w:ascii="Arial" w:hAnsi="Arial" w:cs="Arial"/>
                <w:b/>
                <w:bCs/>
                <w:sz w:val="14"/>
                <w:szCs w:val="18"/>
              </w:rPr>
              <w:t xml:space="preserve"> 2001</w:t>
            </w:r>
          </w:p>
        </w:tc>
        <w:tc>
          <w:tcPr>
            <w:tcW w:w="1032" w:type="dxa"/>
            <w:noWrap/>
            <w:tcMar>
              <w:top w:w="15" w:type="dxa"/>
              <w:left w:w="15" w:type="dxa"/>
              <w:bottom w:w="0" w:type="dxa"/>
              <w:right w:w="15" w:type="dxa"/>
            </w:tcMar>
            <w:vAlign w:val="center"/>
          </w:tcPr>
          <w:p w:rsidR="00000000" w:rsidRDefault="00311105">
            <w:pPr>
              <w:jc w:val="center"/>
              <w:rPr>
                <w:rFonts w:ascii="Arial" w:hAnsi="Arial" w:cs="Arial"/>
                <w:b/>
                <w:bCs/>
                <w:sz w:val="14"/>
                <w:szCs w:val="18"/>
              </w:rPr>
            </w:pPr>
            <w:r>
              <w:rPr>
                <w:rFonts w:ascii="Arial" w:hAnsi="Arial" w:cs="Arial"/>
                <w:b/>
                <w:bCs/>
                <w:sz w:val="14"/>
                <w:szCs w:val="18"/>
              </w:rPr>
              <w:t xml:space="preserve">Frecuencia </w:t>
            </w:r>
          </w:p>
          <w:p w:rsidR="00000000" w:rsidRDefault="00311105">
            <w:pPr>
              <w:jc w:val="center"/>
              <w:rPr>
                <w:rFonts w:ascii="Arial" w:hAnsi="Arial" w:cs="Arial"/>
                <w:b/>
                <w:bCs/>
                <w:sz w:val="14"/>
                <w:szCs w:val="18"/>
              </w:rPr>
            </w:pPr>
            <w:r>
              <w:rPr>
                <w:rFonts w:ascii="Arial" w:hAnsi="Arial" w:cs="Arial"/>
                <w:b/>
                <w:bCs/>
                <w:sz w:val="14"/>
                <w:szCs w:val="18"/>
              </w:rPr>
              <w:t xml:space="preserve">Relativa de </w:t>
            </w:r>
          </w:p>
          <w:p w:rsidR="00000000" w:rsidRDefault="00311105">
            <w:pPr>
              <w:jc w:val="center"/>
              <w:rPr>
                <w:rFonts w:ascii="Arial" w:eastAsia="Arial Unicode MS" w:hAnsi="Arial" w:cs="Arial"/>
                <w:b/>
                <w:bCs/>
                <w:sz w:val="14"/>
                <w:szCs w:val="18"/>
              </w:rPr>
            </w:pPr>
            <w:r>
              <w:rPr>
                <w:rFonts w:ascii="Arial" w:hAnsi="Arial" w:cs="Arial"/>
                <w:b/>
                <w:bCs/>
                <w:sz w:val="14"/>
                <w:szCs w:val="18"/>
              </w:rPr>
              <w:t>N</w:t>
            </w:r>
            <w:r>
              <w:rPr>
                <w:rFonts w:ascii="Arial" w:hAnsi="Arial" w:cs="Arial"/>
                <w:b/>
                <w:bCs/>
                <w:sz w:val="14"/>
                <w:szCs w:val="18"/>
              </w:rPr>
              <w:sym w:font="Symbol" w:char="F0B0"/>
            </w:r>
            <w:r>
              <w:rPr>
                <w:rFonts w:ascii="Arial" w:hAnsi="Arial" w:cs="Arial"/>
                <w:b/>
                <w:bCs/>
                <w:sz w:val="14"/>
                <w:szCs w:val="18"/>
              </w:rPr>
              <w:t xml:space="preserve"> de Habitantes</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Quito</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0.719</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1839853</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0.770</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Cayambe</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0.040</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69800</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0.029</w:t>
            </w:r>
          </w:p>
        </w:tc>
      </w:tr>
      <w:tr w:rsidR="00000000">
        <w:trPr>
          <w:trHeight w:val="44"/>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Mejía</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0.037</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62888</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0.026</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Pedro Moncayo</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0.014</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25594</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0.01</w:t>
            </w:r>
            <w:r>
              <w:rPr>
                <w:rFonts w:ascii="Arial" w:hAnsi="Arial" w:cs="Arial"/>
                <w:sz w:val="14"/>
                <w:szCs w:val="18"/>
              </w:rPr>
              <w:t>1</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Rumiñahui</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0.033</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65882</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0.028</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Santo Domingo de los Colorados</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0.130</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287018</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0.120</w:t>
            </w:r>
          </w:p>
        </w:tc>
      </w:tr>
      <w:tr w:rsidR="00000000">
        <w:trPr>
          <w:trHeight w:val="83"/>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San Miguel de los Bancos</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10717</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0.004</w:t>
            </w:r>
          </w:p>
        </w:tc>
      </w:tr>
      <w:tr w:rsidR="00000000">
        <w:trPr>
          <w:trHeight w:val="36"/>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Pedro Vicente Maldonado</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0.008</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9965</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0.004</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sz w:val="14"/>
                <w:szCs w:val="18"/>
              </w:rPr>
            </w:pPr>
            <w:r>
              <w:rPr>
                <w:rFonts w:ascii="Arial" w:hAnsi="Arial" w:cs="Arial"/>
                <w:sz w:val="14"/>
                <w:szCs w:val="18"/>
              </w:rPr>
              <w:t>Puerto Quito</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0.011</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17100</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sz w:val="14"/>
                <w:szCs w:val="18"/>
              </w:rPr>
            </w:pPr>
            <w:r>
              <w:rPr>
                <w:rFonts w:ascii="Arial" w:hAnsi="Arial" w:cs="Arial"/>
                <w:sz w:val="14"/>
                <w:szCs w:val="18"/>
              </w:rPr>
              <w:t>0.007</w:t>
            </w:r>
          </w:p>
        </w:tc>
      </w:tr>
      <w:tr w:rsidR="00000000">
        <w:trPr>
          <w:trHeight w:val="30"/>
          <w:tblCellSpacing w:w="20" w:type="dxa"/>
        </w:trPr>
        <w:tc>
          <w:tcPr>
            <w:tcW w:w="1347" w:type="dxa"/>
            <w:noWrap/>
            <w:tcMar>
              <w:top w:w="15" w:type="dxa"/>
              <w:left w:w="15" w:type="dxa"/>
              <w:bottom w:w="0" w:type="dxa"/>
              <w:right w:w="15" w:type="dxa"/>
            </w:tcMar>
            <w:vAlign w:val="center"/>
          </w:tcPr>
          <w:p w:rsidR="00000000" w:rsidRDefault="00311105">
            <w:pPr>
              <w:rPr>
                <w:rFonts w:ascii="Arial" w:eastAsia="Arial Unicode MS" w:hAnsi="Arial" w:cs="Arial"/>
                <w:b/>
                <w:bCs/>
                <w:i/>
                <w:iCs/>
                <w:sz w:val="15"/>
                <w:szCs w:val="18"/>
              </w:rPr>
            </w:pPr>
            <w:r>
              <w:rPr>
                <w:rFonts w:ascii="Arial" w:hAnsi="Arial" w:cs="Arial"/>
                <w:b/>
                <w:bCs/>
                <w:i/>
                <w:iCs/>
                <w:sz w:val="15"/>
                <w:szCs w:val="18"/>
              </w:rPr>
              <w:t>Total</w:t>
            </w:r>
          </w:p>
        </w:tc>
        <w:tc>
          <w:tcPr>
            <w:tcW w:w="1085"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c>
          <w:tcPr>
            <w:tcW w:w="818"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2388817</w:t>
            </w:r>
          </w:p>
        </w:tc>
        <w:tc>
          <w:tcPr>
            <w:tcW w:w="1032"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rPr>
          <w:b/>
          <w:bCs/>
          <w:sz w:val="20"/>
          <w:lang w:val="es-ES_tradnl"/>
        </w:rPr>
      </w:pPr>
    </w:p>
    <w:p w:rsidR="00000000" w:rsidRDefault="00311105">
      <w:pPr>
        <w:rPr>
          <w:b/>
          <w:bCs/>
          <w:sz w:val="20"/>
          <w:lang w:val="es-ES_tradnl"/>
        </w:rPr>
      </w:pPr>
    </w:p>
    <w:p w:rsidR="00000000" w:rsidRDefault="00311105">
      <w:pPr>
        <w:ind w:left="-450"/>
        <w:rPr>
          <w:b/>
          <w:bCs/>
          <w:i/>
          <w:iCs/>
          <w:sz w:val="20"/>
          <w:lang w:val="es-ES_tradnl"/>
        </w:rPr>
      </w:pPr>
      <w:r>
        <w:rPr>
          <w:b/>
          <w:bCs/>
          <w:i/>
          <w:iCs/>
          <w:sz w:val="20"/>
          <w:lang w:val="es-ES_tradnl"/>
        </w:rPr>
        <w:t xml:space="preserve">           Cumplimiento de</w:t>
      </w:r>
      <w:r>
        <w:rPr>
          <w:b/>
          <w:bCs/>
          <w:i/>
          <w:iCs/>
          <w:sz w:val="20"/>
          <w:lang w:val="es-ES_tradnl"/>
        </w:rPr>
        <w:t>l Nombramiento</w:t>
      </w:r>
    </w:p>
    <w:p w:rsidR="00000000" w:rsidRDefault="00311105">
      <w:pPr>
        <w:pStyle w:val="Sangradetextonormal"/>
        <w:tabs>
          <w:tab w:val="left" w:pos="1650"/>
        </w:tabs>
        <w:ind w:left="150"/>
        <w:rPr>
          <w:bCs/>
        </w:rPr>
      </w:pPr>
      <w:r>
        <w:rPr>
          <w:bCs/>
        </w:rPr>
        <w:t xml:space="preserve">  Esta variable define el cumplimiento del nombramiento, es decir, si el maestro labora en la institución que pertenece presupuestariamente. La Tabla XIII, muestra que de 15855 profesores que laboran en el MEC en la Provincia del Pichincha, </w:t>
      </w:r>
      <w:r>
        <w:rPr>
          <w:bCs/>
        </w:rPr>
        <w:t>el 81.7% trabaja en la institución que pertenece presupuestariamente y en cambio el 18.3% no cumple con el nombramiento.</w:t>
      </w:r>
    </w:p>
    <w:p w:rsidR="00000000" w:rsidRDefault="00311105">
      <w:pPr>
        <w:pStyle w:val="Ttulo2"/>
        <w:rPr>
          <w:szCs w:val="18"/>
        </w:rPr>
      </w:pPr>
    </w:p>
    <w:p w:rsidR="00000000" w:rsidRDefault="00311105"/>
    <w:p w:rsidR="00000000" w:rsidRDefault="00311105">
      <w:pPr>
        <w:pStyle w:val="Ttulo2"/>
        <w:rPr>
          <w:szCs w:val="18"/>
        </w:rPr>
      </w:pPr>
      <w:r>
        <w:rPr>
          <w:szCs w:val="18"/>
        </w:rPr>
        <w:t>Tabla XIII</w:t>
      </w:r>
    </w:p>
    <w:p w:rsidR="00000000" w:rsidRDefault="00311105">
      <w:pPr>
        <w:pStyle w:val="Ttulo1"/>
        <w:jc w:val="center"/>
        <w:rPr>
          <w:b w:val="0"/>
          <w:bCs w:val="0"/>
          <w:i/>
          <w:iCs/>
          <w:sz w:val="18"/>
          <w:szCs w:val="18"/>
        </w:rPr>
      </w:pPr>
      <w:r>
        <w:rPr>
          <w:b w:val="0"/>
          <w:bCs w:val="0"/>
          <w:i/>
          <w:iCs/>
          <w:sz w:val="14"/>
          <w:szCs w:val="18"/>
        </w:rPr>
        <w:t>Provincia del Pichincha: Censo del Magisterio Nacional</w:t>
      </w:r>
    </w:p>
    <w:p w:rsidR="00000000" w:rsidRDefault="00311105">
      <w:pPr>
        <w:jc w:val="center"/>
        <w:rPr>
          <w:b/>
          <w:bCs/>
          <w:sz w:val="18"/>
          <w:szCs w:val="18"/>
        </w:rPr>
      </w:pPr>
      <w:r>
        <w:rPr>
          <w:b/>
          <w:bCs/>
          <w:sz w:val="18"/>
          <w:szCs w:val="18"/>
        </w:rPr>
        <w:t xml:space="preserve">Cumplimiento del  Nombramiento </w:t>
      </w:r>
    </w:p>
    <w:tbl>
      <w:tblPr>
        <w:tblW w:w="3682" w:type="dxa"/>
        <w:jc w:val="center"/>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760"/>
        <w:gridCol w:w="1022"/>
        <w:gridCol w:w="990"/>
      </w:tblGrid>
      <w:tr w:rsidR="00000000">
        <w:trPr>
          <w:trHeight w:val="234"/>
          <w:tblCellSpacing w:w="20" w:type="dxa"/>
          <w:jc w:val="center"/>
        </w:trPr>
        <w:tc>
          <w:tcPr>
            <w:tcW w:w="1670" w:type="dxa"/>
            <w:noWrap/>
            <w:vAlign w:val="center"/>
          </w:tcPr>
          <w:p w:rsidR="00000000" w:rsidRDefault="00311105">
            <w:pPr>
              <w:pStyle w:val="Ttulo3"/>
              <w:rPr>
                <w:rFonts w:ascii="Arial" w:eastAsia="Arial Unicode MS" w:hAnsi="Arial" w:cs="Arial"/>
                <w:caps w:val="0"/>
                <w:sz w:val="14"/>
              </w:rPr>
            </w:pPr>
            <w:r>
              <w:rPr>
                <w:rFonts w:ascii="Arial" w:hAnsi="Arial" w:cs="Arial"/>
                <w:caps w:val="0"/>
                <w:sz w:val="14"/>
              </w:rPr>
              <w:t>Cumplimiento  del Nombramiento</w:t>
            </w:r>
          </w:p>
        </w:tc>
        <w:tc>
          <w:tcPr>
            <w:tcW w:w="952" w:type="dxa"/>
            <w:noWrap/>
            <w:vAlign w:val="bottom"/>
          </w:tcPr>
          <w:p w:rsidR="00000000" w:rsidRDefault="00311105">
            <w:pPr>
              <w:jc w:val="center"/>
              <w:rPr>
                <w:rFonts w:ascii="Arial" w:hAnsi="Arial" w:cs="Arial"/>
                <w:b/>
                <w:bCs/>
                <w:sz w:val="14"/>
                <w:szCs w:val="18"/>
              </w:rPr>
            </w:pPr>
            <w:r>
              <w:rPr>
                <w:rFonts w:ascii="Arial" w:hAnsi="Arial" w:cs="Arial"/>
                <w:b/>
                <w:bCs/>
                <w:caps/>
                <w:sz w:val="14"/>
                <w:szCs w:val="18"/>
              </w:rPr>
              <w:t>n</w:t>
            </w:r>
            <w:r>
              <w:rPr>
                <w:rFonts w:ascii="Arial" w:hAnsi="Arial" w:cs="Arial"/>
                <w:b/>
                <w:bCs/>
                <w:caps/>
                <w:sz w:val="14"/>
                <w:szCs w:val="18"/>
              </w:rPr>
              <w:sym w:font="Symbol" w:char="F0B0"/>
            </w:r>
            <w:r>
              <w:rPr>
                <w:rFonts w:ascii="Arial" w:hAnsi="Arial" w:cs="Arial"/>
                <w:b/>
                <w:bCs/>
                <w:sz w:val="14"/>
                <w:szCs w:val="18"/>
              </w:rPr>
              <w:t xml:space="preserve"> d</w:t>
            </w:r>
            <w:r>
              <w:rPr>
                <w:rFonts w:ascii="Arial" w:hAnsi="Arial" w:cs="Arial"/>
                <w:b/>
                <w:bCs/>
                <w:sz w:val="14"/>
                <w:szCs w:val="18"/>
              </w:rPr>
              <w:t>e</w:t>
            </w:r>
          </w:p>
          <w:p w:rsidR="00000000" w:rsidRDefault="00311105">
            <w:pPr>
              <w:jc w:val="center"/>
              <w:rPr>
                <w:rFonts w:ascii="Arial" w:eastAsia="Arial Unicode MS" w:hAnsi="Arial" w:cs="Arial"/>
                <w:b/>
                <w:bCs/>
                <w:caps/>
                <w:sz w:val="14"/>
                <w:szCs w:val="18"/>
              </w:rPr>
            </w:pPr>
            <w:r>
              <w:rPr>
                <w:rFonts w:ascii="Arial" w:hAnsi="Arial" w:cs="Arial"/>
                <w:b/>
                <w:bCs/>
                <w:sz w:val="14"/>
                <w:szCs w:val="18"/>
              </w:rPr>
              <w:t xml:space="preserve"> Profesores</w:t>
            </w:r>
          </w:p>
        </w:tc>
        <w:tc>
          <w:tcPr>
            <w:tcW w:w="900" w:type="dxa"/>
            <w:noWrap/>
            <w:vAlign w:val="bottom"/>
          </w:tcPr>
          <w:p w:rsidR="00000000" w:rsidRDefault="00311105">
            <w:pPr>
              <w:jc w:val="center"/>
              <w:rPr>
                <w:rFonts w:ascii="Arial" w:hAnsi="Arial" w:cs="Arial"/>
                <w:b/>
                <w:bCs/>
                <w:sz w:val="14"/>
                <w:szCs w:val="18"/>
              </w:rPr>
            </w:pPr>
            <w:r>
              <w:rPr>
                <w:rFonts w:ascii="Arial" w:hAnsi="Arial" w:cs="Arial"/>
                <w:b/>
                <w:bCs/>
                <w:sz w:val="14"/>
                <w:szCs w:val="18"/>
              </w:rPr>
              <w:t xml:space="preserve">Frecuencia </w:t>
            </w:r>
          </w:p>
          <w:p w:rsidR="00000000" w:rsidRDefault="00311105">
            <w:pPr>
              <w:jc w:val="center"/>
              <w:rPr>
                <w:rFonts w:ascii="Arial" w:eastAsia="Arial Unicode MS" w:hAnsi="Arial" w:cs="Arial"/>
                <w:b/>
                <w:bCs/>
                <w:sz w:val="14"/>
                <w:szCs w:val="18"/>
              </w:rPr>
            </w:pPr>
            <w:r>
              <w:rPr>
                <w:rFonts w:ascii="Arial" w:hAnsi="Arial" w:cs="Arial"/>
                <w:b/>
                <w:bCs/>
                <w:sz w:val="14"/>
                <w:szCs w:val="18"/>
              </w:rPr>
              <w:t>Relativa</w:t>
            </w:r>
          </w:p>
        </w:tc>
      </w:tr>
      <w:tr w:rsidR="00000000">
        <w:trPr>
          <w:trHeight w:val="45"/>
          <w:tblCellSpacing w:w="20" w:type="dxa"/>
          <w:jc w:val="center"/>
        </w:trPr>
        <w:tc>
          <w:tcPr>
            <w:tcW w:w="1670" w:type="dxa"/>
            <w:noWrap/>
            <w:vAlign w:val="center"/>
          </w:tcPr>
          <w:p w:rsidR="00000000" w:rsidRDefault="00311105">
            <w:pPr>
              <w:rPr>
                <w:rFonts w:ascii="Arial" w:eastAsia="Arial Unicode MS" w:hAnsi="Arial" w:cs="Arial"/>
                <w:sz w:val="14"/>
                <w:szCs w:val="18"/>
              </w:rPr>
            </w:pPr>
            <w:r>
              <w:rPr>
                <w:rFonts w:ascii="Arial" w:hAnsi="Arial" w:cs="Arial"/>
                <w:sz w:val="14"/>
                <w:szCs w:val="18"/>
              </w:rPr>
              <w:t>NO</w:t>
            </w:r>
          </w:p>
        </w:tc>
        <w:tc>
          <w:tcPr>
            <w:tcW w:w="952"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2900</w:t>
            </w:r>
          </w:p>
        </w:tc>
        <w:tc>
          <w:tcPr>
            <w:tcW w:w="90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0.183</w:t>
            </w:r>
          </w:p>
        </w:tc>
      </w:tr>
      <w:tr w:rsidR="00000000">
        <w:trPr>
          <w:trHeight w:val="45"/>
          <w:tblCellSpacing w:w="20" w:type="dxa"/>
          <w:jc w:val="center"/>
        </w:trPr>
        <w:tc>
          <w:tcPr>
            <w:tcW w:w="1670" w:type="dxa"/>
            <w:noWrap/>
            <w:vAlign w:val="center"/>
          </w:tcPr>
          <w:p w:rsidR="00000000" w:rsidRDefault="00311105">
            <w:pPr>
              <w:rPr>
                <w:rFonts w:ascii="Arial" w:eastAsia="Arial Unicode MS" w:hAnsi="Arial" w:cs="Arial"/>
                <w:sz w:val="14"/>
                <w:szCs w:val="18"/>
              </w:rPr>
            </w:pPr>
            <w:r>
              <w:rPr>
                <w:rFonts w:ascii="Arial" w:hAnsi="Arial" w:cs="Arial"/>
                <w:sz w:val="14"/>
                <w:szCs w:val="18"/>
              </w:rPr>
              <w:t>SI</w:t>
            </w:r>
          </w:p>
        </w:tc>
        <w:tc>
          <w:tcPr>
            <w:tcW w:w="952"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12955</w:t>
            </w:r>
          </w:p>
        </w:tc>
        <w:tc>
          <w:tcPr>
            <w:tcW w:w="900"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0.817</w:t>
            </w:r>
          </w:p>
        </w:tc>
      </w:tr>
      <w:tr w:rsidR="00000000">
        <w:trPr>
          <w:trHeight w:val="45"/>
          <w:tblCellSpacing w:w="20" w:type="dxa"/>
          <w:jc w:val="center"/>
        </w:trPr>
        <w:tc>
          <w:tcPr>
            <w:tcW w:w="1670" w:type="dxa"/>
            <w:noWrap/>
            <w:vAlign w:val="center"/>
          </w:tcPr>
          <w:p w:rsidR="00000000" w:rsidRDefault="00311105">
            <w:pPr>
              <w:pStyle w:val="Ttulo8"/>
              <w:rPr>
                <w:rFonts w:eastAsia="Arial Unicode MS"/>
                <w:i/>
                <w:iCs/>
                <w:sz w:val="15"/>
              </w:rPr>
            </w:pPr>
            <w:r>
              <w:rPr>
                <w:i/>
                <w:iCs/>
                <w:sz w:val="15"/>
              </w:rPr>
              <w:t>Total</w:t>
            </w:r>
          </w:p>
        </w:tc>
        <w:tc>
          <w:tcPr>
            <w:tcW w:w="952"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15855</w:t>
            </w:r>
          </w:p>
        </w:tc>
        <w:tc>
          <w:tcPr>
            <w:tcW w:w="900" w:type="dxa"/>
            <w:noWrap/>
            <w:vAlign w:val="center"/>
          </w:tcPr>
          <w:p w:rsidR="00000000" w:rsidRDefault="00311105">
            <w:pPr>
              <w:jc w:val="center"/>
              <w:rPr>
                <w:rFonts w:ascii="Arial" w:eastAsia="Arial Unicode MS" w:hAnsi="Arial" w:cs="Arial"/>
                <w:b/>
                <w:bCs/>
                <w:i/>
                <w:iCs/>
                <w:sz w:val="15"/>
                <w:szCs w:val="18"/>
              </w:rPr>
            </w:pPr>
            <w:r>
              <w:rPr>
                <w:rFonts w:ascii="Arial" w:hAnsi="Arial" w:cs="Arial"/>
                <w:b/>
                <w:bCs/>
                <w:i/>
                <w:iCs/>
                <w:sz w:val="15"/>
                <w:szCs w:val="18"/>
              </w:rPr>
              <w:t>1.000</w:t>
            </w:r>
          </w:p>
        </w:tc>
      </w:tr>
    </w:tbl>
    <w:p w:rsidR="00000000" w:rsidRDefault="00311105">
      <w:pPr>
        <w:ind w:left="360"/>
        <w:rPr>
          <w:b/>
          <w:bCs/>
          <w:sz w:val="20"/>
        </w:rPr>
      </w:pPr>
    </w:p>
    <w:p w:rsidR="00000000" w:rsidRDefault="00311105">
      <w:pPr>
        <w:ind w:left="360"/>
        <w:rPr>
          <w:b/>
          <w:bCs/>
          <w:sz w:val="20"/>
        </w:rPr>
      </w:pPr>
    </w:p>
    <w:p w:rsidR="00000000" w:rsidRDefault="00311105">
      <w:pPr>
        <w:ind w:left="360"/>
        <w:rPr>
          <w:b/>
          <w:bCs/>
          <w:sz w:val="20"/>
        </w:rPr>
      </w:pPr>
    </w:p>
    <w:p w:rsidR="00000000" w:rsidRDefault="00311105">
      <w:pPr>
        <w:numPr>
          <w:ilvl w:val="0"/>
          <w:numId w:val="1"/>
        </w:numPr>
        <w:jc w:val="center"/>
        <w:rPr>
          <w:b/>
          <w:bCs/>
          <w:caps/>
          <w:sz w:val="20"/>
          <w:lang w:val="es-ES_tradnl"/>
        </w:rPr>
      </w:pPr>
      <w:r>
        <w:rPr>
          <w:b/>
          <w:bCs/>
          <w:caps/>
          <w:sz w:val="20"/>
          <w:lang w:val="es-ES_tradnl"/>
        </w:rPr>
        <w:t>ANÁLISIS Multivariado</w:t>
      </w:r>
    </w:p>
    <w:p w:rsidR="00000000" w:rsidRDefault="00311105">
      <w:pPr>
        <w:pStyle w:val="Sangra3detindependiente"/>
        <w:ind w:left="150"/>
        <w:rPr>
          <w:lang w:val="es-ES_tradnl"/>
        </w:rPr>
      </w:pPr>
      <w:r>
        <w:rPr>
          <w:lang w:val="es-ES_tradnl"/>
        </w:rPr>
        <w:t>En esta sección , se efectúa el correspondiente análisis estadístico Multivariado, esto es, el tratamiento de dos o más variables.</w:t>
      </w:r>
    </w:p>
    <w:p w:rsidR="00000000" w:rsidRDefault="00311105">
      <w:pPr>
        <w:pStyle w:val="Sangra3detindependiente"/>
        <w:ind w:left="150"/>
        <w:rPr>
          <w:caps/>
          <w:lang w:val="es-ES_tradnl"/>
        </w:rPr>
      </w:pPr>
    </w:p>
    <w:p w:rsidR="00000000" w:rsidRDefault="00311105">
      <w:pPr>
        <w:pStyle w:val="Sangra3detindependiente"/>
        <w:ind w:left="150"/>
        <w:rPr>
          <w:caps/>
          <w:lang w:val="es-ES_tradnl"/>
        </w:rPr>
      </w:pPr>
    </w:p>
    <w:p w:rsidR="00000000" w:rsidRDefault="00311105">
      <w:pPr>
        <w:numPr>
          <w:ilvl w:val="1"/>
          <w:numId w:val="1"/>
        </w:numPr>
        <w:tabs>
          <w:tab w:val="num" w:pos="600"/>
        </w:tabs>
        <w:ind w:hanging="570"/>
        <w:rPr>
          <w:b/>
          <w:bCs/>
          <w:sz w:val="20"/>
          <w:lang w:val="es-ES_tradnl"/>
        </w:rPr>
      </w:pPr>
      <w:r>
        <w:rPr>
          <w:b/>
          <w:bCs/>
          <w:sz w:val="20"/>
          <w:lang w:val="es-ES_tradnl"/>
        </w:rPr>
        <w:t>Análisis Biv</w:t>
      </w:r>
      <w:r>
        <w:rPr>
          <w:b/>
          <w:bCs/>
          <w:sz w:val="20"/>
          <w:lang w:val="es-ES_tradnl"/>
        </w:rPr>
        <w:t>ariado</w:t>
      </w:r>
    </w:p>
    <w:p w:rsidR="00000000" w:rsidRDefault="00311105">
      <w:pPr>
        <w:ind w:left="150"/>
        <w:jc w:val="both"/>
        <w:rPr>
          <w:sz w:val="20"/>
          <w:lang w:val="es-ES_tradnl"/>
        </w:rPr>
      </w:pPr>
      <w:r>
        <w:rPr>
          <w:sz w:val="20"/>
          <w:lang w:val="es-ES_tradnl"/>
        </w:rPr>
        <w:t xml:space="preserve">  A continuación construiremos mediante una tabla bivariada la distribución conjunta:</w:t>
      </w:r>
    </w:p>
    <w:p w:rsidR="00000000" w:rsidRDefault="00311105">
      <w:pPr>
        <w:ind w:left="150"/>
        <w:jc w:val="both"/>
        <w:rPr>
          <w:sz w:val="20"/>
          <w:lang w:val="es-ES_tradnl"/>
        </w:rPr>
      </w:pPr>
    </w:p>
    <w:p w:rsidR="00000000" w:rsidRDefault="00311105">
      <w:pPr>
        <w:ind w:left="150"/>
        <w:jc w:val="center"/>
        <w:rPr>
          <w:sz w:val="20"/>
          <w:lang w:val="es-ES_tradnl"/>
        </w:rPr>
      </w:pPr>
      <w:r>
        <w:rPr>
          <w:sz w:val="20"/>
          <w:lang w:val="es-ES_tradnl"/>
        </w:rPr>
        <w:t>f(x,y)=P(X</w:t>
      </w:r>
      <w:r>
        <w:rPr>
          <w:sz w:val="20"/>
          <w:vertAlign w:val="subscript"/>
          <w:lang w:val="es-ES_tradnl"/>
        </w:rPr>
        <w:t>i</w:t>
      </w:r>
      <w:r>
        <w:rPr>
          <w:sz w:val="20"/>
          <w:lang w:val="es-ES_tradnl"/>
        </w:rPr>
        <w:t>=x</w:t>
      </w:r>
      <w:r>
        <w:rPr>
          <w:sz w:val="20"/>
          <w:vertAlign w:val="subscript"/>
          <w:lang w:val="es-ES_tradnl"/>
        </w:rPr>
        <w:t>i</w:t>
      </w:r>
      <w:r>
        <w:rPr>
          <w:sz w:val="20"/>
          <w:lang w:val="es-ES_tradnl"/>
        </w:rPr>
        <w:t>, X</w:t>
      </w:r>
      <w:r>
        <w:rPr>
          <w:sz w:val="20"/>
          <w:vertAlign w:val="subscript"/>
          <w:lang w:val="es-ES_tradnl"/>
        </w:rPr>
        <w:t>j</w:t>
      </w:r>
      <w:r>
        <w:rPr>
          <w:sz w:val="20"/>
          <w:lang w:val="es-ES_tradnl"/>
        </w:rPr>
        <w:t>=x</w:t>
      </w:r>
      <w:r>
        <w:rPr>
          <w:sz w:val="20"/>
          <w:vertAlign w:val="subscript"/>
          <w:lang w:val="es-ES_tradnl"/>
        </w:rPr>
        <w:t>j</w:t>
      </w:r>
      <w:r>
        <w:rPr>
          <w:sz w:val="20"/>
          <w:lang w:val="es-ES_tradnl"/>
        </w:rPr>
        <w:t>)</w:t>
      </w:r>
    </w:p>
    <w:p w:rsidR="00000000" w:rsidRDefault="00311105">
      <w:pPr>
        <w:ind w:left="150"/>
        <w:jc w:val="center"/>
        <w:rPr>
          <w:sz w:val="20"/>
          <w:lang w:val="es-ES_tradnl"/>
        </w:rPr>
      </w:pPr>
    </w:p>
    <w:p w:rsidR="00000000" w:rsidRDefault="00311105">
      <w:pPr>
        <w:ind w:left="150"/>
        <w:jc w:val="both"/>
        <w:rPr>
          <w:sz w:val="20"/>
          <w:lang w:val="es-ES_tradnl"/>
        </w:rPr>
      </w:pPr>
      <w:r>
        <w:rPr>
          <w:sz w:val="20"/>
          <w:lang w:val="es-ES_tradnl"/>
        </w:rPr>
        <w:t>de las características X</w:t>
      </w:r>
      <w:r>
        <w:rPr>
          <w:sz w:val="20"/>
          <w:vertAlign w:val="subscript"/>
          <w:lang w:val="es-ES_tradnl"/>
        </w:rPr>
        <w:t>i</w:t>
      </w:r>
      <w:r>
        <w:rPr>
          <w:sz w:val="20"/>
          <w:lang w:val="es-ES_tradnl"/>
        </w:rPr>
        <w:t xml:space="preserve"> y X</w:t>
      </w:r>
      <w:r>
        <w:rPr>
          <w:sz w:val="20"/>
          <w:vertAlign w:val="subscript"/>
          <w:lang w:val="es-ES_tradnl"/>
        </w:rPr>
        <w:t>j</w:t>
      </w:r>
    </w:p>
    <w:p w:rsidR="00000000" w:rsidRDefault="00311105">
      <w:pPr>
        <w:ind w:left="150"/>
        <w:rPr>
          <w:b/>
          <w:bCs/>
          <w:sz w:val="20"/>
          <w:lang w:val="es-ES_tradnl"/>
        </w:rPr>
      </w:pPr>
    </w:p>
    <w:p w:rsidR="00000000" w:rsidRDefault="00311105">
      <w:pPr>
        <w:ind w:left="150"/>
        <w:rPr>
          <w:b/>
          <w:bCs/>
          <w:sz w:val="20"/>
          <w:lang w:val="es-ES_tradnl"/>
        </w:rPr>
      </w:pPr>
    </w:p>
    <w:p w:rsidR="00000000" w:rsidRDefault="00311105">
      <w:pPr>
        <w:ind w:left="360"/>
        <w:rPr>
          <w:b/>
          <w:bCs/>
          <w:sz w:val="20"/>
          <w:lang w:val="es-ES_tradnl"/>
        </w:rPr>
      </w:pPr>
    </w:p>
    <w:p w:rsidR="00000000" w:rsidRDefault="00311105">
      <w:pPr>
        <w:ind w:left="360"/>
        <w:rPr>
          <w:b/>
          <w:bCs/>
          <w:sz w:val="20"/>
          <w:lang w:val="es-ES_tradnl"/>
        </w:rPr>
      </w:pPr>
    </w:p>
    <w:p w:rsidR="00000000" w:rsidRDefault="00311105">
      <w:pPr>
        <w:tabs>
          <w:tab w:val="left" w:pos="4125"/>
        </w:tabs>
        <w:rPr>
          <w:b/>
          <w:bCs/>
          <w:i/>
          <w:iCs/>
          <w:sz w:val="20"/>
          <w:lang w:val="es-ES_tradnl"/>
        </w:rPr>
      </w:pPr>
      <w:r>
        <w:rPr>
          <w:b/>
          <w:bCs/>
          <w:i/>
          <w:iCs/>
          <w:sz w:val="20"/>
          <w:lang w:val="es-ES_tradnl"/>
        </w:rPr>
        <w:lastRenderedPageBreak/>
        <w:t>Edad vs. Zona</w:t>
      </w:r>
    </w:p>
    <w:p w:rsidR="00000000" w:rsidRDefault="00311105">
      <w:pPr>
        <w:pStyle w:val="Textoindependiente"/>
      </w:pPr>
      <w:r>
        <w:t xml:space="preserve">  De 15711 profesores empadronados en Pichincha que declararon ser docente y laborar en u</w:t>
      </w:r>
      <w:r>
        <w:t>n establecimiento educativo, los miembros docentes que tienen entre 41.355 y 49.265 años de edad representan el 27.9% y  de estos el 73.84% labora en la zona urbana y el 26.16% en la zona rural. De cada mil profesores en Pichincha 88 laboran en la zona rur</w:t>
      </w:r>
      <w:r>
        <w:t xml:space="preserve">al y tienen entre 25.534 y 33.443 años de edad, 83 laboran en la misma zona y tienen entre 33.444 y 41.354 años de edad, 1 entre 80.908 y 89.819 años de edad.  Además de cada 190 profesores que tienen entre 49.266 y 57.175 años de edad, 159 lo hacen en el </w:t>
      </w:r>
      <w:r>
        <w:t>área urbana y 31 en la rural (Véase Tabla XIV).</w:t>
      </w:r>
    </w:p>
    <w:p w:rsidR="00000000" w:rsidRDefault="00311105">
      <w:pPr>
        <w:pStyle w:val="Textoindependiente"/>
        <w:spacing w:line="360" w:lineRule="auto"/>
        <w:rPr>
          <w:b/>
          <w:bCs/>
        </w:rPr>
      </w:pPr>
    </w:p>
    <w:p w:rsidR="00000000" w:rsidRDefault="00311105">
      <w:pPr>
        <w:pStyle w:val="Ttulo2"/>
        <w:rPr>
          <w:szCs w:val="18"/>
        </w:rPr>
      </w:pPr>
      <w:r>
        <w:rPr>
          <w:szCs w:val="18"/>
        </w:rPr>
        <w:t>Tabla XIV</w:t>
      </w:r>
    </w:p>
    <w:p w:rsidR="00000000" w:rsidRDefault="00311105">
      <w:pPr>
        <w:pStyle w:val="Ttulo1"/>
        <w:jc w:val="center"/>
        <w:rPr>
          <w:b w:val="0"/>
          <w:bCs w:val="0"/>
          <w:i/>
          <w:iCs/>
          <w:sz w:val="18"/>
          <w:szCs w:val="18"/>
        </w:rPr>
      </w:pPr>
      <w:r>
        <w:rPr>
          <w:b w:val="0"/>
          <w:bCs w:val="0"/>
          <w:i/>
          <w:iCs/>
          <w:sz w:val="14"/>
          <w:szCs w:val="18"/>
        </w:rPr>
        <w:t>Provincia del Pichincha: Censo del Magisterio Nacional</w:t>
      </w:r>
    </w:p>
    <w:p w:rsidR="00000000" w:rsidRDefault="00311105">
      <w:pPr>
        <w:pStyle w:val="Ttulo2"/>
        <w:rPr>
          <w:sz w:val="20"/>
          <w:szCs w:val="18"/>
          <w:lang w:val="es-ES_tradnl"/>
        </w:rPr>
      </w:pPr>
      <w:r>
        <w:rPr>
          <w:szCs w:val="18"/>
        </w:rPr>
        <w:t>Distribución Conjunta de Edad y Zona</w:t>
      </w:r>
    </w:p>
    <w:tbl>
      <w:tblPr>
        <w:tblW w:w="0" w:type="auto"/>
        <w:jc w:val="right"/>
        <w:tblCellSpacing w:w="20" w:type="dxa"/>
        <w:tblInd w:w="-2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785"/>
        <w:gridCol w:w="656"/>
        <w:gridCol w:w="656"/>
        <w:gridCol w:w="1121"/>
      </w:tblGrid>
      <w:tr w:rsidR="00000000">
        <w:trPr>
          <w:cantSplit/>
          <w:trHeight w:val="113"/>
          <w:tblCellSpacing w:w="20" w:type="dxa"/>
          <w:jc w:val="right"/>
        </w:trPr>
        <w:tc>
          <w:tcPr>
            <w:tcW w:w="1725" w:type="dxa"/>
            <w:vMerge w:val="restart"/>
            <w:noWrap/>
            <w:tcMar>
              <w:top w:w="15" w:type="dxa"/>
              <w:left w:w="15" w:type="dxa"/>
              <w:bottom w:w="0" w:type="dxa"/>
              <w:right w:w="15" w:type="dxa"/>
            </w:tcMar>
            <w:vAlign w:val="center"/>
          </w:tcPr>
          <w:p w:rsidR="00000000" w:rsidRDefault="00311105">
            <w:pPr>
              <w:jc w:val="center"/>
              <w:rPr>
                <w:rFonts w:ascii="Arial" w:hAnsi="Arial" w:cs="Arial"/>
                <w:b/>
                <w:bCs/>
                <w:sz w:val="15"/>
                <w:szCs w:val="18"/>
              </w:rPr>
            </w:pPr>
            <w:r>
              <w:rPr>
                <w:rFonts w:ascii="Arial" w:hAnsi="Arial" w:cs="Arial"/>
                <w:b/>
                <w:bCs/>
                <w:sz w:val="15"/>
                <w:szCs w:val="18"/>
              </w:rPr>
              <w:t>Edad</w:t>
            </w:r>
          </w:p>
        </w:tc>
        <w:tc>
          <w:tcPr>
            <w:tcW w:w="1272" w:type="dxa"/>
            <w:gridSpan w:val="2"/>
            <w:noWrap/>
            <w:tcMar>
              <w:top w:w="15" w:type="dxa"/>
              <w:left w:w="15" w:type="dxa"/>
              <w:bottom w:w="0" w:type="dxa"/>
              <w:right w:w="15" w:type="dxa"/>
            </w:tcMar>
            <w:vAlign w:val="center"/>
          </w:tcPr>
          <w:p w:rsidR="00000000" w:rsidRDefault="00311105">
            <w:pPr>
              <w:pStyle w:val="Ttulo1"/>
              <w:jc w:val="center"/>
              <w:rPr>
                <w:rFonts w:ascii="Arial" w:hAnsi="Arial" w:cs="Arial"/>
                <w:sz w:val="15"/>
              </w:rPr>
            </w:pPr>
            <w:r>
              <w:rPr>
                <w:rFonts w:ascii="Arial" w:hAnsi="Arial" w:cs="Arial"/>
                <w:sz w:val="15"/>
              </w:rPr>
              <w:t>Zona</w:t>
            </w:r>
          </w:p>
        </w:tc>
        <w:tc>
          <w:tcPr>
            <w:tcW w:w="1061" w:type="dxa"/>
            <w:vMerge w:val="restart"/>
            <w:noWrap/>
            <w:tcMar>
              <w:top w:w="15" w:type="dxa"/>
              <w:left w:w="15" w:type="dxa"/>
              <w:bottom w:w="0" w:type="dxa"/>
              <w:right w:w="15"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Marginal de la</w:t>
            </w:r>
          </w:p>
          <w:p w:rsidR="00000000" w:rsidRDefault="00311105">
            <w:pPr>
              <w:jc w:val="center"/>
              <w:rPr>
                <w:rFonts w:ascii="Arial" w:hAnsi="Arial" w:cs="Arial"/>
                <w:b/>
                <w:bCs/>
                <w:i/>
                <w:iCs/>
                <w:sz w:val="15"/>
                <w:szCs w:val="18"/>
              </w:rPr>
            </w:pPr>
            <w:r>
              <w:rPr>
                <w:rFonts w:ascii="Arial" w:hAnsi="Arial" w:cs="Arial"/>
                <w:b/>
                <w:bCs/>
                <w:i/>
                <w:iCs/>
                <w:sz w:val="15"/>
                <w:szCs w:val="18"/>
              </w:rPr>
              <w:t>“Edad”</w:t>
            </w:r>
          </w:p>
        </w:tc>
      </w:tr>
      <w:tr w:rsidR="00000000">
        <w:trPr>
          <w:cantSplit/>
          <w:trHeight w:val="113"/>
          <w:tblCellSpacing w:w="20" w:type="dxa"/>
          <w:jc w:val="right"/>
        </w:trPr>
        <w:tc>
          <w:tcPr>
            <w:tcW w:w="1725" w:type="dxa"/>
            <w:vMerge/>
            <w:noWrap/>
            <w:tcMar>
              <w:top w:w="15" w:type="dxa"/>
              <w:left w:w="15" w:type="dxa"/>
              <w:bottom w:w="0" w:type="dxa"/>
              <w:right w:w="15" w:type="dxa"/>
            </w:tcMar>
            <w:vAlign w:val="bottom"/>
          </w:tcPr>
          <w:p w:rsidR="00000000" w:rsidRDefault="00311105">
            <w:pPr>
              <w:rPr>
                <w:rFonts w:ascii="Arial" w:hAnsi="Arial" w:cs="Arial"/>
                <w:sz w:val="15"/>
                <w:szCs w:val="18"/>
              </w:rPr>
            </w:pPr>
          </w:p>
        </w:tc>
        <w:tc>
          <w:tcPr>
            <w:tcW w:w="616" w:type="dxa"/>
            <w:tcMar>
              <w:top w:w="15" w:type="dxa"/>
              <w:left w:w="15" w:type="dxa"/>
              <w:bottom w:w="0" w:type="dxa"/>
              <w:right w:w="15" w:type="dxa"/>
            </w:tcMar>
            <w:vAlign w:val="center"/>
          </w:tcPr>
          <w:p w:rsidR="00000000" w:rsidRDefault="00311105">
            <w:pPr>
              <w:jc w:val="center"/>
              <w:rPr>
                <w:rFonts w:ascii="Arial" w:hAnsi="Arial" w:cs="Arial"/>
                <w:b/>
                <w:bCs/>
                <w:sz w:val="15"/>
                <w:szCs w:val="20"/>
              </w:rPr>
            </w:pPr>
            <w:r>
              <w:rPr>
                <w:rFonts w:ascii="Arial" w:hAnsi="Arial" w:cs="Arial"/>
                <w:b/>
                <w:bCs/>
                <w:sz w:val="15"/>
                <w:szCs w:val="20"/>
              </w:rPr>
              <w:t>Urbana</w:t>
            </w:r>
          </w:p>
        </w:tc>
        <w:tc>
          <w:tcPr>
            <w:tcW w:w="616" w:type="dxa"/>
            <w:tcMar>
              <w:top w:w="15" w:type="dxa"/>
              <w:left w:w="15" w:type="dxa"/>
              <w:bottom w:w="0" w:type="dxa"/>
              <w:right w:w="15" w:type="dxa"/>
            </w:tcMar>
            <w:vAlign w:val="center"/>
          </w:tcPr>
          <w:p w:rsidR="00000000" w:rsidRDefault="00311105">
            <w:pPr>
              <w:jc w:val="center"/>
              <w:rPr>
                <w:rFonts w:ascii="Arial" w:hAnsi="Arial" w:cs="Arial"/>
                <w:b/>
                <w:bCs/>
                <w:sz w:val="15"/>
                <w:szCs w:val="20"/>
              </w:rPr>
            </w:pPr>
            <w:r>
              <w:rPr>
                <w:rFonts w:ascii="Arial" w:hAnsi="Arial" w:cs="Arial"/>
                <w:b/>
                <w:bCs/>
                <w:sz w:val="15"/>
                <w:szCs w:val="20"/>
              </w:rPr>
              <w:t>Rural</w:t>
            </w:r>
          </w:p>
        </w:tc>
        <w:tc>
          <w:tcPr>
            <w:tcW w:w="1061" w:type="dxa"/>
            <w:vMerge/>
            <w:noWrap/>
            <w:tcMar>
              <w:top w:w="15" w:type="dxa"/>
              <w:left w:w="15" w:type="dxa"/>
              <w:bottom w:w="0" w:type="dxa"/>
              <w:right w:w="15" w:type="dxa"/>
            </w:tcMar>
            <w:vAlign w:val="bottom"/>
          </w:tcPr>
          <w:p w:rsidR="00000000" w:rsidRDefault="00311105">
            <w:pPr>
              <w:jc w:val="center"/>
              <w:rPr>
                <w:rFonts w:ascii="Arial" w:hAnsi="Arial" w:cs="Arial"/>
                <w:b/>
                <w:bCs/>
                <w:i/>
                <w:iCs/>
                <w:sz w:val="15"/>
                <w:szCs w:val="18"/>
              </w:rPr>
            </w:pP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[ 17.623 – 25.534 )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0.013</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0.019</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0.032</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[ 25.534 – 33.444</w:t>
            </w:r>
            <w:r>
              <w:rPr>
                <w:rFonts w:ascii="Arial" w:hAnsi="Arial" w:cs="Arial"/>
                <w:sz w:val="15"/>
                <w:szCs w:val="20"/>
              </w:rPr>
              <w:t xml:space="preserve">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0.090</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0.088</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0.178</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[ 33.444 – 41.355 )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0.162</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0.083</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0.245</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[ 41.355 – 49.266 )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0.206</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0.073</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0.279</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[ 49.266 – 57.176 )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0.159</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0.031</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0.190</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[ 57.176 – 65.087 )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0.054</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0.008</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0.061</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[ 65.087 – 72.998 )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0.011</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0.001</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0.012</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[ 72.998 – 80.908 )</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0.002</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0.001</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0.003</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[ 80.908 – 89.819]</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0.001</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sz w:val="15"/>
                <w:szCs w:val="20"/>
              </w:rPr>
            </w:pPr>
            <w:r>
              <w:rPr>
                <w:rFonts w:ascii="Arial" w:hAnsi="Arial" w:cs="Arial"/>
                <w:sz w:val="15"/>
                <w:szCs w:val="20"/>
              </w:rPr>
              <w:t>0.001</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0.001</w:t>
            </w:r>
          </w:p>
        </w:tc>
      </w:tr>
      <w:tr w:rsidR="00000000">
        <w:trPr>
          <w:trHeight w:val="113"/>
          <w:tblCellSpacing w:w="20" w:type="dxa"/>
          <w:jc w:val="right"/>
        </w:trPr>
        <w:tc>
          <w:tcPr>
            <w:tcW w:w="1725" w:type="dxa"/>
            <w:noWrap/>
            <w:tcMar>
              <w:top w:w="15" w:type="dxa"/>
              <w:left w:w="15" w:type="dxa"/>
              <w:bottom w:w="0" w:type="dxa"/>
              <w:right w:w="15"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Marginal de la “Zona”</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0.697</w:t>
            </w:r>
          </w:p>
        </w:tc>
        <w:tc>
          <w:tcPr>
            <w:tcW w:w="616" w:type="dxa"/>
            <w:noWrap/>
            <w:tcMar>
              <w:top w:w="15" w:type="dxa"/>
              <w:left w:w="15" w:type="dxa"/>
              <w:bottom w:w="0" w:type="dxa"/>
              <w:right w:w="15" w:type="dxa"/>
            </w:tcMar>
            <w:vAlign w:val="center"/>
          </w:tcPr>
          <w:p w:rsidR="00000000" w:rsidRDefault="00311105">
            <w:pPr>
              <w:jc w:val="center"/>
              <w:rPr>
                <w:rFonts w:ascii="Arial" w:eastAsia="Arial Unicode MS" w:hAnsi="Arial" w:cs="Arial"/>
                <w:b/>
                <w:bCs/>
                <w:i/>
                <w:iCs/>
                <w:sz w:val="15"/>
                <w:szCs w:val="20"/>
              </w:rPr>
            </w:pPr>
            <w:r>
              <w:rPr>
                <w:rFonts w:ascii="Arial" w:hAnsi="Arial" w:cs="Arial"/>
                <w:b/>
                <w:bCs/>
                <w:i/>
                <w:iCs/>
                <w:sz w:val="15"/>
                <w:szCs w:val="20"/>
              </w:rPr>
              <w:t>0.303</w:t>
            </w:r>
          </w:p>
        </w:tc>
        <w:tc>
          <w:tcPr>
            <w:tcW w:w="1061" w:type="dxa"/>
            <w:noWrap/>
            <w:tcMar>
              <w:top w:w="15" w:type="dxa"/>
              <w:left w:w="15" w:type="dxa"/>
              <w:bottom w:w="0" w:type="dxa"/>
              <w:right w:w="15" w:type="dxa"/>
            </w:tcMar>
            <w:vAlign w:val="center"/>
          </w:tcPr>
          <w:p w:rsidR="00000000" w:rsidRDefault="00311105">
            <w:pPr>
              <w:jc w:val="center"/>
              <w:rPr>
                <w:rFonts w:ascii="Arial" w:eastAsia="Arial Unicode MS" w:hAnsi="Arial" w:cs="Arial"/>
                <w:i/>
                <w:iCs/>
                <w:sz w:val="15"/>
                <w:szCs w:val="20"/>
              </w:rPr>
            </w:pPr>
            <w:r>
              <w:rPr>
                <w:rFonts w:ascii="Arial" w:hAnsi="Arial" w:cs="Arial"/>
                <w:i/>
                <w:iCs/>
                <w:sz w:val="15"/>
                <w:szCs w:val="20"/>
              </w:rPr>
              <w:t>1.000</w:t>
            </w:r>
          </w:p>
        </w:tc>
      </w:tr>
    </w:tbl>
    <w:p w:rsidR="00000000" w:rsidRDefault="00311105">
      <w:pPr>
        <w:ind w:left="360"/>
        <w:rPr>
          <w:b/>
          <w:bCs/>
          <w:sz w:val="20"/>
          <w:lang w:val="es-ES_tradnl"/>
        </w:rPr>
      </w:pPr>
    </w:p>
    <w:p w:rsidR="00000000" w:rsidRDefault="00311105">
      <w:pPr>
        <w:ind w:left="150"/>
        <w:rPr>
          <w:b/>
          <w:bCs/>
          <w:sz w:val="20"/>
          <w:lang w:val="es-ES_tradnl"/>
        </w:rPr>
      </w:pPr>
    </w:p>
    <w:p w:rsidR="00000000" w:rsidRDefault="00311105">
      <w:pPr>
        <w:ind w:left="150"/>
        <w:rPr>
          <w:b/>
          <w:bCs/>
          <w:sz w:val="20"/>
          <w:lang w:val="es-ES_tradnl"/>
        </w:rPr>
      </w:pPr>
      <w:r>
        <w:rPr>
          <w:b/>
          <w:bCs/>
          <w:sz w:val="20"/>
          <w:lang w:val="es-ES_tradnl"/>
        </w:rPr>
        <w:t xml:space="preserve">Nivel vs. Género </w:t>
      </w:r>
    </w:p>
    <w:p w:rsidR="00000000" w:rsidRDefault="00311105">
      <w:pPr>
        <w:ind w:left="150"/>
        <w:jc w:val="both"/>
        <w:rPr>
          <w:sz w:val="20"/>
          <w:szCs w:val="18"/>
        </w:rPr>
      </w:pPr>
      <w:r>
        <w:rPr>
          <w:sz w:val="20"/>
          <w:szCs w:val="18"/>
        </w:rPr>
        <w:t xml:space="preserve">  La distribución conjunta entre las variables género y nivel del profesor se pueden observar  en la Tabla XV, muestra que de 15711 profesores que indicaron </w:t>
      </w:r>
      <w:r>
        <w:rPr>
          <w:sz w:val="20"/>
          <w:szCs w:val="18"/>
        </w:rPr>
        <w:t>laborar en un establecimiento educativo y son docentes, el 44% labora en un plantel de educación primaria y de estos el 30.45% son hombres y el 69.55% mujeres.</w:t>
      </w:r>
    </w:p>
    <w:p w:rsidR="00000000" w:rsidRDefault="00311105">
      <w:pPr>
        <w:ind w:left="150"/>
        <w:jc w:val="both"/>
        <w:rPr>
          <w:sz w:val="20"/>
          <w:szCs w:val="18"/>
        </w:rPr>
      </w:pPr>
    </w:p>
    <w:p w:rsidR="00000000" w:rsidRDefault="00311105">
      <w:pPr>
        <w:ind w:left="267" w:firstLine="708"/>
        <w:jc w:val="center"/>
        <w:rPr>
          <w:b/>
          <w:bCs/>
          <w:sz w:val="8"/>
          <w:szCs w:val="18"/>
        </w:rPr>
      </w:pPr>
    </w:p>
    <w:p w:rsidR="00000000" w:rsidRDefault="00311105">
      <w:pPr>
        <w:jc w:val="center"/>
        <w:rPr>
          <w:b/>
          <w:bCs/>
          <w:sz w:val="18"/>
          <w:szCs w:val="18"/>
        </w:rPr>
      </w:pPr>
      <w:r>
        <w:rPr>
          <w:b/>
          <w:bCs/>
          <w:sz w:val="18"/>
          <w:szCs w:val="18"/>
        </w:rPr>
        <w:t>Tabla XV</w:t>
      </w:r>
    </w:p>
    <w:p w:rsidR="00000000" w:rsidRDefault="00311105">
      <w:pPr>
        <w:pStyle w:val="Ttulo1"/>
        <w:jc w:val="center"/>
        <w:rPr>
          <w:rFonts w:ascii="Arial" w:hAnsi="Arial" w:cs="Arial"/>
          <w:b w:val="0"/>
          <w:bCs w:val="0"/>
          <w:i/>
          <w:iCs/>
          <w:sz w:val="14"/>
        </w:rPr>
      </w:pPr>
      <w:r>
        <w:rPr>
          <w:rFonts w:ascii="Arial" w:hAnsi="Arial" w:cs="Arial"/>
          <w:b w:val="0"/>
          <w:bCs w:val="0"/>
          <w:i/>
          <w:iCs/>
          <w:sz w:val="14"/>
        </w:rPr>
        <w:t>Provincia del Pichincha: Censo del Magisterio Nacional</w:t>
      </w:r>
    </w:p>
    <w:p w:rsidR="00000000" w:rsidRDefault="00311105">
      <w:pPr>
        <w:jc w:val="center"/>
        <w:rPr>
          <w:b/>
          <w:bCs/>
          <w:sz w:val="18"/>
          <w:szCs w:val="18"/>
        </w:rPr>
      </w:pPr>
      <w:r>
        <w:rPr>
          <w:b/>
          <w:bCs/>
          <w:sz w:val="18"/>
          <w:szCs w:val="18"/>
        </w:rPr>
        <w:t>Distribución Conjunta del Nive</w:t>
      </w:r>
      <w:r>
        <w:rPr>
          <w:b/>
          <w:bCs/>
          <w:sz w:val="18"/>
          <w:szCs w:val="18"/>
        </w:rPr>
        <w:t>l  y Género</w:t>
      </w:r>
    </w:p>
    <w:tbl>
      <w:tblPr>
        <w:tblW w:w="4028" w:type="dxa"/>
        <w:tblCellSpacing w:w="20" w:type="dxa"/>
        <w:tblInd w:w="2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1200"/>
        <w:gridCol w:w="975"/>
        <w:gridCol w:w="893"/>
        <w:gridCol w:w="960"/>
      </w:tblGrid>
      <w:tr w:rsidR="00000000">
        <w:trPr>
          <w:cantSplit/>
          <w:trHeight w:val="113"/>
          <w:tblCellSpacing w:w="20" w:type="dxa"/>
        </w:trPr>
        <w:tc>
          <w:tcPr>
            <w:tcW w:w="1140" w:type="dxa"/>
            <w:vMerge w:val="restart"/>
            <w:noWrap/>
            <w:tcMar>
              <w:top w:w="21" w:type="dxa"/>
              <w:left w:w="21" w:type="dxa"/>
              <w:bottom w:w="0" w:type="dxa"/>
              <w:right w:w="21" w:type="dxa"/>
            </w:tcMar>
            <w:vAlign w:val="center"/>
          </w:tcPr>
          <w:p w:rsidR="00000000" w:rsidRDefault="00311105">
            <w:pPr>
              <w:jc w:val="center"/>
              <w:rPr>
                <w:rFonts w:ascii="Arial" w:hAnsi="Arial" w:cs="Arial"/>
                <w:b/>
                <w:bCs/>
                <w:sz w:val="14"/>
                <w:szCs w:val="18"/>
              </w:rPr>
            </w:pPr>
            <w:r>
              <w:rPr>
                <w:rFonts w:ascii="Arial" w:hAnsi="Arial" w:cs="Arial"/>
                <w:b/>
                <w:bCs/>
                <w:sz w:val="14"/>
                <w:szCs w:val="18"/>
              </w:rPr>
              <w:t xml:space="preserve">Nivel del </w:t>
            </w:r>
          </w:p>
          <w:p w:rsidR="00000000" w:rsidRDefault="00311105">
            <w:pPr>
              <w:jc w:val="center"/>
              <w:rPr>
                <w:rFonts w:ascii="Arial" w:hAnsi="Arial" w:cs="Arial"/>
                <w:b/>
                <w:bCs/>
                <w:sz w:val="14"/>
                <w:szCs w:val="18"/>
              </w:rPr>
            </w:pPr>
            <w:r>
              <w:rPr>
                <w:rFonts w:ascii="Arial" w:hAnsi="Arial" w:cs="Arial"/>
                <w:b/>
                <w:bCs/>
                <w:sz w:val="14"/>
                <w:szCs w:val="18"/>
              </w:rPr>
              <w:t>Plantel</w:t>
            </w:r>
          </w:p>
        </w:tc>
        <w:tc>
          <w:tcPr>
            <w:tcW w:w="1828" w:type="dxa"/>
            <w:gridSpan w:val="2"/>
            <w:noWrap/>
            <w:tcMar>
              <w:top w:w="21" w:type="dxa"/>
              <w:left w:w="21" w:type="dxa"/>
              <w:bottom w:w="0" w:type="dxa"/>
              <w:right w:w="21" w:type="dxa"/>
            </w:tcMar>
            <w:vAlign w:val="center"/>
          </w:tcPr>
          <w:p w:rsidR="00000000" w:rsidRDefault="00311105">
            <w:pPr>
              <w:jc w:val="center"/>
              <w:rPr>
                <w:rFonts w:ascii="Arial" w:hAnsi="Arial" w:cs="Arial"/>
                <w:b/>
                <w:bCs/>
                <w:sz w:val="14"/>
                <w:szCs w:val="18"/>
              </w:rPr>
            </w:pPr>
            <w:r>
              <w:rPr>
                <w:rFonts w:ascii="Arial" w:hAnsi="Arial" w:cs="Arial"/>
                <w:b/>
                <w:bCs/>
                <w:sz w:val="14"/>
                <w:szCs w:val="18"/>
              </w:rPr>
              <w:t>Género</w:t>
            </w:r>
          </w:p>
        </w:tc>
        <w:tc>
          <w:tcPr>
            <w:tcW w:w="900" w:type="dxa"/>
            <w:vMerge w:val="restart"/>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Marginal del “Nivel”</w:t>
            </w:r>
          </w:p>
        </w:tc>
      </w:tr>
      <w:tr w:rsidR="00000000">
        <w:trPr>
          <w:cantSplit/>
          <w:trHeight w:val="113"/>
          <w:tblCellSpacing w:w="20" w:type="dxa"/>
        </w:trPr>
        <w:tc>
          <w:tcPr>
            <w:tcW w:w="1140" w:type="dxa"/>
            <w:vMerge/>
            <w:noWrap/>
            <w:tcMar>
              <w:top w:w="21" w:type="dxa"/>
              <w:left w:w="21" w:type="dxa"/>
              <w:bottom w:w="0" w:type="dxa"/>
              <w:right w:w="21" w:type="dxa"/>
            </w:tcMar>
            <w:vAlign w:val="center"/>
          </w:tcPr>
          <w:p w:rsidR="00000000" w:rsidRDefault="00311105">
            <w:pPr>
              <w:rPr>
                <w:rFonts w:ascii="Arial" w:hAnsi="Arial" w:cs="Arial"/>
                <w:sz w:val="14"/>
                <w:szCs w:val="18"/>
              </w:rPr>
            </w:pPr>
          </w:p>
        </w:tc>
        <w:tc>
          <w:tcPr>
            <w:tcW w:w="935" w:type="dxa"/>
            <w:noWrap/>
            <w:tcMar>
              <w:top w:w="21" w:type="dxa"/>
              <w:left w:w="21" w:type="dxa"/>
              <w:bottom w:w="0" w:type="dxa"/>
              <w:right w:w="21" w:type="dxa"/>
            </w:tcMar>
            <w:vAlign w:val="bottom"/>
          </w:tcPr>
          <w:p w:rsidR="00000000" w:rsidRDefault="00311105">
            <w:pPr>
              <w:jc w:val="center"/>
              <w:rPr>
                <w:rFonts w:ascii="Arial" w:hAnsi="Arial" w:cs="Arial"/>
                <w:b/>
                <w:bCs/>
                <w:sz w:val="14"/>
                <w:szCs w:val="18"/>
              </w:rPr>
            </w:pPr>
            <w:r>
              <w:rPr>
                <w:rFonts w:ascii="Arial" w:hAnsi="Arial" w:cs="Arial"/>
                <w:b/>
                <w:bCs/>
                <w:sz w:val="14"/>
                <w:szCs w:val="18"/>
              </w:rPr>
              <w:t>Masculino</w:t>
            </w:r>
          </w:p>
        </w:tc>
        <w:tc>
          <w:tcPr>
            <w:tcW w:w="853" w:type="dxa"/>
            <w:noWrap/>
            <w:tcMar>
              <w:top w:w="21" w:type="dxa"/>
              <w:left w:w="21" w:type="dxa"/>
              <w:bottom w:w="0" w:type="dxa"/>
              <w:right w:w="21" w:type="dxa"/>
            </w:tcMar>
            <w:vAlign w:val="bottom"/>
          </w:tcPr>
          <w:p w:rsidR="00000000" w:rsidRDefault="00311105">
            <w:pPr>
              <w:jc w:val="center"/>
              <w:rPr>
                <w:rFonts w:ascii="Arial" w:hAnsi="Arial" w:cs="Arial"/>
                <w:b/>
                <w:bCs/>
                <w:sz w:val="14"/>
                <w:szCs w:val="18"/>
              </w:rPr>
            </w:pPr>
            <w:r>
              <w:rPr>
                <w:rFonts w:ascii="Arial" w:hAnsi="Arial" w:cs="Arial"/>
                <w:b/>
                <w:bCs/>
                <w:sz w:val="14"/>
                <w:szCs w:val="18"/>
              </w:rPr>
              <w:t>Femenino</w:t>
            </w:r>
          </w:p>
        </w:tc>
        <w:tc>
          <w:tcPr>
            <w:tcW w:w="900" w:type="dxa"/>
            <w:vMerge/>
            <w:vAlign w:val="center"/>
          </w:tcPr>
          <w:p w:rsidR="00000000" w:rsidRDefault="00311105">
            <w:pPr>
              <w:pStyle w:val="Ttulo1"/>
              <w:jc w:val="center"/>
              <w:rPr>
                <w:rFonts w:ascii="Arial" w:hAnsi="Arial" w:cs="Arial"/>
                <w:b w:val="0"/>
                <w:bCs w:val="0"/>
                <w:i/>
                <w:iCs/>
                <w:sz w:val="15"/>
              </w:rPr>
            </w:pP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Preprimaria</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0.007</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0.043</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0.050</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Primaria</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0.134</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0.306</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0.440</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Media</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0.238</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0.239</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0.477</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Ed. Básica</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0.001</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0.003</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0.004</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Ed. Especial</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0.001</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0.004</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0.005</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Ed. Popular</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0.004</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0.011</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0.01</w:t>
            </w:r>
            <w:r>
              <w:rPr>
                <w:rFonts w:ascii="Arial" w:hAnsi="Arial" w:cs="Arial"/>
                <w:i/>
                <w:iCs/>
                <w:sz w:val="15"/>
              </w:rPr>
              <w:t>5</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rPr>
                <w:rFonts w:ascii="Arial" w:hAnsi="Arial" w:cs="Arial"/>
                <w:sz w:val="14"/>
                <w:szCs w:val="18"/>
              </w:rPr>
            </w:pPr>
            <w:r>
              <w:rPr>
                <w:rFonts w:ascii="Arial" w:hAnsi="Arial" w:cs="Arial"/>
                <w:sz w:val="14"/>
                <w:szCs w:val="18"/>
              </w:rPr>
              <w:t>C. For. Artística</w:t>
            </w:r>
          </w:p>
        </w:tc>
        <w:tc>
          <w:tcPr>
            <w:tcW w:w="935"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0.002</w:t>
            </w:r>
          </w:p>
        </w:tc>
        <w:tc>
          <w:tcPr>
            <w:tcW w:w="853" w:type="dxa"/>
            <w:noWrap/>
            <w:tcMar>
              <w:top w:w="21" w:type="dxa"/>
              <w:left w:w="21" w:type="dxa"/>
              <w:bottom w:w="0" w:type="dxa"/>
              <w:right w:w="21" w:type="dxa"/>
            </w:tcMar>
            <w:vAlign w:val="center"/>
          </w:tcPr>
          <w:p w:rsidR="00000000" w:rsidRDefault="00311105">
            <w:pPr>
              <w:jc w:val="center"/>
              <w:rPr>
                <w:rFonts w:ascii="Arial" w:hAnsi="Arial" w:cs="Arial"/>
                <w:sz w:val="14"/>
                <w:szCs w:val="18"/>
              </w:rPr>
            </w:pPr>
            <w:r>
              <w:rPr>
                <w:rFonts w:ascii="Arial" w:hAnsi="Arial" w:cs="Arial"/>
                <w:sz w:val="14"/>
                <w:szCs w:val="18"/>
              </w:rPr>
              <w:t>0.002</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0.004</w:t>
            </w:r>
          </w:p>
        </w:tc>
      </w:tr>
      <w:tr w:rsidR="00000000">
        <w:trPr>
          <w:trHeight w:val="113"/>
          <w:tblCellSpacing w:w="20" w:type="dxa"/>
        </w:trPr>
        <w:tc>
          <w:tcPr>
            <w:tcW w:w="1140" w:type="dxa"/>
            <w:noWrap/>
            <w:tcMar>
              <w:top w:w="21" w:type="dxa"/>
              <w:left w:w="21" w:type="dxa"/>
              <w:bottom w:w="0" w:type="dxa"/>
              <w:right w:w="21" w:type="dxa"/>
            </w:tcMar>
            <w:vAlign w:val="center"/>
          </w:tcPr>
          <w:p w:rsidR="00000000" w:rsidRDefault="00311105">
            <w:pPr>
              <w:pStyle w:val="Ttulo1"/>
              <w:jc w:val="center"/>
              <w:rPr>
                <w:rFonts w:ascii="Arial" w:hAnsi="Arial" w:cs="Arial"/>
                <w:i/>
                <w:iCs/>
                <w:sz w:val="15"/>
              </w:rPr>
            </w:pPr>
            <w:r>
              <w:rPr>
                <w:rFonts w:ascii="Arial" w:hAnsi="Arial" w:cs="Arial"/>
                <w:i/>
                <w:iCs/>
                <w:sz w:val="15"/>
              </w:rPr>
              <w:t>Marginal de</w:t>
            </w:r>
          </w:p>
          <w:p w:rsidR="00000000" w:rsidRDefault="00311105">
            <w:pPr>
              <w:jc w:val="center"/>
              <w:rPr>
                <w:i/>
                <w:iCs/>
                <w:sz w:val="15"/>
              </w:rPr>
            </w:pPr>
            <w:r>
              <w:rPr>
                <w:rFonts w:ascii="Arial" w:hAnsi="Arial" w:cs="Arial"/>
                <w:b/>
                <w:bCs/>
                <w:i/>
                <w:iCs/>
                <w:sz w:val="15"/>
              </w:rPr>
              <w:t>“Género”</w:t>
            </w:r>
          </w:p>
        </w:tc>
        <w:tc>
          <w:tcPr>
            <w:tcW w:w="935" w:type="dxa"/>
            <w:noWrap/>
            <w:tcMar>
              <w:top w:w="21" w:type="dxa"/>
              <w:left w:w="21" w:type="dxa"/>
              <w:bottom w:w="0" w:type="dxa"/>
              <w:right w:w="21"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0.386</w:t>
            </w:r>
          </w:p>
        </w:tc>
        <w:tc>
          <w:tcPr>
            <w:tcW w:w="853" w:type="dxa"/>
            <w:noWrap/>
            <w:tcMar>
              <w:top w:w="21" w:type="dxa"/>
              <w:left w:w="21" w:type="dxa"/>
              <w:bottom w:w="0" w:type="dxa"/>
              <w:right w:w="21"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0.614</w:t>
            </w:r>
          </w:p>
        </w:tc>
        <w:tc>
          <w:tcPr>
            <w:tcW w:w="900" w:type="dxa"/>
            <w:noWrap/>
            <w:tcMar>
              <w:top w:w="21" w:type="dxa"/>
              <w:left w:w="21" w:type="dxa"/>
              <w:bottom w:w="0" w:type="dxa"/>
              <w:right w:w="21" w:type="dxa"/>
            </w:tcMar>
            <w:vAlign w:val="center"/>
          </w:tcPr>
          <w:p w:rsidR="00000000" w:rsidRDefault="00311105">
            <w:pPr>
              <w:pStyle w:val="Ttulo1"/>
              <w:jc w:val="center"/>
              <w:rPr>
                <w:rFonts w:ascii="Arial" w:hAnsi="Arial" w:cs="Arial"/>
                <w:b w:val="0"/>
                <w:bCs w:val="0"/>
                <w:i/>
                <w:iCs/>
                <w:sz w:val="15"/>
              </w:rPr>
            </w:pPr>
            <w:r>
              <w:rPr>
                <w:rFonts w:ascii="Arial" w:hAnsi="Arial" w:cs="Arial"/>
                <w:b w:val="0"/>
                <w:bCs w:val="0"/>
                <w:i/>
                <w:iCs/>
                <w:sz w:val="15"/>
              </w:rPr>
              <w:t>1.000</w:t>
            </w:r>
          </w:p>
        </w:tc>
      </w:tr>
    </w:tbl>
    <w:p w:rsidR="00000000" w:rsidRDefault="00311105">
      <w:pPr>
        <w:ind w:left="360"/>
        <w:rPr>
          <w:b/>
          <w:bCs/>
          <w:sz w:val="20"/>
          <w:lang w:val="es-ES_tradnl"/>
        </w:rPr>
      </w:pPr>
    </w:p>
    <w:p w:rsidR="00000000" w:rsidRDefault="00311105">
      <w:pPr>
        <w:ind w:left="150"/>
        <w:jc w:val="both"/>
        <w:rPr>
          <w:sz w:val="20"/>
          <w:szCs w:val="18"/>
        </w:rPr>
      </w:pPr>
      <w:r>
        <w:rPr>
          <w:sz w:val="20"/>
          <w:szCs w:val="18"/>
        </w:rPr>
        <w:lastRenderedPageBreak/>
        <w:t xml:space="preserve">  Al considerar la distribución conjunta de las dos variables, podemos señalar que de los profesores que laboran en planteles educativos es más probable que tanto hombres como</w:t>
      </w:r>
      <w:r>
        <w:rPr>
          <w:sz w:val="20"/>
          <w:szCs w:val="18"/>
        </w:rPr>
        <w:t xml:space="preserve"> mujeres laboren en un establecimiento de educación media con probabilidad de 0.238 y 0.239 respectivamente. </w:t>
      </w:r>
    </w:p>
    <w:p w:rsidR="00000000" w:rsidRDefault="00311105">
      <w:pPr>
        <w:ind w:left="150"/>
        <w:jc w:val="both"/>
        <w:rPr>
          <w:sz w:val="20"/>
          <w:szCs w:val="18"/>
        </w:rPr>
      </w:pPr>
      <w:r>
        <w:rPr>
          <w:sz w:val="20"/>
          <w:szCs w:val="18"/>
        </w:rPr>
        <w:t xml:space="preserve">  Nótese que la probabilidad de ser mujer y laborar en un centro de formación artística es muy baja siendo  esta 0.002.</w:t>
      </w:r>
    </w:p>
    <w:p w:rsidR="00000000" w:rsidRDefault="00311105">
      <w:pPr>
        <w:ind w:left="360"/>
        <w:rPr>
          <w:b/>
          <w:bCs/>
          <w:sz w:val="20"/>
        </w:rPr>
      </w:pPr>
    </w:p>
    <w:p w:rsidR="00000000" w:rsidRDefault="00311105">
      <w:pPr>
        <w:ind w:left="150"/>
        <w:rPr>
          <w:b/>
          <w:bCs/>
          <w:sz w:val="20"/>
          <w:lang w:val="es-ES_tradnl"/>
        </w:rPr>
      </w:pPr>
      <w:r>
        <w:rPr>
          <w:b/>
          <w:bCs/>
          <w:sz w:val="20"/>
          <w:lang w:val="es-ES_tradnl"/>
        </w:rPr>
        <w:t>Zona vs. Género</w:t>
      </w:r>
    </w:p>
    <w:p w:rsidR="00000000" w:rsidRDefault="00311105">
      <w:pPr>
        <w:pStyle w:val="Sangra2detindependiente"/>
        <w:ind w:left="150"/>
      </w:pPr>
      <w:r>
        <w:t xml:space="preserve">  La dist</w:t>
      </w:r>
      <w:r>
        <w:t>ribución conjunta de la zona actual donde labora el profesor y el género se puede observar en la Tabla XVI, muestra que  de 15711 maestros que indicaron laborar en un establecimiento educativo, el 61.2% son mujeres y el 38.8% hombres. Además se observa que</w:t>
      </w:r>
      <w:r>
        <w:t xml:space="preserve"> tanto hombres como mujeres laboran mayoritariamente en la zona urbana (69.7%), el 30.3% de los profesores laboran en la zona rural y de estos el 35.97% son hombres y el 64.03% mujeres. Nótese que la probabilidad de ser mujer y laborar en un plantel educat</w:t>
      </w:r>
      <w:r>
        <w:t>ivo en la zona rural es muy baja siendo esta 0.194.</w:t>
      </w:r>
    </w:p>
    <w:p w:rsidR="00000000" w:rsidRDefault="00311105">
      <w:pPr>
        <w:jc w:val="center"/>
        <w:rPr>
          <w:b/>
          <w:bCs/>
          <w:sz w:val="18"/>
          <w:szCs w:val="18"/>
        </w:rPr>
      </w:pPr>
    </w:p>
    <w:p w:rsidR="00000000" w:rsidRDefault="00311105">
      <w:pPr>
        <w:jc w:val="center"/>
        <w:rPr>
          <w:b/>
          <w:bCs/>
          <w:sz w:val="18"/>
          <w:szCs w:val="18"/>
        </w:rPr>
      </w:pPr>
      <w:r>
        <w:rPr>
          <w:b/>
          <w:bCs/>
          <w:sz w:val="18"/>
          <w:szCs w:val="18"/>
        </w:rPr>
        <w:t>Tabla XVI</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pStyle w:val="Ttulo1"/>
        <w:jc w:val="center"/>
        <w:rPr>
          <w:sz w:val="18"/>
          <w:szCs w:val="18"/>
        </w:rPr>
      </w:pPr>
      <w:r>
        <w:rPr>
          <w:sz w:val="18"/>
          <w:szCs w:val="18"/>
        </w:rPr>
        <w:t>Distribución Conjunta de la Zona  y Género</w:t>
      </w:r>
    </w:p>
    <w:tbl>
      <w:tblPr>
        <w:tblW w:w="448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146"/>
        <w:gridCol w:w="795"/>
        <w:gridCol w:w="884"/>
        <w:gridCol w:w="1050"/>
      </w:tblGrid>
      <w:tr w:rsidR="00000000">
        <w:trPr>
          <w:cantSplit/>
          <w:trHeight w:val="113"/>
          <w:tblCellSpacing w:w="20" w:type="dxa"/>
          <w:jc w:val="center"/>
        </w:trPr>
        <w:tc>
          <w:tcPr>
            <w:tcW w:w="1421" w:type="pct"/>
            <w:vMerge w:val="restart"/>
            <w:noWrap/>
            <w:tcMar>
              <w:top w:w="20" w:type="dxa"/>
              <w:left w:w="20" w:type="dxa"/>
              <w:bottom w:w="0" w:type="dxa"/>
              <w:right w:w="20" w:type="dxa"/>
            </w:tcMar>
            <w:vAlign w:val="center"/>
          </w:tcPr>
          <w:p w:rsidR="00000000" w:rsidRDefault="00311105">
            <w:pPr>
              <w:jc w:val="center"/>
              <w:rPr>
                <w:rFonts w:ascii="Arial" w:hAnsi="Arial" w:cs="Arial"/>
                <w:b/>
                <w:bCs/>
                <w:sz w:val="14"/>
                <w:szCs w:val="18"/>
              </w:rPr>
            </w:pPr>
            <w:r>
              <w:rPr>
                <w:rFonts w:ascii="Arial" w:hAnsi="Arial" w:cs="Arial"/>
                <w:b/>
                <w:bCs/>
                <w:sz w:val="14"/>
                <w:szCs w:val="18"/>
              </w:rPr>
              <w:t xml:space="preserve">Zona </w:t>
            </w:r>
          </w:p>
        </w:tc>
        <w:tc>
          <w:tcPr>
            <w:tcW w:w="2079" w:type="pct"/>
            <w:gridSpan w:val="2"/>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Género</w:t>
            </w:r>
          </w:p>
        </w:tc>
        <w:tc>
          <w:tcPr>
            <w:tcW w:w="1294" w:type="pct"/>
            <w:vMerge w:val="restar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Marginal</w:t>
            </w:r>
          </w:p>
          <w:p w:rsidR="00000000" w:rsidRDefault="00311105">
            <w:pPr>
              <w:jc w:val="center"/>
              <w:rPr>
                <w:rFonts w:ascii="Arial" w:hAnsi="Arial" w:cs="Arial"/>
                <w:i/>
                <w:iCs/>
                <w:sz w:val="15"/>
                <w:szCs w:val="18"/>
              </w:rPr>
            </w:pPr>
            <w:r>
              <w:rPr>
                <w:rFonts w:ascii="Arial" w:hAnsi="Arial" w:cs="Arial"/>
                <w:b/>
                <w:bCs/>
                <w:i/>
                <w:iCs/>
                <w:sz w:val="15"/>
                <w:szCs w:val="18"/>
              </w:rPr>
              <w:t>de la “Zona”</w:t>
            </w:r>
          </w:p>
        </w:tc>
      </w:tr>
      <w:tr w:rsidR="00000000">
        <w:trPr>
          <w:cantSplit/>
          <w:trHeight w:val="113"/>
          <w:tblCellSpacing w:w="20" w:type="dxa"/>
          <w:jc w:val="center"/>
        </w:trPr>
        <w:tc>
          <w:tcPr>
            <w:tcW w:w="1421" w:type="pct"/>
            <w:vMerge/>
            <w:noWrap/>
            <w:tcMar>
              <w:top w:w="20" w:type="dxa"/>
              <w:left w:w="20" w:type="dxa"/>
              <w:bottom w:w="0" w:type="dxa"/>
              <w:right w:w="20" w:type="dxa"/>
            </w:tcMar>
            <w:vAlign w:val="center"/>
          </w:tcPr>
          <w:p w:rsidR="00000000" w:rsidRDefault="00311105">
            <w:pPr>
              <w:jc w:val="center"/>
              <w:rPr>
                <w:rFonts w:ascii="Arial" w:hAnsi="Arial" w:cs="Arial"/>
                <w:sz w:val="14"/>
                <w:szCs w:val="18"/>
              </w:rPr>
            </w:pPr>
          </w:p>
        </w:tc>
        <w:tc>
          <w:tcPr>
            <w:tcW w:w="974" w:type="pct"/>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Masculino</w:t>
            </w:r>
          </w:p>
        </w:tc>
        <w:tc>
          <w:tcPr>
            <w:tcW w:w="1053" w:type="pct"/>
            <w:noWrap/>
            <w:tcMar>
              <w:top w:w="20" w:type="dxa"/>
              <w:left w:w="20" w:type="dxa"/>
              <w:bottom w:w="0" w:type="dxa"/>
              <w:right w:w="20" w:type="dxa"/>
            </w:tcMar>
            <w:vAlign w:val="bottom"/>
          </w:tcPr>
          <w:p w:rsidR="00000000" w:rsidRDefault="00311105">
            <w:pPr>
              <w:jc w:val="center"/>
              <w:rPr>
                <w:rFonts w:ascii="Arial" w:hAnsi="Arial" w:cs="Arial"/>
                <w:b/>
                <w:bCs/>
                <w:sz w:val="14"/>
                <w:szCs w:val="18"/>
                <w:lang w:val="es-ES_tradnl"/>
              </w:rPr>
            </w:pPr>
            <w:r>
              <w:rPr>
                <w:rFonts w:ascii="Arial" w:hAnsi="Arial" w:cs="Arial"/>
                <w:b/>
                <w:bCs/>
                <w:sz w:val="14"/>
                <w:szCs w:val="18"/>
                <w:lang w:val="es-ES_tradnl"/>
              </w:rPr>
              <w:t>Femenino</w:t>
            </w:r>
          </w:p>
        </w:tc>
        <w:tc>
          <w:tcPr>
            <w:tcW w:w="1294" w:type="pct"/>
            <w:vMerge/>
            <w:noWrap/>
            <w:tcMar>
              <w:top w:w="20" w:type="dxa"/>
              <w:left w:w="20" w:type="dxa"/>
              <w:bottom w:w="0" w:type="dxa"/>
              <w:right w:w="20" w:type="dxa"/>
            </w:tcMar>
            <w:vAlign w:val="center"/>
          </w:tcPr>
          <w:p w:rsidR="00000000" w:rsidRDefault="00311105">
            <w:pPr>
              <w:jc w:val="center"/>
              <w:rPr>
                <w:rFonts w:ascii="Arial" w:hAnsi="Arial" w:cs="Arial"/>
                <w:i/>
                <w:iCs/>
                <w:sz w:val="15"/>
                <w:szCs w:val="18"/>
                <w:lang w:val="es-ES_tradnl"/>
              </w:rPr>
            </w:pPr>
          </w:p>
        </w:tc>
      </w:tr>
      <w:tr w:rsidR="00000000">
        <w:trPr>
          <w:trHeight w:val="113"/>
          <w:tblCellSpacing w:w="20" w:type="dxa"/>
          <w:jc w:val="center"/>
        </w:trPr>
        <w:tc>
          <w:tcPr>
            <w:tcW w:w="1421" w:type="pct"/>
            <w:noWrap/>
            <w:tcMar>
              <w:top w:w="20" w:type="dxa"/>
              <w:left w:w="20" w:type="dxa"/>
              <w:bottom w:w="0" w:type="dxa"/>
              <w:right w:w="20" w:type="dxa"/>
            </w:tcMar>
            <w:vAlign w:val="center"/>
          </w:tcPr>
          <w:p w:rsidR="00000000" w:rsidRDefault="00311105">
            <w:pPr>
              <w:rPr>
                <w:rFonts w:ascii="Arial" w:hAnsi="Arial" w:cs="Arial"/>
                <w:sz w:val="14"/>
                <w:szCs w:val="18"/>
                <w:lang w:val="es-ES_tradnl"/>
              </w:rPr>
            </w:pPr>
            <w:r>
              <w:rPr>
                <w:rFonts w:ascii="Arial" w:hAnsi="Arial" w:cs="Arial"/>
                <w:sz w:val="14"/>
                <w:szCs w:val="18"/>
                <w:lang w:val="es-ES_tradnl"/>
              </w:rPr>
              <w:t>Urbana</w:t>
            </w:r>
          </w:p>
        </w:tc>
        <w:tc>
          <w:tcPr>
            <w:tcW w:w="974" w:type="pct"/>
            <w:noWrap/>
            <w:tcMar>
              <w:top w:w="20" w:type="dxa"/>
              <w:left w:w="20" w:type="dxa"/>
              <w:bottom w:w="0" w:type="dxa"/>
              <w:right w:w="20" w:type="dxa"/>
            </w:tcMar>
            <w:vAlign w:val="center"/>
          </w:tcPr>
          <w:p w:rsidR="00000000" w:rsidRDefault="00311105">
            <w:pPr>
              <w:jc w:val="center"/>
              <w:rPr>
                <w:rFonts w:ascii="Arial" w:hAnsi="Arial" w:cs="Arial"/>
                <w:sz w:val="14"/>
                <w:szCs w:val="18"/>
                <w:lang w:val="es-ES_tradnl"/>
              </w:rPr>
            </w:pPr>
            <w:r>
              <w:rPr>
                <w:rFonts w:ascii="Arial" w:hAnsi="Arial" w:cs="Arial"/>
                <w:sz w:val="14"/>
                <w:szCs w:val="18"/>
                <w:lang w:val="es-ES_tradnl"/>
              </w:rPr>
              <w:t>0.279</w:t>
            </w:r>
          </w:p>
        </w:tc>
        <w:tc>
          <w:tcPr>
            <w:tcW w:w="1053" w:type="pct"/>
            <w:noWrap/>
            <w:tcMar>
              <w:top w:w="20" w:type="dxa"/>
              <w:left w:w="20" w:type="dxa"/>
              <w:bottom w:w="0" w:type="dxa"/>
              <w:right w:w="20" w:type="dxa"/>
            </w:tcMar>
            <w:vAlign w:val="center"/>
          </w:tcPr>
          <w:p w:rsidR="00000000" w:rsidRDefault="00311105">
            <w:pPr>
              <w:jc w:val="center"/>
              <w:rPr>
                <w:rFonts w:ascii="Arial" w:hAnsi="Arial" w:cs="Arial"/>
                <w:sz w:val="14"/>
                <w:szCs w:val="18"/>
                <w:lang w:val="es-ES_tradnl"/>
              </w:rPr>
            </w:pPr>
            <w:r>
              <w:rPr>
                <w:rFonts w:ascii="Arial" w:hAnsi="Arial" w:cs="Arial"/>
                <w:sz w:val="14"/>
                <w:szCs w:val="18"/>
                <w:lang w:val="es-ES_tradnl"/>
              </w:rPr>
              <w:t>0.418</w:t>
            </w:r>
          </w:p>
        </w:tc>
        <w:tc>
          <w:tcPr>
            <w:tcW w:w="129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lang w:val="es-ES_tradnl"/>
              </w:rPr>
            </w:pPr>
            <w:r>
              <w:rPr>
                <w:rFonts w:ascii="Arial" w:hAnsi="Arial" w:cs="Arial"/>
                <w:b/>
                <w:bCs/>
                <w:i/>
                <w:iCs/>
                <w:sz w:val="15"/>
                <w:szCs w:val="18"/>
                <w:lang w:val="es-ES_tradnl"/>
              </w:rPr>
              <w:t>0.697</w:t>
            </w:r>
          </w:p>
        </w:tc>
      </w:tr>
      <w:tr w:rsidR="00000000">
        <w:trPr>
          <w:trHeight w:val="113"/>
          <w:tblCellSpacing w:w="20" w:type="dxa"/>
          <w:jc w:val="center"/>
        </w:trPr>
        <w:tc>
          <w:tcPr>
            <w:tcW w:w="1421" w:type="pct"/>
            <w:noWrap/>
            <w:tcMar>
              <w:top w:w="20" w:type="dxa"/>
              <w:left w:w="20" w:type="dxa"/>
              <w:bottom w:w="0" w:type="dxa"/>
              <w:right w:w="20" w:type="dxa"/>
            </w:tcMar>
            <w:vAlign w:val="center"/>
          </w:tcPr>
          <w:p w:rsidR="00000000" w:rsidRDefault="00311105">
            <w:pPr>
              <w:rPr>
                <w:rFonts w:ascii="Arial" w:hAnsi="Arial" w:cs="Arial"/>
                <w:sz w:val="14"/>
                <w:szCs w:val="18"/>
                <w:lang w:val="es-ES_tradnl"/>
              </w:rPr>
            </w:pPr>
            <w:r>
              <w:rPr>
                <w:rFonts w:ascii="Arial" w:hAnsi="Arial" w:cs="Arial"/>
                <w:sz w:val="14"/>
                <w:szCs w:val="18"/>
                <w:lang w:val="es-ES_tradnl"/>
              </w:rPr>
              <w:t>Rural</w:t>
            </w:r>
          </w:p>
        </w:tc>
        <w:tc>
          <w:tcPr>
            <w:tcW w:w="974" w:type="pct"/>
            <w:noWrap/>
            <w:tcMar>
              <w:top w:w="20" w:type="dxa"/>
              <w:left w:w="20" w:type="dxa"/>
              <w:bottom w:w="0" w:type="dxa"/>
              <w:right w:w="20" w:type="dxa"/>
            </w:tcMar>
            <w:vAlign w:val="center"/>
          </w:tcPr>
          <w:p w:rsidR="00000000" w:rsidRDefault="00311105">
            <w:pPr>
              <w:jc w:val="center"/>
              <w:rPr>
                <w:rFonts w:ascii="Arial" w:hAnsi="Arial" w:cs="Arial"/>
                <w:sz w:val="14"/>
                <w:szCs w:val="18"/>
                <w:lang w:val="es-ES_tradnl"/>
              </w:rPr>
            </w:pPr>
            <w:r>
              <w:rPr>
                <w:rFonts w:ascii="Arial" w:hAnsi="Arial" w:cs="Arial"/>
                <w:sz w:val="14"/>
                <w:szCs w:val="18"/>
                <w:lang w:val="es-ES_tradnl"/>
              </w:rPr>
              <w:t>0.109</w:t>
            </w:r>
          </w:p>
        </w:tc>
        <w:tc>
          <w:tcPr>
            <w:tcW w:w="1053" w:type="pct"/>
            <w:noWrap/>
            <w:tcMar>
              <w:top w:w="20" w:type="dxa"/>
              <w:left w:w="20" w:type="dxa"/>
              <w:bottom w:w="0" w:type="dxa"/>
              <w:right w:w="20" w:type="dxa"/>
            </w:tcMar>
            <w:vAlign w:val="center"/>
          </w:tcPr>
          <w:p w:rsidR="00000000" w:rsidRDefault="00311105">
            <w:pPr>
              <w:jc w:val="center"/>
              <w:rPr>
                <w:rFonts w:ascii="Arial" w:hAnsi="Arial" w:cs="Arial"/>
                <w:sz w:val="14"/>
                <w:szCs w:val="18"/>
                <w:lang w:val="es-ES_tradnl"/>
              </w:rPr>
            </w:pPr>
            <w:r>
              <w:rPr>
                <w:rFonts w:ascii="Arial" w:hAnsi="Arial" w:cs="Arial"/>
                <w:sz w:val="14"/>
                <w:szCs w:val="18"/>
                <w:lang w:val="es-ES_tradnl"/>
              </w:rPr>
              <w:t>0.194</w:t>
            </w:r>
          </w:p>
        </w:tc>
        <w:tc>
          <w:tcPr>
            <w:tcW w:w="129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lang w:val="es-ES_tradnl"/>
              </w:rPr>
            </w:pPr>
            <w:r>
              <w:rPr>
                <w:rFonts w:ascii="Arial" w:hAnsi="Arial" w:cs="Arial"/>
                <w:b/>
                <w:bCs/>
                <w:i/>
                <w:iCs/>
                <w:sz w:val="15"/>
                <w:szCs w:val="18"/>
                <w:lang w:val="es-ES_tradnl"/>
              </w:rPr>
              <w:t>0.303</w:t>
            </w:r>
          </w:p>
        </w:tc>
      </w:tr>
      <w:tr w:rsidR="00000000">
        <w:trPr>
          <w:trHeight w:val="113"/>
          <w:tblCellSpacing w:w="20" w:type="dxa"/>
          <w:jc w:val="center"/>
        </w:trPr>
        <w:tc>
          <w:tcPr>
            <w:tcW w:w="1421" w:type="pct"/>
            <w:noWrap/>
            <w:tcMar>
              <w:top w:w="20" w:type="dxa"/>
              <w:left w:w="20" w:type="dxa"/>
              <w:bottom w:w="0" w:type="dxa"/>
              <w:right w:w="20" w:type="dxa"/>
            </w:tcMar>
            <w:vAlign w:val="center"/>
          </w:tcPr>
          <w:p w:rsidR="00000000" w:rsidRDefault="00311105">
            <w:pPr>
              <w:pStyle w:val="Ttulo1"/>
              <w:jc w:val="center"/>
              <w:rPr>
                <w:rFonts w:ascii="Arial" w:hAnsi="Arial" w:cs="Arial"/>
                <w:i/>
                <w:iCs/>
                <w:sz w:val="15"/>
                <w:lang w:val="es-ES_tradnl"/>
              </w:rPr>
            </w:pPr>
            <w:r>
              <w:rPr>
                <w:rFonts w:ascii="Arial" w:hAnsi="Arial" w:cs="Arial"/>
                <w:i/>
                <w:iCs/>
                <w:sz w:val="15"/>
                <w:lang w:val="es-ES_tradnl"/>
              </w:rPr>
              <w:t>Marginal de</w:t>
            </w:r>
          </w:p>
          <w:p w:rsidR="00000000" w:rsidRDefault="00311105">
            <w:pPr>
              <w:pStyle w:val="Ttulo1"/>
              <w:jc w:val="center"/>
              <w:rPr>
                <w:rFonts w:ascii="Arial" w:hAnsi="Arial" w:cs="Arial"/>
                <w:i/>
                <w:iCs/>
                <w:sz w:val="15"/>
                <w:lang w:val="es-ES_tradnl"/>
              </w:rPr>
            </w:pPr>
            <w:r>
              <w:rPr>
                <w:rFonts w:ascii="Arial" w:hAnsi="Arial" w:cs="Arial"/>
                <w:i/>
                <w:iCs/>
                <w:sz w:val="15"/>
                <w:lang w:val="es-ES_tradnl"/>
              </w:rPr>
              <w:t>“Género”</w:t>
            </w:r>
          </w:p>
        </w:tc>
        <w:tc>
          <w:tcPr>
            <w:tcW w:w="97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0.388</w:t>
            </w:r>
          </w:p>
        </w:tc>
        <w:tc>
          <w:tcPr>
            <w:tcW w:w="1053"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0.612</w:t>
            </w:r>
          </w:p>
        </w:tc>
        <w:tc>
          <w:tcPr>
            <w:tcW w:w="1294" w:type="pct"/>
            <w:noWrap/>
            <w:tcMar>
              <w:top w:w="20" w:type="dxa"/>
              <w:left w:w="20" w:type="dxa"/>
              <w:bottom w:w="0" w:type="dxa"/>
              <w:right w:w="20" w:type="dxa"/>
            </w:tcMar>
            <w:vAlign w:val="center"/>
          </w:tcPr>
          <w:p w:rsidR="00000000" w:rsidRDefault="00311105">
            <w:pPr>
              <w:jc w:val="center"/>
              <w:rPr>
                <w:rFonts w:ascii="Arial" w:hAnsi="Arial" w:cs="Arial"/>
                <w:i/>
                <w:iCs/>
                <w:sz w:val="15"/>
                <w:szCs w:val="18"/>
              </w:rPr>
            </w:pPr>
            <w:r>
              <w:rPr>
                <w:rFonts w:ascii="Arial" w:hAnsi="Arial" w:cs="Arial"/>
                <w:i/>
                <w:iCs/>
                <w:sz w:val="15"/>
                <w:szCs w:val="18"/>
              </w:rPr>
              <w:t>1.000</w:t>
            </w:r>
          </w:p>
        </w:tc>
      </w:tr>
    </w:tbl>
    <w:p w:rsidR="00000000" w:rsidRDefault="00311105">
      <w:pPr>
        <w:ind w:left="360"/>
        <w:rPr>
          <w:b/>
          <w:bCs/>
          <w:sz w:val="20"/>
        </w:rPr>
      </w:pPr>
    </w:p>
    <w:p w:rsidR="00000000" w:rsidRDefault="00311105">
      <w:pPr>
        <w:ind w:left="360"/>
        <w:rPr>
          <w:b/>
          <w:bCs/>
          <w:sz w:val="20"/>
        </w:rPr>
      </w:pPr>
    </w:p>
    <w:p w:rsidR="00000000" w:rsidRDefault="00311105">
      <w:pPr>
        <w:ind w:left="150"/>
        <w:rPr>
          <w:b/>
          <w:bCs/>
          <w:sz w:val="20"/>
          <w:lang w:val="es-ES_tradnl"/>
        </w:rPr>
      </w:pPr>
      <w:r>
        <w:rPr>
          <w:b/>
          <w:bCs/>
          <w:sz w:val="20"/>
          <w:lang w:val="es-ES_tradnl"/>
        </w:rPr>
        <w:t>Lugar Donde Habita vs. Género</w:t>
      </w:r>
    </w:p>
    <w:p w:rsidR="00000000" w:rsidRDefault="00311105">
      <w:pPr>
        <w:pStyle w:val="Sangra2detindependiente"/>
        <w:ind w:left="150"/>
      </w:pPr>
      <w:r>
        <w:rPr>
          <w:lang w:val="es-ES_tradnl"/>
        </w:rPr>
        <w:t xml:space="preserve">  D</w:t>
      </w:r>
      <w:r>
        <w:t>e 1634 profesores que indicaron laborar en las escuelas de la zona rural pueden vivir, en el establecimiento educacional, la comunidad o en un  lugar diferente a los m</w:t>
      </w:r>
      <w:r>
        <w:t xml:space="preserve">encionados; estos maestros mayoritariamente residen en un lugar distinto al establecimiento o comunidad, es así que de cada mil, 105 viven en los establecimientos educacionales donde trabajan; 419 en la comunidad; y, 477 viven “en otra parte”. </w:t>
      </w:r>
    </w:p>
    <w:p w:rsidR="00000000" w:rsidRDefault="00311105">
      <w:pPr>
        <w:pStyle w:val="Sangra2detindependiente"/>
        <w:ind w:left="150"/>
      </w:pPr>
    </w:p>
    <w:p w:rsidR="00000000" w:rsidRDefault="00311105">
      <w:pPr>
        <w:pStyle w:val="Sangra2detindependiente"/>
        <w:ind w:left="150"/>
      </w:pPr>
    </w:p>
    <w:p w:rsidR="00000000" w:rsidRDefault="00311105">
      <w:pPr>
        <w:pStyle w:val="Sangra2detindependiente"/>
        <w:ind w:left="150"/>
      </w:pPr>
      <w:r>
        <w:t xml:space="preserve">   Al con</w:t>
      </w:r>
      <w:r>
        <w:t xml:space="preserve">siderar la distribución conjunta de las dos variables, podemos señalar que de los profesores que laboran en planteles del nivel primario del sector rural es más probable que tanto mujeres como hombres vivan en otra parte  con probabilidad de 0.318 y 0.159 </w:t>
      </w:r>
      <w:r>
        <w:t xml:space="preserve">respectivamente (Véase Tabla XVII). </w:t>
      </w:r>
    </w:p>
    <w:p w:rsidR="00000000" w:rsidRDefault="00311105">
      <w:pPr>
        <w:pStyle w:val="Ttulo9"/>
        <w:ind w:left="150" w:firstLine="0"/>
        <w:rPr>
          <w:rFonts w:ascii="Times New Roman" w:hAnsi="Times New Roman" w:cs="Times New Roman"/>
          <w:sz w:val="18"/>
        </w:rPr>
      </w:pPr>
      <w:r>
        <w:rPr>
          <w:rFonts w:ascii="Times New Roman" w:hAnsi="Times New Roman" w:cs="Times New Roman"/>
          <w:sz w:val="18"/>
        </w:rPr>
        <w:lastRenderedPageBreak/>
        <w:t>Tabla XVII</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pStyle w:val="Ttulo9"/>
        <w:ind w:left="0" w:firstLine="0"/>
        <w:rPr>
          <w:rFonts w:ascii="Times New Roman" w:hAnsi="Times New Roman" w:cs="Times New Roman"/>
          <w:sz w:val="18"/>
        </w:rPr>
      </w:pPr>
      <w:r>
        <w:rPr>
          <w:rFonts w:ascii="Times New Roman" w:hAnsi="Times New Roman" w:cs="Times New Roman"/>
          <w:sz w:val="18"/>
        </w:rPr>
        <w:t>Distribución Conjunta de la Lugar Donde Habita y Género del Profesor</w:t>
      </w:r>
    </w:p>
    <w:tbl>
      <w:tblPr>
        <w:tblW w:w="4755" w:type="pct"/>
        <w:jc w:val="right"/>
        <w:tblCellSpacing w:w="20" w:type="dxa"/>
        <w:tblInd w:w="48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81"/>
        <w:gridCol w:w="795"/>
        <w:gridCol w:w="772"/>
        <w:gridCol w:w="1139"/>
      </w:tblGrid>
      <w:tr w:rsidR="00000000">
        <w:trPr>
          <w:cantSplit/>
          <w:trHeight w:val="225"/>
          <w:tblCellSpacing w:w="20" w:type="dxa"/>
          <w:jc w:val="right"/>
        </w:trPr>
        <w:tc>
          <w:tcPr>
            <w:tcW w:w="1637" w:type="pct"/>
            <w:vMerge w:val="restart"/>
            <w:noWrap/>
            <w:tcMar>
              <w:top w:w="20" w:type="dxa"/>
              <w:left w:w="20" w:type="dxa"/>
              <w:bottom w:w="0" w:type="dxa"/>
              <w:right w:w="20" w:type="dxa"/>
            </w:tcMar>
            <w:vAlign w:val="center"/>
          </w:tcPr>
          <w:p w:rsidR="00000000" w:rsidRDefault="00311105">
            <w:pPr>
              <w:jc w:val="center"/>
              <w:rPr>
                <w:rFonts w:ascii="Arial" w:hAnsi="Arial" w:cs="Arial"/>
                <w:b/>
                <w:bCs/>
                <w:sz w:val="14"/>
                <w:szCs w:val="18"/>
              </w:rPr>
            </w:pPr>
            <w:r>
              <w:rPr>
                <w:rFonts w:ascii="Arial" w:hAnsi="Arial" w:cs="Arial"/>
                <w:b/>
                <w:bCs/>
                <w:sz w:val="14"/>
                <w:szCs w:val="18"/>
              </w:rPr>
              <w:t>Lugar donde</w:t>
            </w:r>
          </w:p>
          <w:p w:rsidR="00000000" w:rsidRDefault="00311105">
            <w:pPr>
              <w:jc w:val="center"/>
              <w:rPr>
                <w:rFonts w:ascii="Arial" w:hAnsi="Arial" w:cs="Arial"/>
                <w:b/>
                <w:bCs/>
                <w:sz w:val="14"/>
                <w:szCs w:val="18"/>
              </w:rPr>
            </w:pPr>
            <w:r>
              <w:rPr>
                <w:rFonts w:ascii="Arial" w:hAnsi="Arial" w:cs="Arial"/>
                <w:b/>
                <w:bCs/>
                <w:sz w:val="14"/>
                <w:szCs w:val="18"/>
              </w:rPr>
              <w:t>Habita (sólo rural)</w:t>
            </w:r>
          </w:p>
        </w:tc>
        <w:tc>
          <w:tcPr>
            <w:tcW w:w="1856" w:type="pct"/>
            <w:gridSpan w:val="2"/>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Género</w:t>
            </w:r>
          </w:p>
        </w:tc>
        <w:tc>
          <w:tcPr>
            <w:tcW w:w="1312" w:type="pct"/>
            <w:vMerge w:val="restar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Marginal del</w:t>
            </w:r>
          </w:p>
          <w:p w:rsidR="00000000" w:rsidRDefault="00311105">
            <w:pPr>
              <w:jc w:val="center"/>
              <w:rPr>
                <w:rFonts w:ascii="Arial" w:hAnsi="Arial" w:cs="Arial"/>
                <w:b/>
                <w:bCs/>
                <w:i/>
                <w:iCs/>
                <w:sz w:val="15"/>
                <w:szCs w:val="18"/>
              </w:rPr>
            </w:pPr>
            <w:r>
              <w:rPr>
                <w:rFonts w:ascii="Arial" w:hAnsi="Arial" w:cs="Arial"/>
                <w:b/>
                <w:bCs/>
                <w:i/>
                <w:iCs/>
                <w:sz w:val="15"/>
                <w:szCs w:val="18"/>
              </w:rPr>
              <w:t xml:space="preserve"> “Lugar </w:t>
            </w:r>
          </w:p>
          <w:p w:rsidR="00000000" w:rsidRDefault="00311105">
            <w:pPr>
              <w:jc w:val="center"/>
              <w:rPr>
                <w:rFonts w:ascii="Arial" w:hAnsi="Arial" w:cs="Arial"/>
                <w:b/>
                <w:bCs/>
                <w:sz w:val="15"/>
                <w:szCs w:val="18"/>
              </w:rPr>
            </w:pPr>
            <w:r>
              <w:rPr>
                <w:rFonts w:ascii="Arial" w:hAnsi="Arial" w:cs="Arial"/>
                <w:b/>
                <w:bCs/>
                <w:i/>
                <w:iCs/>
                <w:sz w:val="15"/>
                <w:szCs w:val="18"/>
              </w:rPr>
              <w:t>donde habita”</w:t>
            </w:r>
          </w:p>
        </w:tc>
      </w:tr>
      <w:tr w:rsidR="00000000">
        <w:trPr>
          <w:cantSplit/>
          <w:trHeight w:val="225"/>
          <w:tblCellSpacing w:w="20" w:type="dxa"/>
          <w:jc w:val="right"/>
        </w:trPr>
        <w:tc>
          <w:tcPr>
            <w:tcW w:w="1637" w:type="pct"/>
            <w:vMerge/>
            <w:noWrap/>
            <w:tcMar>
              <w:top w:w="20" w:type="dxa"/>
              <w:left w:w="20" w:type="dxa"/>
              <w:bottom w:w="0" w:type="dxa"/>
              <w:right w:w="20" w:type="dxa"/>
            </w:tcMar>
            <w:vAlign w:val="center"/>
          </w:tcPr>
          <w:p w:rsidR="00000000" w:rsidRDefault="00311105">
            <w:pPr>
              <w:jc w:val="center"/>
              <w:rPr>
                <w:rFonts w:ascii="Arial" w:hAnsi="Arial" w:cs="Arial"/>
                <w:sz w:val="14"/>
                <w:szCs w:val="18"/>
              </w:rPr>
            </w:pPr>
          </w:p>
        </w:tc>
        <w:tc>
          <w:tcPr>
            <w:tcW w:w="918" w:type="pct"/>
            <w:noWrap/>
            <w:tcMar>
              <w:top w:w="20" w:type="dxa"/>
              <w:left w:w="20" w:type="dxa"/>
              <w:bottom w:w="0" w:type="dxa"/>
              <w:right w:w="20" w:type="dxa"/>
            </w:tcMar>
            <w:vAlign w:val="bottom"/>
          </w:tcPr>
          <w:p w:rsidR="00000000" w:rsidRDefault="00311105">
            <w:pPr>
              <w:pStyle w:val="Ttulo1"/>
              <w:rPr>
                <w:rFonts w:ascii="Arial" w:hAnsi="Arial" w:cs="Arial"/>
                <w:sz w:val="14"/>
              </w:rPr>
            </w:pPr>
            <w:r>
              <w:rPr>
                <w:rFonts w:ascii="Arial" w:hAnsi="Arial" w:cs="Arial"/>
                <w:sz w:val="14"/>
              </w:rPr>
              <w:t>Masculi</w:t>
            </w:r>
            <w:r>
              <w:rPr>
                <w:rFonts w:ascii="Arial" w:hAnsi="Arial" w:cs="Arial"/>
                <w:sz w:val="14"/>
              </w:rPr>
              <w:t>no</w:t>
            </w:r>
          </w:p>
        </w:tc>
        <w:tc>
          <w:tcPr>
            <w:tcW w:w="890" w:type="pct"/>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Femenino</w:t>
            </w:r>
          </w:p>
        </w:tc>
        <w:tc>
          <w:tcPr>
            <w:tcW w:w="1312" w:type="pct"/>
            <w:vMerge/>
            <w:noWrap/>
            <w:tcMar>
              <w:top w:w="20" w:type="dxa"/>
              <w:left w:w="20" w:type="dxa"/>
              <w:bottom w:w="0" w:type="dxa"/>
              <w:right w:w="20" w:type="dxa"/>
            </w:tcMar>
            <w:vAlign w:val="center"/>
          </w:tcPr>
          <w:p w:rsidR="00000000" w:rsidRDefault="00311105">
            <w:pPr>
              <w:jc w:val="center"/>
              <w:rPr>
                <w:rFonts w:ascii="Arial" w:hAnsi="Arial" w:cs="Arial"/>
                <w:sz w:val="15"/>
                <w:szCs w:val="18"/>
              </w:rPr>
            </w:pPr>
          </w:p>
        </w:tc>
      </w:tr>
      <w:tr w:rsidR="00000000">
        <w:trPr>
          <w:trHeight w:val="225"/>
          <w:tblCellSpacing w:w="20" w:type="dxa"/>
          <w:jc w:val="right"/>
        </w:trPr>
        <w:tc>
          <w:tcPr>
            <w:tcW w:w="1637" w:type="pct"/>
            <w:noWrap/>
            <w:tcMar>
              <w:top w:w="20" w:type="dxa"/>
              <w:left w:w="20" w:type="dxa"/>
              <w:bottom w:w="0" w:type="dxa"/>
              <w:right w:w="20" w:type="dxa"/>
            </w:tcMar>
            <w:vAlign w:val="center"/>
          </w:tcPr>
          <w:p w:rsidR="00000000" w:rsidRDefault="00311105">
            <w:pPr>
              <w:rPr>
                <w:rFonts w:ascii="Arial" w:hAnsi="Arial" w:cs="Arial"/>
                <w:sz w:val="14"/>
                <w:szCs w:val="18"/>
              </w:rPr>
            </w:pPr>
            <w:r>
              <w:rPr>
                <w:rFonts w:ascii="Arial" w:hAnsi="Arial" w:cs="Arial"/>
                <w:sz w:val="14"/>
                <w:szCs w:val="18"/>
              </w:rPr>
              <w:t>Escuela</w:t>
            </w:r>
          </w:p>
        </w:tc>
        <w:tc>
          <w:tcPr>
            <w:tcW w:w="918"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0.038</w:t>
            </w:r>
          </w:p>
        </w:tc>
        <w:tc>
          <w:tcPr>
            <w:tcW w:w="89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0.067</w:t>
            </w:r>
          </w:p>
        </w:tc>
        <w:tc>
          <w:tcPr>
            <w:tcW w:w="1312"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0.105</w:t>
            </w:r>
          </w:p>
        </w:tc>
      </w:tr>
      <w:tr w:rsidR="00000000">
        <w:trPr>
          <w:trHeight w:val="225"/>
          <w:tblCellSpacing w:w="20" w:type="dxa"/>
          <w:jc w:val="right"/>
        </w:trPr>
        <w:tc>
          <w:tcPr>
            <w:tcW w:w="1637" w:type="pct"/>
            <w:noWrap/>
            <w:tcMar>
              <w:top w:w="20" w:type="dxa"/>
              <w:left w:w="20" w:type="dxa"/>
              <w:bottom w:w="0" w:type="dxa"/>
              <w:right w:w="20" w:type="dxa"/>
            </w:tcMar>
            <w:vAlign w:val="center"/>
          </w:tcPr>
          <w:p w:rsidR="00000000" w:rsidRDefault="00311105">
            <w:pPr>
              <w:rPr>
                <w:rFonts w:ascii="Arial" w:hAnsi="Arial" w:cs="Arial"/>
                <w:sz w:val="14"/>
                <w:szCs w:val="18"/>
              </w:rPr>
            </w:pPr>
            <w:r>
              <w:rPr>
                <w:rFonts w:ascii="Arial" w:hAnsi="Arial" w:cs="Arial"/>
                <w:sz w:val="14"/>
                <w:szCs w:val="18"/>
              </w:rPr>
              <w:t>Comunidad</w:t>
            </w:r>
          </w:p>
        </w:tc>
        <w:tc>
          <w:tcPr>
            <w:tcW w:w="918"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0.153</w:t>
            </w:r>
          </w:p>
        </w:tc>
        <w:tc>
          <w:tcPr>
            <w:tcW w:w="89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0.266</w:t>
            </w:r>
          </w:p>
        </w:tc>
        <w:tc>
          <w:tcPr>
            <w:tcW w:w="1312"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0.419</w:t>
            </w:r>
          </w:p>
        </w:tc>
      </w:tr>
      <w:tr w:rsidR="00000000">
        <w:trPr>
          <w:trHeight w:val="225"/>
          <w:tblCellSpacing w:w="20" w:type="dxa"/>
          <w:jc w:val="right"/>
        </w:trPr>
        <w:tc>
          <w:tcPr>
            <w:tcW w:w="1637" w:type="pct"/>
            <w:noWrap/>
            <w:tcMar>
              <w:top w:w="20" w:type="dxa"/>
              <w:left w:w="20" w:type="dxa"/>
              <w:bottom w:w="0" w:type="dxa"/>
              <w:right w:w="20" w:type="dxa"/>
            </w:tcMar>
            <w:vAlign w:val="center"/>
          </w:tcPr>
          <w:p w:rsidR="00000000" w:rsidRDefault="00311105">
            <w:pPr>
              <w:rPr>
                <w:rFonts w:ascii="Arial" w:hAnsi="Arial" w:cs="Arial"/>
                <w:sz w:val="14"/>
                <w:szCs w:val="18"/>
              </w:rPr>
            </w:pPr>
            <w:r>
              <w:rPr>
                <w:rFonts w:ascii="Arial" w:hAnsi="Arial" w:cs="Arial"/>
                <w:sz w:val="14"/>
                <w:szCs w:val="18"/>
              </w:rPr>
              <w:t>En otra parte</w:t>
            </w:r>
          </w:p>
        </w:tc>
        <w:tc>
          <w:tcPr>
            <w:tcW w:w="918"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0.159</w:t>
            </w:r>
          </w:p>
        </w:tc>
        <w:tc>
          <w:tcPr>
            <w:tcW w:w="89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0.318</w:t>
            </w:r>
          </w:p>
        </w:tc>
        <w:tc>
          <w:tcPr>
            <w:tcW w:w="1312"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0.477</w:t>
            </w:r>
          </w:p>
        </w:tc>
      </w:tr>
      <w:tr w:rsidR="00000000">
        <w:trPr>
          <w:trHeight w:val="225"/>
          <w:tblCellSpacing w:w="20" w:type="dxa"/>
          <w:jc w:val="right"/>
        </w:trPr>
        <w:tc>
          <w:tcPr>
            <w:tcW w:w="1637" w:type="pct"/>
            <w:noWrap/>
            <w:tcMar>
              <w:top w:w="20" w:type="dxa"/>
              <w:left w:w="20" w:type="dxa"/>
              <w:bottom w:w="0" w:type="dxa"/>
              <w:right w:w="20" w:type="dxa"/>
            </w:tcMar>
            <w:vAlign w:val="center"/>
          </w:tcPr>
          <w:p w:rsidR="00000000" w:rsidRDefault="00311105">
            <w:pPr>
              <w:pStyle w:val="Ttulo1"/>
              <w:rPr>
                <w:rFonts w:ascii="Arial" w:hAnsi="Arial" w:cs="Arial"/>
                <w:i/>
                <w:iCs/>
                <w:sz w:val="15"/>
              </w:rPr>
            </w:pPr>
            <w:r>
              <w:rPr>
                <w:rFonts w:ascii="Arial" w:hAnsi="Arial" w:cs="Arial"/>
                <w:i/>
                <w:iCs/>
                <w:sz w:val="15"/>
              </w:rPr>
              <w:t>Marginal de “Género”</w:t>
            </w:r>
          </w:p>
        </w:tc>
        <w:tc>
          <w:tcPr>
            <w:tcW w:w="918"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0.350</w:t>
            </w:r>
          </w:p>
        </w:tc>
        <w:tc>
          <w:tcPr>
            <w:tcW w:w="890"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0.650</w:t>
            </w:r>
          </w:p>
        </w:tc>
        <w:tc>
          <w:tcPr>
            <w:tcW w:w="1312" w:type="pct"/>
            <w:noWrap/>
            <w:tcMar>
              <w:top w:w="20" w:type="dxa"/>
              <w:left w:w="20" w:type="dxa"/>
              <w:bottom w:w="0" w:type="dxa"/>
              <w:right w:w="20" w:type="dxa"/>
            </w:tcMar>
            <w:vAlign w:val="center"/>
          </w:tcPr>
          <w:p w:rsidR="00000000" w:rsidRDefault="00311105">
            <w:pPr>
              <w:jc w:val="center"/>
              <w:rPr>
                <w:rFonts w:ascii="Arial" w:hAnsi="Arial" w:cs="Arial"/>
                <w:i/>
                <w:iCs/>
                <w:sz w:val="15"/>
                <w:szCs w:val="18"/>
              </w:rPr>
            </w:pPr>
            <w:r>
              <w:rPr>
                <w:rFonts w:ascii="Arial" w:hAnsi="Arial" w:cs="Arial"/>
                <w:i/>
                <w:iCs/>
                <w:sz w:val="15"/>
                <w:szCs w:val="18"/>
              </w:rPr>
              <w:t>1.000</w:t>
            </w:r>
          </w:p>
        </w:tc>
      </w:tr>
    </w:tbl>
    <w:p w:rsidR="00000000" w:rsidRDefault="00311105">
      <w:pPr>
        <w:spacing w:line="480" w:lineRule="auto"/>
        <w:jc w:val="center"/>
        <w:rPr>
          <w:rFonts w:ascii="Lucida Sans" w:hAnsi="Lucida Sans" w:cs="Tahoma"/>
          <w:b/>
          <w:bCs/>
          <w:sz w:val="20"/>
          <w:szCs w:val="18"/>
        </w:rPr>
      </w:pPr>
      <w:r>
        <w:rPr>
          <w:rFonts w:ascii="Arial" w:hAnsi="Arial" w:cs="Arial"/>
          <w:i/>
          <w:iCs/>
        </w:rPr>
        <w:t xml:space="preserve">            </w:t>
      </w:r>
    </w:p>
    <w:p w:rsidR="00000000" w:rsidRDefault="00311105">
      <w:pPr>
        <w:rPr>
          <w:b/>
          <w:bCs/>
          <w:sz w:val="20"/>
          <w:lang w:val="es-ES_tradnl"/>
        </w:rPr>
      </w:pPr>
      <w:r>
        <w:rPr>
          <w:b/>
          <w:bCs/>
          <w:sz w:val="20"/>
          <w:lang w:val="es-ES_tradnl"/>
        </w:rPr>
        <w:t>Nivel de Instrucción vs. Lugar Donde Habita</w:t>
      </w:r>
    </w:p>
    <w:p w:rsidR="00000000" w:rsidRDefault="00311105">
      <w:pPr>
        <w:ind w:firstLine="75"/>
        <w:jc w:val="both"/>
        <w:rPr>
          <w:sz w:val="20"/>
          <w:lang w:val="es-ES_tradnl"/>
        </w:rPr>
      </w:pPr>
      <w:r>
        <w:rPr>
          <w:sz w:val="20"/>
          <w:lang w:val="es-ES_tradnl"/>
        </w:rPr>
        <w:t xml:space="preserve">  De 1634 profesores que afirmaron laborar en un estable</w:t>
      </w:r>
      <w:r>
        <w:rPr>
          <w:sz w:val="20"/>
          <w:lang w:val="es-ES_tradnl"/>
        </w:rPr>
        <w:t>cimientos de educación primaria en las zona rural, el 1.1% vive en la escuela y de estos el 27.27% alcanzan una instrucción de tipo superior; el 4.3% habitan en la comunidad y de estos el 30.23% tienen instrucción de post bachillerato y el  40.19% instrucc</w:t>
      </w:r>
      <w:r>
        <w:rPr>
          <w:sz w:val="20"/>
          <w:lang w:val="es-ES_tradnl"/>
        </w:rPr>
        <w:t>ión superior.</w:t>
      </w:r>
    </w:p>
    <w:p w:rsidR="00000000" w:rsidRDefault="00311105">
      <w:pPr>
        <w:ind w:firstLine="75"/>
        <w:jc w:val="both"/>
        <w:rPr>
          <w:b/>
          <w:bCs/>
          <w:sz w:val="20"/>
          <w:lang w:val="es-ES_tradnl"/>
        </w:rPr>
      </w:pPr>
      <w:r>
        <w:rPr>
          <w:sz w:val="20"/>
          <w:lang w:val="es-ES_tradnl"/>
        </w:rPr>
        <w:t xml:space="preserve"> De cada  171 profesores que tienen instrucción de bachiller  2 habitan en la escuela, 10 en la comunidad y 8 en otra parte. </w:t>
      </w:r>
    </w:p>
    <w:p w:rsidR="00000000" w:rsidRDefault="00311105">
      <w:pPr>
        <w:ind w:left="360"/>
        <w:rPr>
          <w:b/>
          <w:bCs/>
          <w:sz w:val="20"/>
          <w:lang w:val="es-ES_tradnl"/>
        </w:rPr>
      </w:pPr>
    </w:p>
    <w:p w:rsidR="00000000" w:rsidRDefault="00311105">
      <w:pPr>
        <w:ind w:left="360"/>
        <w:rPr>
          <w:b/>
          <w:bCs/>
          <w:sz w:val="10"/>
          <w:lang w:val="es-ES_tradnl"/>
        </w:rPr>
      </w:pPr>
    </w:p>
    <w:p w:rsidR="00000000" w:rsidRDefault="00311105">
      <w:pPr>
        <w:pStyle w:val="Ttulo2"/>
        <w:rPr>
          <w:sz w:val="20"/>
          <w:szCs w:val="18"/>
        </w:rPr>
      </w:pPr>
      <w:r>
        <w:rPr>
          <w:szCs w:val="18"/>
        </w:rPr>
        <w:t>Tabla XVIII</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jc w:val="center"/>
        <w:rPr>
          <w:b/>
          <w:bCs/>
          <w:sz w:val="18"/>
          <w:szCs w:val="18"/>
        </w:rPr>
      </w:pPr>
      <w:r>
        <w:rPr>
          <w:b/>
          <w:bCs/>
          <w:sz w:val="18"/>
          <w:szCs w:val="18"/>
        </w:rPr>
        <w:t xml:space="preserve">Distribución Conjunta del Nivel de Instrucción </w:t>
      </w:r>
      <w:r>
        <w:rPr>
          <w:b/>
          <w:bCs/>
          <w:sz w:val="18"/>
          <w:szCs w:val="18"/>
        </w:rPr>
        <w:t>y</w:t>
      </w:r>
    </w:p>
    <w:p w:rsidR="00000000" w:rsidRDefault="00311105">
      <w:pPr>
        <w:jc w:val="center"/>
        <w:rPr>
          <w:b/>
          <w:bCs/>
          <w:sz w:val="18"/>
          <w:szCs w:val="18"/>
        </w:rPr>
      </w:pPr>
      <w:r>
        <w:rPr>
          <w:b/>
          <w:bCs/>
          <w:sz w:val="18"/>
          <w:szCs w:val="18"/>
        </w:rPr>
        <w:t>Lugar Donde Habita (sólo rural)</w:t>
      </w:r>
    </w:p>
    <w:tbl>
      <w:tblPr>
        <w:tblW w:w="494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845"/>
        <w:gridCol w:w="640"/>
        <w:gridCol w:w="880"/>
        <w:gridCol w:w="993"/>
        <w:gridCol w:w="897"/>
      </w:tblGrid>
      <w:tr w:rsidR="00000000">
        <w:trPr>
          <w:cantSplit/>
          <w:trHeight w:val="113"/>
          <w:tblCellSpacing w:w="20" w:type="dxa"/>
        </w:trPr>
        <w:tc>
          <w:tcPr>
            <w:tcW w:w="852" w:type="pct"/>
            <w:vMerge w:val="restart"/>
            <w:vAlign w:val="center"/>
          </w:tcPr>
          <w:p w:rsidR="00000000" w:rsidRDefault="00311105">
            <w:pPr>
              <w:jc w:val="center"/>
              <w:rPr>
                <w:rFonts w:ascii="Arial" w:hAnsi="Arial" w:cs="Arial"/>
                <w:b/>
                <w:bCs/>
                <w:sz w:val="14"/>
                <w:szCs w:val="18"/>
              </w:rPr>
            </w:pPr>
            <w:r>
              <w:rPr>
                <w:rFonts w:ascii="Arial" w:hAnsi="Arial" w:cs="Arial"/>
                <w:b/>
                <w:bCs/>
                <w:sz w:val="14"/>
                <w:szCs w:val="18"/>
              </w:rPr>
              <w:t>Nivel de</w:t>
            </w:r>
          </w:p>
          <w:p w:rsidR="00000000" w:rsidRDefault="00311105">
            <w:pPr>
              <w:jc w:val="center"/>
              <w:rPr>
                <w:rFonts w:ascii="Arial" w:hAnsi="Arial" w:cs="Arial"/>
                <w:b/>
                <w:bCs/>
                <w:sz w:val="14"/>
                <w:szCs w:val="18"/>
              </w:rPr>
            </w:pPr>
            <w:r>
              <w:rPr>
                <w:rFonts w:ascii="Arial" w:hAnsi="Arial" w:cs="Arial"/>
                <w:b/>
                <w:bCs/>
                <w:sz w:val="14"/>
                <w:szCs w:val="18"/>
              </w:rPr>
              <w:t xml:space="preserve">Instrucción </w:t>
            </w:r>
          </w:p>
        </w:tc>
        <w:tc>
          <w:tcPr>
            <w:tcW w:w="2976" w:type="pct"/>
            <w:gridSpan w:val="3"/>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Lugar donde habita (sólo rural)</w:t>
            </w:r>
          </w:p>
        </w:tc>
        <w:tc>
          <w:tcPr>
            <w:tcW w:w="984" w:type="pct"/>
            <w:vMerge w:val="restart"/>
            <w:noWrap/>
            <w:tcMar>
              <w:top w:w="20" w:type="dxa"/>
              <w:left w:w="20" w:type="dxa"/>
              <w:bottom w:w="0" w:type="dxa"/>
              <w:right w:w="20" w:type="dxa"/>
            </w:tcMar>
            <w:vAlign w:val="center"/>
          </w:tcPr>
          <w:p w:rsidR="00000000" w:rsidRDefault="00311105">
            <w:pPr>
              <w:jc w:val="center"/>
              <w:rPr>
                <w:rFonts w:ascii="Arial" w:hAnsi="Arial" w:cs="Arial"/>
                <w:b/>
                <w:bCs/>
                <w:i/>
                <w:iCs/>
                <w:sz w:val="15"/>
              </w:rPr>
            </w:pPr>
            <w:r>
              <w:rPr>
                <w:rFonts w:ascii="Arial" w:hAnsi="Arial" w:cs="Arial"/>
                <w:b/>
                <w:bCs/>
                <w:i/>
                <w:iCs/>
                <w:sz w:val="15"/>
              </w:rPr>
              <w:t>Marginal</w:t>
            </w:r>
          </w:p>
          <w:p w:rsidR="00000000" w:rsidRDefault="00311105">
            <w:pPr>
              <w:jc w:val="center"/>
              <w:rPr>
                <w:rFonts w:ascii="Arial" w:hAnsi="Arial" w:cs="Arial"/>
                <w:b/>
                <w:bCs/>
                <w:i/>
                <w:iCs/>
                <w:sz w:val="15"/>
              </w:rPr>
            </w:pPr>
            <w:r>
              <w:rPr>
                <w:rFonts w:ascii="Arial" w:hAnsi="Arial" w:cs="Arial"/>
                <w:b/>
                <w:bCs/>
                <w:i/>
                <w:iCs/>
                <w:sz w:val="15"/>
              </w:rPr>
              <w:t xml:space="preserve"> de “Nivel”</w:t>
            </w:r>
          </w:p>
        </w:tc>
      </w:tr>
      <w:tr w:rsidR="00000000">
        <w:trPr>
          <w:cantSplit/>
          <w:trHeight w:val="113"/>
          <w:tblCellSpacing w:w="20" w:type="dxa"/>
        </w:trPr>
        <w:tc>
          <w:tcPr>
            <w:tcW w:w="852" w:type="pct"/>
            <w:vMerge/>
          </w:tcPr>
          <w:p w:rsidR="00000000" w:rsidRDefault="00311105">
            <w:pPr>
              <w:jc w:val="center"/>
              <w:rPr>
                <w:rFonts w:ascii="Arial" w:hAnsi="Arial" w:cs="Arial"/>
                <w:b/>
                <w:bCs/>
                <w:sz w:val="14"/>
                <w:szCs w:val="18"/>
              </w:rPr>
            </w:pPr>
          </w:p>
        </w:tc>
        <w:tc>
          <w:tcPr>
            <w:tcW w:w="776" w:type="pct"/>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Escuela</w:t>
            </w:r>
          </w:p>
        </w:tc>
        <w:tc>
          <w:tcPr>
            <w:tcW w:w="987" w:type="pct"/>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Comunidad</w:t>
            </w:r>
          </w:p>
        </w:tc>
        <w:tc>
          <w:tcPr>
            <w:tcW w:w="1120" w:type="pct"/>
            <w:noWrap/>
            <w:tcMar>
              <w:top w:w="20" w:type="dxa"/>
              <w:left w:w="20" w:type="dxa"/>
              <w:bottom w:w="0" w:type="dxa"/>
              <w:right w:w="20" w:type="dxa"/>
            </w:tcMar>
            <w:vAlign w:val="bottom"/>
          </w:tcPr>
          <w:p w:rsidR="00000000" w:rsidRDefault="00311105">
            <w:pPr>
              <w:jc w:val="center"/>
              <w:rPr>
                <w:rFonts w:ascii="Arial" w:hAnsi="Arial" w:cs="Arial"/>
                <w:b/>
                <w:bCs/>
                <w:sz w:val="14"/>
                <w:szCs w:val="18"/>
              </w:rPr>
            </w:pPr>
            <w:r>
              <w:rPr>
                <w:rFonts w:ascii="Arial" w:hAnsi="Arial" w:cs="Arial"/>
                <w:b/>
                <w:bCs/>
                <w:sz w:val="14"/>
                <w:szCs w:val="18"/>
              </w:rPr>
              <w:t>En otra parte</w:t>
            </w:r>
          </w:p>
        </w:tc>
        <w:tc>
          <w:tcPr>
            <w:tcW w:w="984" w:type="pct"/>
            <w:vMerge/>
            <w:noWrap/>
            <w:tcMar>
              <w:top w:w="20" w:type="dxa"/>
              <w:left w:w="20" w:type="dxa"/>
              <w:bottom w:w="0" w:type="dxa"/>
              <w:right w:w="20" w:type="dxa"/>
            </w:tcMar>
            <w:vAlign w:val="bottom"/>
          </w:tcPr>
          <w:p w:rsidR="00000000" w:rsidRDefault="00311105">
            <w:pPr>
              <w:jc w:val="center"/>
              <w:rPr>
                <w:rFonts w:ascii="Arial" w:hAnsi="Arial" w:cs="Arial"/>
                <w:b/>
                <w:bCs/>
                <w:i/>
                <w:iCs/>
                <w:sz w:val="15"/>
                <w:szCs w:val="18"/>
              </w:rPr>
            </w:pPr>
          </w:p>
        </w:tc>
      </w:tr>
      <w:tr w:rsidR="00000000">
        <w:trPr>
          <w:trHeight w:val="113"/>
          <w:tblCellSpacing w:w="20" w:type="dxa"/>
        </w:trPr>
        <w:tc>
          <w:tcPr>
            <w:tcW w:w="852" w:type="pct"/>
            <w:vAlign w:val="center"/>
          </w:tcPr>
          <w:p w:rsidR="00000000" w:rsidRDefault="00311105">
            <w:pPr>
              <w:rPr>
                <w:rFonts w:ascii="Arial" w:hAnsi="Arial" w:cs="Arial"/>
                <w:sz w:val="14"/>
                <w:szCs w:val="18"/>
              </w:rPr>
            </w:pPr>
            <w:r>
              <w:rPr>
                <w:rFonts w:ascii="Arial" w:hAnsi="Arial" w:cs="Arial"/>
                <w:sz w:val="14"/>
                <w:szCs w:val="18"/>
              </w:rPr>
              <w:t>Sin Instrucción</w:t>
            </w:r>
          </w:p>
        </w:tc>
        <w:tc>
          <w:tcPr>
            <w:tcW w:w="776"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987"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112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98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0.002</w:t>
            </w:r>
          </w:p>
        </w:tc>
      </w:tr>
      <w:tr w:rsidR="00000000">
        <w:trPr>
          <w:trHeight w:val="113"/>
          <w:tblCellSpacing w:w="20" w:type="dxa"/>
        </w:trPr>
        <w:tc>
          <w:tcPr>
            <w:tcW w:w="852" w:type="pct"/>
            <w:vAlign w:val="center"/>
          </w:tcPr>
          <w:p w:rsidR="00000000" w:rsidRDefault="00311105">
            <w:pPr>
              <w:rPr>
                <w:rFonts w:ascii="Arial" w:hAnsi="Arial" w:cs="Arial"/>
                <w:sz w:val="14"/>
                <w:szCs w:val="18"/>
              </w:rPr>
            </w:pPr>
            <w:r>
              <w:rPr>
                <w:rFonts w:ascii="Arial" w:hAnsi="Arial" w:cs="Arial"/>
                <w:sz w:val="14"/>
                <w:szCs w:val="18"/>
              </w:rPr>
              <w:t>Primaria</w:t>
            </w:r>
          </w:p>
        </w:tc>
        <w:tc>
          <w:tcPr>
            <w:tcW w:w="776"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987"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112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98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0.005</w:t>
            </w:r>
          </w:p>
        </w:tc>
      </w:tr>
      <w:tr w:rsidR="00000000">
        <w:trPr>
          <w:trHeight w:val="113"/>
          <w:tblCellSpacing w:w="20" w:type="dxa"/>
        </w:trPr>
        <w:tc>
          <w:tcPr>
            <w:tcW w:w="852" w:type="pct"/>
            <w:vAlign w:val="center"/>
          </w:tcPr>
          <w:p w:rsidR="00000000" w:rsidRDefault="00311105">
            <w:pPr>
              <w:rPr>
                <w:rFonts w:ascii="Arial" w:hAnsi="Arial" w:cs="Arial"/>
                <w:sz w:val="14"/>
                <w:szCs w:val="18"/>
              </w:rPr>
            </w:pPr>
            <w:r>
              <w:rPr>
                <w:rFonts w:ascii="Arial" w:hAnsi="Arial" w:cs="Arial"/>
                <w:sz w:val="14"/>
                <w:szCs w:val="18"/>
              </w:rPr>
              <w:t>Carrera Corta</w:t>
            </w:r>
          </w:p>
        </w:tc>
        <w:tc>
          <w:tcPr>
            <w:tcW w:w="776"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0.000</w:t>
            </w:r>
          </w:p>
        </w:tc>
        <w:tc>
          <w:tcPr>
            <w:tcW w:w="987"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0.001</w:t>
            </w:r>
          </w:p>
        </w:tc>
        <w:tc>
          <w:tcPr>
            <w:tcW w:w="112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0.001</w:t>
            </w:r>
          </w:p>
        </w:tc>
        <w:tc>
          <w:tcPr>
            <w:tcW w:w="98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0.00</w:t>
            </w:r>
            <w:r>
              <w:rPr>
                <w:rFonts w:ascii="Arial" w:hAnsi="Arial" w:cs="Arial"/>
                <w:b/>
                <w:bCs/>
                <w:i/>
                <w:iCs/>
                <w:sz w:val="15"/>
                <w:szCs w:val="18"/>
              </w:rPr>
              <w:t>9</w:t>
            </w:r>
          </w:p>
        </w:tc>
      </w:tr>
      <w:tr w:rsidR="00000000">
        <w:trPr>
          <w:trHeight w:val="113"/>
          <w:tblCellSpacing w:w="20" w:type="dxa"/>
        </w:trPr>
        <w:tc>
          <w:tcPr>
            <w:tcW w:w="852" w:type="pct"/>
            <w:vAlign w:val="center"/>
          </w:tcPr>
          <w:p w:rsidR="00000000" w:rsidRDefault="00311105">
            <w:pPr>
              <w:rPr>
                <w:rFonts w:ascii="Arial" w:hAnsi="Arial" w:cs="Arial"/>
                <w:sz w:val="14"/>
                <w:szCs w:val="18"/>
              </w:rPr>
            </w:pPr>
            <w:r>
              <w:rPr>
                <w:rFonts w:ascii="Arial" w:hAnsi="Arial" w:cs="Arial"/>
                <w:sz w:val="14"/>
                <w:szCs w:val="18"/>
              </w:rPr>
              <w:t>Bachillerato</w:t>
            </w:r>
          </w:p>
        </w:tc>
        <w:tc>
          <w:tcPr>
            <w:tcW w:w="776" w:type="pct"/>
            <w:noWrap/>
            <w:tcMar>
              <w:top w:w="20" w:type="dxa"/>
              <w:left w:w="20" w:type="dxa"/>
              <w:bottom w:w="0" w:type="dxa"/>
              <w:right w:w="20" w:type="dxa"/>
            </w:tcMar>
            <w:vAlign w:val="center"/>
          </w:tcPr>
          <w:p w:rsidR="00000000" w:rsidRDefault="00311105">
            <w:pPr>
              <w:jc w:val="center"/>
              <w:rPr>
                <w:rFonts w:ascii="Arial" w:hAnsi="Arial" w:cs="Arial"/>
                <w:sz w:val="14"/>
                <w:szCs w:val="18"/>
                <w:lang w:val="en-US"/>
              </w:rPr>
            </w:pPr>
            <w:r>
              <w:rPr>
                <w:rFonts w:ascii="Arial" w:hAnsi="Arial" w:cs="Arial"/>
                <w:sz w:val="14"/>
                <w:szCs w:val="18"/>
                <w:lang w:val="en-US"/>
              </w:rPr>
              <w:t>0.002</w:t>
            </w:r>
          </w:p>
        </w:tc>
        <w:tc>
          <w:tcPr>
            <w:tcW w:w="987" w:type="pct"/>
            <w:noWrap/>
            <w:tcMar>
              <w:top w:w="20" w:type="dxa"/>
              <w:left w:w="20" w:type="dxa"/>
              <w:bottom w:w="0" w:type="dxa"/>
              <w:right w:w="20" w:type="dxa"/>
            </w:tcMar>
            <w:vAlign w:val="center"/>
          </w:tcPr>
          <w:p w:rsidR="00000000" w:rsidRDefault="00311105">
            <w:pPr>
              <w:jc w:val="center"/>
              <w:rPr>
                <w:rFonts w:ascii="Arial" w:hAnsi="Arial" w:cs="Arial"/>
                <w:sz w:val="14"/>
                <w:szCs w:val="18"/>
                <w:lang w:val="en-US"/>
              </w:rPr>
            </w:pPr>
            <w:r>
              <w:rPr>
                <w:rFonts w:ascii="Arial" w:hAnsi="Arial" w:cs="Arial"/>
                <w:sz w:val="14"/>
                <w:szCs w:val="18"/>
                <w:lang w:val="en-US"/>
              </w:rPr>
              <w:t>0.010</w:t>
            </w:r>
          </w:p>
        </w:tc>
        <w:tc>
          <w:tcPr>
            <w:tcW w:w="1120" w:type="pct"/>
            <w:noWrap/>
            <w:tcMar>
              <w:top w:w="20" w:type="dxa"/>
              <w:left w:w="20" w:type="dxa"/>
              <w:bottom w:w="0" w:type="dxa"/>
              <w:right w:w="20" w:type="dxa"/>
            </w:tcMar>
            <w:vAlign w:val="center"/>
          </w:tcPr>
          <w:p w:rsidR="00000000" w:rsidRDefault="00311105">
            <w:pPr>
              <w:jc w:val="center"/>
              <w:rPr>
                <w:rFonts w:ascii="Arial" w:hAnsi="Arial" w:cs="Arial"/>
                <w:sz w:val="14"/>
                <w:szCs w:val="18"/>
                <w:lang w:val="en-US"/>
              </w:rPr>
            </w:pPr>
            <w:r>
              <w:rPr>
                <w:rFonts w:ascii="Arial" w:hAnsi="Arial" w:cs="Arial"/>
                <w:sz w:val="14"/>
                <w:szCs w:val="18"/>
                <w:lang w:val="en-US"/>
              </w:rPr>
              <w:t>0.008</w:t>
            </w:r>
          </w:p>
        </w:tc>
        <w:tc>
          <w:tcPr>
            <w:tcW w:w="98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lang w:val="en-US"/>
              </w:rPr>
            </w:pPr>
            <w:r>
              <w:rPr>
                <w:rFonts w:ascii="Arial" w:hAnsi="Arial" w:cs="Arial"/>
                <w:b/>
                <w:bCs/>
                <w:i/>
                <w:iCs/>
                <w:sz w:val="15"/>
                <w:szCs w:val="18"/>
                <w:lang w:val="en-US"/>
              </w:rPr>
              <w:t>0.171</w:t>
            </w:r>
          </w:p>
        </w:tc>
      </w:tr>
      <w:tr w:rsidR="00000000">
        <w:trPr>
          <w:trHeight w:val="113"/>
          <w:tblCellSpacing w:w="20" w:type="dxa"/>
        </w:trPr>
        <w:tc>
          <w:tcPr>
            <w:tcW w:w="852" w:type="pct"/>
            <w:vAlign w:val="center"/>
          </w:tcPr>
          <w:p w:rsidR="00000000" w:rsidRDefault="00311105">
            <w:pPr>
              <w:rPr>
                <w:rFonts w:ascii="Arial" w:hAnsi="Arial" w:cs="Arial"/>
                <w:sz w:val="14"/>
                <w:szCs w:val="18"/>
                <w:lang w:val="en-US"/>
              </w:rPr>
            </w:pPr>
            <w:r>
              <w:rPr>
                <w:rFonts w:ascii="Arial" w:hAnsi="Arial" w:cs="Arial"/>
                <w:sz w:val="14"/>
                <w:szCs w:val="18"/>
                <w:lang w:val="en-US"/>
              </w:rPr>
              <w:t>Post Bachillerato</w:t>
            </w:r>
          </w:p>
        </w:tc>
        <w:tc>
          <w:tcPr>
            <w:tcW w:w="776" w:type="pct"/>
            <w:noWrap/>
            <w:tcMar>
              <w:top w:w="20" w:type="dxa"/>
              <w:left w:w="20" w:type="dxa"/>
              <w:bottom w:w="0" w:type="dxa"/>
              <w:right w:w="20" w:type="dxa"/>
            </w:tcMar>
            <w:vAlign w:val="center"/>
          </w:tcPr>
          <w:p w:rsidR="00000000" w:rsidRDefault="00311105">
            <w:pPr>
              <w:jc w:val="center"/>
              <w:rPr>
                <w:rFonts w:ascii="Arial" w:hAnsi="Arial" w:cs="Arial"/>
                <w:sz w:val="14"/>
                <w:szCs w:val="18"/>
                <w:lang w:val="en-US"/>
              </w:rPr>
            </w:pPr>
            <w:r>
              <w:rPr>
                <w:rFonts w:ascii="Arial" w:hAnsi="Arial" w:cs="Arial"/>
                <w:sz w:val="14"/>
                <w:szCs w:val="18"/>
                <w:lang w:val="en-US"/>
              </w:rPr>
              <w:t>0.006</w:t>
            </w:r>
          </w:p>
        </w:tc>
        <w:tc>
          <w:tcPr>
            <w:tcW w:w="987" w:type="pct"/>
            <w:noWrap/>
            <w:tcMar>
              <w:top w:w="20" w:type="dxa"/>
              <w:left w:w="20" w:type="dxa"/>
              <w:bottom w:w="0" w:type="dxa"/>
              <w:right w:w="20" w:type="dxa"/>
            </w:tcMar>
            <w:vAlign w:val="center"/>
          </w:tcPr>
          <w:p w:rsidR="00000000" w:rsidRDefault="00311105">
            <w:pPr>
              <w:jc w:val="center"/>
              <w:rPr>
                <w:rFonts w:ascii="Arial" w:hAnsi="Arial" w:cs="Arial"/>
                <w:sz w:val="14"/>
                <w:szCs w:val="18"/>
                <w:lang w:val="en-US"/>
              </w:rPr>
            </w:pPr>
            <w:r>
              <w:rPr>
                <w:rFonts w:ascii="Arial" w:hAnsi="Arial" w:cs="Arial"/>
                <w:sz w:val="14"/>
                <w:szCs w:val="18"/>
                <w:lang w:val="en-US"/>
              </w:rPr>
              <w:t>0.013</w:t>
            </w:r>
          </w:p>
        </w:tc>
        <w:tc>
          <w:tcPr>
            <w:tcW w:w="1120" w:type="pct"/>
            <w:noWrap/>
            <w:tcMar>
              <w:top w:w="20" w:type="dxa"/>
              <w:left w:w="20" w:type="dxa"/>
              <w:bottom w:w="0" w:type="dxa"/>
              <w:right w:w="20" w:type="dxa"/>
            </w:tcMar>
            <w:vAlign w:val="center"/>
          </w:tcPr>
          <w:p w:rsidR="00000000" w:rsidRDefault="00311105">
            <w:pPr>
              <w:jc w:val="center"/>
              <w:rPr>
                <w:rFonts w:ascii="Arial" w:hAnsi="Arial" w:cs="Arial"/>
                <w:sz w:val="14"/>
                <w:szCs w:val="18"/>
                <w:lang w:val="en-US"/>
              </w:rPr>
            </w:pPr>
            <w:r>
              <w:rPr>
                <w:rFonts w:ascii="Arial" w:hAnsi="Arial" w:cs="Arial"/>
                <w:sz w:val="14"/>
                <w:szCs w:val="18"/>
                <w:lang w:val="en-US"/>
              </w:rPr>
              <w:t>0.017</w:t>
            </w:r>
          </w:p>
        </w:tc>
        <w:tc>
          <w:tcPr>
            <w:tcW w:w="98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lang w:val="en-US"/>
              </w:rPr>
            </w:pPr>
            <w:r>
              <w:rPr>
                <w:rFonts w:ascii="Arial" w:hAnsi="Arial" w:cs="Arial"/>
                <w:b/>
                <w:bCs/>
                <w:i/>
                <w:iCs/>
                <w:sz w:val="15"/>
                <w:szCs w:val="18"/>
                <w:lang w:val="en-US"/>
              </w:rPr>
              <w:t>0.175</w:t>
            </w:r>
          </w:p>
        </w:tc>
      </w:tr>
      <w:tr w:rsidR="00000000">
        <w:trPr>
          <w:trHeight w:val="113"/>
          <w:tblCellSpacing w:w="20" w:type="dxa"/>
        </w:trPr>
        <w:tc>
          <w:tcPr>
            <w:tcW w:w="852" w:type="pct"/>
            <w:vAlign w:val="center"/>
          </w:tcPr>
          <w:p w:rsidR="00000000" w:rsidRDefault="00311105">
            <w:pPr>
              <w:rPr>
                <w:rFonts w:ascii="Arial" w:hAnsi="Arial" w:cs="Arial"/>
                <w:sz w:val="14"/>
                <w:szCs w:val="18"/>
                <w:lang w:val="en-US"/>
              </w:rPr>
            </w:pPr>
            <w:r>
              <w:rPr>
                <w:rFonts w:ascii="Arial" w:hAnsi="Arial" w:cs="Arial"/>
                <w:sz w:val="14"/>
                <w:szCs w:val="18"/>
                <w:lang w:val="en-US"/>
              </w:rPr>
              <w:t>Superior</w:t>
            </w:r>
          </w:p>
        </w:tc>
        <w:tc>
          <w:tcPr>
            <w:tcW w:w="776"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0.003</w:t>
            </w:r>
          </w:p>
        </w:tc>
        <w:tc>
          <w:tcPr>
            <w:tcW w:w="987"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0.019</w:t>
            </w:r>
          </w:p>
        </w:tc>
        <w:tc>
          <w:tcPr>
            <w:tcW w:w="1120" w:type="pct"/>
            <w:noWrap/>
            <w:tcMar>
              <w:top w:w="20" w:type="dxa"/>
              <w:left w:w="20" w:type="dxa"/>
              <w:bottom w:w="0" w:type="dxa"/>
              <w:right w:w="20" w:type="dxa"/>
            </w:tcMar>
            <w:vAlign w:val="center"/>
          </w:tcPr>
          <w:p w:rsidR="00000000" w:rsidRDefault="00311105">
            <w:pPr>
              <w:jc w:val="center"/>
              <w:rPr>
                <w:rFonts w:ascii="Arial" w:hAnsi="Arial" w:cs="Arial"/>
                <w:sz w:val="14"/>
                <w:szCs w:val="18"/>
              </w:rPr>
            </w:pPr>
            <w:r>
              <w:rPr>
                <w:rFonts w:ascii="Arial" w:hAnsi="Arial" w:cs="Arial"/>
                <w:sz w:val="14"/>
                <w:szCs w:val="18"/>
              </w:rPr>
              <w:t>0.023</w:t>
            </w:r>
          </w:p>
        </w:tc>
        <w:tc>
          <w:tcPr>
            <w:tcW w:w="984"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0.639</w:t>
            </w:r>
          </w:p>
        </w:tc>
      </w:tr>
      <w:tr w:rsidR="00000000">
        <w:trPr>
          <w:trHeight w:val="113"/>
          <w:tblCellSpacing w:w="20" w:type="dxa"/>
        </w:trPr>
        <w:tc>
          <w:tcPr>
            <w:tcW w:w="852" w:type="pct"/>
            <w:vAlign w:val="center"/>
          </w:tcPr>
          <w:p w:rsidR="00000000" w:rsidRDefault="00311105">
            <w:pPr>
              <w:pStyle w:val="Ttulo1"/>
              <w:jc w:val="center"/>
              <w:rPr>
                <w:rFonts w:ascii="Arial" w:hAnsi="Arial" w:cs="Arial"/>
                <w:i/>
                <w:iCs/>
                <w:sz w:val="15"/>
              </w:rPr>
            </w:pPr>
            <w:r>
              <w:rPr>
                <w:rFonts w:ascii="Arial" w:hAnsi="Arial" w:cs="Arial"/>
                <w:i/>
                <w:iCs/>
                <w:sz w:val="15"/>
              </w:rPr>
              <w:t>Marginal del “Lugar donde habita”</w:t>
            </w:r>
          </w:p>
        </w:tc>
        <w:tc>
          <w:tcPr>
            <w:tcW w:w="776"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0.011</w:t>
            </w:r>
          </w:p>
        </w:tc>
        <w:tc>
          <w:tcPr>
            <w:tcW w:w="987"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0.043</w:t>
            </w:r>
          </w:p>
        </w:tc>
        <w:tc>
          <w:tcPr>
            <w:tcW w:w="1120" w:type="pct"/>
            <w:noWrap/>
            <w:tcMar>
              <w:top w:w="20" w:type="dxa"/>
              <w:left w:w="20" w:type="dxa"/>
              <w:bottom w:w="0" w:type="dxa"/>
              <w:right w:w="20" w:type="dxa"/>
            </w:tcMar>
            <w:vAlign w:val="center"/>
          </w:tcPr>
          <w:p w:rsidR="00000000" w:rsidRDefault="00311105">
            <w:pPr>
              <w:jc w:val="center"/>
              <w:rPr>
                <w:rFonts w:ascii="Arial" w:hAnsi="Arial" w:cs="Arial"/>
                <w:b/>
                <w:bCs/>
                <w:i/>
                <w:iCs/>
                <w:sz w:val="15"/>
                <w:szCs w:val="18"/>
              </w:rPr>
            </w:pPr>
            <w:r>
              <w:rPr>
                <w:rFonts w:ascii="Arial" w:hAnsi="Arial" w:cs="Arial"/>
                <w:b/>
                <w:bCs/>
                <w:i/>
                <w:iCs/>
                <w:sz w:val="15"/>
                <w:szCs w:val="18"/>
              </w:rPr>
              <w:t>0.049</w:t>
            </w:r>
          </w:p>
        </w:tc>
        <w:tc>
          <w:tcPr>
            <w:tcW w:w="984" w:type="pct"/>
            <w:noWrap/>
            <w:tcMar>
              <w:top w:w="20" w:type="dxa"/>
              <w:left w:w="20" w:type="dxa"/>
              <w:bottom w:w="0" w:type="dxa"/>
              <w:right w:w="20" w:type="dxa"/>
            </w:tcMar>
            <w:vAlign w:val="center"/>
          </w:tcPr>
          <w:p w:rsidR="00000000" w:rsidRDefault="00311105">
            <w:pPr>
              <w:jc w:val="center"/>
              <w:rPr>
                <w:rFonts w:ascii="Arial" w:hAnsi="Arial" w:cs="Arial"/>
                <w:i/>
                <w:iCs/>
                <w:sz w:val="15"/>
                <w:szCs w:val="18"/>
              </w:rPr>
            </w:pPr>
            <w:r>
              <w:rPr>
                <w:rFonts w:ascii="Arial" w:hAnsi="Arial" w:cs="Arial"/>
                <w:i/>
                <w:iCs/>
                <w:sz w:val="15"/>
                <w:szCs w:val="18"/>
              </w:rPr>
              <w:t>1.000</w:t>
            </w:r>
          </w:p>
        </w:tc>
      </w:tr>
    </w:tbl>
    <w:p w:rsidR="00000000" w:rsidRDefault="00311105"/>
    <w:p w:rsidR="00000000" w:rsidRDefault="00311105">
      <w:pPr>
        <w:numPr>
          <w:ilvl w:val="1"/>
          <w:numId w:val="1"/>
        </w:numPr>
        <w:tabs>
          <w:tab w:val="num" w:pos="-225"/>
          <w:tab w:val="left" w:pos="0"/>
        </w:tabs>
        <w:ind w:hanging="570"/>
        <w:rPr>
          <w:b/>
          <w:bCs/>
          <w:sz w:val="20"/>
          <w:lang w:val="es-ES_tradnl"/>
        </w:rPr>
      </w:pPr>
      <w:r>
        <w:rPr>
          <w:b/>
          <w:bCs/>
          <w:sz w:val="20"/>
          <w:lang w:val="es-ES_tradnl"/>
        </w:rPr>
        <w:t>Análisis de Componentes Principales</w:t>
      </w:r>
    </w:p>
    <w:p w:rsidR="00000000" w:rsidRDefault="00311105">
      <w:pPr>
        <w:pStyle w:val="Sangradetextonormal"/>
        <w:ind w:left="0"/>
      </w:pPr>
      <w:r>
        <w:t xml:space="preserve">  En la técnica multivariada: Componentes </w:t>
      </w:r>
      <w:r>
        <w:t xml:space="preserve">Principales, se utilizó una matriz de datos con  veintidós variables observables. </w:t>
      </w:r>
    </w:p>
    <w:p w:rsidR="00000000" w:rsidRDefault="00311105">
      <w:pPr>
        <w:pStyle w:val="Ttulo5"/>
        <w:jc w:val="both"/>
      </w:pPr>
    </w:p>
    <w:p w:rsidR="00000000" w:rsidRDefault="00311105">
      <w:pPr>
        <w:pStyle w:val="Ttulo5"/>
        <w:jc w:val="both"/>
        <w:rPr>
          <w:b w:val="0"/>
          <w:bCs w:val="0"/>
        </w:rPr>
      </w:pPr>
      <w:r>
        <w:t xml:space="preserve">  </w:t>
      </w:r>
      <w:r>
        <w:rPr>
          <w:b w:val="0"/>
          <w:bCs w:val="0"/>
        </w:rPr>
        <w:t>Para determinar si el método de componentes principales es aplicable a nuestra investigación se desarrolla la prueba de significancia “Contraste de Barttlet (1950)” en la</w:t>
      </w:r>
      <w:r>
        <w:rPr>
          <w:b w:val="0"/>
          <w:bCs w:val="0"/>
        </w:rPr>
        <w:t xml:space="preserve"> cual se plantea el siguiente contraste de hipótesis:</w:t>
      </w:r>
    </w:p>
    <w:p w:rsidR="00000000" w:rsidRDefault="00311105">
      <w:pPr>
        <w:pStyle w:val="Sangradetextonormal"/>
        <w:ind w:left="0"/>
        <w:rPr>
          <w:lang w:val="es-ES_tradnl"/>
        </w:rPr>
      </w:pPr>
    </w:p>
    <w:p w:rsidR="00000000" w:rsidRDefault="00311105">
      <w:pPr>
        <w:pStyle w:val="Sangradetextonormal"/>
        <w:ind w:left="0" w:firstLine="708"/>
      </w:pPr>
      <w:r>
        <w:lastRenderedPageBreak/>
        <w:t xml:space="preserve"> </w:t>
      </w:r>
      <w:r>
        <w:rPr>
          <w:b/>
          <w:bCs/>
        </w:rPr>
        <w:t>H</w:t>
      </w:r>
      <w:r>
        <w:rPr>
          <w:b/>
          <w:bCs/>
          <w:vertAlign w:val="subscript"/>
        </w:rPr>
        <w:t>0</w:t>
      </w:r>
      <w:r>
        <w:rPr>
          <w:b/>
          <w:bCs/>
        </w:rPr>
        <w:t>:</w:t>
      </w:r>
      <w:r>
        <w:t xml:space="preserve"> </w:t>
      </w:r>
      <w:r>
        <w:rPr>
          <w:b/>
          <w:bCs/>
        </w:rPr>
        <w:sym w:font="Symbol" w:char="F053"/>
      </w:r>
      <w:r>
        <w:t>=</w:t>
      </w:r>
      <w:r>
        <w:rPr>
          <w:position w:val="-68"/>
        </w:rPr>
        <w:object w:dxaOrig="1640" w:dyaOrig="1480">
          <v:shape id="_x0000_i1026" type="#_x0000_t75" style="width:72.75pt;height:65.25pt" o:ole="">
            <v:imagedata r:id="rId13" o:title=""/>
          </v:shape>
          <o:OLEObject Type="Embed" ProgID="Equation.3" ShapeID="_x0000_i1026" DrawAspect="Content" ObjectID="_1309076006" r:id="rId14"/>
        </w:object>
      </w:r>
      <w:r>
        <w:t xml:space="preserve">  </w:t>
      </w:r>
    </w:p>
    <w:p w:rsidR="00000000" w:rsidRDefault="00311105">
      <w:pPr>
        <w:pStyle w:val="Sangradetextonormal"/>
        <w:ind w:left="0"/>
        <w:rPr>
          <w:i/>
          <w:iCs/>
        </w:rPr>
      </w:pPr>
      <w:r>
        <w:rPr>
          <w:i/>
          <w:iCs/>
        </w:rPr>
        <w:tab/>
        <w:t xml:space="preserve">               vs.</w:t>
      </w:r>
    </w:p>
    <w:p w:rsidR="00000000" w:rsidRDefault="00311105">
      <w:pPr>
        <w:pStyle w:val="Sangradetextonormal"/>
        <w:ind w:left="0" w:firstLine="708"/>
        <w:rPr>
          <w:b/>
          <w:bCs/>
          <w:vertAlign w:val="subscript"/>
        </w:rPr>
      </w:pPr>
      <w:r>
        <w:rPr>
          <w:b/>
          <w:bCs/>
        </w:rPr>
        <w:t>H</w:t>
      </w:r>
      <w:r>
        <w:rPr>
          <w:b/>
          <w:bCs/>
          <w:vertAlign w:val="subscript"/>
        </w:rPr>
        <w:t>1</w:t>
      </w:r>
      <w:r>
        <w:rPr>
          <w:b/>
          <w:bCs/>
        </w:rPr>
        <w:t>:</w:t>
      </w:r>
      <w:r>
        <w:t xml:space="preserve"> N</w:t>
      </w:r>
      <w:r>
        <w:rPr>
          <w:rFonts w:eastAsia="Arial Unicode MS"/>
          <w:bCs/>
        </w:rPr>
        <w:t>o</w:t>
      </w:r>
      <w:r>
        <w:t xml:space="preserve"> es verdad </w:t>
      </w:r>
      <w:r>
        <w:rPr>
          <w:b/>
          <w:bCs/>
        </w:rPr>
        <w:t>H</w:t>
      </w:r>
      <w:r>
        <w:rPr>
          <w:b/>
          <w:bCs/>
          <w:vertAlign w:val="subscript"/>
        </w:rPr>
        <w:t>0</w:t>
      </w:r>
    </w:p>
    <w:p w:rsidR="00000000" w:rsidRDefault="00311105">
      <w:pPr>
        <w:pStyle w:val="Sangradetextonormal"/>
        <w:ind w:left="0" w:firstLine="708"/>
      </w:pPr>
    </w:p>
    <w:p w:rsidR="00000000" w:rsidRDefault="00311105">
      <w:pPr>
        <w:pStyle w:val="Sangradetextonormal"/>
        <w:ind w:left="0" w:firstLine="708"/>
      </w:pPr>
    </w:p>
    <w:p w:rsidR="00000000" w:rsidRDefault="00311105">
      <w:pPr>
        <w:pStyle w:val="Textoindependiente"/>
      </w:pPr>
      <w:r>
        <w:t xml:space="preserve">  Al efectuar el contraste de hipótesis, se encuentra que la hipótesis nula es rechazada,  entonces podemos indicar que existe</w:t>
      </w:r>
      <w:r>
        <w:t xml:space="preserve"> suficiente  evidencia  estadística de que existen correlaciones entre algunos de los pares de características,  por lo que sería aconsejable utilizar la técnica de Componentes Principales. </w:t>
      </w:r>
    </w:p>
    <w:p w:rsidR="00000000" w:rsidRDefault="00311105">
      <w:pPr>
        <w:jc w:val="both"/>
        <w:rPr>
          <w:sz w:val="20"/>
        </w:rPr>
      </w:pPr>
    </w:p>
    <w:p w:rsidR="00000000" w:rsidRDefault="00311105">
      <w:pPr>
        <w:jc w:val="both"/>
        <w:rPr>
          <w:sz w:val="20"/>
        </w:rPr>
      </w:pPr>
      <w:r>
        <w:rPr>
          <w:sz w:val="20"/>
        </w:rPr>
        <w:t xml:space="preserve">  Al realizar la prueba de Bartlett, la Tabla XIX muestra que el</w:t>
      </w:r>
      <w:r>
        <w:rPr>
          <w:sz w:val="20"/>
        </w:rPr>
        <w:t xml:space="preserve"> valor</w:t>
      </w:r>
      <w:r>
        <w:rPr>
          <w:i/>
          <w:iCs/>
          <w:sz w:val="20"/>
        </w:rPr>
        <w:t xml:space="preserve"> p=0.000</w:t>
      </w:r>
      <w:r>
        <w:rPr>
          <w:sz w:val="20"/>
        </w:rPr>
        <w:t>, por lo que concluiremos que existe evidencia estadística para rechazar la hipótesis nula H</w:t>
      </w:r>
      <w:r>
        <w:rPr>
          <w:sz w:val="20"/>
          <w:vertAlign w:val="subscript"/>
        </w:rPr>
        <w:t>0</w:t>
      </w:r>
      <w:r>
        <w:rPr>
          <w:sz w:val="20"/>
        </w:rPr>
        <w:t xml:space="preserve"> y proceder a  aplicar componentes principales, ya que al menos un par de variables está correlacionada.</w:t>
      </w:r>
    </w:p>
    <w:p w:rsidR="00000000" w:rsidRDefault="00311105">
      <w:pPr>
        <w:pStyle w:val="Ttulo1"/>
        <w:jc w:val="center"/>
      </w:pPr>
    </w:p>
    <w:p w:rsidR="00000000" w:rsidRDefault="00311105"/>
    <w:p w:rsidR="00000000" w:rsidRDefault="00311105">
      <w:pPr>
        <w:pStyle w:val="Ttulo1"/>
        <w:jc w:val="center"/>
        <w:rPr>
          <w:sz w:val="18"/>
        </w:rPr>
      </w:pPr>
      <w:r>
        <w:rPr>
          <w:sz w:val="18"/>
        </w:rPr>
        <w:t>Tabla XIX</w:t>
      </w:r>
    </w:p>
    <w:p w:rsidR="00000000" w:rsidRDefault="00311105">
      <w:pPr>
        <w:pStyle w:val="Textoindependiente2"/>
        <w:spacing w:line="240" w:lineRule="auto"/>
        <w:jc w:val="center"/>
        <w:rPr>
          <w:rFonts w:ascii="Times New Roman" w:hAnsi="Times New Roman"/>
          <w:i/>
          <w:iCs/>
          <w:sz w:val="14"/>
        </w:rPr>
      </w:pPr>
      <w:r>
        <w:rPr>
          <w:rFonts w:ascii="Times New Roman" w:hAnsi="Times New Roman"/>
          <w:i/>
          <w:iCs/>
          <w:sz w:val="14"/>
        </w:rPr>
        <w:t xml:space="preserve">Provincia del Guayas: Censo del </w:t>
      </w:r>
      <w:r>
        <w:rPr>
          <w:rFonts w:ascii="Times New Roman" w:hAnsi="Times New Roman"/>
          <w:i/>
          <w:iCs/>
          <w:sz w:val="14"/>
        </w:rPr>
        <w:t>Magisterio Nacional</w:t>
      </w:r>
    </w:p>
    <w:p w:rsidR="00000000" w:rsidRDefault="00311105">
      <w:pPr>
        <w:pStyle w:val="Ttulo3"/>
        <w:spacing w:line="480" w:lineRule="auto"/>
        <w:rPr>
          <w:i/>
          <w:iCs/>
          <w:sz w:val="18"/>
          <w:lang w:val="es-MX"/>
        </w:rPr>
      </w:pPr>
      <w:r>
        <w:rPr>
          <w:b w:val="0"/>
          <w:bCs w:val="0"/>
          <w:noProof/>
        </w:rPr>
        <w:pict>
          <v:rect id="_x0000_s1752" style="position:absolute;left:0;text-align:left;margin-left:21.5pt;margin-top:11.55pt;width:161.25pt;height:56.1pt;z-index:251659264" filled="f" strokeweight="3pt">
            <v:stroke linestyle="thinThin"/>
          </v:rect>
        </w:pict>
      </w:r>
      <w:r>
        <w:rPr>
          <w:i/>
          <w:iCs/>
          <w:sz w:val="18"/>
          <w:lang w:val="es-MX"/>
        </w:rPr>
        <w:t>Prueba de  Bartlett</w:t>
      </w:r>
    </w:p>
    <w:tbl>
      <w:tblPr>
        <w:tblW w:w="2523" w:type="dxa"/>
        <w:jc w:val="center"/>
        <w:tblCellSpacing w:w="20" w:type="dxa"/>
        <w:tblInd w:w="5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06"/>
        <w:gridCol w:w="977"/>
      </w:tblGrid>
      <w:tr w:rsidR="00000000">
        <w:trPr>
          <w:trHeight w:val="23"/>
          <w:tblCellSpacing w:w="20" w:type="dxa"/>
          <w:jc w:val="center"/>
        </w:trPr>
        <w:tc>
          <w:tcPr>
            <w:tcW w:w="1516" w:type="dxa"/>
            <w:noWrap/>
            <w:vAlign w:val="bottom"/>
          </w:tcPr>
          <w:p w:rsidR="00000000" w:rsidRDefault="00311105">
            <w:pPr>
              <w:rPr>
                <w:rFonts w:ascii="Arial" w:eastAsia="Arial Unicode MS" w:hAnsi="Arial" w:cs="Arial"/>
                <w:sz w:val="14"/>
                <w:szCs w:val="18"/>
              </w:rPr>
            </w:pPr>
            <w:r>
              <w:rPr>
                <w:rFonts w:ascii="Arial" w:hAnsi="Arial" w:cs="Arial"/>
                <w:sz w:val="14"/>
                <w:szCs w:val="18"/>
              </w:rPr>
              <w:t>Estadístico de Prueba</w:t>
            </w:r>
          </w:p>
        </w:tc>
        <w:tc>
          <w:tcPr>
            <w:tcW w:w="887" w:type="dxa"/>
            <w:noWrap/>
            <w:vAlign w:val="bottom"/>
          </w:tcPr>
          <w:p w:rsidR="00000000" w:rsidRDefault="00311105">
            <w:pPr>
              <w:jc w:val="right"/>
              <w:rPr>
                <w:rFonts w:ascii="Arial" w:eastAsia="Arial Unicode MS" w:hAnsi="Arial" w:cs="Arial"/>
                <w:sz w:val="14"/>
                <w:szCs w:val="18"/>
              </w:rPr>
            </w:pPr>
            <w:r>
              <w:rPr>
                <w:rFonts w:ascii="Arial" w:hAnsi="Arial" w:cs="Arial"/>
                <w:sz w:val="14"/>
                <w:szCs w:val="18"/>
              </w:rPr>
              <w:t>235868.467</w:t>
            </w:r>
          </w:p>
        </w:tc>
      </w:tr>
      <w:tr w:rsidR="00000000">
        <w:trPr>
          <w:trHeight w:val="99"/>
          <w:tblCellSpacing w:w="20" w:type="dxa"/>
          <w:jc w:val="center"/>
        </w:trPr>
        <w:tc>
          <w:tcPr>
            <w:tcW w:w="1516" w:type="dxa"/>
            <w:noWrap/>
            <w:vAlign w:val="bottom"/>
          </w:tcPr>
          <w:p w:rsidR="00000000" w:rsidRDefault="00311105">
            <w:pPr>
              <w:rPr>
                <w:rFonts w:ascii="Arial" w:eastAsia="Arial Unicode MS" w:hAnsi="Arial" w:cs="Arial"/>
                <w:sz w:val="14"/>
                <w:szCs w:val="18"/>
              </w:rPr>
            </w:pPr>
            <w:r>
              <w:rPr>
                <w:rFonts w:ascii="Arial" w:hAnsi="Arial" w:cs="Arial"/>
                <w:sz w:val="14"/>
                <w:szCs w:val="18"/>
              </w:rPr>
              <w:t>Jicuadrado</w:t>
            </w:r>
          </w:p>
        </w:tc>
        <w:tc>
          <w:tcPr>
            <w:tcW w:w="887" w:type="dxa"/>
            <w:noWrap/>
            <w:vAlign w:val="bottom"/>
          </w:tcPr>
          <w:p w:rsidR="00000000" w:rsidRDefault="00311105">
            <w:pPr>
              <w:jc w:val="right"/>
              <w:rPr>
                <w:rFonts w:ascii="Arial" w:eastAsia="Arial Unicode MS" w:hAnsi="Arial" w:cs="Arial"/>
                <w:sz w:val="14"/>
                <w:szCs w:val="18"/>
              </w:rPr>
            </w:pPr>
            <w:r>
              <w:rPr>
                <w:rFonts w:ascii="Arial" w:hAnsi="Arial" w:cs="Arial"/>
                <w:sz w:val="14"/>
                <w:szCs w:val="18"/>
              </w:rPr>
              <w:t>253</w:t>
            </w:r>
          </w:p>
        </w:tc>
      </w:tr>
      <w:tr w:rsidR="00000000">
        <w:trPr>
          <w:trHeight w:val="64"/>
          <w:tblCellSpacing w:w="20" w:type="dxa"/>
          <w:jc w:val="center"/>
        </w:trPr>
        <w:tc>
          <w:tcPr>
            <w:tcW w:w="1516" w:type="dxa"/>
            <w:noWrap/>
            <w:vAlign w:val="bottom"/>
          </w:tcPr>
          <w:p w:rsidR="00000000" w:rsidRDefault="00311105">
            <w:pPr>
              <w:rPr>
                <w:rFonts w:ascii="Arial" w:eastAsia="Arial Unicode MS" w:hAnsi="Arial" w:cs="Arial"/>
                <w:sz w:val="14"/>
                <w:szCs w:val="18"/>
              </w:rPr>
            </w:pPr>
            <w:r>
              <w:rPr>
                <w:rFonts w:ascii="Arial" w:hAnsi="Arial" w:cs="Arial"/>
                <w:sz w:val="14"/>
                <w:szCs w:val="18"/>
              </w:rPr>
              <w:t xml:space="preserve">Valor p </w:t>
            </w:r>
          </w:p>
        </w:tc>
        <w:tc>
          <w:tcPr>
            <w:tcW w:w="887" w:type="dxa"/>
            <w:noWrap/>
            <w:vAlign w:val="bottom"/>
          </w:tcPr>
          <w:p w:rsidR="00000000" w:rsidRDefault="00311105">
            <w:pPr>
              <w:jc w:val="right"/>
              <w:rPr>
                <w:rFonts w:ascii="Arial" w:eastAsia="Arial Unicode MS" w:hAnsi="Arial" w:cs="Arial"/>
                <w:sz w:val="14"/>
                <w:szCs w:val="18"/>
              </w:rPr>
            </w:pPr>
            <w:r>
              <w:rPr>
                <w:rFonts w:ascii="Arial" w:hAnsi="Arial" w:cs="Arial"/>
                <w:sz w:val="14"/>
                <w:szCs w:val="18"/>
              </w:rPr>
              <w:t>0.000</w:t>
            </w:r>
          </w:p>
        </w:tc>
      </w:tr>
    </w:tbl>
    <w:p w:rsidR="00000000" w:rsidRDefault="00311105">
      <w:pPr>
        <w:pStyle w:val="Textoindependiente"/>
        <w:rPr>
          <w:b/>
          <w:bCs/>
          <w:sz w:val="10"/>
        </w:rPr>
      </w:pPr>
    </w:p>
    <w:p w:rsidR="00000000" w:rsidRDefault="00311105">
      <w:pPr>
        <w:ind w:right="207"/>
        <w:jc w:val="right"/>
        <w:rPr>
          <w:sz w:val="12"/>
        </w:rPr>
      </w:pPr>
    </w:p>
    <w:p w:rsidR="00000000" w:rsidRDefault="00311105">
      <w:pPr>
        <w:ind w:right="207"/>
        <w:jc w:val="right"/>
        <w:rPr>
          <w:sz w:val="12"/>
        </w:rPr>
      </w:pPr>
    </w:p>
    <w:p w:rsidR="00000000" w:rsidRDefault="00311105">
      <w:pPr>
        <w:ind w:right="207"/>
        <w:jc w:val="right"/>
        <w:rPr>
          <w:sz w:val="12"/>
        </w:rPr>
      </w:pPr>
    </w:p>
    <w:p w:rsidR="00000000" w:rsidRDefault="00311105">
      <w:pPr>
        <w:pStyle w:val="Textoindependiente"/>
      </w:pPr>
      <w:r>
        <w:t xml:space="preserve">  Utilizando el criterio de la media de los valores propios y el gráfico de sedimentación aplicados a la matriz de datos originales, se aconseja </w:t>
      </w:r>
      <w:r>
        <w:t xml:space="preserve"> retener cinco Componentes, las cuales consiguen el 69.73%  de explicación de la varianza total.  Las variables  que se utilizaron en la matriz de datos originales para este análisis no se encuentran en escalas comparables, por lo que surge un inconvenient</w:t>
      </w:r>
      <w:r>
        <w:t>e, es decir que las variables de mayor escalas absorben, por lo que se procede a estandarizar las variables de la siguiente manera:  dividiendo la diferencia entre el valor observado</w:t>
      </w:r>
      <w:r>
        <w:rPr>
          <w:position w:val="-14"/>
        </w:rPr>
        <w:object w:dxaOrig="279" w:dyaOrig="380">
          <v:shape id="_x0000_i1027" type="#_x0000_t75" style="width:14.25pt;height:18.75pt" o:ole="">
            <v:imagedata r:id="rId15" o:title=""/>
          </v:shape>
          <o:OLEObject Type="Embed" ProgID="Equation.3" ShapeID="_x0000_i1027" DrawAspect="Content" ObjectID="_1309076007" r:id="rId16"/>
        </w:object>
      </w:r>
      <w:r>
        <w:t xml:space="preserve">  de cada variable y la media estimada </w:t>
      </w:r>
      <w:r>
        <w:rPr>
          <w:position w:val="-6"/>
        </w:rPr>
        <w:object w:dxaOrig="260" w:dyaOrig="300">
          <v:shape id="_x0000_i1028" type="#_x0000_t75" style="width:12.75pt;height:15pt" o:ole="" o:allowoverlap="f">
            <v:imagedata r:id="rId17" o:title=""/>
          </v:shape>
          <o:OLEObject Type="Embed" ProgID="Equation.3" ShapeID="_x0000_i1028" DrawAspect="Content" ObjectID="_1309076008" r:id="rId18"/>
        </w:object>
      </w:r>
      <w:r>
        <w:t xml:space="preserve">, para la desviación estándar estimada por </w:t>
      </w:r>
      <w:r>
        <w:rPr>
          <w:position w:val="-12"/>
        </w:rPr>
        <w:object w:dxaOrig="220" w:dyaOrig="360">
          <v:shape id="_x0000_i1029" type="#_x0000_t75" style="width:9pt;height:18pt" o:ole="" o:allowoverlap="f">
            <v:imagedata r:id="rId19" o:title=""/>
          </v:shape>
          <o:OLEObject Type="Embed" ProgID="Equation.3" ShapeID="_x0000_i1029" DrawAspect="Content" ObjectID="_1309076009" r:id="rId20"/>
        </w:object>
      </w:r>
      <w:r>
        <w:t xml:space="preserve">  de las variables es decir:</w:t>
      </w:r>
    </w:p>
    <w:p w:rsidR="00000000" w:rsidRDefault="00311105">
      <w:pPr>
        <w:pStyle w:val="Textoindependiente"/>
      </w:pPr>
    </w:p>
    <w:p w:rsidR="00000000" w:rsidRDefault="00311105">
      <w:pPr>
        <w:pStyle w:val="Textoindependiente"/>
        <w:ind w:left="708"/>
        <w:jc w:val="center"/>
      </w:pPr>
      <w:r>
        <w:rPr>
          <w:noProof/>
        </w:rPr>
        <w:pict>
          <v:shape id="_x0000_s1751" type="#_x0000_t75" style="position:absolute;left:0;text-align:left;margin-left:3.75pt;margin-top:5pt;width:81.5pt;height:45.15pt;z-index:251658240">
            <v:imagedata r:id="rId21" o:title=""/>
          </v:shape>
          <o:OLEObject Type="Embed" ProgID="Equation.3" ShapeID="_x0000_s1751" DrawAspect="Content" ObjectID="_1309076010" r:id="rId22"/>
        </w:pict>
      </w:r>
    </w:p>
    <w:p w:rsidR="00000000" w:rsidRDefault="00311105">
      <w:pPr>
        <w:pStyle w:val="Textoindependiente"/>
      </w:pPr>
    </w:p>
    <w:p w:rsidR="00000000" w:rsidRDefault="00311105">
      <w:pPr>
        <w:pStyle w:val="Textoindependiente"/>
        <w:jc w:val="center"/>
        <w:rPr>
          <w:sz w:val="18"/>
        </w:rPr>
      </w:pPr>
      <w:r>
        <w:rPr>
          <w:sz w:val="18"/>
        </w:rPr>
        <w:t xml:space="preserve">                       ,para i=1,2,...p y j=1,2,...n</w:t>
      </w:r>
    </w:p>
    <w:p w:rsidR="00000000" w:rsidRDefault="00311105">
      <w:pPr>
        <w:pStyle w:val="Textoindependiente"/>
        <w:ind w:left="-75"/>
      </w:pPr>
    </w:p>
    <w:p w:rsidR="00000000" w:rsidRDefault="00311105">
      <w:pPr>
        <w:pStyle w:val="Textoindependiente"/>
        <w:ind w:left="-75"/>
      </w:pPr>
    </w:p>
    <w:p w:rsidR="00000000" w:rsidRDefault="00311105">
      <w:pPr>
        <w:pStyle w:val="Textoindependiente"/>
        <w:ind w:left="-75"/>
      </w:pPr>
    </w:p>
    <w:p w:rsidR="00000000" w:rsidRDefault="00311105">
      <w:pPr>
        <w:pStyle w:val="Textoindependiente"/>
        <w:ind w:left="-75"/>
      </w:pPr>
    </w:p>
    <w:p w:rsidR="00000000" w:rsidRDefault="00311105">
      <w:pPr>
        <w:pStyle w:val="Textoindependiente"/>
        <w:ind w:left="-75"/>
      </w:pPr>
    </w:p>
    <w:p w:rsidR="00000000" w:rsidRDefault="00311105">
      <w:pPr>
        <w:pStyle w:val="Textoindependiente"/>
        <w:ind w:left="-75"/>
      </w:pPr>
      <w:r>
        <w:lastRenderedPageBreak/>
        <w:t xml:space="preserve">Obteniéndose </w:t>
      </w:r>
      <w:r>
        <w:rPr>
          <w:i/>
          <w:iCs/>
        </w:rPr>
        <w:t>Z</w:t>
      </w:r>
      <w:r>
        <w:rPr>
          <w:i/>
          <w:iCs/>
          <w:vertAlign w:val="subscript"/>
        </w:rPr>
        <w:t>1</w:t>
      </w:r>
      <w:r>
        <w:rPr>
          <w:i/>
          <w:iCs/>
        </w:rPr>
        <w:t>, Z</w:t>
      </w:r>
      <w:r>
        <w:rPr>
          <w:i/>
          <w:iCs/>
          <w:vertAlign w:val="subscript"/>
        </w:rPr>
        <w:t>2</w:t>
      </w:r>
      <w:r>
        <w:rPr>
          <w:i/>
          <w:iCs/>
        </w:rPr>
        <w:t>, ......Z</w:t>
      </w:r>
      <w:r>
        <w:rPr>
          <w:i/>
          <w:iCs/>
          <w:vertAlign w:val="subscript"/>
        </w:rPr>
        <w:t>p</w:t>
      </w:r>
      <w:r>
        <w:rPr>
          <w:i/>
          <w:iCs/>
        </w:rPr>
        <w:t xml:space="preserve"> </w:t>
      </w:r>
      <w:r>
        <w:t xml:space="preserve"> que son los valores estandarizados  de las variables </w:t>
      </w:r>
      <w:r>
        <w:rPr>
          <w:i/>
          <w:iCs/>
        </w:rPr>
        <w:t>X</w:t>
      </w:r>
      <w:r>
        <w:rPr>
          <w:i/>
          <w:iCs/>
          <w:vertAlign w:val="subscript"/>
        </w:rPr>
        <w:t>1</w:t>
      </w:r>
      <w:r>
        <w:rPr>
          <w:i/>
          <w:iCs/>
        </w:rPr>
        <w:t xml:space="preserve">, </w:t>
      </w:r>
      <w:r>
        <w:rPr>
          <w:i/>
          <w:iCs/>
        </w:rPr>
        <w:t>X</w:t>
      </w:r>
      <w:r>
        <w:rPr>
          <w:i/>
          <w:iCs/>
          <w:vertAlign w:val="subscript"/>
        </w:rPr>
        <w:t>2</w:t>
      </w:r>
      <w:r>
        <w:rPr>
          <w:i/>
          <w:iCs/>
        </w:rPr>
        <w:t>,.....,X</w:t>
      </w:r>
      <w:r>
        <w:rPr>
          <w:i/>
          <w:iCs/>
          <w:vertAlign w:val="subscript"/>
        </w:rPr>
        <w:t>p</w:t>
      </w:r>
      <w:r>
        <w:t>,  de manera que llevamos las variables a una misma escala; entonces aplicamos nuevamente el método multivariado de Componentes principales a la matriz de datos estandarizados, se determina cinco Componentes Principales que explican el 69.725% d</w:t>
      </w:r>
      <w:r>
        <w:t>e la varianza total, lo cual nos indica que no existe alguna reducción.</w:t>
      </w:r>
    </w:p>
    <w:p w:rsidR="00000000" w:rsidRDefault="00311105">
      <w:pPr>
        <w:pStyle w:val="Textoindependiente"/>
        <w:rPr>
          <w:b/>
          <w:bCs/>
        </w:rPr>
      </w:pPr>
      <w:r>
        <w:t xml:space="preserve">  </w:t>
      </w:r>
    </w:p>
    <w:p w:rsidR="00000000" w:rsidRDefault="00311105">
      <w:pPr>
        <w:numPr>
          <w:ilvl w:val="1"/>
          <w:numId w:val="1"/>
        </w:numPr>
        <w:rPr>
          <w:b/>
          <w:bCs/>
          <w:sz w:val="20"/>
          <w:lang w:val="es-ES_tradnl"/>
        </w:rPr>
      </w:pPr>
      <w:r>
        <w:rPr>
          <w:b/>
          <w:bCs/>
          <w:sz w:val="20"/>
          <w:lang w:val="es-ES_tradnl"/>
        </w:rPr>
        <w:t>Correlación Canónica</w:t>
      </w:r>
    </w:p>
    <w:p w:rsidR="00000000" w:rsidRDefault="00311105">
      <w:pPr>
        <w:jc w:val="both"/>
        <w:rPr>
          <w:sz w:val="20"/>
        </w:rPr>
      </w:pPr>
      <w:r>
        <w:rPr>
          <w:sz w:val="20"/>
        </w:rPr>
        <w:t xml:space="preserve">  El análisis de Correlación Canónica es una técnica multivariada que mide el grado de asociación lineal entre dos grupos de variables,  tales que el primer gru</w:t>
      </w:r>
      <w:r>
        <w:rPr>
          <w:sz w:val="20"/>
        </w:rPr>
        <w:t xml:space="preserve">po  de p variables, es representado por el vector aleatorio </w:t>
      </w:r>
      <w:r>
        <w:rPr>
          <w:b/>
          <w:bCs/>
          <w:sz w:val="20"/>
        </w:rPr>
        <w:t>X</w:t>
      </w:r>
      <w:r>
        <w:rPr>
          <w:b/>
          <w:bCs/>
          <w:sz w:val="20"/>
          <w:vertAlign w:val="superscript"/>
        </w:rPr>
        <w:t>(1)</w:t>
      </w:r>
      <w:r>
        <w:rPr>
          <w:sz w:val="20"/>
        </w:rPr>
        <w:t xml:space="preserve"> y el segundo grupo de q variables, es representado por </w:t>
      </w:r>
      <w:r>
        <w:rPr>
          <w:b/>
          <w:bCs/>
          <w:sz w:val="20"/>
        </w:rPr>
        <w:t>X</w:t>
      </w:r>
      <w:r>
        <w:rPr>
          <w:b/>
          <w:bCs/>
          <w:sz w:val="20"/>
          <w:vertAlign w:val="superscript"/>
        </w:rPr>
        <w:t>(2)</w:t>
      </w:r>
      <w:r>
        <w:rPr>
          <w:sz w:val="20"/>
        </w:rPr>
        <w:t xml:space="preserve">;y el primer vector tiene un número de componentes menor o igual al número de componentes del segundo vector, es decir p </w:t>
      </w:r>
      <w:r>
        <w:rPr>
          <w:sz w:val="20"/>
        </w:rPr>
        <w:sym w:font="Symbol" w:char="F0A3"/>
      </w:r>
      <w:r>
        <w:rPr>
          <w:sz w:val="20"/>
        </w:rPr>
        <w:t xml:space="preserve"> q.</w:t>
      </w:r>
    </w:p>
    <w:p w:rsidR="00000000" w:rsidRDefault="00311105">
      <w:pPr>
        <w:pStyle w:val="Textoindependiente"/>
        <w:rPr>
          <w:lang w:val="es-ES"/>
        </w:rPr>
      </w:pPr>
      <w:r>
        <w:rPr>
          <w:lang w:val="es-ES"/>
        </w:rPr>
        <w:t xml:space="preserve">  En e</w:t>
      </w:r>
      <w:r>
        <w:rPr>
          <w:lang w:val="es-ES"/>
        </w:rPr>
        <w:t xml:space="preserve">sta investigación se determinaron  tres grupos: </w:t>
      </w:r>
      <w:r>
        <w:rPr>
          <w:i/>
          <w:iCs/>
          <w:lang w:val="es-ES"/>
        </w:rPr>
        <w:t>Información personal</w:t>
      </w:r>
      <w:r>
        <w:rPr>
          <w:lang w:val="es-ES"/>
        </w:rPr>
        <w:t xml:space="preserve">; </w:t>
      </w:r>
      <w:r>
        <w:rPr>
          <w:i/>
          <w:iCs/>
          <w:lang w:val="es-ES"/>
        </w:rPr>
        <w:t>Instrucción y experiencia;</w:t>
      </w:r>
      <w:r>
        <w:rPr>
          <w:lang w:val="es-ES"/>
        </w:rPr>
        <w:t xml:space="preserve"> e, </w:t>
      </w:r>
      <w:r>
        <w:rPr>
          <w:i/>
          <w:iCs/>
          <w:lang w:val="es-ES"/>
        </w:rPr>
        <w:t>Información laboral.</w:t>
      </w:r>
    </w:p>
    <w:p w:rsidR="00000000" w:rsidRDefault="00311105">
      <w:pPr>
        <w:pStyle w:val="Textoindependiente"/>
        <w:rPr>
          <w:b/>
          <w:bCs/>
          <w:lang w:val="es-ES"/>
        </w:rPr>
      </w:pPr>
    </w:p>
    <w:p w:rsidR="00000000" w:rsidRDefault="00311105">
      <w:pPr>
        <w:pStyle w:val="Textoindependiente"/>
        <w:rPr>
          <w:b/>
          <w:bCs/>
          <w:lang w:val="es-ES"/>
        </w:rPr>
      </w:pPr>
      <w:r>
        <w:rPr>
          <w:b/>
          <w:bCs/>
          <w:lang w:val="es-ES"/>
        </w:rPr>
        <w:t>Grupo 1: Instrucción y Experiencia (</w:t>
      </w:r>
      <w:r>
        <w:rPr>
          <w:b/>
          <w:bCs/>
        </w:rPr>
        <w:t>X</w:t>
      </w:r>
      <w:r>
        <w:rPr>
          <w:b/>
          <w:bCs/>
          <w:vertAlign w:val="superscript"/>
        </w:rPr>
        <w:t>(1)</w:t>
      </w:r>
      <w:r>
        <w:rPr>
          <w:b/>
          <w:bCs/>
          <w:lang w:val="es-ES"/>
        </w:rPr>
        <w:t xml:space="preserve">) </w:t>
      </w:r>
    </w:p>
    <w:p w:rsidR="00000000" w:rsidRDefault="00311105">
      <w:pPr>
        <w:jc w:val="both"/>
        <w:rPr>
          <w:sz w:val="20"/>
        </w:rPr>
      </w:pPr>
      <w:r>
        <w:rPr>
          <w:sz w:val="20"/>
        </w:rPr>
        <w:t xml:space="preserve">  Este primer vector aleatorio </w:t>
      </w:r>
      <w:r>
        <w:rPr>
          <w:b/>
          <w:bCs/>
          <w:sz w:val="20"/>
        </w:rPr>
        <w:t>X</w:t>
      </w:r>
      <w:r>
        <w:rPr>
          <w:b/>
          <w:bCs/>
          <w:sz w:val="20"/>
          <w:vertAlign w:val="superscript"/>
        </w:rPr>
        <w:t>(1)</w:t>
      </w:r>
      <w:r>
        <w:rPr>
          <w:sz w:val="20"/>
          <w:vertAlign w:val="superscript"/>
        </w:rPr>
        <w:t xml:space="preserve"> </w:t>
      </w:r>
      <w:r>
        <w:rPr>
          <w:sz w:val="20"/>
        </w:rPr>
        <w:t>está formado por las  características siguientes:</w:t>
      </w:r>
    </w:p>
    <w:p w:rsidR="00000000" w:rsidRDefault="00311105">
      <w:pPr>
        <w:ind w:firstLine="708"/>
        <w:rPr>
          <w:sz w:val="20"/>
        </w:rPr>
      </w:pPr>
      <w:r>
        <w:rPr>
          <w:sz w:val="20"/>
        </w:rPr>
        <w:t>Instr</w:t>
      </w:r>
      <w:r>
        <w:rPr>
          <w:sz w:val="20"/>
        </w:rPr>
        <w:t>ucción Formal</w:t>
      </w:r>
    </w:p>
    <w:p w:rsidR="00000000" w:rsidRDefault="00311105">
      <w:pPr>
        <w:ind w:firstLine="708"/>
        <w:rPr>
          <w:sz w:val="20"/>
        </w:rPr>
      </w:pPr>
      <w:r>
        <w:rPr>
          <w:sz w:val="20"/>
        </w:rPr>
        <w:t>Clase de Título</w:t>
      </w:r>
    </w:p>
    <w:p w:rsidR="00000000" w:rsidRDefault="00311105">
      <w:pPr>
        <w:ind w:firstLine="708"/>
        <w:rPr>
          <w:sz w:val="20"/>
        </w:rPr>
      </w:pPr>
      <w:r>
        <w:rPr>
          <w:sz w:val="20"/>
        </w:rPr>
        <w:t>Tipo de Nombramiento</w:t>
      </w:r>
    </w:p>
    <w:p w:rsidR="00000000" w:rsidRDefault="00311105">
      <w:pPr>
        <w:ind w:firstLine="708"/>
        <w:rPr>
          <w:sz w:val="20"/>
        </w:rPr>
      </w:pPr>
      <w:r>
        <w:rPr>
          <w:sz w:val="20"/>
        </w:rPr>
        <w:t>Años de Experiencia</w:t>
      </w:r>
    </w:p>
    <w:p w:rsidR="00000000" w:rsidRDefault="00311105">
      <w:pPr>
        <w:ind w:firstLine="708"/>
        <w:rPr>
          <w:sz w:val="20"/>
        </w:rPr>
      </w:pPr>
      <w:r>
        <w:rPr>
          <w:sz w:val="20"/>
        </w:rPr>
        <w:t>Función de Desempeño</w:t>
      </w:r>
    </w:p>
    <w:p w:rsidR="00000000" w:rsidRDefault="00311105">
      <w:pPr>
        <w:ind w:firstLine="708"/>
        <w:rPr>
          <w:sz w:val="20"/>
        </w:rPr>
      </w:pPr>
      <w:r>
        <w:rPr>
          <w:sz w:val="20"/>
        </w:rPr>
        <w:t>Escala Nominal</w:t>
      </w:r>
    </w:p>
    <w:p w:rsidR="00000000" w:rsidRDefault="00311105">
      <w:pPr>
        <w:ind w:firstLine="708"/>
        <w:rPr>
          <w:sz w:val="20"/>
        </w:rPr>
      </w:pPr>
      <w:r>
        <w:rPr>
          <w:sz w:val="20"/>
        </w:rPr>
        <w:t>Escala Económica</w:t>
      </w:r>
    </w:p>
    <w:p w:rsidR="00000000" w:rsidRDefault="00311105">
      <w:pPr>
        <w:ind w:firstLine="708"/>
        <w:rPr>
          <w:rFonts w:ascii="Arial" w:eastAsia="Arial Unicode MS" w:hAnsi="Arial" w:cs="Arial"/>
          <w:szCs w:val="18"/>
        </w:rPr>
      </w:pPr>
    </w:p>
    <w:p w:rsidR="00000000" w:rsidRDefault="00311105">
      <w:pPr>
        <w:pStyle w:val="Textoindependiente"/>
        <w:tabs>
          <w:tab w:val="left" w:pos="2400"/>
        </w:tabs>
        <w:rPr>
          <w:b/>
          <w:bCs/>
          <w:lang w:val="es-ES"/>
        </w:rPr>
      </w:pPr>
      <w:r>
        <w:rPr>
          <w:b/>
          <w:bCs/>
          <w:lang w:val="es-ES"/>
        </w:rPr>
        <w:t>Grupo 2 Información Personal (</w:t>
      </w:r>
      <w:r>
        <w:rPr>
          <w:b/>
          <w:bCs/>
        </w:rPr>
        <w:t>X</w:t>
      </w:r>
      <w:r>
        <w:rPr>
          <w:b/>
          <w:bCs/>
          <w:vertAlign w:val="superscript"/>
        </w:rPr>
        <w:t>(2)</w:t>
      </w:r>
      <w:r>
        <w:rPr>
          <w:b/>
          <w:bCs/>
        </w:rPr>
        <w:t>)</w:t>
      </w:r>
    </w:p>
    <w:p w:rsidR="00000000" w:rsidRDefault="00311105">
      <w:pPr>
        <w:jc w:val="both"/>
        <w:rPr>
          <w:sz w:val="20"/>
        </w:rPr>
      </w:pPr>
      <w:r>
        <w:rPr>
          <w:sz w:val="20"/>
        </w:rPr>
        <w:t xml:space="preserve">  El vector </w:t>
      </w:r>
      <w:r>
        <w:rPr>
          <w:b/>
          <w:bCs/>
          <w:sz w:val="20"/>
        </w:rPr>
        <w:t>X</w:t>
      </w:r>
      <w:r>
        <w:rPr>
          <w:b/>
          <w:bCs/>
          <w:sz w:val="20"/>
          <w:vertAlign w:val="superscript"/>
        </w:rPr>
        <w:t>(2)</w:t>
      </w:r>
      <w:r>
        <w:rPr>
          <w:sz w:val="20"/>
          <w:vertAlign w:val="subscript"/>
        </w:rPr>
        <w:t xml:space="preserve">: </w:t>
      </w:r>
      <w:r>
        <w:rPr>
          <w:sz w:val="20"/>
        </w:rPr>
        <w:t xml:space="preserve">Información Personal está conformado por las siguientes </w:t>
      </w:r>
      <w:r>
        <w:rPr>
          <w:i/>
          <w:iCs/>
          <w:sz w:val="20"/>
        </w:rPr>
        <w:t xml:space="preserve"> </w:t>
      </w:r>
      <w:r>
        <w:rPr>
          <w:sz w:val="20"/>
        </w:rPr>
        <w:t>características:</w:t>
      </w:r>
    </w:p>
    <w:p w:rsidR="00000000" w:rsidRDefault="00311105">
      <w:pPr>
        <w:ind w:left="150" w:firstLine="600"/>
        <w:jc w:val="both"/>
        <w:rPr>
          <w:sz w:val="20"/>
        </w:rPr>
      </w:pPr>
      <w:r>
        <w:rPr>
          <w:sz w:val="20"/>
        </w:rPr>
        <w:t>Lug</w:t>
      </w:r>
      <w:r>
        <w:rPr>
          <w:sz w:val="20"/>
        </w:rPr>
        <w:t>ar de Nacimiento</w:t>
      </w:r>
    </w:p>
    <w:p w:rsidR="00000000" w:rsidRDefault="00311105">
      <w:pPr>
        <w:ind w:left="150" w:firstLine="600"/>
        <w:jc w:val="both"/>
        <w:rPr>
          <w:sz w:val="20"/>
        </w:rPr>
      </w:pPr>
      <w:r>
        <w:rPr>
          <w:sz w:val="20"/>
        </w:rPr>
        <w:t>Género</w:t>
      </w:r>
    </w:p>
    <w:p w:rsidR="00000000" w:rsidRDefault="00311105">
      <w:pPr>
        <w:ind w:left="150" w:firstLine="600"/>
        <w:jc w:val="both"/>
        <w:rPr>
          <w:sz w:val="20"/>
        </w:rPr>
      </w:pPr>
      <w:r>
        <w:rPr>
          <w:sz w:val="20"/>
        </w:rPr>
        <w:t>Edad</w:t>
      </w:r>
    </w:p>
    <w:p w:rsidR="00000000" w:rsidRDefault="00311105">
      <w:pPr>
        <w:ind w:left="150" w:firstLine="600"/>
        <w:jc w:val="both"/>
        <w:rPr>
          <w:sz w:val="20"/>
        </w:rPr>
      </w:pPr>
      <w:r>
        <w:rPr>
          <w:sz w:val="20"/>
        </w:rPr>
        <w:t>Estado Civil</w:t>
      </w:r>
    </w:p>
    <w:p w:rsidR="00000000" w:rsidRDefault="00311105">
      <w:pPr>
        <w:ind w:left="150" w:firstLine="600"/>
        <w:jc w:val="both"/>
        <w:rPr>
          <w:sz w:val="20"/>
        </w:rPr>
      </w:pPr>
      <w:r>
        <w:rPr>
          <w:sz w:val="20"/>
        </w:rPr>
        <w:t>Nacionalidad, y</w:t>
      </w:r>
    </w:p>
    <w:p w:rsidR="00000000" w:rsidRDefault="00311105">
      <w:pPr>
        <w:ind w:left="150" w:firstLine="600"/>
        <w:jc w:val="both"/>
        <w:rPr>
          <w:sz w:val="20"/>
        </w:rPr>
      </w:pPr>
      <w:r>
        <w:rPr>
          <w:sz w:val="20"/>
        </w:rPr>
        <w:t>Provincia donde habita</w:t>
      </w:r>
    </w:p>
    <w:p w:rsidR="00000000" w:rsidRDefault="00311105">
      <w:pPr>
        <w:ind w:left="708"/>
        <w:jc w:val="both"/>
        <w:rPr>
          <w:b/>
          <w:bCs/>
          <w:sz w:val="10"/>
        </w:rPr>
      </w:pPr>
    </w:p>
    <w:p w:rsidR="00000000" w:rsidRDefault="00311105">
      <w:pPr>
        <w:ind w:left="708"/>
        <w:jc w:val="both"/>
        <w:rPr>
          <w:b/>
          <w:bCs/>
          <w:sz w:val="10"/>
        </w:rPr>
      </w:pPr>
    </w:p>
    <w:p w:rsidR="00000000" w:rsidRDefault="00311105">
      <w:pPr>
        <w:jc w:val="both"/>
        <w:rPr>
          <w:b/>
          <w:bCs/>
          <w:sz w:val="20"/>
        </w:rPr>
      </w:pPr>
      <w:r>
        <w:rPr>
          <w:b/>
          <w:bCs/>
          <w:sz w:val="20"/>
        </w:rPr>
        <w:t>Grupo 3 Información laboral (X</w:t>
      </w:r>
      <w:r>
        <w:rPr>
          <w:b/>
          <w:bCs/>
          <w:sz w:val="20"/>
          <w:vertAlign w:val="superscript"/>
        </w:rPr>
        <w:t>(3)</w:t>
      </w:r>
      <w:r>
        <w:rPr>
          <w:b/>
          <w:bCs/>
          <w:sz w:val="20"/>
        </w:rPr>
        <w:t>)</w:t>
      </w:r>
    </w:p>
    <w:p w:rsidR="00000000" w:rsidRDefault="00311105">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 El tercer vector  </w:t>
      </w:r>
      <w:r>
        <w:rPr>
          <w:rFonts w:ascii="Times New Roman" w:hAnsi="Times New Roman"/>
          <w:b/>
          <w:bCs/>
          <w:szCs w:val="24"/>
          <w:lang w:val="es-ES_tradnl"/>
        </w:rPr>
        <w:t>X</w:t>
      </w:r>
      <w:r>
        <w:rPr>
          <w:rFonts w:ascii="Times New Roman" w:hAnsi="Times New Roman"/>
          <w:b/>
          <w:bCs/>
          <w:szCs w:val="24"/>
          <w:vertAlign w:val="superscript"/>
          <w:lang w:val="es-ES_tradnl"/>
        </w:rPr>
        <w:t>(3)</w:t>
      </w:r>
      <w:r>
        <w:rPr>
          <w:rFonts w:ascii="Times New Roman" w:hAnsi="Times New Roman"/>
          <w:szCs w:val="24"/>
          <w:lang w:val="es-ES_tradnl"/>
        </w:rPr>
        <w:t>: esta formado por las variables:</w:t>
      </w:r>
    </w:p>
    <w:p w:rsidR="00000000" w:rsidRDefault="00311105">
      <w:pPr>
        <w:ind w:left="150" w:firstLine="600"/>
        <w:jc w:val="both"/>
        <w:rPr>
          <w:sz w:val="20"/>
        </w:rPr>
      </w:pPr>
      <w:r>
        <w:rPr>
          <w:sz w:val="20"/>
        </w:rPr>
        <w:t>Cantón Actual donde labora</w:t>
      </w:r>
    </w:p>
    <w:p w:rsidR="00000000" w:rsidRDefault="00311105">
      <w:pPr>
        <w:ind w:left="150" w:firstLine="600"/>
        <w:jc w:val="both"/>
        <w:rPr>
          <w:sz w:val="20"/>
        </w:rPr>
      </w:pPr>
      <w:r>
        <w:rPr>
          <w:sz w:val="20"/>
        </w:rPr>
        <w:t>Nivel Actual donde labora</w:t>
      </w:r>
    </w:p>
    <w:p w:rsidR="00000000" w:rsidRDefault="00311105">
      <w:pPr>
        <w:ind w:left="150" w:firstLine="600"/>
        <w:jc w:val="both"/>
        <w:rPr>
          <w:sz w:val="20"/>
        </w:rPr>
      </w:pPr>
      <w:r>
        <w:rPr>
          <w:sz w:val="20"/>
        </w:rPr>
        <w:t>Sostenimiento Actual donde l</w:t>
      </w:r>
      <w:r>
        <w:rPr>
          <w:sz w:val="20"/>
        </w:rPr>
        <w:t>abora</w:t>
      </w:r>
    </w:p>
    <w:p w:rsidR="00000000" w:rsidRDefault="00311105">
      <w:pPr>
        <w:ind w:left="150" w:firstLine="600"/>
        <w:jc w:val="both"/>
        <w:rPr>
          <w:sz w:val="20"/>
        </w:rPr>
      </w:pPr>
      <w:r>
        <w:rPr>
          <w:sz w:val="20"/>
        </w:rPr>
        <w:t>Zona Actual donde labora</w:t>
      </w:r>
    </w:p>
    <w:p w:rsidR="00000000" w:rsidRDefault="00311105">
      <w:pPr>
        <w:ind w:left="150" w:firstLine="600"/>
        <w:jc w:val="both"/>
        <w:rPr>
          <w:sz w:val="20"/>
        </w:rPr>
      </w:pPr>
      <w:r>
        <w:rPr>
          <w:sz w:val="20"/>
        </w:rPr>
        <w:t>Cumplimiento con el nombramiento</w:t>
      </w:r>
    </w:p>
    <w:p w:rsidR="00000000" w:rsidRDefault="00311105">
      <w:pPr>
        <w:ind w:left="-75"/>
        <w:jc w:val="both"/>
        <w:rPr>
          <w:sz w:val="20"/>
        </w:rPr>
      </w:pPr>
      <w:r>
        <w:rPr>
          <w:sz w:val="20"/>
        </w:rPr>
        <w:t xml:space="preserve">                 Provincia donde pertenece Presup.</w:t>
      </w:r>
    </w:p>
    <w:p w:rsidR="00000000" w:rsidRDefault="00311105">
      <w:pPr>
        <w:ind w:left="-75"/>
        <w:jc w:val="both"/>
        <w:rPr>
          <w:sz w:val="20"/>
        </w:rPr>
      </w:pPr>
      <w:r>
        <w:rPr>
          <w:sz w:val="20"/>
        </w:rPr>
        <w:t xml:space="preserve">                 Cantón donde pertenece Presup.</w:t>
      </w:r>
    </w:p>
    <w:p w:rsidR="00000000" w:rsidRDefault="00311105">
      <w:pPr>
        <w:ind w:left="150" w:firstLine="600"/>
        <w:jc w:val="both"/>
        <w:rPr>
          <w:sz w:val="20"/>
        </w:rPr>
      </w:pPr>
      <w:r>
        <w:rPr>
          <w:sz w:val="20"/>
        </w:rPr>
        <w:t>Nivel donde pertenece Presup..</w:t>
      </w:r>
    </w:p>
    <w:p w:rsidR="00000000" w:rsidRDefault="00311105">
      <w:pPr>
        <w:ind w:left="150" w:firstLine="600"/>
        <w:jc w:val="both"/>
        <w:rPr>
          <w:sz w:val="20"/>
        </w:rPr>
      </w:pPr>
      <w:r>
        <w:rPr>
          <w:sz w:val="20"/>
        </w:rPr>
        <w:t>Sostenimiento donde pertenece Presup..</w:t>
      </w:r>
    </w:p>
    <w:p w:rsidR="00000000" w:rsidRDefault="00311105">
      <w:pPr>
        <w:ind w:left="150" w:firstLine="600"/>
        <w:jc w:val="both"/>
        <w:rPr>
          <w:sz w:val="20"/>
        </w:rPr>
      </w:pPr>
      <w:r>
        <w:rPr>
          <w:sz w:val="20"/>
        </w:rPr>
        <w:t>Zona donde pertenece Pr</w:t>
      </w:r>
      <w:r>
        <w:rPr>
          <w:sz w:val="20"/>
        </w:rPr>
        <w:t>esup..</w:t>
      </w:r>
    </w:p>
    <w:p w:rsidR="00000000" w:rsidRDefault="00311105">
      <w:pPr>
        <w:ind w:left="150" w:firstLine="600"/>
        <w:jc w:val="both"/>
        <w:rPr>
          <w:sz w:val="20"/>
        </w:rPr>
      </w:pPr>
      <w:r>
        <w:rPr>
          <w:sz w:val="20"/>
        </w:rPr>
        <w:t>Relación Laboral</w:t>
      </w:r>
    </w:p>
    <w:p w:rsidR="00000000" w:rsidRDefault="00311105">
      <w:pPr>
        <w:pStyle w:val="Ttulo1"/>
        <w:ind w:left="150"/>
        <w:jc w:val="both"/>
        <w:rPr>
          <w:b w:val="0"/>
          <w:bCs w:val="0"/>
          <w:sz w:val="20"/>
        </w:rPr>
      </w:pPr>
      <w:r>
        <w:rPr>
          <w:b w:val="0"/>
          <w:bCs w:val="0"/>
          <w:sz w:val="20"/>
        </w:rPr>
        <w:t xml:space="preserve">            Lugar donde habita (Zona rural)</w:t>
      </w:r>
    </w:p>
    <w:p w:rsidR="00000000" w:rsidRDefault="00311105">
      <w:pPr>
        <w:rPr>
          <w:sz w:val="16"/>
        </w:rPr>
      </w:pPr>
    </w:p>
    <w:p w:rsidR="00000000" w:rsidRDefault="00311105">
      <w:pPr>
        <w:pStyle w:val="Ttulo1"/>
        <w:ind w:left="150"/>
        <w:jc w:val="both"/>
        <w:rPr>
          <w:b w:val="0"/>
          <w:bCs w:val="0"/>
          <w:sz w:val="20"/>
        </w:rPr>
      </w:pPr>
      <w:r>
        <w:rPr>
          <w:b w:val="0"/>
          <w:bCs w:val="0"/>
          <w:sz w:val="20"/>
          <w:lang w:val="es-ES_tradnl"/>
        </w:rPr>
        <w:lastRenderedPageBreak/>
        <w:t>Entre los grupos  “Información Personal”  e “Información Laboral” y los grupos “Información Personal</w:t>
      </w:r>
      <w:r>
        <w:rPr>
          <w:b w:val="0"/>
          <w:bCs w:val="0"/>
          <w:sz w:val="20"/>
        </w:rPr>
        <w:t xml:space="preserve">” e “Instrucción y Experiencia” , se encontró que tienen un coeficiente de correlación </w:t>
      </w:r>
      <w:r>
        <w:rPr>
          <w:b w:val="0"/>
          <w:bCs w:val="0"/>
          <w:sz w:val="20"/>
        </w:rPr>
        <w:t>entre los grupos de: 0400 y 0.739 respectivamente,  y el grupo “Información Laboral” e “Instrucción y Experiencia” se encontró un coeficiente de correlación significativo de 0.747, entre las combinaciones posibles se tomo este como representativo. La Tabla</w:t>
      </w:r>
      <w:r>
        <w:rPr>
          <w:b w:val="0"/>
          <w:bCs w:val="0"/>
          <w:sz w:val="20"/>
        </w:rPr>
        <w:t xml:space="preserve"> XX, muestra los coeficientes de correlación canónica para cada par de variables, de los Grupos, “Instrucción y Experiencia” (U1), con    p = 7, e “Información Laboral”  (V1), con  q = 12.</w:t>
      </w:r>
    </w:p>
    <w:p w:rsidR="00000000" w:rsidRDefault="00311105">
      <w:pPr>
        <w:pStyle w:val="Textoindependiente2"/>
        <w:spacing w:line="480" w:lineRule="auto"/>
        <w:jc w:val="center"/>
        <w:rPr>
          <w:rFonts w:ascii="Times New Roman" w:hAnsi="Times New Roman" w:cs="Times New Roman"/>
          <w:b/>
          <w:bCs/>
          <w:sz w:val="18"/>
        </w:rPr>
      </w:pPr>
    </w:p>
    <w:p w:rsidR="00000000" w:rsidRDefault="00311105">
      <w:pPr>
        <w:pStyle w:val="Textoindependiente2"/>
        <w:spacing w:line="240" w:lineRule="auto"/>
        <w:jc w:val="center"/>
        <w:rPr>
          <w:rFonts w:ascii="Times New Roman" w:hAnsi="Times New Roman" w:cs="Times New Roman"/>
          <w:b/>
          <w:bCs/>
          <w:sz w:val="18"/>
        </w:rPr>
      </w:pPr>
      <w:r>
        <w:rPr>
          <w:rFonts w:ascii="Times New Roman" w:hAnsi="Times New Roman" w:cs="Times New Roman"/>
          <w:b/>
          <w:bCs/>
          <w:sz w:val="18"/>
        </w:rPr>
        <w:t>Tabla XX</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pStyle w:val="Ttulo1"/>
        <w:jc w:val="center"/>
        <w:rPr>
          <w:bCs w:val="0"/>
          <w:sz w:val="20"/>
        </w:rPr>
      </w:pPr>
      <w:r>
        <w:rPr>
          <w:bCs w:val="0"/>
          <w:sz w:val="18"/>
        </w:rPr>
        <w:t>Co</w:t>
      </w:r>
      <w:r>
        <w:rPr>
          <w:bCs w:val="0"/>
          <w:sz w:val="18"/>
        </w:rPr>
        <w:t>rrelación Canónica</w:t>
      </w:r>
    </w:p>
    <w:tbl>
      <w:tblPr>
        <w:tblW w:w="0" w:type="auto"/>
        <w:jc w:val="center"/>
        <w:tblCellSpacing w:w="20" w:type="dxa"/>
        <w:tblInd w:w="10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968"/>
        <w:gridCol w:w="1859"/>
      </w:tblGrid>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b/>
                <w:bCs/>
                <w:sz w:val="13"/>
              </w:rPr>
            </w:pPr>
            <w:r>
              <w:rPr>
                <w:rFonts w:ascii="Arial" w:hAnsi="Arial" w:cs="Arial"/>
                <w:b/>
                <w:bCs/>
                <w:sz w:val="13"/>
              </w:rPr>
              <w:t>Par de Variables</w:t>
            </w:r>
          </w:p>
        </w:tc>
        <w:tc>
          <w:tcPr>
            <w:tcW w:w="1799" w:type="dxa"/>
            <w:vAlign w:val="center"/>
          </w:tcPr>
          <w:p w:rsidR="00000000" w:rsidRDefault="00311105">
            <w:pPr>
              <w:jc w:val="center"/>
              <w:rPr>
                <w:rFonts w:ascii="Arial" w:hAnsi="Arial" w:cs="Arial"/>
                <w:b/>
                <w:bCs/>
                <w:sz w:val="13"/>
              </w:rPr>
            </w:pPr>
            <w:r>
              <w:rPr>
                <w:rFonts w:ascii="Arial" w:hAnsi="Arial" w:cs="Arial"/>
                <w:b/>
                <w:bCs/>
                <w:sz w:val="13"/>
              </w:rPr>
              <w:t xml:space="preserve">Correlación </w:t>
            </w:r>
          </w:p>
          <w:p w:rsidR="00000000" w:rsidRDefault="00311105">
            <w:pPr>
              <w:jc w:val="center"/>
              <w:rPr>
                <w:rFonts w:ascii="Arial" w:hAnsi="Arial" w:cs="Arial"/>
                <w:b/>
                <w:bCs/>
                <w:sz w:val="13"/>
              </w:rPr>
            </w:pPr>
            <w:r>
              <w:rPr>
                <w:rFonts w:ascii="Arial" w:hAnsi="Arial" w:cs="Arial"/>
                <w:b/>
                <w:bCs/>
                <w:sz w:val="13"/>
              </w:rPr>
              <w:t>Canónica</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1</w:t>
            </w:r>
          </w:p>
        </w:tc>
        <w:tc>
          <w:tcPr>
            <w:tcW w:w="1799" w:type="dxa"/>
            <w:vAlign w:val="center"/>
          </w:tcPr>
          <w:p w:rsidR="00000000" w:rsidRDefault="00311105">
            <w:pPr>
              <w:jc w:val="center"/>
              <w:rPr>
                <w:rFonts w:ascii="Arial" w:hAnsi="Arial" w:cs="Arial"/>
                <w:sz w:val="13"/>
              </w:rPr>
            </w:pPr>
            <w:r>
              <w:rPr>
                <w:rFonts w:ascii="Arial" w:hAnsi="Arial" w:cs="Arial"/>
                <w:sz w:val="13"/>
              </w:rPr>
              <w:t>0.747</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2</w:t>
            </w:r>
          </w:p>
        </w:tc>
        <w:tc>
          <w:tcPr>
            <w:tcW w:w="1799" w:type="dxa"/>
            <w:vAlign w:val="center"/>
          </w:tcPr>
          <w:p w:rsidR="00000000" w:rsidRDefault="00311105">
            <w:pPr>
              <w:jc w:val="center"/>
              <w:rPr>
                <w:rFonts w:ascii="Arial" w:hAnsi="Arial" w:cs="Arial"/>
                <w:sz w:val="13"/>
              </w:rPr>
            </w:pPr>
            <w:r>
              <w:rPr>
                <w:rFonts w:ascii="Arial" w:hAnsi="Arial" w:cs="Arial"/>
                <w:sz w:val="13"/>
              </w:rPr>
              <w:t>0.363</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3</w:t>
            </w:r>
          </w:p>
        </w:tc>
        <w:tc>
          <w:tcPr>
            <w:tcW w:w="1799" w:type="dxa"/>
            <w:vAlign w:val="center"/>
          </w:tcPr>
          <w:p w:rsidR="00000000" w:rsidRDefault="00311105">
            <w:pPr>
              <w:jc w:val="center"/>
              <w:rPr>
                <w:rFonts w:ascii="Arial" w:hAnsi="Arial" w:cs="Arial"/>
                <w:sz w:val="13"/>
              </w:rPr>
            </w:pPr>
            <w:r>
              <w:rPr>
                <w:rFonts w:ascii="Arial" w:hAnsi="Arial" w:cs="Arial"/>
                <w:sz w:val="13"/>
              </w:rPr>
              <w:t>0.266</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4</w:t>
            </w:r>
          </w:p>
        </w:tc>
        <w:tc>
          <w:tcPr>
            <w:tcW w:w="1799" w:type="dxa"/>
            <w:vAlign w:val="center"/>
          </w:tcPr>
          <w:p w:rsidR="00000000" w:rsidRDefault="00311105">
            <w:pPr>
              <w:jc w:val="center"/>
              <w:rPr>
                <w:rFonts w:ascii="Arial" w:hAnsi="Arial" w:cs="Arial"/>
                <w:sz w:val="13"/>
              </w:rPr>
            </w:pPr>
            <w:r>
              <w:rPr>
                <w:rFonts w:ascii="Arial" w:hAnsi="Arial" w:cs="Arial"/>
                <w:sz w:val="13"/>
              </w:rPr>
              <w:t>0.097</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5</w:t>
            </w:r>
          </w:p>
        </w:tc>
        <w:tc>
          <w:tcPr>
            <w:tcW w:w="1799" w:type="dxa"/>
            <w:vAlign w:val="center"/>
          </w:tcPr>
          <w:p w:rsidR="00000000" w:rsidRDefault="00311105">
            <w:pPr>
              <w:jc w:val="center"/>
              <w:rPr>
                <w:rFonts w:ascii="Arial" w:hAnsi="Arial" w:cs="Arial"/>
                <w:sz w:val="13"/>
              </w:rPr>
            </w:pPr>
            <w:r>
              <w:rPr>
                <w:rFonts w:ascii="Arial" w:hAnsi="Arial" w:cs="Arial"/>
                <w:sz w:val="13"/>
              </w:rPr>
              <w:t>0.041</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6</w:t>
            </w:r>
          </w:p>
        </w:tc>
        <w:tc>
          <w:tcPr>
            <w:tcW w:w="1799" w:type="dxa"/>
            <w:vAlign w:val="center"/>
          </w:tcPr>
          <w:p w:rsidR="00000000" w:rsidRDefault="00311105">
            <w:pPr>
              <w:jc w:val="center"/>
              <w:rPr>
                <w:rFonts w:ascii="Arial" w:hAnsi="Arial" w:cs="Arial"/>
                <w:sz w:val="13"/>
              </w:rPr>
            </w:pPr>
            <w:r>
              <w:rPr>
                <w:rFonts w:ascii="Arial" w:hAnsi="Arial" w:cs="Arial"/>
                <w:sz w:val="13"/>
              </w:rPr>
              <w:t>0.029</w:t>
            </w:r>
          </w:p>
        </w:tc>
      </w:tr>
      <w:tr w:rsidR="00000000">
        <w:tblPrEx>
          <w:tblCellMar>
            <w:top w:w="0" w:type="dxa"/>
            <w:bottom w:w="0" w:type="dxa"/>
          </w:tblCellMar>
        </w:tblPrEx>
        <w:trPr>
          <w:tblCellSpacing w:w="20" w:type="dxa"/>
          <w:jc w:val="center"/>
        </w:trPr>
        <w:tc>
          <w:tcPr>
            <w:tcW w:w="908" w:type="dxa"/>
            <w:vAlign w:val="center"/>
          </w:tcPr>
          <w:p w:rsidR="00000000" w:rsidRDefault="00311105">
            <w:pPr>
              <w:jc w:val="center"/>
              <w:rPr>
                <w:rFonts w:ascii="Arial" w:hAnsi="Arial" w:cs="Arial"/>
                <w:sz w:val="13"/>
              </w:rPr>
            </w:pPr>
            <w:r>
              <w:rPr>
                <w:rFonts w:ascii="Arial" w:hAnsi="Arial" w:cs="Arial"/>
                <w:sz w:val="13"/>
              </w:rPr>
              <w:t>7</w:t>
            </w:r>
          </w:p>
        </w:tc>
        <w:tc>
          <w:tcPr>
            <w:tcW w:w="1799" w:type="dxa"/>
            <w:vAlign w:val="center"/>
          </w:tcPr>
          <w:p w:rsidR="00000000" w:rsidRDefault="00311105">
            <w:pPr>
              <w:jc w:val="center"/>
              <w:rPr>
                <w:rFonts w:ascii="Arial" w:hAnsi="Arial" w:cs="Arial"/>
                <w:sz w:val="13"/>
              </w:rPr>
            </w:pPr>
            <w:r>
              <w:rPr>
                <w:rFonts w:ascii="Arial" w:hAnsi="Arial" w:cs="Arial"/>
                <w:sz w:val="13"/>
              </w:rPr>
              <w:t>0.019</w:t>
            </w:r>
          </w:p>
        </w:tc>
      </w:tr>
    </w:tbl>
    <w:p w:rsidR="00000000" w:rsidRDefault="00311105">
      <w:pPr>
        <w:pStyle w:val="Ttulo1"/>
        <w:spacing w:line="480" w:lineRule="auto"/>
        <w:ind w:left="708" w:firstLine="708"/>
        <w:rPr>
          <w:b w:val="0"/>
          <w:bCs w:val="0"/>
          <w:i/>
          <w:iCs/>
          <w:sz w:val="20"/>
        </w:rPr>
      </w:pPr>
    </w:p>
    <w:p w:rsidR="00000000" w:rsidRDefault="00311105">
      <w:pPr>
        <w:ind w:left="150" w:hanging="75"/>
        <w:jc w:val="both"/>
        <w:rPr>
          <w:sz w:val="20"/>
        </w:rPr>
      </w:pPr>
      <w:r>
        <w:rPr>
          <w:sz w:val="20"/>
        </w:rPr>
        <w:t xml:space="preserve">    Se obtiene que las variables que están correlacionadas para el conjunto </w:t>
      </w:r>
      <w:r>
        <w:rPr>
          <w:i/>
          <w:iCs/>
          <w:sz w:val="20"/>
        </w:rPr>
        <w:t>Instrucción y Experiencia</w:t>
      </w:r>
      <w:r>
        <w:rPr>
          <w:sz w:val="20"/>
        </w:rPr>
        <w:t xml:space="preserve"> representado por U</w:t>
      </w:r>
      <w:r>
        <w:rPr>
          <w:sz w:val="20"/>
          <w:vertAlign w:val="subscript"/>
        </w:rPr>
        <w:t>1</w:t>
      </w:r>
      <w:r>
        <w:rPr>
          <w:sz w:val="20"/>
        </w:rPr>
        <w:t xml:space="preserve"> (Véase Tabl</w:t>
      </w:r>
      <w:r>
        <w:rPr>
          <w:sz w:val="20"/>
        </w:rPr>
        <w:t xml:space="preserve">a XXI), la variable que mayor peso aporta es la del </w:t>
      </w:r>
      <w:r>
        <w:rPr>
          <w:i/>
          <w:iCs/>
          <w:sz w:val="20"/>
        </w:rPr>
        <w:t>tipo de nombramiento</w:t>
      </w:r>
      <w:r>
        <w:rPr>
          <w:sz w:val="20"/>
        </w:rPr>
        <w:t>; y, para el segundo conjunto representado por V</w:t>
      </w:r>
      <w:r>
        <w:rPr>
          <w:sz w:val="20"/>
          <w:vertAlign w:val="subscript"/>
        </w:rPr>
        <w:t>1</w:t>
      </w:r>
      <w:r>
        <w:rPr>
          <w:sz w:val="20"/>
        </w:rPr>
        <w:t xml:space="preserve"> (Véase Tabla XXII), la variable que aporta mayor peso es: relación laboral del profesor</w:t>
      </w:r>
      <w:r>
        <w:rPr>
          <w:i/>
          <w:iCs/>
          <w:sz w:val="20"/>
        </w:rPr>
        <w:t>.</w:t>
      </w: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r>
        <w:rPr>
          <w:rFonts w:ascii="Times New Roman" w:hAnsi="Times New Roman" w:cs="Times New Roman"/>
          <w:b/>
          <w:bCs/>
          <w:sz w:val="18"/>
        </w:rPr>
        <w:t>Tabla XXI</w:t>
      </w:r>
    </w:p>
    <w:p w:rsidR="00000000" w:rsidRDefault="00311105">
      <w:pPr>
        <w:pStyle w:val="Ttulo1"/>
        <w:jc w:val="center"/>
        <w:rPr>
          <w:b w:val="0"/>
          <w:bCs w:val="0"/>
          <w:i/>
          <w:iCs/>
          <w:sz w:val="14"/>
        </w:rPr>
      </w:pPr>
      <w:r>
        <w:rPr>
          <w:b w:val="0"/>
          <w:bCs w:val="0"/>
          <w:i/>
          <w:iCs/>
          <w:sz w:val="14"/>
        </w:rPr>
        <w:t>Provincia del Pichincha: Censo de</w:t>
      </w:r>
      <w:r>
        <w:rPr>
          <w:b w:val="0"/>
          <w:bCs w:val="0"/>
          <w:i/>
          <w:iCs/>
          <w:sz w:val="14"/>
        </w:rPr>
        <w:t>l Magisterio Nacional</w:t>
      </w:r>
    </w:p>
    <w:p w:rsidR="00000000" w:rsidRDefault="00311105">
      <w:pPr>
        <w:ind w:left="375"/>
        <w:jc w:val="center"/>
        <w:rPr>
          <w:sz w:val="20"/>
        </w:rPr>
      </w:pPr>
      <w:r>
        <w:rPr>
          <w:b/>
          <w:bCs/>
          <w:sz w:val="18"/>
        </w:rPr>
        <w:t>Coeficientes de las Variables Canónicas de                                         Instrucción y Experiencia</w:t>
      </w:r>
    </w:p>
    <w:tbl>
      <w:tblPr>
        <w:tblW w:w="0" w:type="auto"/>
        <w:jc w:val="right"/>
        <w:tblCellSpacing w:w="20" w:type="dxa"/>
        <w:tblInd w:w="-54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40"/>
        <w:gridCol w:w="386"/>
        <w:gridCol w:w="387"/>
        <w:gridCol w:w="386"/>
        <w:gridCol w:w="387"/>
        <w:gridCol w:w="386"/>
        <w:gridCol w:w="387"/>
        <w:gridCol w:w="387"/>
      </w:tblGrid>
      <w:tr w:rsidR="00000000">
        <w:trPr>
          <w:cantSplit/>
          <w:trHeight w:val="225"/>
          <w:tblCellSpacing w:w="20" w:type="dxa"/>
          <w:jc w:val="right"/>
        </w:trPr>
        <w:tc>
          <w:tcPr>
            <w:tcW w:w="1380" w:type="dxa"/>
            <w:noWrap/>
            <w:tcMar>
              <w:top w:w="18" w:type="dxa"/>
              <w:left w:w="18" w:type="dxa"/>
              <w:bottom w:w="0" w:type="dxa"/>
              <w:right w:w="18" w:type="dxa"/>
            </w:tcMar>
            <w:vAlign w:val="bottom"/>
          </w:tcPr>
          <w:p w:rsidR="00000000" w:rsidRDefault="00311105">
            <w:pPr>
              <w:jc w:val="center"/>
              <w:rPr>
                <w:rFonts w:ascii="Lucida Sans" w:hAnsi="Lucida Sans" w:cs="Tahoma"/>
                <w:b/>
                <w:bCs/>
                <w:caps/>
                <w:sz w:val="14"/>
                <w:szCs w:val="18"/>
              </w:rPr>
            </w:pPr>
            <w:r>
              <w:rPr>
                <w:rFonts w:ascii="Lucida Sans" w:hAnsi="Lucida Sans" w:cs="Tahoma"/>
                <w:b/>
                <w:bCs/>
                <w:caps/>
                <w:sz w:val="14"/>
                <w:szCs w:val="18"/>
              </w:rPr>
              <w:t>Vector</w:t>
            </w:r>
          </w:p>
        </w:tc>
        <w:tc>
          <w:tcPr>
            <w:tcW w:w="2646" w:type="dxa"/>
            <w:gridSpan w:val="7"/>
            <w:noWrap/>
            <w:tcMar>
              <w:top w:w="18" w:type="dxa"/>
              <w:left w:w="18" w:type="dxa"/>
              <w:bottom w:w="0" w:type="dxa"/>
              <w:right w:w="18" w:type="dxa"/>
            </w:tcMar>
            <w:vAlign w:val="bottom"/>
          </w:tcPr>
          <w:p w:rsidR="00000000" w:rsidRDefault="00311105">
            <w:pPr>
              <w:jc w:val="center"/>
              <w:rPr>
                <w:rFonts w:ascii="Tahoma" w:hAnsi="Tahoma" w:cs="Tahoma"/>
                <w:sz w:val="14"/>
                <w:szCs w:val="18"/>
              </w:rPr>
            </w:pPr>
            <w:r>
              <w:rPr>
                <w:rFonts w:ascii="Lucida Sans" w:hAnsi="Lucida Sans"/>
                <w:b/>
                <w:bCs/>
                <w:caps/>
                <w:sz w:val="14"/>
              </w:rPr>
              <w:t>Coeficientes</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jc w:val="center"/>
              <w:rPr>
                <w:rFonts w:ascii="Lucida Sans" w:eastAsia="Arial Unicode MS" w:hAnsi="Lucida Sans" w:cs="Tahoma"/>
                <w:b/>
                <w:bCs/>
                <w:sz w:val="10"/>
                <w:szCs w:val="18"/>
              </w:rPr>
            </w:pPr>
            <w:r>
              <w:rPr>
                <w:rFonts w:ascii="Lucida Sans" w:hAnsi="Lucida Sans" w:cs="Tahoma"/>
                <w:b/>
                <w:bCs/>
                <w:sz w:val="10"/>
                <w:szCs w:val="18"/>
              </w:rPr>
              <w:t>Instrucción y Experiencia</w:t>
            </w:r>
          </w:p>
        </w:tc>
        <w:tc>
          <w:tcPr>
            <w:tcW w:w="346" w:type="dxa"/>
            <w:noWrap/>
            <w:tcMar>
              <w:top w:w="18" w:type="dxa"/>
              <w:left w:w="18" w:type="dxa"/>
              <w:bottom w:w="0" w:type="dxa"/>
              <w:right w:w="18" w:type="dxa"/>
            </w:tcMar>
            <w:vAlign w:val="center"/>
          </w:tcPr>
          <w:p w:rsidR="00000000" w:rsidRDefault="00311105">
            <w:pPr>
              <w:pStyle w:val="Ttulo1"/>
              <w:jc w:val="center"/>
              <w:rPr>
                <w:rFonts w:eastAsia="Arial Unicode MS"/>
                <w:sz w:val="12"/>
              </w:rPr>
            </w:pPr>
            <w:r>
              <w:rPr>
                <w:rFonts w:ascii="Tahoma" w:hAnsi="Tahoma"/>
                <w:sz w:val="12"/>
              </w:rPr>
              <w:t>U</w:t>
            </w:r>
            <w:r>
              <w:rPr>
                <w:rFonts w:ascii="Tahoma" w:hAnsi="Tahoma"/>
                <w:sz w:val="12"/>
                <w:vertAlign w:val="subscript"/>
              </w:rPr>
              <w:t>1</w:t>
            </w:r>
          </w:p>
        </w:tc>
        <w:tc>
          <w:tcPr>
            <w:tcW w:w="347" w:type="dxa"/>
            <w:vAlign w:val="center"/>
          </w:tcPr>
          <w:p w:rsidR="00000000" w:rsidRDefault="00311105">
            <w:pPr>
              <w:jc w:val="center"/>
              <w:rPr>
                <w:rFonts w:ascii="Tahoma" w:eastAsia="Arial Unicode MS" w:hAnsi="Tahoma" w:cs="Tahoma"/>
                <w:b/>
                <w:bCs/>
                <w:sz w:val="12"/>
                <w:szCs w:val="18"/>
              </w:rPr>
            </w:pPr>
            <w:r>
              <w:rPr>
                <w:rFonts w:ascii="Tahoma" w:hAnsi="Tahoma" w:cs="Tahoma"/>
                <w:b/>
                <w:bCs/>
                <w:sz w:val="12"/>
                <w:szCs w:val="18"/>
              </w:rPr>
              <w:t>U</w:t>
            </w:r>
            <w:r>
              <w:rPr>
                <w:rFonts w:ascii="Tahoma" w:hAnsi="Tahoma" w:cs="Tahoma"/>
                <w:b/>
                <w:bCs/>
                <w:sz w:val="12"/>
                <w:szCs w:val="18"/>
                <w:vertAlign w:val="subscript"/>
              </w:rPr>
              <w:t>2</w:t>
            </w:r>
          </w:p>
        </w:tc>
        <w:tc>
          <w:tcPr>
            <w:tcW w:w="346" w:type="dxa"/>
            <w:vAlign w:val="center"/>
          </w:tcPr>
          <w:p w:rsidR="00000000" w:rsidRDefault="00311105">
            <w:pPr>
              <w:jc w:val="center"/>
              <w:rPr>
                <w:rFonts w:ascii="Tahoma" w:eastAsia="Arial Unicode MS" w:hAnsi="Tahoma" w:cs="Tahoma"/>
                <w:b/>
                <w:bCs/>
                <w:sz w:val="12"/>
                <w:szCs w:val="18"/>
              </w:rPr>
            </w:pPr>
            <w:r>
              <w:rPr>
                <w:rFonts w:ascii="Tahoma" w:hAnsi="Tahoma" w:cs="Tahoma"/>
                <w:b/>
                <w:bCs/>
                <w:sz w:val="12"/>
                <w:szCs w:val="18"/>
              </w:rPr>
              <w:t>U</w:t>
            </w:r>
            <w:r>
              <w:rPr>
                <w:rFonts w:ascii="Tahoma" w:hAnsi="Tahoma" w:cs="Tahoma"/>
                <w:b/>
                <w:bCs/>
                <w:sz w:val="12"/>
                <w:szCs w:val="18"/>
                <w:vertAlign w:val="subscript"/>
              </w:rPr>
              <w:t>3</w:t>
            </w:r>
          </w:p>
        </w:tc>
        <w:tc>
          <w:tcPr>
            <w:tcW w:w="347" w:type="dxa"/>
            <w:vAlign w:val="center"/>
          </w:tcPr>
          <w:p w:rsidR="00000000" w:rsidRDefault="00311105">
            <w:pPr>
              <w:jc w:val="center"/>
              <w:rPr>
                <w:rFonts w:ascii="Tahoma" w:eastAsia="Arial Unicode MS" w:hAnsi="Tahoma" w:cs="Tahoma"/>
                <w:b/>
                <w:bCs/>
                <w:sz w:val="12"/>
                <w:szCs w:val="18"/>
              </w:rPr>
            </w:pPr>
            <w:r>
              <w:rPr>
                <w:rFonts w:ascii="Tahoma" w:hAnsi="Tahoma" w:cs="Tahoma"/>
                <w:b/>
                <w:bCs/>
                <w:sz w:val="12"/>
                <w:szCs w:val="18"/>
              </w:rPr>
              <w:t>U</w:t>
            </w:r>
            <w:r>
              <w:rPr>
                <w:rFonts w:ascii="Tahoma" w:hAnsi="Tahoma" w:cs="Tahoma"/>
                <w:b/>
                <w:bCs/>
                <w:sz w:val="12"/>
                <w:szCs w:val="18"/>
                <w:vertAlign w:val="subscript"/>
              </w:rPr>
              <w:t>4</w:t>
            </w:r>
          </w:p>
        </w:tc>
        <w:tc>
          <w:tcPr>
            <w:tcW w:w="346" w:type="dxa"/>
            <w:vAlign w:val="center"/>
          </w:tcPr>
          <w:p w:rsidR="00000000" w:rsidRDefault="00311105">
            <w:pPr>
              <w:jc w:val="center"/>
              <w:rPr>
                <w:rFonts w:ascii="Tahoma" w:eastAsia="Arial Unicode MS" w:hAnsi="Tahoma" w:cs="Tahoma"/>
                <w:b/>
                <w:bCs/>
                <w:sz w:val="12"/>
                <w:szCs w:val="18"/>
              </w:rPr>
            </w:pPr>
            <w:r>
              <w:rPr>
                <w:rFonts w:ascii="Tahoma" w:hAnsi="Tahoma" w:cs="Tahoma"/>
                <w:b/>
                <w:bCs/>
                <w:sz w:val="12"/>
                <w:szCs w:val="18"/>
              </w:rPr>
              <w:t>U</w:t>
            </w:r>
            <w:r>
              <w:rPr>
                <w:rFonts w:ascii="Tahoma" w:hAnsi="Tahoma" w:cs="Tahoma"/>
                <w:b/>
                <w:bCs/>
                <w:sz w:val="12"/>
                <w:szCs w:val="18"/>
                <w:vertAlign w:val="subscript"/>
              </w:rPr>
              <w:t>5</w:t>
            </w:r>
          </w:p>
        </w:tc>
        <w:tc>
          <w:tcPr>
            <w:tcW w:w="347" w:type="dxa"/>
            <w:vAlign w:val="center"/>
          </w:tcPr>
          <w:p w:rsidR="00000000" w:rsidRDefault="00311105">
            <w:pPr>
              <w:jc w:val="center"/>
              <w:rPr>
                <w:rFonts w:ascii="Tahoma" w:eastAsia="Arial Unicode MS" w:hAnsi="Tahoma" w:cs="Tahoma"/>
                <w:b/>
                <w:bCs/>
                <w:sz w:val="12"/>
                <w:szCs w:val="18"/>
              </w:rPr>
            </w:pPr>
            <w:r>
              <w:rPr>
                <w:rFonts w:ascii="Tahoma" w:hAnsi="Tahoma" w:cs="Tahoma"/>
                <w:b/>
                <w:bCs/>
                <w:sz w:val="12"/>
                <w:szCs w:val="18"/>
              </w:rPr>
              <w:t>U</w:t>
            </w:r>
            <w:r>
              <w:rPr>
                <w:rFonts w:ascii="Tahoma" w:hAnsi="Tahoma" w:cs="Tahoma"/>
                <w:b/>
                <w:bCs/>
                <w:sz w:val="12"/>
                <w:szCs w:val="18"/>
                <w:vertAlign w:val="subscript"/>
              </w:rPr>
              <w:t>6</w:t>
            </w:r>
          </w:p>
        </w:tc>
        <w:tc>
          <w:tcPr>
            <w:tcW w:w="327" w:type="dxa"/>
            <w:vAlign w:val="center"/>
          </w:tcPr>
          <w:p w:rsidR="00000000" w:rsidRDefault="00311105">
            <w:pPr>
              <w:pStyle w:val="Ttulo1"/>
              <w:jc w:val="center"/>
              <w:rPr>
                <w:rFonts w:eastAsia="Arial Unicode MS"/>
                <w:sz w:val="12"/>
              </w:rPr>
            </w:pPr>
            <w:r>
              <w:rPr>
                <w:rFonts w:ascii="Tahoma" w:hAnsi="Tahoma"/>
                <w:sz w:val="12"/>
              </w:rPr>
              <w:t>U</w:t>
            </w:r>
            <w:r>
              <w:rPr>
                <w:rFonts w:ascii="Tahoma" w:hAnsi="Tahoma"/>
                <w:sz w:val="12"/>
                <w:vertAlign w:val="subscript"/>
              </w:rPr>
              <w:t>7</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Instrucción Formal</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0.001</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-0.117</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0.835</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0.008</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0.258</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-0.168</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-0.525</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Clase de Título</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0.009</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-0.001</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0.317</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-0.220</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-0.870</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0.333</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0.046</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Tipo de Nombramiento</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0.854</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-0.620</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-0.135</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-0.565</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0.092</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-0.098</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-0.101</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Años de Experiencia</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0.020</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-0.597</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0.223</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1.121</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-0.181</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-0.031</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-0.035</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Función de desempeño</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0.002</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-0.072</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0.327</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-0.083</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w:t>
            </w:r>
            <w:r>
              <w:rPr>
                <w:rFonts w:ascii="Abadi MT Condensed Light" w:hAnsi="Abadi MT Condensed Light" w:cs="Tahoma"/>
                <w:sz w:val="12"/>
                <w:szCs w:val="18"/>
              </w:rPr>
              <w:t>091</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-0.426</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0.839</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Escala Nominal</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-0.210</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-0.210</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-0.706</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-0.486</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-1.205</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-2.452</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-0.860</w:t>
            </w:r>
          </w:p>
        </w:tc>
      </w:tr>
      <w:tr w:rsidR="00000000">
        <w:trPr>
          <w:trHeight w:val="225"/>
          <w:tblCellSpacing w:w="20" w:type="dxa"/>
          <w:jc w:val="right"/>
        </w:trPr>
        <w:tc>
          <w:tcPr>
            <w:tcW w:w="1380" w:type="dxa"/>
            <w:noWrap/>
            <w:tcMar>
              <w:top w:w="18" w:type="dxa"/>
              <w:left w:w="18" w:type="dxa"/>
              <w:bottom w:w="0" w:type="dxa"/>
              <w:right w:w="18" w:type="dxa"/>
            </w:tcMar>
            <w:vAlign w:val="center"/>
          </w:tcPr>
          <w:p w:rsidR="00000000" w:rsidRDefault="00311105">
            <w:pPr>
              <w:rPr>
                <w:rFonts w:ascii="Abadi MT Condensed Light" w:eastAsia="Arial Unicode MS" w:hAnsi="Abadi MT Condensed Light" w:cs="Tahoma"/>
                <w:sz w:val="12"/>
                <w:szCs w:val="18"/>
              </w:rPr>
            </w:pPr>
            <w:r>
              <w:rPr>
                <w:rFonts w:ascii="Abadi MT Condensed Light" w:hAnsi="Abadi MT Condensed Light" w:cs="Tahoma"/>
                <w:sz w:val="12"/>
                <w:szCs w:val="18"/>
              </w:rPr>
              <w:t>Escala Económica</w:t>
            </w:r>
          </w:p>
        </w:tc>
        <w:tc>
          <w:tcPr>
            <w:tcW w:w="346" w:type="dxa"/>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-0.032</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-0.403</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0.281</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-0.853</w:t>
            </w:r>
          </w:p>
        </w:tc>
        <w:tc>
          <w:tcPr>
            <w:tcW w:w="346"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1.253</w:t>
            </w:r>
          </w:p>
        </w:tc>
        <w:tc>
          <w:tcPr>
            <w:tcW w:w="34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2.457</w:t>
            </w:r>
          </w:p>
        </w:tc>
        <w:tc>
          <w:tcPr>
            <w:tcW w:w="327" w:type="dxa"/>
            <w:vAlign w:val="center"/>
          </w:tcPr>
          <w:p w:rsidR="00000000" w:rsidRDefault="00311105">
            <w:pPr>
              <w:jc w:val="center"/>
              <w:rPr>
                <w:rFonts w:ascii="Abadi MT Condensed Light" w:eastAsia="Arial Unicode MS" w:hAnsi="Abadi MT Condensed Light" w:cs="Tahoma"/>
                <w:sz w:val="12"/>
                <w:szCs w:val="18"/>
              </w:rPr>
            </w:pPr>
            <w:r>
              <w:rPr>
                <w:rFonts w:ascii="Abadi MT Condensed Light" w:hAnsi="Abadi MT Condensed Light" w:cs="Tahoma"/>
                <w:sz w:val="12"/>
                <w:szCs w:val="18"/>
              </w:rPr>
              <w:t>0.951</w:t>
            </w:r>
          </w:p>
        </w:tc>
      </w:tr>
    </w:tbl>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extoindependiente2"/>
        <w:spacing w:line="240" w:lineRule="auto"/>
        <w:ind w:left="150"/>
        <w:jc w:val="center"/>
        <w:rPr>
          <w:rFonts w:ascii="Times New Roman" w:hAnsi="Times New Roman" w:cs="Times New Roman"/>
          <w:b/>
          <w:bCs/>
          <w:sz w:val="18"/>
        </w:rPr>
      </w:pPr>
      <w:r>
        <w:rPr>
          <w:rFonts w:ascii="Times New Roman" w:hAnsi="Times New Roman" w:cs="Times New Roman"/>
          <w:b/>
          <w:bCs/>
          <w:sz w:val="18"/>
        </w:rPr>
        <w:lastRenderedPageBreak/>
        <w:t>Tabla XXII</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pStyle w:val="Textoindependiente2"/>
        <w:spacing w:line="240" w:lineRule="auto"/>
        <w:ind w:left="150"/>
        <w:jc w:val="center"/>
        <w:rPr>
          <w:rFonts w:ascii="Times New Roman" w:hAnsi="Times New Roman" w:cs="Times New Roman"/>
          <w:b/>
          <w:bCs/>
          <w:sz w:val="18"/>
        </w:rPr>
      </w:pPr>
      <w:r>
        <w:rPr>
          <w:rFonts w:ascii="Times New Roman" w:hAnsi="Times New Roman" w:cs="Times New Roman"/>
          <w:b/>
          <w:bCs/>
          <w:sz w:val="18"/>
        </w:rPr>
        <w:t>Coeficientes de las Variables Canónica</w:t>
      </w:r>
      <w:r>
        <w:rPr>
          <w:rFonts w:ascii="Times New Roman" w:hAnsi="Times New Roman" w:cs="Times New Roman"/>
          <w:b/>
          <w:bCs/>
          <w:sz w:val="18"/>
        </w:rPr>
        <w:t>s de                                         Información Laboral</w:t>
      </w:r>
    </w:p>
    <w:tbl>
      <w:tblPr>
        <w:tblW w:w="5277"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87"/>
        <w:gridCol w:w="334"/>
        <w:gridCol w:w="335"/>
        <w:gridCol w:w="335"/>
        <w:gridCol w:w="335"/>
        <w:gridCol w:w="335"/>
        <w:gridCol w:w="335"/>
        <w:gridCol w:w="564"/>
      </w:tblGrid>
      <w:tr w:rsidR="00000000">
        <w:trPr>
          <w:cantSplit/>
          <w:trHeight w:val="225"/>
          <w:tblCellSpacing w:w="20" w:type="dxa"/>
          <w:jc w:val="right"/>
        </w:trPr>
        <w:tc>
          <w:tcPr>
            <w:tcW w:w="2234" w:type="pct"/>
            <w:noWrap/>
            <w:tcMar>
              <w:top w:w="18" w:type="dxa"/>
              <w:left w:w="18" w:type="dxa"/>
              <w:bottom w:w="0" w:type="dxa"/>
              <w:right w:w="18" w:type="dxa"/>
            </w:tcMar>
            <w:vAlign w:val="center"/>
          </w:tcPr>
          <w:p w:rsidR="00000000" w:rsidRDefault="00311105">
            <w:pPr>
              <w:pStyle w:val="Ttulo1"/>
              <w:jc w:val="center"/>
              <w:rPr>
                <w:rFonts w:ascii="Arial" w:hAnsi="Arial" w:cs="Arial"/>
                <w:caps/>
                <w:sz w:val="11"/>
              </w:rPr>
            </w:pPr>
            <w:r>
              <w:rPr>
                <w:rFonts w:ascii="Arial" w:hAnsi="Arial" w:cs="Arial"/>
                <w:caps/>
                <w:sz w:val="11"/>
              </w:rPr>
              <w:t>Vector</w:t>
            </w:r>
          </w:p>
        </w:tc>
        <w:tc>
          <w:tcPr>
            <w:tcW w:w="2635" w:type="pct"/>
            <w:gridSpan w:val="7"/>
            <w:noWrap/>
            <w:tcMar>
              <w:top w:w="18" w:type="dxa"/>
              <w:left w:w="18" w:type="dxa"/>
              <w:bottom w:w="0" w:type="dxa"/>
              <w:right w:w="18" w:type="dxa"/>
            </w:tcMar>
            <w:vAlign w:val="center"/>
          </w:tcPr>
          <w:p w:rsidR="00000000" w:rsidRDefault="00311105">
            <w:pPr>
              <w:pStyle w:val="Ttulo1"/>
              <w:jc w:val="center"/>
              <w:rPr>
                <w:rFonts w:ascii="Arial" w:hAnsi="Arial" w:cs="Arial"/>
                <w:caps/>
                <w:sz w:val="11"/>
              </w:rPr>
            </w:pPr>
            <w:r>
              <w:rPr>
                <w:rFonts w:ascii="Arial" w:hAnsi="Arial" w:cs="Arial"/>
                <w:caps/>
                <w:sz w:val="11"/>
              </w:rPr>
              <w:t>Coeficientes</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jc w:val="center"/>
              <w:rPr>
                <w:rFonts w:ascii="Arial" w:eastAsia="Arial Unicode MS" w:hAnsi="Arial" w:cs="Arial"/>
                <w:b/>
                <w:bCs/>
                <w:sz w:val="12"/>
                <w:szCs w:val="18"/>
              </w:rPr>
            </w:pPr>
            <w:r>
              <w:rPr>
                <w:rFonts w:ascii="Arial" w:hAnsi="Arial" w:cs="Arial"/>
                <w:b/>
                <w:bCs/>
                <w:sz w:val="12"/>
                <w:szCs w:val="18"/>
              </w:rPr>
              <w:t>Información Laboral</w:t>
            </w:r>
          </w:p>
        </w:tc>
        <w:tc>
          <w:tcPr>
            <w:tcW w:w="341" w:type="pct"/>
            <w:noWrap/>
            <w:tcMar>
              <w:top w:w="18" w:type="dxa"/>
              <w:left w:w="18" w:type="dxa"/>
              <w:bottom w:w="0" w:type="dxa"/>
              <w:right w:w="18" w:type="dxa"/>
            </w:tcMar>
            <w:vAlign w:val="center"/>
          </w:tcPr>
          <w:p w:rsidR="00000000" w:rsidRDefault="00311105">
            <w:pPr>
              <w:pStyle w:val="Ttulo1"/>
              <w:jc w:val="center"/>
              <w:rPr>
                <w:rFonts w:ascii="Arial Narrow" w:eastAsia="Arial Unicode MS" w:hAnsi="Arial Narrow" w:cs="Arial"/>
                <w:sz w:val="12"/>
              </w:rPr>
            </w:pPr>
            <w:r>
              <w:rPr>
                <w:rFonts w:ascii="Arial Narrow" w:hAnsi="Arial Narrow" w:cs="Arial"/>
                <w:sz w:val="12"/>
              </w:rPr>
              <w:t>V</w:t>
            </w:r>
            <w:r>
              <w:rPr>
                <w:rFonts w:ascii="Arial Narrow" w:hAnsi="Arial Narrow" w:cs="Arial"/>
                <w:sz w:val="12"/>
                <w:vertAlign w:val="subscript"/>
              </w:rPr>
              <w:t>1</w:t>
            </w:r>
          </w:p>
        </w:tc>
        <w:tc>
          <w:tcPr>
            <w:tcW w:w="342" w:type="pct"/>
            <w:vAlign w:val="center"/>
          </w:tcPr>
          <w:p w:rsidR="00000000" w:rsidRDefault="00311105">
            <w:pPr>
              <w:jc w:val="center"/>
              <w:rPr>
                <w:rFonts w:ascii="Arial Narrow" w:eastAsia="Arial Unicode MS" w:hAnsi="Arial Narrow" w:cs="Arial"/>
                <w:b/>
                <w:bCs/>
                <w:sz w:val="12"/>
                <w:szCs w:val="18"/>
              </w:rPr>
            </w:pPr>
            <w:r>
              <w:rPr>
                <w:rFonts w:ascii="Arial Narrow" w:hAnsi="Arial Narrow" w:cs="Arial"/>
                <w:b/>
                <w:bCs/>
                <w:sz w:val="12"/>
                <w:szCs w:val="18"/>
              </w:rPr>
              <w:t>V</w:t>
            </w:r>
            <w:r>
              <w:rPr>
                <w:rFonts w:ascii="Arial Narrow" w:hAnsi="Arial Narrow" w:cs="Arial"/>
                <w:b/>
                <w:bCs/>
                <w:sz w:val="12"/>
                <w:szCs w:val="18"/>
                <w:vertAlign w:val="subscript"/>
              </w:rPr>
              <w:t>2</w:t>
            </w:r>
          </w:p>
        </w:tc>
        <w:tc>
          <w:tcPr>
            <w:tcW w:w="342" w:type="pct"/>
            <w:vAlign w:val="center"/>
          </w:tcPr>
          <w:p w:rsidR="00000000" w:rsidRDefault="00311105">
            <w:pPr>
              <w:jc w:val="center"/>
              <w:rPr>
                <w:rFonts w:ascii="Arial Narrow" w:eastAsia="Arial Unicode MS" w:hAnsi="Arial Narrow" w:cs="Arial"/>
                <w:b/>
                <w:bCs/>
                <w:sz w:val="12"/>
                <w:szCs w:val="18"/>
              </w:rPr>
            </w:pPr>
            <w:r>
              <w:rPr>
                <w:rFonts w:ascii="Arial Narrow" w:hAnsi="Arial Narrow" w:cs="Arial"/>
                <w:b/>
                <w:bCs/>
                <w:sz w:val="12"/>
                <w:szCs w:val="18"/>
              </w:rPr>
              <w:t>V</w:t>
            </w:r>
            <w:r>
              <w:rPr>
                <w:rFonts w:ascii="Arial Narrow" w:hAnsi="Arial Narrow" w:cs="Arial"/>
                <w:b/>
                <w:bCs/>
                <w:sz w:val="12"/>
                <w:szCs w:val="18"/>
                <w:vertAlign w:val="subscript"/>
              </w:rPr>
              <w:t>3</w:t>
            </w:r>
          </w:p>
        </w:tc>
        <w:tc>
          <w:tcPr>
            <w:tcW w:w="342" w:type="pct"/>
            <w:vAlign w:val="center"/>
          </w:tcPr>
          <w:p w:rsidR="00000000" w:rsidRDefault="00311105">
            <w:pPr>
              <w:jc w:val="center"/>
              <w:rPr>
                <w:rFonts w:ascii="Arial Narrow" w:eastAsia="Arial Unicode MS" w:hAnsi="Arial Narrow" w:cs="Arial"/>
                <w:b/>
                <w:bCs/>
                <w:sz w:val="12"/>
                <w:szCs w:val="18"/>
              </w:rPr>
            </w:pPr>
            <w:r>
              <w:rPr>
                <w:rFonts w:ascii="Arial Narrow" w:hAnsi="Arial Narrow" w:cs="Arial"/>
                <w:b/>
                <w:bCs/>
                <w:sz w:val="12"/>
                <w:szCs w:val="18"/>
              </w:rPr>
              <w:t>V</w:t>
            </w:r>
            <w:r>
              <w:rPr>
                <w:rFonts w:ascii="Arial Narrow" w:hAnsi="Arial Narrow" w:cs="Arial"/>
                <w:b/>
                <w:bCs/>
                <w:sz w:val="12"/>
                <w:szCs w:val="18"/>
                <w:vertAlign w:val="subscript"/>
              </w:rPr>
              <w:t>4</w:t>
            </w:r>
          </w:p>
        </w:tc>
        <w:tc>
          <w:tcPr>
            <w:tcW w:w="342" w:type="pct"/>
            <w:vAlign w:val="center"/>
          </w:tcPr>
          <w:p w:rsidR="00000000" w:rsidRDefault="00311105">
            <w:pPr>
              <w:jc w:val="center"/>
              <w:rPr>
                <w:rFonts w:ascii="Arial Narrow" w:eastAsia="Arial Unicode MS" w:hAnsi="Arial Narrow" w:cs="Arial"/>
                <w:b/>
                <w:bCs/>
                <w:sz w:val="12"/>
                <w:szCs w:val="18"/>
              </w:rPr>
            </w:pPr>
            <w:r>
              <w:rPr>
                <w:rFonts w:ascii="Arial Narrow" w:hAnsi="Arial Narrow" w:cs="Arial"/>
                <w:b/>
                <w:bCs/>
                <w:sz w:val="12"/>
                <w:szCs w:val="18"/>
              </w:rPr>
              <w:t>V</w:t>
            </w:r>
            <w:r>
              <w:rPr>
                <w:rFonts w:ascii="Arial Narrow" w:hAnsi="Arial Narrow" w:cs="Arial"/>
                <w:b/>
                <w:bCs/>
                <w:sz w:val="12"/>
                <w:szCs w:val="18"/>
                <w:vertAlign w:val="subscript"/>
              </w:rPr>
              <w:t>5</w:t>
            </w:r>
          </w:p>
        </w:tc>
        <w:tc>
          <w:tcPr>
            <w:tcW w:w="342" w:type="pct"/>
            <w:vAlign w:val="center"/>
          </w:tcPr>
          <w:p w:rsidR="00000000" w:rsidRDefault="00311105">
            <w:pPr>
              <w:jc w:val="center"/>
              <w:rPr>
                <w:rFonts w:ascii="Arial Narrow" w:eastAsia="Arial Unicode MS" w:hAnsi="Arial Narrow" w:cs="Arial"/>
                <w:b/>
                <w:bCs/>
                <w:sz w:val="12"/>
                <w:szCs w:val="18"/>
              </w:rPr>
            </w:pPr>
            <w:r>
              <w:rPr>
                <w:rFonts w:ascii="Arial Narrow" w:hAnsi="Arial Narrow" w:cs="Arial"/>
                <w:b/>
                <w:bCs/>
                <w:sz w:val="12"/>
                <w:szCs w:val="18"/>
              </w:rPr>
              <w:t>V</w:t>
            </w:r>
            <w:r>
              <w:rPr>
                <w:rFonts w:ascii="Arial Narrow" w:hAnsi="Arial Narrow" w:cs="Arial"/>
                <w:b/>
                <w:bCs/>
                <w:sz w:val="12"/>
                <w:szCs w:val="18"/>
                <w:vertAlign w:val="subscript"/>
              </w:rPr>
              <w:t>6</w:t>
            </w:r>
          </w:p>
        </w:tc>
        <w:tc>
          <w:tcPr>
            <w:tcW w:w="320" w:type="pct"/>
            <w:vAlign w:val="center"/>
          </w:tcPr>
          <w:p w:rsidR="00000000" w:rsidRDefault="00311105">
            <w:pPr>
              <w:pStyle w:val="Ttulo1"/>
              <w:jc w:val="center"/>
              <w:rPr>
                <w:rFonts w:ascii="Arial Narrow" w:eastAsia="Arial Unicode MS" w:hAnsi="Arial Narrow" w:cs="Arial"/>
                <w:sz w:val="12"/>
              </w:rPr>
            </w:pPr>
            <w:r>
              <w:rPr>
                <w:rFonts w:ascii="Arial Narrow" w:hAnsi="Arial Narrow" w:cs="Arial"/>
                <w:sz w:val="12"/>
              </w:rPr>
              <w:t>V</w:t>
            </w:r>
            <w:r>
              <w:rPr>
                <w:rFonts w:ascii="Arial Narrow" w:hAnsi="Arial Narrow" w:cs="Arial"/>
                <w:sz w:val="12"/>
                <w:vertAlign w:val="subscript"/>
              </w:rPr>
              <w:t>7</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Cantón Actual donde labora</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0.037</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-0.382</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0.156</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0.100</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-0.458</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1.136</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-0.012</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Nivel Actual donde labora</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0.026</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0.135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0.467</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0.132</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0.251</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0.611</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0.408</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Sostenimiento Actual donde labora</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-0.004</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-0.078</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0.082</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0.032</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-0.469</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0.288</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-0.520</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Zona Actual donde labora</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0.044</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-0.449</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-0.256</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-0.024</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0.097</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-1.065</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-1.294</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Cumplimiento con el nombramiento</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-0.025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0.048</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-0.067</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-0.106</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-0.564</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-0.015</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-0.298</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Provin</w:t>
            </w:r>
            <w:r>
              <w:rPr>
                <w:rFonts w:ascii="Abadi MT Condensed Light" w:hAnsi="Abadi MT Condensed Light" w:cs="Arial"/>
                <w:sz w:val="11"/>
                <w:szCs w:val="18"/>
              </w:rPr>
              <w:t>cia donde pertenece presupuestariamente</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-0.065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0.075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-0.032</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0.027</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0.095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-0.820</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-0.886</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Cantón donde pertenece presupuestariamente</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0.013</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-0.068</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-0.367</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-0.340</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0.685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-1.267</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0.392</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Nivel donde pertenece presupuestariamente</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0.029</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-0.153</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0.285</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0.239</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-0.488</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-0.75</w:t>
            </w:r>
            <w:r>
              <w:rPr>
                <w:rFonts w:ascii="Abadi MT Condensed Light" w:hAnsi="Abadi MT Condensed Light" w:cs="Arial"/>
                <w:sz w:val="10"/>
                <w:szCs w:val="18"/>
              </w:rPr>
              <w:t>0</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-0.005</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Sostenimiento donde pertenece presupuestariamente</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0.036</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0.030</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-0.128</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-0.766</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0.168</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-0.248</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0.695</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Zona donde pertenece presupuestariamente</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0.042</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0.025</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-0.016</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0.610</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0.044</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1.534</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1.121</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Relación Laboral</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0.938</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0.318</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-0.222</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0.093</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-0.011</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-0.105</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-0.007</w:t>
            </w:r>
          </w:p>
        </w:tc>
      </w:tr>
      <w:tr w:rsidR="00000000">
        <w:trPr>
          <w:trHeight w:val="225"/>
          <w:tblCellSpacing w:w="20" w:type="dxa"/>
          <w:jc w:val="right"/>
        </w:trPr>
        <w:tc>
          <w:tcPr>
            <w:tcW w:w="2234" w:type="pct"/>
            <w:noWrap/>
            <w:tcMar>
              <w:top w:w="18" w:type="dxa"/>
              <w:left w:w="18" w:type="dxa"/>
              <w:bottom w:w="0" w:type="dxa"/>
              <w:right w:w="18" w:type="dxa"/>
            </w:tcMar>
            <w:vAlign w:val="center"/>
          </w:tcPr>
          <w:p w:rsidR="00000000" w:rsidRDefault="00311105">
            <w:pPr>
              <w:rPr>
                <w:rFonts w:ascii="Abadi MT Condensed Light" w:eastAsia="Arial Unicode MS" w:hAnsi="Abadi MT Condensed Light" w:cs="Arial"/>
                <w:sz w:val="11"/>
                <w:szCs w:val="18"/>
              </w:rPr>
            </w:pPr>
            <w:r>
              <w:rPr>
                <w:rFonts w:ascii="Abadi MT Condensed Light" w:hAnsi="Abadi MT Condensed Light" w:cs="Arial"/>
                <w:sz w:val="11"/>
                <w:szCs w:val="18"/>
              </w:rPr>
              <w:t>L</w:t>
            </w:r>
            <w:r>
              <w:rPr>
                <w:rFonts w:ascii="Abadi MT Condensed Light" w:hAnsi="Abadi MT Condensed Light" w:cs="Arial"/>
                <w:sz w:val="11"/>
                <w:szCs w:val="18"/>
              </w:rPr>
              <w:t>ugar donde habita (Zona rural)</w:t>
            </w:r>
          </w:p>
        </w:tc>
        <w:tc>
          <w:tcPr>
            <w:tcW w:w="341" w:type="pct"/>
            <w:noWrap/>
            <w:tcMar>
              <w:top w:w="18" w:type="dxa"/>
              <w:left w:w="18" w:type="dxa"/>
              <w:bottom w:w="0" w:type="dxa"/>
              <w:right w:w="18" w:type="dxa"/>
            </w:tcMar>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-0.029</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-0.118</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-0.081</w:t>
            </w:r>
          </w:p>
        </w:tc>
        <w:tc>
          <w:tcPr>
            <w:tcW w:w="342" w:type="pct"/>
            <w:vAlign w:val="center"/>
          </w:tcPr>
          <w:p w:rsidR="00000000" w:rsidRDefault="00311105">
            <w:pPr>
              <w:jc w:val="center"/>
              <w:rPr>
                <w:rFonts w:ascii="Abadi MT Condensed Light" w:hAnsi="Abadi MT Condensed Light" w:cs="Arial"/>
                <w:sz w:val="10"/>
                <w:szCs w:val="18"/>
              </w:rPr>
            </w:pPr>
            <w:r>
              <w:rPr>
                <w:rFonts w:ascii="Abadi MT Condensed Light" w:hAnsi="Abadi MT Condensed Light" w:cs="Arial"/>
                <w:sz w:val="10"/>
                <w:szCs w:val="18"/>
              </w:rPr>
              <w:t>0.100</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-0.680</w:t>
            </w:r>
          </w:p>
        </w:tc>
        <w:tc>
          <w:tcPr>
            <w:tcW w:w="342"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-0.351</w:t>
            </w:r>
          </w:p>
        </w:tc>
        <w:tc>
          <w:tcPr>
            <w:tcW w:w="320" w:type="pct"/>
            <w:vAlign w:val="center"/>
          </w:tcPr>
          <w:p w:rsidR="00000000" w:rsidRDefault="00311105">
            <w:pPr>
              <w:jc w:val="center"/>
              <w:rPr>
                <w:rFonts w:ascii="Abadi MT Condensed Light" w:eastAsia="Arial Unicode MS" w:hAnsi="Abadi MT Condensed Light" w:cs="Arial"/>
                <w:sz w:val="10"/>
                <w:szCs w:val="18"/>
              </w:rPr>
            </w:pPr>
            <w:r>
              <w:rPr>
                <w:rFonts w:ascii="Abadi MT Condensed Light" w:hAnsi="Abadi MT Condensed Light" w:cs="Arial"/>
                <w:sz w:val="10"/>
                <w:szCs w:val="18"/>
              </w:rPr>
              <w:t>0.390</w:t>
            </w:r>
          </w:p>
        </w:tc>
      </w:tr>
    </w:tbl>
    <w:p w:rsidR="00000000" w:rsidRDefault="00311105">
      <w:pPr>
        <w:pStyle w:val="Textoindependiente2"/>
        <w:spacing w:line="240" w:lineRule="auto"/>
        <w:ind w:left="150"/>
        <w:jc w:val="center"/>
        <w:rPr>
          <w:rFonts w:ascii="Times New Roman" w:hAnsi="Times New Roman" w:cs="Times New Roman"/>
          <w:b/>
          <w:bCs/>
          <w:sz w:val="18"/>
        </w:rPr>
      </w:pPr>
    </w:p>
    <w:p w:rsidR="00000000" w:rsidRDefault="00311105">
      <w:pPr>
        <w:pStyle w:val="Ttulo1"/>
        <w:ind w:left="150"/>
        <w:jc w:val="both"/>
        <w:rPr>
          <w:b w:val="0"/>
          <w:bCs w:val="0"/>
          <w:sz w:val="20"/>
        </w:rPr>
      </w:pPr>
      <w:r>
        <w:rPr>
          <w:b w:val="0"/>
          <w:bCs w:val="0"/>
          <w:sz w:val="20"/>
        </w:rPr>
        <w:t xml:space="preserve">El primer par de variables canónicas, está compuesto como combinaciones  lineales:    </w:t>
      </w:r>
    </w:p>
    <w:p w:rsidR="00000000" w:rsidRDefault="00311105">
      <w:pPr>
        <w:pStyle w:val="Ttulo1"/>
        <w:ind w:left="150"/>
        <w:jc w:val="both"/>
        <w:rPr>
          <w:b w:val="0"/>
          <w:bCs w:val="0"/>
          <w:sz w:val="20"/>
        </w:rPr>
      </w:pPr>
      <w:r>
        <w:rPr>
          <w:b w:val="0"/>
          <w:bCs w:val="0"/>
          <w:sz w:val="20"/>
        </w:rPr>
        <w:t xml:space="preserve">        </w:t>
      </w:r>
    </w:p>
    <w:p w:rsidR="00000000" w:rsidRDefault="00311105">
      <w:pPr>
        <w:ind w:left="225"/>
        <w:jc w:val="both"/>
        <w:rPr>
          <w:sz w:val="20"/>
        </w:rPr>
      </w:pPr>
      <w:r>
        <w:rPr>
          <w:b/>
          <w:bCs/>
          <w:sz w:val="20"/>
        </w:rPr>
        <w:t>U</w:t>
      </w:r>
      <w:r>
        <w:rPr>
          <w:b/>
          <w:bCs/>
          <w:sz w:val="20"/>
          <w:vertAlign w:val="subscript"/>
        </w:rPr>
        <w:t>1</w:t>
      </w:r>
      <w:r>
        <w:rPr>
          <w:b/>
          <w:bCs/>
          <w:sz w:val="20"/>
        </w:rPr>
        <w:t>=</w:t>
      </w:r>
      <w:r>
        <w:rPr>
          <w:sz w:val="20"/>
        </w:rPr>
        <w:t xml:space="preserve"> 0.001 x Instrucción Formal +0.009 x Clase   de Título      +0.854 x Tipo de </w:t>
      </w:r>
      <w:r>
        <w:rPr>
          <w:sz w:val="20"/>
        </w:rPr>
        <w:t>Nombramiento +0.020 x Años de Experiencia + 0.002 x Función de Desempeño –0.210 x Escala Nominal – 0.032 x Escala Económica</w:t>
      </w:r>
    </w:p>
    <w:p w:rsidR="00000000" w:rsidRDefault="00311105">
      <w:pPr>
        <w:pStyle w:val="Ttulo1"/>
        <w:ind w:left="600" w:hanging="375"/>
        <w:jc w:val="both"/>
        <w:rPr>
          <w:b w:val="0"/>
          <w:bCs w:val="0"/>
          <w:sz w:val="20"/>
        </w:rPr>
      </w:pPr>
    </w:p>
    <w:p w:rsidR="00000000" w:rsidRDefault="00311105">
      <w:pPr>
        <w:ind w:left="225"/>
        <w:jc w:val="both"/>
        <w:rPr>
          <w:sz w:val="20"/>
        </w:rPr>
      </w:pPr>
      <w:r>
        <w:rPr>
          <w:b/>
          <w:bCs/>
          <w:sz w:val="20"/>
        </w:rPr>
        <w:t>V</w:t>
      </w:r>
      <w:r>
        <w:rPr>
          <w:b/>
          <w:bCs/>
          <w:sz w:val="20"/>
          <w:vertAlign w:val="subscript"/>
        </w:rPr>
        <w:t>1</w:t>
      </w:r>
      <w:r>
        <w:rPr>
          <w:b/>
          <w:bCs/>
          <w:sz w:val="20"/>
        </w:rPr>
        <w:t>=</w:t>
      </w:r>
      <w:r>
        <w:rPr>
          <w:sz w:val="20"/>
        </w:rPr>
        <w:t>0.037 x Cantón Actual donde labora +0.026 x Nivel Actual donde labora   –0.004 x Sostenimiento Actual donde labora +0.044 x Zona</w:t>
      </w:r>
      <w:r>
        <w:rPr>
          <w:sz w:val="20"/>
        </w:rPr>
        <w:t xml:space="preserve"> Actual donde labora –0.025 x Cumplimiento con el nombramiento –0.065 x Provincia donde pertenece presupuestariamente +0.013 x  Cantón donde pertenece presupuestariamente +0.029 x Nivel donde pertenece presupuestariamente +0.036 x Sostenimiento donde perte</w:t>
      </w:r>
      <w:r>
        <w:rPr>
          <w:sz w:val="20"/>
        </w:rPr>
        <w:t>nece presupuestariamente +0.042 x Zona donde pertenece presupuestariamente  +0.938 x Relación Laboral +0.131 x Afiliación a la Cesantía del Magisterio –0.029 x Lugar donde habita (Zona rural)</w:t>
      </w:r>
    </w:p>
    <w:p w:rsidR="00000000" w:rsidRDefault="00311105">
      <w:pPr>
        <w:pStyle w:val="Ttulo1"/>
        <w:spacing w:line="480" w:lineRule="auto"/>
        <w:ind w:left="600" w:hanging="375"/>
        <w:jc w:val="both"/>
      </w:pPr>
      <w:r>
        <w:rPr>
          <w:b w:val="0"/>
          <w:bCs w:val="0"/>
          <w:sz w:val="20"/>
        </w:rPr>
        <w:tab/>
      </w:r>
      <w:r>
        <w:rPr>
          <w:b w:val="0"/>
          <w:bCs w:val="0"/>
          <w:sz w:val="20"/>
        </w:rPr>
        <w:tab/>
      </w:r>
      <w:r>
        <w:t xml:space="preserve">         </w:t>
      </w:r>
    </w:p>
    <w:p w:rsidR="00000000" w:rsidRDefault="00311105">
      <w:pPr>
        <w:numPr>
          <w:ilvl w:val="0"/>
          <w:numId w:val="1"/>
        </w:numPr>
        <w:jc w:val="center"/>
        <w:rPr>
          <w:b/>
          <w:bCs/>
          <w:sz w:val="20"/>
          <w:lang w:val="es-ES_tradnl"/>
        </w:rPr>
      </w:pPr>
      <w:r>
        <w:rPr>
          <w:b/>
          <w:bCs/>
          <w:sz w:val="20"/>
          <w:lang w:val="es-ES_tradnl"/>
        </w:rPr>
        <w:t>ÍNDICES DE CALIDAD</w:t>
      </w:r>
    </w:p>
    <w:p w:rsidR="00000000" w:rsidRDefault="00311105">
      <w:pPr>
        <w:pStyle w:val="Textonotapie"/>
        <w:spacing w:line="240" w:lineRule="auto"/>
        <w:rPr>
          <w:rFonts w:ascii="Times New Roman" w:hAnsi="Times New Roman"/>
          <w:b/>
          <w:bCs/>
          <w:szCs w:val="24"/>
          <w:lang w:val="es-ES_tradnl"/>
        </w:rPr>
      </w:pPr>
    </w:p>
    <w:p w:rsidR="00000000" w:rsidRDefault="00311105">
      <w:pPr>
        <w:ind w:left="150"/>
        <w:jc w:val="both"/>
        <w:rPr>
          <w:b/>
          <w:bCs/>
          <w:i/>
          <w:iCs/>
          <w:sz w:val="20"/>
          <w:lang w:val="es-ES_tradnl"/>
        </w:rPr>
      </w:pPr>
      <w:r>
        <w:rPr>
          <w:b/>
          <w:bCs/>
          <w:i/>
          <w:iCs/>
          <w:sz w:val="20"/>
          <w:lang w:val="es-ES_tradnl"/>
        </w:rPr>
        <w:t xml:space="preserve"> Índice de Profesores por Habita</w:t>
      </w:r>
      <w:r>
        <w:rPr>
          <w:b/>
          <w:bCs/>
          <w:i/>
          <w:iCs/>
          <w:sz w:val="20"/>
          <w:lang w:val="es-ES_tradnl"/>
        </w:rPr>
        <w:t>nte del        Cantón (I</w:t>
      </w:r>
      <w:r>
        <w:rPr>
          <w:b/>
          <w:bCs/>
          <w:i/>
          <w:iCs/>
          <w:sz w:val="20"/>
          <w:vertAlign w:val="subscript"/>
          <w:lang w:val="es-ES_tradnl"/>
        </w:rPr>
        <w:t>1</w:t>
      </w:r>
      <w:r>
        <w:rPr>
          <w:b/>
          <w:bCs/>
          <w:i/>
          <w:iCs/>
          <w:sz w:val="20"/>
          <w:lang w:val="es-ES_tradnl"/>
        </w:rPr>
        <w:t>)</w:t>
      </w:r>
    </w:p>
    <w:p w:rsidR="00000000" w:rsidRDefault="00311105">
      <w:pPr>
        <w:ind w:left="150"/>
        <w:jc w:val="both"/>
        <w:rPr>
          <w:b/>
          <w:bCs/>
          <w:i/>
          <w:iCs/>
          <w:sz w:val="20"/>
          <w:lang w:val="es-ES_tradnl"/>
        </w:rPr>
      </w:pPr>
    </w:p>
    <w:p w:rsidR="00000000" w:rsidRDefault="00311105">
      <w:pPr>
        <w:ind w:left="150"/>
        <w:jc w:val="both"/>
        <w:rPr>
          <w:sz w:val="20"/>
          <w:lang w:val="es-ES_tradnl"/>
        </w:rPr>
      </w:pPr>
      <w:r>
        <w:rPr>
          <w:sz w:val="20"/>
          <w:lang w:val="es-ES_tradnl"/>
        </w:rPr>
        <w:t xml:space="preserve">El índice </w:t>
      </w:r>
      <w:r>
        <w:rPr>
          <w:b/>
          <w:bCs/>
          <w:sz w:val="20"/>
          <w:lang w:val="es-ES_tradnl"/>
        </w:rPr>
        <w:t>I</w:t>
      </w:r>
      <w:r>
        <w:rPr>
          <w:b/>
          <w:bCs/>
          <w:sz w:val="20"/>
          <w:vertAlign w:val="subscript"/>
          <w:lang w:val="es-ES_tradnl"/>
        </w:rPr>
        <w:t>1</w:t>
      </w:r>
      <w:r>
        <w:rPr>
          <w:sz w:val="20"/>
          <w:lang w:val="es-ES_tradnl"/>
        </w:rPr>
        <w:t>,</w:t>
      </w:r>
      <w:r>
        <w:rPr>
          <w:b/>
          <w:bCs/>
          <w:sz w:val="20"/>
          <w:vertAlign w:val="subscript"/>
          <w:lang w:val="es-ES_tradnl"/>
        </w:rPr>
        <w:t xml:space="preserve"> </w:t>
      </w:r>
      <w:r>
        <w:rPr>
          <w:sz w:val="20"/>
          <w:lang w:val="es-ES_tradnl"/>
        </w:rPr>
        <w:t>se  define como el cociente entre el número de maestros en cada cantón y el número de profesores en el mismo ámbito geográfico. Los resultados que se encontraron al construir este índice fue: el cantón  Pedro Vicen</w:t>
      </w:r>
      <w:r>
        <w:rPr>
          <w:sz w:val="20"/>
          <w:lang w:val="es-ES_tradnl"/>
        </w:rPr>
        <w:t xml:space="preserve">te Maldonado </w:t>
      </w:r>
      <w:r>
        <w:rPr>
          <w:sz w:val="20"/>
          <w:lang w:val="es-ES_tradnl"/>
        </w:rPr>
        <w:lastRenderedPageBreak/>
        <w:t xml:space="preserve">es el que mejor se ubica, con un índice de </w:t>
      </w:r>
      <w:r>
        <w:rPr>
          <w:b/>
          <w:bCs/>
          <w:sz w:val="20"/>
          <w:lang w:val="es-ES_tradnl"/>
        </w:rPr>
        <w:t>I</w:t>
      </w:r>
      <w:r>
        <w:rPr>
          <w:b/>
          <w:bCs/>
          <w:sz w:val="20"/>
          <w:vertAlign w:val="subscript"/>
          <w:lang w:val="es-ES_tradnl"/>
        </w:rPr>
        <w:t>1</w:t>
      </w:r>
      <w:r>
        <w:rPr>
          <w:sz w:val="20"/>
          <w:lang w:val="es-ES_tradnl"/>
        </w:rPr>
        <w:t xml:space="preserve"> = 0.013, lo que nos indica, que de cada mil habitantes en este cantón 13 son profesores; luego le sigue el cantón San Miguel de los Bancos con 13 profesores de cada mil habitantes, Puerto Quito con</w:t>
      </w:r>
      <w:r>
        <w:rPr>
          <w:sz w:val="20"/>
          <w:lang w:val="es-ES_tradnl"/>
        </w:rPr>
        <w:t xml:space="preserve"> 10 y así consecutivamente hasta llegar al cantón Quito con 6 profesores de cada mil habitantes.</w:t>
      </w:r>
    </w:p>
    <w:p w:rsidR="00000000" w:rsidRDefault="00311105">
      <w:pPr>
        <w:jc w:val="both"/>
        <w:rPr>
          <w:sz w:val="20"/>
          <w:lang w:val="es-ES_tradnl"/>
        </w:rPr>
      </w:pPr>
      <w:r>
        <w:rPr>
          <w:sz w:val="20"/>
          <w:lang w:val="es-ES_tradnl"/>
        </w:rPr>
        <w:t xml:space="preserve"> </w:t>
      </w:r>
    </w:p>
    <w:p w:rsidR="00000000" w:rsidRDefault="00311105">
      <w:pPr>
        <w:jc w:val="both"/>
        <w:rPr>
          <w:sz w:val="20"/>
          <w:lang w:val="es-ES_tradnl"/>
        </w:rPr>
      </w:pPr>
    </w:p>
    <w:p w:rsidR="00000000" w:rsidRDefault="00311105">
      <w:pPr>
        <w:pStyle w:val="Textoindependiente2"/>
        <w:spacing w:line="240" w:lineRule="auto"/>
        <w:jc w:val="center"/>
        <w:rPr>
          <w:rFonts w:ascii="Times New Roman" w:hAnsi="Times New Roman" w:cs="Times New Roman"/>
          <w:b/>
          <w:bCs/>
          <w:sz w:val="18"/>
        </w:rPr>
      </w:pPr>
      <w:r>
        <w:rPr>
          <w:rFonts w:ascii="Times New Roman" w:hAnsi="Times New Roman" w:cs="Times New Roman"/>
          <w:b/>
          <w:bCs/>
          <w:sz w:val="18"/>
        </w:rPr>
        <w:t>Tabla XXIII</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jc w:val="center"/>
        <w:rPr>
          <w:b/>
          <w:bCs/>
          <w:sz w:val="18"/>
          <w:vertAlign w:val="subscript"/>
        </w:rPr>
      </w:pPr>
      <w:r>
        <w:rPr>
          <w:b/>
          <w:bCs/>
          <w:sz w:val="18"/>
        </w:rPr>
        <w:t>Índice de Calidad I</w:t>
      </w:r>
      <w:r>
        <w:rPr>
          <w:b/>
          <w:bCs/>
          <w:sz w:val="18"/>
          <w:vertAlign w:val="subscript"/>
        </w:rPr>
        <w:t>1</w:t>
      </w:r>
    </w:p>
    <w:p w:rsidR="00000000" w:rsidRDefault="00311105">
      <w:pPr>
        <w:pStyle w:val="Ttulo2"/>
        <w:rPr>
          <w:i/>
          <w:iCs/>
          <w:sz w:val="20"/>
          <w:lang w:val="es-ES_tradnl"/>
        </w:rPr>
      </w:pPr>
      <w:r>
        <w:t>Profesores por Habitante</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43"/>
        <w:gridCol w:w="2125"/>
        <w:gridCol w:w="828"/>
      </w:tblGrid>
      <w:tr w:rsidR="00000000">
        <w:trPr>
          <w:trHeight w:val="113"/>
          <w:tblCellSpacing w:w="20" w:type="dxa"/>
          <w:jc w:val="center"/>
        </w:trPr>
        <w:tc>
          <w:tcPr>
            <w:tcW w:w="0" w:type="auto"/>
            <w:vAlign w:val="center"/>
          </w:tcPr>
          <w:p w:rsidR="00000000" w:rsidRDefault="00311105">
            <w:pPr>
              <w:pStyle w:val="Ttulo6"/>
            </w:pPr>
            <w:r>
              <w:t>Ranking</w:t>
            </w:r>
          </w:p>
        </w:tc>
        <w:tc>
          <w:tcPr>
            <w:tcW w:w="0" w:type="auto"/>
            <w:noWrap/>
            <w:vAlign w:val="center"/>
          </w:tcPr>
          <w:p w:rsidR="00000000" w:rsidRDefault="00311105">
            <w:pPr>
              <w:jc w:val="center"/>
              <w:rPr>
                <w:rFonts w:ascii="Arial" w:eastAsia="Arial Unicode MS" w:hAnsi="Arial" w:cs="Arial"/>
                <w:sz w:val="14"/>
                <w:szCs w:val="18"/>
              </w:rPr>
            </w:pPr>
            <w:r>
              <w:rPr>
                <w:rFonts w:ascii="Arial" w:hAnsi="Arial" w:cs="Arial"/>
                <w:b/>
                <w:bCs/>
                <w:sz w:val="14"/>
                <w:szCs w:val="18"/>
              </w:rPr>
              <w:t>Cantón</w:t>
            </w:r>
          </w:p>
        </w:tc>
        <w:tc>
          <w:tcPr>
            <w:tcW w:w="738" w:type="dxa"/>
            <w:noWrap/>
            <w:vAlign w:val="center"/>
          </w:tcPr>
          <w:p w:rsidR="00000000" w:rsidRDefault="00311105">
            <w:pPr>
              <w:jc w:val="center"/>
              <w:rPr>
                <w:rFonts w:ascii="Arial" w:eastAsia="Arial Unicode MS" w:hAnsi="Arial" w:cs="Arial"/>
                <w:b/>
                <w:bCs/>
                <w:sz w:val="14"/>
                <w:szCs w:val="18"/>
              </w:rPr>
            </w:pPr>
            <w:r>
              <w:rPr>
                <w:rFonts w:ascii="Arial" w:hAnsi="Arial" w:cs="Arial"/>
                <w:b/>
                <w:bCs/>
                <w:sz w:val="14"/>
                <w:szCs w:val="18"/>
              </w:rPr>
              <w:t>I</w:t>
            </w:r>
            <w:r>
              <w:rPr>
                <w:rFonts w:ascii="Arial" w:hAnsi="Arial" w:cs="Arial"/>
                <w:b/>
                <w:bCs/>
                <w:sz w:val="14"/>
                <w:szCs w:val="18"/>
                <w:vertAlign w:val="subscript"/>
              </w:rPr>
              <w:t>1</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1</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Pedro Vicente Maldonad</w:t>
            </w:r>
            <w:r>
              <w:rPr>
                <w:rFonts w:ascii="Arial" w:hAnsi="Arial" w:cs="Arial"/>
                <w:sz w:val="14"/>
                <w:szCs w:val="18"/>
              </w:rPr>
              <w:t>o</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0.013</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2</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San Miguel de los Bancos</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0.013</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3</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Puerto Quito</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0.010</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4</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Mejía</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5</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Cayambe</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6</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Pedro Moncayo</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0.009</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7</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Rumiñahui</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0.008</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8</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Santo Domingo de los Colorados</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0.007</w:t>
            </w:r>
          </w:p>
        </w:tc>
      </w:tr>
      <w:tr w:rsidR="00000000">
        <w:trPr>
          <w:trHeight w:val="113"/>
          <w:tblCellSpacing w:w="20" w:type="dxa"/>
          <w:jc w:val="center"/>
        </w:trPr>
        <w:tc>
          <w:tcPr>
            <w:tcW w:w="0" w:type="auto"/>
            <w:vAlign w:val="center"/>
          </w:tcPr>
          <w:p w:rsidR="00000000" w:rsidRDefault="00311105">
            <w:pPr>
              <w:jc w:val="center"/>
              <w:rPr>
                <w:rFonts w:ascii="Arial" w:hAnsi="Arial" w:cs="Arial"/>
                <w:sz w:val="14"/>
                <w:szCs w:val="18"/>
              </w:rPr>
            </w:pPr>
            <w:r>
              <w:rPr>
                <w:rFonts w:ascii="Arial" w:hAnsi="Arial" w:cs="Arial"/>
                <w:sz w:val="14"/>
                <w:szCs w:val="18"/>
              </w:rPr>
              <w:t>9</w:t>
            </w:r>
          </w:p>
        </w:tc>
        <w:tc>
          <w:tcPr>
            <w:tcW w:w="0" w:type="auto"/>
            <w:noWrap/>
            <w:vAlign w:val="center"/>
          </w:tcPr>
          <w:p w:rsidR="00000000" w:rsidRDefault="00311105">
            <w:pPr>
              <w:rPr>
                <w:rFonts w:ascii="Arial" w:eastAsia="Arial Unicode MS" w:hAnsi="Arial" w:cs="Arial"/>
                <w:sz w:val="14"/>
                <w:szCs w:val="18"/>
              </w:rPr>
            </w:pPr>
            <w:r>
              <w:rPr>
                <w:rFonts w:ascii="Arial" w:hAnsi="Arial" w:cs="Arial"/>
                <w:sz w:val="14"/>
                <w:szCs w:val="18"/>
              </w:rPr>
              <w:t>Quito</w:t>
            </w:r>
          </w:p>
        </w:tc>
        <w:tc>
          <w:tcPr>
            <w:tcW w:w="738" w:type="dxa"/>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0.006</w:t>
            </w:r>
          </w:p>
        </w:tc>
      </w:tr>
    </w:tbl>
    <w:p w:rsidR="00000000" w:rsidRDefault="00311105">
      <w:pPr>
        <w:spacing w:line="360" w:lineRule="auto"/>
        <w:ind w:left="150"/>
        <w:jc w:val="both"/>
        <w:rPr>
          <w:b/>
          <w:bCs/>
          <w:i/>
          <w:iCs/>
          <w:sz w:val="20"/>
          <w:lang w:val="es-ES_tradnl"/>
        </w:rPr>
      </w:pPr>
    </w:p>
    <w:p w:rsidR="00000000" w:rsidRDefault="00311105">
      <w:pPr>
        <w:ind w:left="150"/>
        <w:jc w:val="both"/>
        <w:rPr>
          <w:b/>
          <w:bCs/>
          <w:i/>
          <w:iCs/>
          <w:sz w:val="20"/>
          <w:lang w:val="es-ES_tradnl"/>
        </w:rPr>
      </w:pPr>
      <w:r>
        <w:rPr>
          <w:b/>
          <w:bCs/>
          <w:i/>
          <w:iCs/>
          <w:sz w:val="20"/>
          <w:lang w:val="es-ES_tradnl"/>
        </w:rPr>
        <w:t xml:space="preserve">Índice de Profesores con Postgrado en Docencia por Habitante </w:t>
      </w:r>
      <w:r>
        <w:rPr>
          <w:b/>
          <w:bCs/>
          <w:i/>
          <w:iCs/>
          <w:sz w:val="20"/>
          <w:lang w:val="es-ES_tradnl"/>
        </w:rPr>
        <w:t>del Cantón  (I</w:t>
      </w:r>
      <w:r>
        <w:rPr>
          <w:b/>
          <w:bCs/>
          <w:i/>
          <w:iCs/>
          <w:sz w:val="20"/>
          <w:vertAlign w:val="subscript"/>
          <w:lang w:val="es-ES_tradnl"/>
        </w:rPr>
        <w:t>2</w:t>
      </w:r>
      <w:r>
        <w:rPr>
          <w:b/>
          <w:bCs/>
          <w:i/>
          <w:iCs/>
          <w:sz w:val="20"/>
          <w:lang w:val="es-ES_tradnl"/>
        </w:rPr>
        <w:t>)</w:t>
      </w:r>
    </w:p>
    <w:p w:rsidR="00000000" w:rsidRDefault="00311105">
      <w:pPr>
        <w:ind w:left="150"/>
        <w:jc w:val="both"/>
        <w:rPr>
          <w:b/>
          <w:bCs/>
          <w:i/>
          <w:iCs/>
          <w:sz w:val="20"/>
          <w:lang w:val="es-ES_tradnl"/>
        </w:rPr>
      </w:pPr>
    </w:p>
    <w:p w:rsidR="00000000" w:rsidRDefault="00311105">
      <w:pPr>
        <w:pStyle w:val="Textonotapie"/>
        <w:spacing w:line="240" w:lineRule="auto"/>
        <w:ind w:left="150"/>
        <w:rPr>
          <w:rFonts w:ascii="Times New Roman" w:hAnsi="Times New Roman"/>
          <w:szCs w:val="24"/>
          <w:lang w:val="es-ES_tradnl"/>
        </w:rPr>
      </w:pPr>
      <w:r>
        <w:rPr>
          <w:rFonts w:ascii="Times New Roman" w:hAnsi="Times New Roman"/>
          <w:szCs w:val="24"/>
          <w:lang w:val="es-ES_tradnl"/>
        </w:rPr>
        <w:t xml:space="preserve">El índice  </w:t>
      </w:r>
      <w:r>
        <w:rPr>
          <w:b/>
          <w:bCs/>
          <w:i/>
          <w:iCs/>
          <w:lang w:val="es-ES_tradnl"/>
        </w:rPr>
        <w:t>I</w:t>
      </w:r>
      <w:r>
        <w:rPr>
          <w:b/>
          <w:bCs/>
          <w:i/>
          <w:iCs/>
          <w:vertAlign w:val="subscript"/>
          <w:lang w:val="es-ES_tradnl"/>
        </w:rPr>
        <w:t>2</w:t>
      </w:r>
      <w:r>
        <w:rPr>
          <w:rFonts w:ascii="Times New Roman" w:hAnsi="Times New Roman"/>
          <w:sz w:val="22"/>
          <w:szCs w:val="24"/>
          <w:lang w:val="es-ES_tradnl"/>
        </w:rPr>
        <w:t>,</w:t>
      </w:r>
      <w:r>
        <w:rPr>
          <w:rFonts w:ascii="Times New Roman" w:hAnsi="Times New Roman"/>
          <w:szCs w:val="24"/>
          <w:lang w:val="es-ES_tradnl"/>
        </w:rPr>
        <w:t xml:space="preserve">  se define como el cociente entre el número de profesores con postgrado en docencia en cada cantón de Pichincha  y el número de habitantes por cantón multiplicado por 10</w:t>
      </w:r>
      <w:r>
        <w:rPr>
          <w:rFonts w:ascii="Times New Roman" w:hAnsi="Times New Roman"/>
          <w:szCs w:val="24"/>
          <w:vertAlign w:val="superscript"/>
          <w:lang w:val="es-ES_tradnl"/>
        </w:rPr>
        <w:t>5</w:t>
      </w:r>
      <w:r>
        <w:rPr>
          <w:rFonts w:ascii="Times New Roman" w:hAnsi="Times New Roman"/>
          <w:szCs w:val="24"/>
          <w:lang w:val="es-ES_tradnl"/>
        </w:rPr>
        <w:t>; basándonos  en esta definición se procedió a constr</w:t>
      </w:r>
      <w:r>
        <w:rPr>
          <w:rFonts w:ascii="Times New Roman" w:hAnsi="Times New Roman"/>
          <w:szCs w:val="24"/>
          <w:lang w:val="es-ES_tradnl"/>
        </w:rPr>
        <w:t xml:space="preserve">uir la Tabla XXIV, muestra que existen cantones en la que no hay profesores con título de postgrado en docencia como lo son:  Cayambe, Pedro Moncayo, Pedro Vicente Maldonado y Puerto Quito; en cambio el cantón San Miguel de los Bancos se ubica primero con </w:t>
      </w:r>
      <w:r>
        <w:rPr>
          <w:rFonts w:ascii="Times New Roman" w:hAnsi="Times New Roman"/>
          <w:szCs w:val="24"/>
          <w:lang w:val="es-ES_tradnl"/>
        </w:rPr>
        <w:t>un índice de 19; le sigue Mejía con un índice de 11; Quito con 6; Rumiñahui con 3 y Santo Domingo de los Colorados con 2.</w:t>
      </w:r>
    </w:p>
    <w:p w:rsidR="00000000" w:rsidRDefault="00311105">
      <w:pPr>
        <w:rPr>
          <w:lang w:val="es-ES_tradnl"/>
        </w:rPr>
      </w:pPr>
    </w:p>
    <w:p w:rsidR="00000000" w:rsidRDefault="00311105">
      <w:pPr>
        <w:rPr>
          <w:lang w:val="es-ES_tradnl"/>
        </w:rPr>
      </w:pPr>
    </w:p>
    <w:p w:rsidR="00000000" w:rsidRDefault="00311105">
      <w:pPr>
        <w:pStyle w:val="Textoindependiente2"/>
        <w:spacing w:line="240" w:lineRule="auto"/>
        <w:jc w:val="center"/>
        <w:rPr>
          <w:rFonts w:ascii="Times New Roman" w:hAnsi="Times New Roman" w:cs="Times New Roman"/>
          <w:b/>
          <w:bCs/>
          <w:sz w:val="18"/>
        </w:rPr>
      </w:pPr>
      <w:r>
        <w:rPr>
          <w:rFonts w:ascii="Times New Roman" w:hAnsi="Times New Roman" w:cs="Times New Roman"/>
          <w:b/>
          <w:bCs/>
          <w:sz w:val="18"/>
        </w:rPr>
        <w:t>Tabla XXIV</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jc w:val="center"/>
        <w:rPr>
          <w:b/>
          <w:bCs/>
          <w:sz w:val="18"/>
          <w:vertAlign w:val="subscript"/>
        </w:rPr>
      </w:pPr>
      <w:r>
        <w:rPr>
          <w:b/>
          <w:bCs/>
          <w:sz w:val="18"/>
        </w:rPr>
        <w:t>Índice de Calidad I</w:t>
      </w:r>
      <w:r>
        <w:rPr>
          <w:b/>
          <w:bCs/>
          <w:sz w:val="18"/>
          <w:vertAlign w:val="subscript"/>
        </w:rPr>
        <w:t>2</w:t>
      </w:r>
    </w:p>
    <w:p w:rsidR="00000000" w:rsidRDefault="00311105">
      <w:pPr>
        <w:pStyle w:val="Ttulo2"/>
        <w:rPr>
          <w:i/>
          <w:iCs/>
          <w:sz w:val="20"/>
          <w:lang w:val="es-ES_tradnl"/>
        </w:rPr>
      </w:pPr>
      <w:r>
        <w:t>Profesores con Postgrado en Docencia</w:t>
      </w:r>
    </w:p>
    <w:tbl>
      <w:tblPr>
        <w:tblW w:w="441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781"/>
        <w:gridCol w:w="2125"/>
        <w:gridCol w:w="874"/>
      </w:tblGrid>
      <w:tr w:rsidR="00000000">
        <w:trPr>
          <w:trHeight w:val="113"/>
          <w:tblCellSpacing w:w="20" w:type="dxa"/>
          <w:jc w:val="center"/>
        </w:trPr>
        <w:tc>
          <w:tcPr>
            <w:tcW w:w="1049" w:type="pct"/>
            <w:vAlign w:val="center"/>
          </w:tcPr>
          <w:p w:rsidR="00000000" w:rsidRDefault="00311105">
            <w:pPr>
              <w:jc w:val="center"/>
              <w:rPr>
                <w:rFonts w:ascii="Arial" w:hAnsi="Arial" w:cs="Arial"/>
                <w:b/>
                <w:bCs/>
                <w:sz w:val="14"/>
                <w:szCs w:val="18"/>
                <w:lang w:val="en-US"/>
              </w:rPr>
            </w:pPr>
            <w:r>
              <w:rPr>
                <w:rFonts w:ascii="Arial" w:hAnsi="Arial" w:cs="Arial"/>
                <w:b/>
                <w:bCs/>
                <w:sz w:val="14"/>
                <w:szCs w:val="18"/>
                <w:lang w:val="en-US"/>
              </w:rPr>
              <w:t>Ranking</w:t>
            </w:r>
          </w:p>
        </w:tc>
        <w:tc>
          <w:tcPr>
            <w:tcW w:w="2569" w:type="pct"/>
            <w:noWrap/>
            <w:vAlign w:val="center"/>
          </w:tcPr>
          <w:p w:rsidR="00000000" w:rsidRDefault="00311105">
            <w:pPr>
              <w:jc w:val="center"/>
              <w:rPr>
                <w:rFonts w:ascii="Arial" w:eastAsia="Arial Unicode MS" w:hAnsi="Arial" w:cs="Arial"/>
                <w:b/>
                <w:bCs/>
                <w:sz w:val="14"/>
                <w:szCs w:val="18"/>
                <w:lang w:val="en-US"/>
              </w:rPr>
            </w:pPr>
            <w:r>
              <w:rPr>
                <w:rFonts w:ascii="Arial" w:hAnsi="Arial" w:cs="Arial"/>
                <w:b/>
                <w:bCs/>
                <w:sz w:val="14"/>
                <w:szCs w:val="18"/>
              </w:rPr>
              <w:t>Cantón</w:t>
            </w:r>
          </w:p>
        </w:tc>
        <w:tc>
          <w:tcPr>
            <w:tcW w:w="1171" w:type="pct"/>
            <w:noWrap/>
            <w:vAlign w:val="center"/>
          </w:tcPr>
          <w:p w:rsidR="00000000" w:rsidRDefault="00311105">
            <w:pPr>
              <w:jc w:val="center"/>
              <w:rPr>
                <w:rFonts w:ascii="Arial" w:eastAsia="Arial Unicode MS" w:hAnsi="Arial" w:cs="Arial"/>
                <w:b/>
                <w:bCs/>
                <w:sz w:val="14"/>
                <w:szCs w:val="18"/>
                <w:lang w:val="en-US"/>
              </w:rPr>
            </w:pPr>
            <w:r>
              <w:rPr>
                <w:rFonts w:ascii="Arial" w:hAnsi="Arial" w:cs="Arial"/>
                <w:b/>
                <w:bCs/>
                <w:sz w:val="14"/>
                <w:szCs w:val="18"/>
                <w:lang w:val="en-US"/>
              </w:rPr>
              <w:t>I</w:t>
            </w:r>
            <w:r>
              <w:rPr>
                <w:rFonts w:ascii="Arial" w:hAnsi="Arial" w:cs="Arial"/>
                <w:b/>
                <w:bCs/>
                <w:sz w:val="14"/>
                <w:szCs w:val="18"/>
                <w:vertAlign w:val="subscript"/>
                <w:lang w:val="en-US"/>
              </w:rPr>
              <w:t>2</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1</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San Miguel de los Bancos</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18.6619</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2</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Mejía</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11.1309</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3</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Quito</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6.1961</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4</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Rumiñahui</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3.0357</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5</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Santo Domingo de los Colorados</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2.0905</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6</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Cayambe</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0</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7</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Pedro Moncayo</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0</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8</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Pedro Vicente Maldonado</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0</w:t>
            </w:r>
          </w:p>
        </w:tc>
      </w:tr>
      <w:tr w:rsidR="00000000">
        <w:trPr>
          <w:trHeight w:val="113"/>
          <w:tblCellSpacing w:w="20" w:type="dxa"/>
          <w:jc w:val="center"/>
        </w:trPr>
        <w:tc>
          <w:tcPr>
            <w:tcW w:w="1049" w:type="pct"/>
          </w:tcPr>
          <w:p w:rsidR="00000000" w:rsidRDefault="00311105">
            <w:pPr>
              <w:jc w:val="center"/>
              <w:rPr>
                <w:rFonts w:ascii="Arial" w:hAnsi="Arial" w:cs="Arial"/>
                <w:sz w:val="14"/>
                <w:szCs w:val="18"/>
              </w:rPr>
            </w:pPr>
            <w:r>
              <w:rPr>
                <w:rFonts w:ascii="Arial" w:hAnsi="Arial" w:cs="Arial"/>
                <w:sz w:val="14"/>
                <w:szCs w:val="18"/>
              </w:rPr>
              <w:t>9</w:t>
            </w:r>
          </w:p>
        </w:tc>
        <w:tc>
          <w:tcPr>
            <w:tcW w:w="2569" w:type="pct"/>
            <w:noWrap/>
            <w:vAlign w:val="bottom"/>
          </w:tcPr>
          <w:p w:rsidR="00000000" w:rsidRDefault="00311105">
            <w:pPr>
              <w:rPr>
                <w:rFonts w:ascii="Arial" w:eastAsia="Arial Unicode MS" w:hAnsi="Arial" w:cs="Arial"/>
                <w:sz w:val="14"/>
                <w:szCs w:val="18"/>
              </w:rPr>
            </w:pPr>
            <w:r>
              <w:rPr>
                <w:rFonts w:ascii="Arial" w:hAnsi="Arial" w:cs="Arial"/>
                <w:sz w:val="14"/>
                <w:szCs w:val="18"/>
              </w:rPr>
              <w:t>Puerto Quito</w:t>
            </w:r>
          </w:p>
        </w:tc>
        <w:tc>
          <w:tcPr>
            <w:tcW w:w="1171" w:type="pct"/>
            <w:noWrap/>
            <w:vAlign w:val="bottom"/>
          </w:tcPr>
          <w:p w:rsidR="00000000" w:rsidRDefault="00311105">
            <w:pPr>
              <w:jc w:val="right"/>
              <w:rPr>
                <w:rFonts w:ascii="Arial" w:eastAsia="Arial Unicode MS" w:hAnsi="Arial" w:cs="Arial"/>
                <w:sz w:val="14"/>
                <w:szCs w:val="18"/>
              </w:rPr>
            </w:pPr>
            <w:r>
              <w:rPr>
                <w:rFonts w:ascii="Arial" w:hAnsi="Arial" w:cs="Arial"/>
                <w:sz w:val="14"/>
                <w:szCs w:val="18"/>
              </w:rPr>
              <w:t>0</w:t>
            </w:r>
          </w:p>
        </w:tc>
      </w:tr>
    </w:tbl>
    <w:p w:rsidR="00000000" w:rsidRDefault="00311105">
      <w:pPr>
        <w:jc w:val="both"/>
      </w:pPr>
    </w:p>
    <w:p w:rsidR="00000000" w:rsidRDefault="00311105">
      <w:pPr>
        <w:jc w:val="both"/>
        <w:rPr>
          <w:b/>
          <w:bCs/>
          <w:i/>
          <w:iCs/>
          <w:sz w:val="20"/>
          <w:lang w:val="es-ES_tradnl"/>
        </w:rPr>
      </w:pPr>
      <w:r>
        <w:rPr>
          <w:b/>
          <w:bCs/>
          <w:i/>
          <w:iCs/>
          <w:sz w:val="20"/>
          <w:lang w:val="es-ES_tradnl"/>
        </w:rPr>
        <w:lastRenderedPageBreak/>
        <w:t xml:space="preserve">Índice de Profesores con Título en </w:t>
      </w:r>
      <w:r>
        <w:rPr>
          <w:b/>
          <w:bCs/>
          <w:i/>
          <w:iCs/>
          <w:sz w:val="20"/>
          <w:lang w:val="es-ES_tradnl"/>
        </w:rPr>
        <w:t>Docencia a Nivel de Bachillerato por Habitante del       Cantón (I</w:t>
      </w:r>
      <w:r>
        <w:rPr>
          <w:b/>
          <w:bCs/>
          <w:i/>
          <w:iCs/>
          <w:sz w:val="20"/>
          <w:vertAlign w:val="subscript"/>
          <w:lang w:val="es-ES_tradnl"/>
        </w:rPr>
        <w:t>3</w:t>
      </w:r>
      <w:r>
        <w:rPr>
          <w:b/>
          <w:bCs/>
          <w:i/>
          <w:iCs/>
          <w:sz w:val="20"/>
          <w:lang w:val="es-ES_tradnl"/>
        </w:rPr>
        <w:t>)</w:t>
      </w:r>
    </w:p>
    <w:p w:rsidR="00000000" w:rsidRDefault="00311105">
      <w:pPr>
        <w:jc w:val="both"/>
        <w:rPr>
          <w:b/>
          <w:bCs/>
          <w:i/>
          <w:iCs/>
          <w:sz w:val="10"/>
          <w:lang w:val="es-ES_tradnl"/>
        </w:rPr>
      </w:pPr>
    </w:p>
    <w:p w:rsidR="00000000" w:rsidRDefault="00311105">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El índice </w:t>
      </w:r>
      <w:r>
        <w:rPr>
          <w:b/>
          <w:bCs/>
          <w:i/>
          <w:iCs/>
          <w:lang w:val="es-ES_tradnl"/>
        </w:rPr>
        <w:t>I</w:t>
      </w:r>
      <w:r>
        <w:rPr>
          <w:b/>
          <w:bCs/>
          <w:i/>
          <w:iCs/>
          <w:vertAlign w:val="subscript"/>
          <w:lang w:val="es-ES_tradnl"/>
        </w:rPr>
        <w:t xml:space="preserve">3 </w:t>
      </w:r>
      <w:r>
        <w:rPr>
          <w:rFonts w:ascii="Times New Roman" w:hAnsi="Times New Roman"/>
          <w:szCs w:val="24"/>
          <w:lang w:val="es-ES_tradnl"/>
        </w:rPr>
        <w:t>se obtiene  dividiendo el número de profesores con título en docencia a nivel de bachillerato en cada cantón por el número de habitantes en el mismo ámbito geográfico, de la</w:t>
      </w:r>
      <w:r>
        <w:rPr>
          <w:rFonts w:ascii="Times New Roman" w:hAnsi="Times New Roman"/>
          <w:szCs w:val="24"/>
          <w:lang w:val="es-ES_tradnl"/>
        </w:rPr>
        <w:t xml:space="preserve"> construcción de este índice, la Tabla XXV, muestra que los cantones Mejía y Puerto Quito tienen el mismo valor del índice (0.002) y los restantes cantones (Quito, Cayambe, Pedro Moncayo, Rumiñahui, Santo Domingo de los Colorados, San miguel de los Bancos </w:t>
      </w:r>
      <w:r>
        <w:rPr>
          <w:rFonts w:ascii="Times New Roman" w:hAnsi="Times New Roman"/>
          <w:szCs w:val="24"/>
          <w:lang w:val="es-ES_tradnl"/>
        </w:rPr>
        <w:t>y Pedro Vicente Maldonado) un índice de 0.001.</w:t>
      </w:r>
    </w:p>
    <w:p w:rsidR="00000000" w:rsidRDefault="00311105">
      <w:pPr>
        <w:pStyle w:val="Textonotapie"/>
        <w:spacing w:line="240" w:lineRule="auto"/>
        <w:rPr>
          <w:rFonts w:ascii="Times New Roman" w:hAnsi="Times New Roman"/>
          <w:szCs w:val="24"/>
          <w:lang w:val="es-ES_tradnl"/>
        </w:rPr>
      </w:pPr>
    </w:p>
    <w:p w:rsidR="00000000" w:rsidRDefault="00311105">
      <w:pPr>
        <w:rPr>
          <w:sz w:val="10"/>
          <w:lang w:val="es-ES_tradnl"/>
        </w:rPr>
      </w:pPr>
    </w:p>
    <w:p w:rsidR="00000000" w:rsidRDefault="00311105">
      <w:pPr>
        <w:pStyle w:val="Textoindependiente2"/>
        <w:spacing w:line="240" w:lineRule="auto"/>
        <w:jc w:val="center"/>
        <w:rPr>
          <w:rFonts w:ascii="Times New Roman" w:hAnsi="Times New Roman" w:cs="Times New Roman"/>
          <w:b/>
          <w:bCs/>
          <w:sz w:val="18"/>
        </w:rPr>
      </w:pPr>
      <w:r>
        <w:rPr>
          <w:rFonts w:ascii="Times New Roman" w:hAnsi="Times New Roman" w:cs="Times New Roman"/>
          <w:b/>
          <w:bCs/>
          <w:sz w:val="18"/>
        </w:rPr>
        <w:t>Tabla XXV</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jc w:val="center"/>
        <w:rPr>
          <w:b/>
          <w:bCs/>
          <w:sz w:val="18"/>
          <w:vertAlign w:val="subscript"/>
        </w:rPr>
      </w:pPr>
      <w:r>
        <w:rPr>
          <w:b/>
          <w:bCs/>
          <w:sz w:val="18"/>
        </w:rPr>
        <w:t>Índice de Calidad I</w:t>
      </w:r>
      <w:r>
        <w:rPr>
          <w:b/>
          <w:bCs/>
          <w:sz w:val="18"/>
          <w:vertAlign w:val="subscript"/>
        </w:rPr>
        <w:t>1</w:t>
      </w:r>
    </w:p>
    <w:p w:rsidR="00000000" w:rsidRDefault="00311105">
      <w:pPr>
        <w:pStyle w:val="Ttulo2"/>
        <w:rPr>
          <w:i/>
          <w:iCs/>
          <w:sz w:val="20"/>
          <w:lang w:val="es-ES_tradnl"/>
        </w:rPr>
      </w:pPr>
      <w:r>
        <w:t>Profesores con Título en Docencia a Nivel de Bachillerato por Habitante</w:t>
      </w:r>
    </w:p>
    <w:tbl>
      <w:tblPr>
        <w:tblW w:w="421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43"/>
        <w:gridCol w:w="2168"/>
        <w:gridCol w:w="802"/>
      </w:tblGrid>
      <w:tr w:rsidR="00000000">
        <w:trPr>
          <w:trHeight w:val="113"/>
          <w:tblCellSpacing w:w="20" w:type="dxa"/>
          <w:jc w:val="center"/>
        </w:trPr>
        <w:tc>
          <w:tcPr>
            <w:tcW w:w="807" w:type="pct"/>
            <w:vAlign w:val="center"/>
          </w:tcPr>
          <w:p w:rsidR="00000000" w:rsidRDefault="00311105">
            <w:pPr>
              <w:jc w:val="center"/>
              <w:rPr>
                <w:rFonts w:ascii="Arial" w:hAnsi="Arial" w:cs="Arial"/>
                <w:b/>
                <w:bCs/>
                <w:sz w:val="14"/>
                <w:szCs w:val="18"/>
                <w:lang w:val="en-US"/>
              </w:rPr>
            </w:pPr>
            <w:r>
              <w:rPr>
                <w:rFonts w:ascii="Arial" w:hAnsi="Arial" w:cs="Arial"/>
                <w:b/>
                <w:bCs/>
                <w:sz w:val="14"/>
                <w:szCs w:val="18"/>
                <w:lang w:val="en-US"/>
              </w:rPr>
              <w:t>Ranking</w:t>
            </w:r>
          </w:p>
        </w:tc>
        <w:tc>
          <w:tcPr>
            <w:tcW w:w="2945" w:type="pct"/>
            <w:noWrap/>
            <w:vAlign w:val="center"/>
          </w:tcPr>
          <w:p w:rsidR="00000000" w:rsidRDefault="00311105">
            <w:pPr>
              <w:jc w:val="center"/>
              <w:rPr>
                <w:rFonts w:ascii="Arial" w:eastAsia="Arial Unicode MS" w:hAnsi="Arial" w:cs="Arial"/>
                <w:b/>
                <w:bCs/>
                <w:sz w:val="14"/>
                <w:szCs w:val="18"/>
                <w:lang w:val="en-US"/>
              </w:rPr>
            </w:pPr>
            <w:r>
              <w:rPr>
                <w:rFonts w:ascii="Arial" w:hAnsi="Arial" w:cs="Arial"/>
                <w:b/>
                <w:bCs/>
                <w:sz w:val="14"/>
                <w:szCs w:val="18"/>
              </w:rPr>
              <w:t>Cantón</w:t>
            </w:r>
          </w:p>
        </w:tc>
        <w:tc>
          <w:tcPr>
            <w:tcW w:w="1027" w:type="pct"/>
            <w:noWrap/>
            <w:vAlign w:val="center"/>
          </w:tcPr>
          <w:p w:rsidR="00000000" w:rsidRDefault="00311105">
            <w:pPr>
              <w:jc w:val="center"/>
              <w:rPr>
                <w:rFonts w:ascii="Arial" w:eastAsia="Arial Unicode MS" w:hAnsi="Arial" w:cs="Arial"/>
                <w:b/>
                <w:bCs/>
                <w:sz w:val="14"/>
                <w:szCs w:val="18"/>
                <w:lang w:val="en-US"/>
              </w:rPr>
            </w:pPr>
            <w:r>
              <w:rPr>
                <w:rFonts w:ascii="Arial" w:hAnsi="Arial" w:cs="Arial"/>
                <w:b/>
                <w:bCs/>
                <w:sz w:val="14"/>
                <w:szCs w:val="18"/>
                <w:lang w:val="en-US"/>
              </w:rPr>
              <w:t>I</w:t>
            </w:r>
            <w:r>
              <w:rPr>
                <w:rFonts w:ascii="Arial" w:hAnsi="Arial" w:cs="Arial"/>
                <w:b/>
                <w:bCs/>
                <w:sz w:val="14"/>
                <w:szCs w:val="18"/>
                <w:vertAlign w:val="subscript"/>
                <w:lang w:val="en-US"/>
              </w:rPr>
              <w:t>3</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1</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Mejía</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0.002</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2</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Puerto Quito</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0.002</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3</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Quito</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4</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Cayambe</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5</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Pedro Moncayo</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6</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Rumiñahui</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7</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Santo Domingo de los Colorados</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8</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San Miguel de los Bancos</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r w:rsidR="00000000">
        <w:trPr>
          <w:trHeight w:val="113"/>
          <w:tblCellSpacing w:w="20" w:type="dxa"/>
          <w:jc w:val="center"/>
        </w:trPr>
        <w:tc>
          <w:tcPr>
            <w:tcW w:w="807" w:type="pct"/>
            <w:vAlign w:val="center"/>
          </w:tcPr>
          <w:p w:rsidR="00000000" w:rsidRDefault="00311105">
            <w:pPr>
              <w:jc w:val="center"/>
              <w:rPr>
                <w:rFonts w:ascii="Arial" w:hAnsi="Arial" w:cs="Arial"/>
                <w:sz w:val="14"/>
                <w:szCs w:val="18"/>
              </w:rPr>
            </w:pPr>
            <w:r>
              <w:rPr>
                <w:rFonts w:ascii="Arial" w:hAnsi="Arial" w:cs="Arial"/>
                <w:sz w:val="14"/>
                <w:szCs w:val="18"/>
              </w:rPr>
              <w:t>9</w:t>
            </w:r>
          </w:p>
        </w:tc>
        <w:tc>
          <w:tcPr>
            <w:tcW w:w="2945" w:type="pct"/>
            <w:noWrap/>
            <w:vAlign w:val="center"/>
          </w:tcPr>
          <w:p w:rsidR="00000000" w:rsidRDefault="00311105">
            <w:pPr>
              <w:rPr>
                <w:rFonts w:ascii="Arial" w:eastAsia="Arial Unicode MS" w:hAnsi="Arial" w:cs="Arial"/>
                <w:sz w:val="14"/>
                <w:szCs w:val="18"/>
              </w:rPr>
            </w:pPr>
            <w:r>
              <w:rPr>
                <w:rFonts w:ascii="Arial" w:hAnsi="Arial" w:cs="Arial"/>
                <w:sz w:val="14"/>
                <w:szCs w:val="18"/>
              </w:rPr>
              <w:t>Pedro Vicente Maldonado</w:t>
            </w:r>
          </w:p>
        </w:tc>
        <w:tc>
          <w:tcPr>
            <w:tcW w:w="1027" w:type="pct"/>
            <w:noWrap/>
            <w:vAlign w:val="center"/>
          </w:tcPr>
          <w:p w:rsidR="00000000" w:rsidRDefault="00311105">
            <w:pPr>
              <w:jc w:val="center"/>
              <w:rPr>
                <w:rFonts w:ascii="Arial" w:eastAsia="Arial Unicode MS" w:hAnsi="Arial" w:cs="Arial"/>
                <w:sz w:val="14"/>
                <w:szCs w:val="18"/>
              </w:rPr>
            </w:pPr>
            <w:r>
              <w:rPr>
                <w:rFonts w:ascii="Arial" w:hAnsi="Arial" w:cs="Arial"/>
                <w:sz w:val="14"/>
                <w:szCs w:val="18"/>
              </w:rPr>
              <w:t>0.001</w:t>
            </w:r>
          </w:p>
        </w:tc>
      </w:tr>
    </w:tbl>
    <w:p w:rsidR="00000000" w:rsidRDefault="00311105">
      <w:pPr>
        <w:jc w:val="both"/>
        <w:rPr>
          <w:b/>
          <w:bCs/>
          <w:i/>
          <w:iCs/>
          <w:sz w:val="20"/>
          <w:lang w:val="es-ES_tradnl"/>
        </w:rPr>
      </w:pPr>
    </w:p>
    <w:p w:rsidR="00000000" w:rsidRDefault="00311105">
      <w:pPr>
        <w:jc w:val="both"/>
        <w:rPr>
          <w:b/>
          <w:bCs/>
          <w:i/>
          <w:iCs/>
          <w:sz w:val="20"/>
          <w:lang w:val="es-ES_tradnl"/>
        </w:rPr>
      </w:pPr>
      <w:r>
        <w:rPr>
          <w:b/>
          <w:bCs/>
          <w:i/>
          <w:iCs/>
          <w:sz w:val="20"/>
          <w:lang w:val="es-ES_tradnl"/>
        </w:rPr>
        <w:t>Índice de Profesores con Título en Docencia a Nivel de Bachillerato</w:t>
      </w:r>
      <w:r>
        <w:rPr>
          <w:b/>
          <w:bCs/>
          <w:i/>
          <w:iCs/>
          <w:sz w:val="20"/>
          <w:lang w:val="es-ES_tradnl"/>
        </w:rPr>
        <w:t xml:space="preserve"> por Habitante del       Cantón (I</w:t>
      </w:r>
      <w:r>
        <w:rPr>
          <w:b/>
          <w:bCs/>
          <w:i/>
          <w:iCs/>
          <w:sz w:val="20"/>
          <w:vertAlign w:val="subscript"/>
          <w:lang w:val="es-ES_tradnl"/>
        </w:rPr>
        <w:t>4</w:t>
      </w:r>
      <w:r>
        <w:rPr>
          <w:b/>
          <w:bCs/>
          <w:i/>
          <w:iCs/>
          <w:sz w:val="20"/>
          <w:lang w:val="es-ES_tradnl"/>
        </w:rPr>
        <w:t>)</w:t>
      </w:r>
    </w:p>
    <w:p w:rsidR="00000000" w:rsidRDefault="00311105">
      <w:pPr>
        <w:jc w:val="both"/>
        <w:rPr>
          <w:b/>
          <w:bCs/>
          <w:i/>
          <w:iCs/>
          <w:sz w:val="8"/>
          <w:lang w:val="es-ES_tradnl"/>
        </w:rPr>
      </w:pPr>
    </w:p>
    <w:p w:rsidR="00000000" w:rsidRDefault="00311105">
      <w:pPr>
        <w:pStyle w:val="Textonotapie"/>
        <w:spacing w:line="240" w:lineRule="auto"/>
        <w:rPr>
          <w:rFonts w:ascii="Times New Roman" w:hAnsi="Times New Roman"/>
          <w:szCs w:val="24"/>
          <w:lang w:val="es-ES_tradnl"/>
        </w:rPr>
      </w:pPr>
      <w:r>
        <w:rPr>
          <w:rFonts w:ascii="Times New Roman" w:hAnsi="Times New Roman"/>
          <w:szCs w:val="24"/>
          <w:lang w:val="es-ES_tradnl"/>
        </w:rPr>
        <w:t>El índice I</w:t>
      </w:r>
      <w:r>
        <w:rPr>
          <w:rFonts w:ascii="Times New Roman" w:hAnsi="Times New Roman"/>
          <w:szCs w:val="24"/>
          <w:vertAlign w:val="subscript"/>
          <w:lang w:val="es-ES_tradnl"/>
        </w:rPr>
        <w:t>4</w:t>
      </w:r>
      <w:r>
        <w:rPr>
          <w:rFonts w:ascii="Times New Roman" w:hAnsi="Times New Roman"/>
          <w:szCs w:val="24"/>
          <w:lang w:val="es-ES_tradnl"/>
        </w:rPr>
        <w:t xml:space="preserve"> explica el número de profesores que laboran en el MEC en la provincia de Pichincha  que alcanzan un título  con especialización en docencia, para este efecto fue diseñado el índice de calidad I</w:t>
      </w:r>
      <w:r>
        <w:rPr>
          <w:rFonts w:ascii="Times New Roman" w:hAnsi="Times New Roman"/>
          <w:szCs w:val="24"/>
          <w:vertAlign w:val="subscript"/>
          <w:lang w:val="es-ES_tradnl"/>
        </w:rPr>
        <w:t>4</w:t>
      </w:r>
      <w:r>
        <w:rPr>
          <w:rFonts w:ascii="Times New Roman" w:hAnsi="Times New Roman"/>
          <w:szCs w:val="24"/>
          <w:lang w:val="es-ES_tradnl"/>
        </w:rPr>
        <w:t>, como el c</w:t>
      </w:r>
      <w:r>
        <w:rPr>
          <w:rFonts w:ascii="Times New Roman" w:hAnsi="Times New Roman"/>
          <w:szCs w:val="24"/>
          <w:lang w:val="es-ES_tradnl"/>
        </w:rPr>
        <w:t xml:space="preserve">ociente entre el número de profesores con títulos en docencia en cada cantón para el número de pobladores.  </w:t>
      </w:r>
    </w:p>
    <w:p w:rsidR="00000000" w:rsidRDefault="00311105">
      <w:pPr>
        <w:pStyle w:val="Textonotapie"/>
        <w:spacing w:line="240" w:lineRule="auto"/>
        <w:rPr>
          <w:rFonts w:ascii="Times New Roman" w:hAnsi="Times New Roman"/>
          <w:sz w:val="14"/>
          <w:szCs w:val="24"/>
          <w:lang w:val="es-ES_tradnl"/>
        </w:rPr>
      </w:pPr>
    </w:p>
    <w:p w:rsidR="00000000" w:rsidRDefault="00311105">
      <w:pPr>
        <w:pStyle w:val="Textoindependiente2"/>
        <w:spacing w:line="240" w:lineRule="auto"/>
        <w:jc w:val="center"/>
        <w:rPr>
          <w:rFonts w:ascii="Times New Roman" w:hAnsi="Times New Roman" w:cs="Times New Roman"/>
          <w:b/>
          <w:bCs/>
          <w:sz w:val="18"/>
        </w:rPr>
      </w:pPr>
      <w:r>
        <w:rPr>
          <w:rFonts w:ascii="Times New Roman" w:hAnsi="Times New Roman" w:cs="Times New Roman"/>
          <w:b/>
          <w:bCs/>
          <w:sz w:val="18"/>
        </w:rPr>
        <w:t>Tabla XXVI</w:t>
      </w:r>
    </w:p>
    <w:p w:rsidR="00000000" w:rsidRDefault="00311105">
      <w:pPr>
        <w:pStyle w:val="Ttulo1"/>
        <w:jc w:val="center"/>
        <w:rPr>
          <w:b w:val="0"/>
          <w:bCs w:val="0"/>
          <w:i/>
          <w:iCs/>
          <w:sz w:val="14"/>
        </w:rPr>
      </w:pPr>
      <w:r>
        <w:rPr>
          <w:b w:val="0"/>
          <w:bCs w:val="0"/>
          <w:i/>
          <w:iCs/>
          <w:sz w:val="14"/>
        </w:rPr>
        <w:t>Provincia del Pichincha: Censo del Magisterio Nacional</w:t>
      </w:r>
    </w:p>
    <w:p w:rsidR="00000000" w:rsidRDefault="00311105">
      <w:pPr>
        <w:jc w:val="center"/>
        <w:rPr>
          <w:b/>
          <w:bCs/>
          <w:sz w:val="18"/>
          <w:vertAlign w:val="subscript"/>
        </w:rPr>
      </w:pPr>
      <w:r>
        <w:rPr>
          <w:b/>
          <w:bCs/>
          <w:sz w:val="18"/>
        </w:rPr>
        <w:t>Índice de Calidad I</w:t>
      </w:r>
      <w:r>
        <w:rPr>
          <w:b/>
          <w:bCs/>
          <w:sz w:val="18"/>
          <w:vertAlign w:val="subscript"/>
        </w:rPr>
        <w:t>1</w:t>
      </w:r>
    </w:p>
    <w:p w:rsidR="00000000" w:rsidRDefault="00311105">
      <w:pPr>
        <w:pStyle w:val="Ttulo2"/>
        <w:rPr>
          <w:i/>
          <w:iCs/>
          <w:sz w:val="20"/>
          <w:lang w:val="es-ES_tradnl"/>
        </w:rPr>
      </w:pPr>
      <w:r>
        <w:t>Profesores con Título en Docencia por Habitante</w:t>
      </w:r>
    </w:p>
    <w:tbl>
      <w:tblPr>
        <w:tblW w:w="4726" w:type="pct"/>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43"/>
        <w:gridCol w:w="2168"/>
        <w:gridCol w:w="1239"/>
      </w:tblGrid>
      <w:tr w:rsidR="00000000">
        <w:trPr>
          <w:trHeight w:val="113"/>
          <w:tblCellSpacing w:w="20" w:type="dxa"/>
        </w:trPr>
        <w:tc>
          <w:tcPr>
            <w:tcW w:w="720" w:type="pct"/>
            <w:vAlign w:val="center"/>
          </w:tcPr>
          <w:p w:rsidR="00000000" w:rsidRDefault="00311105">
            <w:pPr>
              <w:jc w:val="center"/>
              <w:rPr>
                <w:rFonts w:ascii="Arial" w:hAnsi="Arial" w:cs="Arial"/>
                <w:b/>
                <w:bCs/>
                <w:sz w:val="14"/>
                <w:szCs w:val="18"/>
                <w:lang w:val="en-US"/>
              </w:rPr>
            </w:pPr>
            <w:r>
              <w:rPr>
                <w:rFonts w:ascii="Arial" w:hAnsi="Arial" w:cs="Arial"/>
                <w:b/>
                <w:bCs/>
                <w:sz w:val="14"/>
                <w:szCs w:val="18"/>
                <w:lang w:val="en-US"/>
              </w:rPr>
              <w:t>Ranking</w:t>
            </w:r>
          </w:p>
        </w:tc>
        <w:tc>
          <w:tcPr>
            <w:tcW w:w="2627" w:type="pct"/>
            <w:noWrap/>
            <w:vAlign w:val="center"/>
          </w:tcPr>
          <w:p w:rsidR="00000000" w:rsidRDefault="00311105">
            <w:pPr>
              <w:jc w:val="center"/>
              <w:rPr>
                <w:rFonts w:ascii="Arial" w:eastAsia="Arial Unicode MS" w:hAnsi="Arial" w:cs="Arial"/>
                <w:b/>
                <w:bCs/>
                <w:sz w:val="14"/>
                <w:szCs w:val="18"/>
                <w:lang w:val="en-US"/>
              </w:rPr>
            </w:pPr>
            <w:r>
              <w:rPr>
                <w:rFonts w:ascii="Arial" w:hAnsi="Arial" w:cs="Arial"/>
                <w:b/>
                <w:bCs/>
                <w:sz w:val="14"/>
                <w:szCs w:val="18"/>
                <w:lang w:val="en-US"/>
              </w:rPr>
              <w:t>Can</w:t>
            </w:r>
            <w:r>
              <w:rPr>
                <w:rFonts w:ascii="Arial" w:hAnsi="Arial" w:cs="Arial"/>
                <w:b/>
                <w:bCs/>
                <w:sz w:val="14"/>
                <w:szCs w:val="18"/>
                <w:lang w:val="en-US"/>
              </w:rPr>
              <w:t>tón</w:t>
            </w:r>
          </w:p>
        </w:tc>
        <w:tc>
          <w:tcPr>
            <w:tcW w:w="1456" w:type="pct"/>
            <w:noWrap/>
            <w:vAlign w:val="center"/>
          </w:tcPr>
          <w:p w:rsidR="00000000" w:rsidRDefault="00311105">
            <w:pPr>
              <w:jc w:val="center"/>
              <w:rPr>
                <w:rFonts w:ascii="Arial" w:eastAsia="Arial Unicode MS" w:hAnsi="Arial" w:cs="Arial"/>
                <w:b/>
                <w:bCs/>
                <w:sz w:val="14"/>
                <w:szCs w:val="18"/>
                <w:lang w:val="en-US"/>
              </w:rPr>
            </w:pPr>
            <w:r>
              <w:rPr>
                <w:rFonts w:ascii="Arial" w:hAnsi="Arial" w:cs="Arial"/>
                <w:b/>
                <w:bCs/>
                <w:sz w:val="14"/>
                <w:szCs w:val="18"/>
                <w:lang w:val="en-US"/>
              </w:rPr>
              <w:t>I</w:t>
            </w:r>
            <w:r>
              <w:rPr>
                <w:rFonts w:ascii="Arial" w:hAnsi="Arial" w:cs="Arial"/>
                <w:b/>
                <w:bCs/>
                <w:sz w:val="14"/>
                <w:szCs w:val="18"/>
                <w:vertAlign w:val="subscript"/>
                <w:lang w:val="en-US"/>
              </w:rPr>
              <w:t>4</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1</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Mejía</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0.0086</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2</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San Miguel de los Bancos</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0.0081</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3</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Puerto Quito</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0.0062</w:t>
            </w:r>
          </w:p>
        </w:tc>
      </w:tr>
      <w:tr w:rsidR="00000000">
        <w:trPr>
          <w:trHeight w:val="225"/>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4</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Pedro Vicente Maldonado</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0.0061</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5</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Santo Domingo de los Colorados</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0.0059</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6</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Cayambe</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0.0057</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7</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Quito</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0.0056</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8</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Rumiñahui</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0.0049</w:t>
            </w:r>
          </w:p>
        </w:tc>
      </w:tr>
      <w:tr w:rsidR="00000000">
        <w:trPr>
          <w:trHeight w:val="113"/>
          <w:tblCellSpacing w:w="20" w:type="dxa"/>
        </w:trPr>
        <w:tc>
          <w:tcPr>
            <w:tcW w:w="720" w:type="pct"/>
            <w:vAlign w:val="center"/>
          </w:tcPr>
          <w:p w:rsidR="00000000" w:rsidRDefault="00311105">
            <w:pPr>
              <w:jc w:val="center"/>
              <w:rPr>
                <w:rFonts w:ascii="Arial" w:hAnsi="Arial" w:cs="Arial"/>
                <w:sz w:val="14"/>
                <w:szCs w:val="18"/>
              </w:rPr>
            </w:pPr>
            <w:r>
              <w:rPr>
                <w:rFonts w:ascii="Arial" w:hAnsi="Arial" w:cs="Arial"/>
                <w:sz w:val="14"/>
                <w:szCs w:val="18"/>
              </w:rPr>
              <w:t>9</w:t>
            </w:r>
          </w:p>
        </w:tc>
        <w:tc>
          <w:tcPr>
            <w:tcW w:w="2627" w:type="pct"/>
            <w:noWrap/>
            <w:vAlign w:val="center"/>
          </w:tcPr>
          <w:p w:rsidR="00000000" w:rsidRDefault="00311105">
            <w:pPr>
              <w:rPr>
                <w:rFonts w:ascii="Arial" w:eastAsia="Arial Unicode MS" w:hAnsi="Arial" w:cs="Arial"/>
                <w:sz w:val="14"/>
                <w:szCs w:val="18"/>
              </w:rPr>
            </w:pPr>
            <w:r>
              <w:rPr>
                <w:rFonts w:ascii="Arial" w:hAnsi="Arial" w:cs="Arial"/>
                <w:sz w:val="14"/>
                <w:szCs w:val="18"/>
              </w:rPr>
              <w:t>Pedro Moncayo</w:t>
            </w:r>
          </w:p>
        </w:tc>
        <w:tc>
          <w:tcPr>
            <w:tcW w:w="1456" w:type="pct"/>
            <w:noWrap/>
            <w:vAlign w:val="center"/>
          </w:tcPr>
          <w:p w:rsidR="00000000" w:rsidRDefault="00311105">
            <w:pPr>
              <w:jc w:val="right"/>
              <w:rPr>
                <w:rFonts w:ascii="Arial" w:eastAsia="Arial Unicode MS" w:hAnsi="Arial" w:cs="Arial"/>
                <w:sz w:val="14"/>
                <w:szCs w:val="18"/>
              </w:rPr>
            </w:pPr>
            <w:r>
              <w:rPr>
                <w:rFonts w:ascii="Arial" w:hAnsi="Arial" w:cs="Arial"/>
                <w:sz w:val="14"/>
                <w:szCs w:val="18"/>
              </w:rPr>
              <w:t>0.0048</w:t>
            </w:r>
          </w:p>
        </w:tc>
      </w:tr>
    </w:tbl>
    <w:p w:rsidR="00000000" w:rsidRDefault="00311105">
      <w:pPr>
        <w:jc w:val="center"/>
        <w:rPr>
          <w:b/>
          <w:bCs/>
          <w:sz w:val="20"/>
          <w:lang w:val="es-ES_tradnl"/>
        </w:rPr>
      </w:pPr>
    </w:p>
    <w:p w:rsidR="00000000" w:rsidRDefault="00311105">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Con respecto a este </w:t>
      </w:r>
      <w:r>
        <w:rPr>
          <w:rFonts w:ascii="Times New Roman" w:hAnsi="Times New Roman"/>
          <w:szCs w:val="24"/>
          <w:lang w:val="es-ES_tradnl"/>
        </w:rPr>
        <w:t xml:space="preserve">índice el  cantón Mejía se ubica en primer lugar con un índice de 0.0086, es decir de cada diez mil habitantes existen 86 maestros con </w:t>
      </w:r>
      <w:r>
        <w:rPr>
          <w:rFonts w:ascii="Times New Roman" w:hAnsi="Times New Roman"/>
          <w:szCs w:val="24"/>
          <w:lang w:val="es-ES_tradnl"/>
        </w:rPr>
        <w:lastRenderedPageBreak/>
        <w:t>títulos en docencia, en San Miguel de los Bancos existen 81 de cada diez mil habitantes, y así consecutivamente hasta lle</w:t>
      </w:r>
      <w:r>
        <w:rPr>
          <w:rFonts w:ascii="Times New Roman" w:hAnsi="Times New Roman"/>
          <w:szCs w:val="24"/>
          <w:lang w:val="es-ES_tradnl"/>
        </w:rPr>
        <w:t>gar al cantón Pedro Moncayo con 48 profesores cada diez mil habitantes.</w:t>
      </w:r>
    </w:p>
    <w:p w:rsidR="00000000" w:rsidRDefault="00311105">
      <w:pPr>
        <w:jc w:val="center"/>
        <w:rPr>
          <w:b/>
          <w:bCs/>
          <w:sz w:val="20"/>
          <w:lang w:val="es-ES_tradnl"/>
        </w:rPr>
      </w:pPr>
    </w:p>
    <w:p w:rsidR="00000000" w:rsidRDefault="00311105">
      <w:pPr>
        <w:numPr>
          <w:ilvl w:val="0"/>
          <w:numId w:val="1"/>
        </w:numPr>
        <w:jc w:val="center"/>
        <w:rPr>
          <w:b/>
          <w:bCs/>
          <w:sz w:val="20"/>
          <w:lang w:val="es-ES_tradnl"/>
        </w:rPr>
      </w:pPr>
      <w:r>
        <w:rPr>
          <w:b/>
          <w:bCs/>
          <w:sz w:val="20"/>
          <w:lang w:val="es-ES_tradnl"/>
        </w:rPr>
        <w:t>CONCLUSIONES</w:t>
      </w:r>
    </w:p>
    <w:p w:rsidR="00000000" w:rsidRDefault="00311105">
      <w:pPr>
        <w:jc w:val="center"/>
        <w:rPr>
          <w:b/>
          <w:bCs/>
          <w:sz w:val="20"/>
          <w:lang w:val="es-ES_tradnl"/>
        </w:rPr>
      </w:pPr>
    </w:p>
    <w:p w:rsidR="00000000" w:rsidRDefault="00311105">
      <w:pPr>
        <w:ind w:left="225" w:hanging="225"/>
        <w:jc w:val="both"/>
        <w:rPr>
          <w:sz w:val="20"/>
          <w:lang w:val="es-ES_tradnl"/>
        </w:rPr>
      </w:pPr>
      <w:r>
        <w:rPr>
          <w:sz w:val="20"/>
          <w:lang w:val="es-ES_tradnl"/>
        </w:rPr>
        <w:t>1. En la Provincia del Pichincha se empadronó un     total de 21597 miembros del Ministerio de Educación y Cultura (MEC) el 14 de diciembre de 2000, de estos  526 son Di</w:t>
      </w:r>
      <w:r>
        <w:rPr>
          <w:sz w:val="20"/>
          <w:lang w:val="es-ES_tradnl"/>
        </w:rPr>
        <w:t>rectores o Rectores encargados; 15855 Profesores y 5216 “Otros tipo” de trabajadores representando el 2.4%, 73.4% y el 24.15% respectivamente.</w:t>
      </w:r>
    </w:p>
    <w:p w:rsidR="00000000" w:rsidRDefault="00311105">
      <w:pPr>
        <w:rPr>
          <w:b/>
          <w:bCs/>
          <w:sz w:val="20"/>
          <w:lang w:val="es-ES_tradnl"/>
        </w:rPr>
      </w:pPr>
    </w:p>
    <w:p w:rsidR="00000000" w:rsidRDefault="00311105">
      <w:pPr>
        <w:ind w:left="225" w:hanging="225"/>
        <w:jc w:val="both"/>
        <w:rPr>
          <w:sz w:val="20"/>
          <w:lang w:val="es-ES_tradnl"/>
        </w:rPr>
      </w:pPr>
      <w:r>
        <w:rPr>
          <w:sz w:val="20"/>
          <w:lang w:val="es-ES_tradnl"/>
        </w:rPr>
        <w:t>2.  De un total de 15855 maestros empadronados en la provincia de Pichincha , el 61.4% son de género femenino; e</w:t>
      </w:r>
      <w:r>
        <w:rPr>
          <w:sz w:val="20"/>
          <w:lang w:val="es-ES_tradnl"/>
        </w:rPr>
        <w:t>s decir que más de la mitad de los maestros de esta provincia son mujeres.</w:t>
      </w:r>
    </w:p>
    <w:p w:rsidR="00000000" w:rsidRDefault="00311105">
      <w:pPr>
        <w:ind w:left="225" w:hanging="225"/>
        <w:jc w:val="both"/>
        <w:rPr>
          <w:sz w:val="20"/>
          <w:lang w:val="es-ES_tradnl"/>
        </w:rPr>
      </w:pPr>
    </w:p>
    <w:p w:rsidR="00000000" w:rsidRDefault="00311105">
      <w:pPr>
        <w:ind w:left="225" w:hanging="225"/>
        <w:jc w:val="both"/>
        <w:rPr>
          <w:sz w:val="20"/>
          <w:lang w:val="es-ES_tradnl"/>
        </w:rPr>
      </w:pPr>
      <w:r>
        <w:rPr>
          <w:sz w:val="20"/>
          <w:lang w:val="es-ES_tradnl"/>
        </w:rPr>
        <w:t>3. De los 15855 profesores el 99.5% son de  nacionalidad ecuatoriana.</w:t>
      </w:r>
    </w:p>
    <w:p w:rsidR="00000000" w:rsidRDefault="00311105">
      <w:pPr>
        <w:ind w:left="225" w:hanging="225"/>
        <w:jc w:val="both"/>
        <w:rPr>
          <w:sz w:val="20"/>
          <w:lang w:val="es-ES_tradnl"/>
        </w:rPr>
      </w:pPr>
    </w:p>
    <w:p w:rsidR="00000000" w:rsidRDefault="00311105">
      <w:pPr>
        <w:pStyle w:val="Sangra2detindependiente"/>
        <w:numPr>
          <w:ilvl w:val="0"/>
          <w:numId w:val="38"/>
        </w:numPr>
        <w:tabs>
          <w:tab w:val="clear" w:pos="720"/>
        </w:tabs>
        <w:ind w:left="225" w:hanging="225"/>
      </w:pPr>
      <w:r>
        <w:t xml:space="preserve">  De los 15855 maestros empadronados que declararon ser  profesores, el 63.9% tiene nivel de instrucción supe</w:t>
      </w:r>
      <w:r>
        <w:t>rior; mientras el 17.5% cuenta con un nivel de instrucción de postbachillerato y el 17.2% de bachillerato. Nótese que se tiene profesores que declaran ser “sin instrucción”.</w:t>
      </w:r>
    </w:p>
    <w:p w:rsidR="00000000" w:rsidRDefault="00311105">
      <w:pPr>
        <w:pStyle w:val="Sangra2detindependiente"/>
        <w:numPr>
          <w:ilvl w:val="0"/>
          <w:numId w:val="38"/>
        </w:numPr>
        <w:tabs>
          <w:tab w:val="clear" w:pos="720"/>
        </w:tabs>
        <w:ind w:left="225" w:hanging="225"/>
      </w:pPr>
      <w:r>
        <w:t xml:space="preserve">  La especialización profesional indica que el 87.4% de los maestros tienen título</w:t>
      </w:r>
      <w:r>
        <w:t xml:space="preserve"> docente; el 7.5% título no docente; seguido por el 2.6% de los profesores que tienen título docente y no docente; y, el 2.5% afirman no tener ninguna clase de título.</w:t>
      </w:r>
    </w:p>
    <w:p w:rsidR="00000000" w:rsidRDefault="00311105">
      <w:pPr>
        <w:pStyle w:val="Sangra2detindependiente"/>
        <w:ind w:left="0"/>
      </w:pPr>
    </w:p>
    <w:p w:rsidR="00000000" w:rsidRDefault="00311105">
      <w:pPr>
        <w:pStyle w:val="Sangra2detindependiente"/>
        <w:numPr>
          <w:ilvl w:val="0"/>
          <w:numId w:val="38"/>
        </w:numPr>
        <w:tabs>
          <w:tab w:val="clear" w:pos="720"/>
        </w:tabs>
        <w:ind w:left="225" w:hanging="225"/>
      </w:pPr>
      <w:r>
        <w:rPr>
          <w:szCs w:val="18"/>
        </w:rPr>
        <w:t xml:space="preserve">  De 15855 maestros empadronados en Pichincha, el  92.3% tienen nombramiento  de tipo d</w:t>
      </w:r>
      <w:r>
        <w:rPr>
          <w:szCs w:val="18"/>
        </w:rPr>
        <w:t>ocente, el 0.8% nombramiento administrativo, en   cambio el 0.3% nombramiento de servicio y el 5.9% de los profesores tienen otro tipo de nombramiento.</w:t>
      </w:r>
    </w:p>
    <w:p w:rsidR="00000000" w:rsidRDefault="00311105">
      <w:pPr>
        <w:pStyle w:val="Sangra2detindependiente"/>
        <w:ind w:left="0"/>
      </w:pPr>
    </w:p>
    <w:p w:rsidR="00000000" w:rsidRDefault="00311105">
      <w:pPr>
        <w:pStyle w:val="Sangra2detindependiente"/>
        <w:numPr>
          <w:ilvl w:val="0"/>
          <w:numId w:val="38"/>
        </w:numPr>
        <w:tabs>
          <w:tab w:val="clear" w:pos="720"/>
        </w:tabs>
        <w:ind w:left="225" w:hanging="225"/>
      </w:pPr>
      <w:r>
        <w:t xml:space="preserve">  El 99.1% de los profesores labora en un plantel educativo, mientras que el 0.6% labora en la Direcció</w:t>
      </w:r>
      <w:r>
        <w:t>n Provincial del Pichincha, el 0.1% labora en la Planta Central del MEC y un 0.6% labora en otra clase de institución; ningún maestro labora en la Subsecretaría.</w:t>
      </w:r>
    </w:p>
    <w:p w:rsidR="00000000" w:rsidRDefault="00311105">
      <w:pPr>
        <w:pStyle w:val="Sangra2detindependiente"/>
        <w:ind w:left="0"/>
      </w:pPr>
    </w:p>
    <w:p w:rsidR="00000000" w:rsidRDefault="00311105">
      <w:pPr>
        <w:pStyle w:val="Sangra2detindependiente"/>
        <w:numPr>
          <w:ilvl w:val="0"/>
          <w:numId w:val="38"/>
        </w:numPr>
        <w:tabs>
          <w:tab w:val="clear" w:pos="720"/>
        </w:tabs>
        <w:ind w:left="225" w:hanging="225"/>
      </w:pPr>
      <w:r>
        <w:t xml:space="preserve">  De 15711 maestros que indicaron laborar en un establecimiento educativo, el 61.2% son mujer</w:t>
      </w:r>
      <w:r>
        <w:t xml:space="preserve">es y el 38.8% hombres. Además se observó que tanto hombres como mujeres laboran mayoritariamente en la zona urbana (69.1%), el 30% de los profesores laboran en la zona rural y de estos el 10.8% son hombres y el 19.2% mujeres. </w:t>
      </w:r>
    </w:p>
    <w:p w:rsidR="00000000" w:rsidRDefault="00311105">
      <w:pPr>
        <w:pStyle w:val="Sangra2detindependiente"/>
        <w:numPr>
          <w:ilvl w:val="0"/>
          <w:numId w:val="38"/>
        </w:numPr>
        <w:tabs>
          <w:tab w:val="clear" w:pos="720"/>
        </w:tabs>
        <w:ind w:left="225" w:hanging="225"/>
        <w:rPr>
          <w:lang w:val="es-ES_tradnl"/>
        </w:rPr>
      </w:pPr>
      <w:r>
        <w:rPr>
          <w:lang w:val="es-ES_tradnl"/>
        </w:rPr>
        <w:lastRenderedPageBreak/>
        <w:t xml:space="preserve">  De 1634 profesores que afir</w:t>
      </w:r>
      <w:r>
        <w:rPr>
          <w:lang w:val="es-ES_tradnl"/>
        </w:rPr>
        <w:t>maron laborar en un establecimientos de educación primaria en las zona rural, el 1.1% vive en la escuela y de estos el 0.3% alcanzan una instrucción de tipo superior; el 4.3% habitan en la comunidad y de estos el 1.3% tienen instrucción de post bachillerat</w:t>
      </w:r>
      <w:r>
        <w:rPr>
          <w:lang w:val="es-ES_tradnl"/>
        </w:rPr>
        <w:t>o y el  1.9% instrucción superior.</w:t>
      </w:r>
    </w:p>
    <w:p w:rsidR="00000000" w:rsidRDefault="00311105">
      <w:pPr>
        <w:pStyle w:val="Sangra2detindependiente"/>
        <w:ind w:left="0"/>
        <w:rPr>
          <w:lang w:val="es-ES_tradnl"/>
        </w:rPr>
      </w:pPr>
    </w:p>
    <w:p w:rsidR="00000000" w:rsidRDefault="00311105">
      <w:pPr>
        <w:pStyle w:val="Sangra2detindependiente"/>
        <w:numPr>
          <w:ilvl w:val="0"/>
          <w:numId w:val="38"/>
        </w:numPr>
        <w:tabs>
          <w:tab w:val="clear" w:pos="720"/>
          <w:tab w:val="num" w:pos="0"/>
        </w:tabs>
        <w:ind w:left="225" w:hanging="300"/>
        <w:rPr>
          <w:lang w:val="es-ES_tradnl"/>
        </w:rPr>
      </w:pPr>
      <w:r>
        <w:rPr>
          <w:lang w:val="es-ES_tradnl"/>
        </w:rPr>
        <w:t xml:space="preserve">   Se realizó el análisis de Componentes      Principales, inicialmente con los datos originales, resulta que con cuatro componentes se explica el 88.61% de la varianza total, estandarizamos los datos y obtenemos que och</w:t>
      </w:r>
      <w:r>
        <w:rPr>
          <w:lang w:val="es-ES_tradnl"/>
        </w:rPr>
        <w:t>o componentes explican el 67.26% de la varianza total,  lo que nos indica que no se efectuó alguna  reducción, por lo que se prescinde de comentarlo cabalmente o aplicarlo.</w:t>
      </w:r>
    </w:p>
    <w:p w:rsidR="00000000" w:rsidRDefault="00311105">
      <w:pPr>
        <w:pStyle w:val="Sangra2detindependiente"/>
        <w:ind w:left="0"/>
        <w:rPr>
          <w:lang w:val="es-ES_tradnl"/>
        </w:rPr>
      </w:pPr>
    </w:p>
    <w:p w:rsidR="00000000" w:rsidRDefault="00311105">
      <w:pPr>
        <w:pStyle w:val="Sangra2detindependiente"/>
        <w:numPr>
          <w:ilvl w:val="0"/>
          <w:numId w:val="38"/>
        </w:numPr>
        <w:tabs>
          <w:tab w:val="clear" w:pos="720"/>
          <w:tab w:val="num" w:pos="0"/>
        </w:tabs>
        <w:ind w:left="225" w:hanging="300"/>
        <w:rPr>
          <w:lang w:val="es-MX"/>
        </w:rPr>
      </w:pPr>
      <w:r>
        <w:rPr>
          <w:lang w:val="es-MX"/>
        </w:rPr>
        <w:t>La técnica multivariada  de Correlaciones Canónicas, primeramente se construyen tr</w:t>
      </w:r>
      <w:r>
        <w:rPr>
          <w:lang w:val="es-MX"/>
        </w:rPr>
        <w:t xml:space="preserve">es grupos de variables representada por los vectores </w:t>
      </w:r>
      <w:r>
        <w:rPr>
          <w:b/>
          <w:bCs w:val="0"/>
          <w:lang w:val="es-MX"/>
        </w:rPr>
        <w:t>X</w:t>
      </w:r>
      <w:r>
        <w:rPr>
          <w:b/>
          <w:bCs w:val="0"/>
          <w:vertAlign w:val="superscript"/>
          <w:lang w:val="es-MX"/>
        </w:rPr>
        <w:t>(1)</w:t>
      </w:r>
      <w:r>
        <w:rPr>
          <w:lang w:val="es-MX"/>
        </w:rPr>
        <w:t xml:space="preserve">, </w:t>
      </w:r>
      <w:r>
        <w:rPr>
          <w:b/>
          <w:bCs w:val="0"/>
          <w:lang w:val="es-MX"/>
        </w:rPr>
        <w:t>X</w:t>
      </w:r>
      <w:r>
        <w:rPr>
          <w:b/>
          <w:bCs w:val="0"/>
          <w:vertAlign w:val="superscript"/>
          <w:lang w:val="es-MX"/>
        </w:rPr>
        <w:t>(2)</w:t>
      </w:r>
      <w:r>
        <w:rPr>
          <w:lang w:val="es-MX"/>
        </w:rPr>
        <w:t xml:space="preserve"> y </w:t>
      </w:r>
      <w:r>
        <w:rPr>
          <w:b/>
          <w:bCs w:val="0"/>
          <w:lang w:val="es-MX"/>
        </w:rPr>
        <w:t>X</w:t>
      </w:r>
      <w:r>
        <w:rPr>
          <w:b/>
          <w:bCs w:val="0"/>
          <w:vertAlign w:val="superscript"/>
          <w:lang w:val="es-MX"/>
        </w:rPr>
        <w:t>(3)</w:t>
      </w:r>
      <w:r>
        <w:rPr>
          <w:lang w:val="es-MX"/>
        </w:rPr>
        <w:t xml:space="preserve">, y con estas agrupaciones se calculan las Variables y Correlaciones Canónicas correspondientes; encontrándose que los grupos tienen coeficientes de correlaciones significativos, por lo </w:t>
      </w:r>
      <w:r>
        <w:rPr>
          <w:lang w:val="es-MX"/>
        </w:rPr>
        <w:t xml:space="preserve">que se hace mención del coeficiente de mayor significancia, entre el vector </w:t>
      </w:r>
      <w:r>
        <w:rPr>
          <w:b/>
          <w:bCs w:val="0"/>
          <w:lang w:val="es-MX"/>
        </w:rPr>
        <w:t>X</w:t>
      </w:r>
      <w:r>
        <w:rPr>
          <w:b/>
          <w:bCs w:val="0"/>
          <w:vertAlign w:val="superscript"/>
          <w:lang w:val="es-MX"/>
        </w:rPr>
        <w:t>(3)</w:t>
      </w:r>
      <w:r>
        <w:rPr>
          <w:lang w:val="es-MX"/>
        </w:rPr>
        <w:t xml:space="preserve"> que representa la Información Laboral de los profesores y el vector </w:t>
      </w:r>
      <w:r>
        <w:rPr>
          <w:b/>
          <w:bCs w:val="0"/>
          <w:lang w:val="es-MX"/>
        </w:rPr>
        <w:t>X</w:t>
      </w:r>
      <w:r>
        <w:rPr>
          <w:b/>
          <w:bCs w:val="0"/>
          <w:vertAlign w:val="superscript"/>
          <w:lang w:val="es-MX"/>
        </w:rPr>
        <w:t>(2)</w:t>
      </w:r>
      <w:r>
        <w:rPr>
          <w:lang w:val="es-MX"/>
        </w:rPr>
        <w:t xml:space="preserve"> que representa la Información Personal de                 </w:t>
      </w:r>
      <w:r>
        <w:rPr>
          <w:lang w:val="es-MX"/>
        </w:rPr>
        <w:lastRenderedPageBreak/>
        <w:t>los profesores.  A este par de Variables Can</w:t>
      </w:r>
      <w:r>
        <w:rPr>
          <w:lang w:val="es-MX"/>
        </w:rPr>
        <w:t>ónicas les corresponde una Correlación Canónica de 0.897.</w:t>
      </w:r>
    </w:p>
    <w:p w:rsidR="00000000" w:rsidRDefault="00311105">
      <w:pPr>
        <w:pStyle w:val="Sangra2detindependiente"/>
        <w:ind w:left="0"/>
        <w:rPr>
          <w:lang w:val="es-MX"/>
        </w:rPr>
      </w:pPr>
    </w:p>
    <w:p w:rsidR="00000000" w:rsidRDefault="00311105">
      <w:pPr>
        <w:pStyle w:val="Sangra2detindependiente"/>
        <w:numPr>
          <w:ilvl w:val="0"/>
          <w:numId w:val="38"/>
        </w:numPr>
        <w:tabs>
          <w:tab w:val="clear" w:pos="720"/>
          <w:tab w:val="num" w:pos="0"/>
        </w:tabs>
        <w:ind w:left="225" w:hanging="300"/>
        <w:rPr>
          <w:lang w:val="es-ES_tradnl"/>
        </w:rPr>
      </w:pPr>
      <w:r>
        <w:rPr>
          <w:lang w:val="es-MX"/>
        </w:rPr>
        <w:t>Para medir la calidad de los datos se construyeron cuatro índices , con los siguientes resultados:</w:t>
      </w:r>
    </w:p>
    <w:p w:rsidR="00000000" w:rsidRDefault="00311105">
      <w:pPr>
        <w:pStyle w:val="Sangra2detindependiente"/>
        <w:ind w:left="225"/>
        <w:rPr>
          <w:lang w:val="es-ES_tradnl"/>
        </w:rPr>
      </w:pPr>
      <w:r>
        <w:rPr>
          <w:lang w:val="es-ES_tradnl"/>
        </w:rPr>
        <w:t>Los cantones Pedro Vicente Maldonado y San Miguel de los Bancos tuvieron los más altos valores par</w:t>
      </w:r>
      <w:r>
        <w:rPr>
          <w:lang w:val="es-ES_tradnl"/>
        </w:rPr>
        <w:t>a el índice I</w:t>
      </w:r>
      <w:r>
        <w:rPr>
          <w:vertAlign w:val="subscript"/>
          <w:lang w:val="es-ES_tradnl"/>
        </w:rPr>
        <w:t>1</w:t>
      </w:r>
      <w:r>
        <w:rPr>
          <w:lang w:val="es-ES_tradnl"/>
        </w:rPr>
        <w:t>;</w:t>
      </w:r>
    </w:p>
    <w:p w:rsidR="00000000" w:rsidRDefault="00311105">
      <w:pPr>
        <w:pStyle w:val="Sangra2detindependiente"/>
        <w:ind w:left="225"/>
        <w:rPr>
          <w:lang w:val="es-ES_tradnl"/>
        </w:rPr>
      </w:pPr>
      <w:r>
        <w:rPr>
          <w:lang w:val="es-ES_tradnl"/>
        </w:rPr>
        <w:t>El cantón San Miguel de los Bancos obtuvo el más alto valor para el índice I</w:t>
      </w:r>
      <w:r>
        <w:rPr>
          <w:vertAlign w:val="subscript"/>
          <w:lang w:val="es-ES_tradnl"/>
        </w:rPr>
        <w:t>2</w:t>
      </w:r>
      <w:r>
        <w:rPr>
          <w:lang w:val="es-ES_tradnl"/>
        </w:rPr>
        <w:t>;</w:t>
      </w:r>
    </w:p>
    <w:p w:rsidR="00000000" w:rsidRDefault="00311105">
      <w:pPr>
        <w:pStyle w:val="Sangra2detindependiente"/>
        <w:ind w:left="225"/>
        <w:rPr>
          <w:lang w:val="es-ES_tradnl"/>
        </w:rPr>
      </w:pPr>
      <w:r>
        <w:rPr>
          <w:lang w:val="es-ES_tradnl"/>
        </w:rPr>
        <w:t>Los cantones  Mejía y Puerto Quito tuvieron los más altos valores para el índice I</w:t>
      </w:r>
      <w:r>
        <w:rPr>
          <w:vertAlign w:val="subscript"/>
          <w:lang w:val="es-ES_tradnl"/>
        </w:rPr>
        <w:t>3</w:t>
      </w:r>
      <w:r>
        <w:rPr>
          <w:lang w:val="es-ES_tradnl"/>
        </w:rPr>
        <w:t>; y,</w:t>
      </w:r>
    </w:p>
    <w:p w:rsidR="00000000" w:rsidRDefault="00311105">
      <w:pPr>
        <w:pStyle w:val="Sangra2detindependiente"/>
        <w:ind w:left="225"/>
        <w:rPr>
          <w:lang w:val="es-ES_tradnl"/>
        </w:rPr>
      </w:pPr>
    </w:p>
    <w:p w:rsidR="00000000" w:rsidRDefault="00311105">
      <w:pPr>
        <w:pStyle w:val="Sangra2detindependiente"/>
        <w:ind w:left="225"/>
        <w:rPr>
          <w:lang w:val="es-ES_tradnl"/>
        </w:rPr>
      </w:pPr>
      <w:r>
        <w:rPr>
          <w:lang w:val="es-ES_tradnl"/>
        </w:rPr>
        <w:t>El cantón Mejía obtuvo el más alto valor para el índice I</w:t>
      </w:r>
      <w:r>
        <w:rPr>
          <w:vertAlign w:val="subscript"/>
          <w:lang w:val="es-ES_tradnl"/>
        </w:rPr>
        <w:t>4.</w:t>
      </w:r>
    </w:p>
    <w:p w:rsidR="00000000" w:rsidRDefault="00311105">
      <w:pPr>
        <w:pStyle w:val="Sangra2detindependiente"/>
        <w:ind w:left="225"/>
        <w:rPr>
          <w:lang w:val="es-ES_tradnl"/>
        </w:rPr>
      </w:pPr>
      <w:r>
        <w:rPr>
          <w:lang w:val="es-ES_tradnl"/>
        </w:rPr>
        <w:t xml:space="preserve"> </w:t>
      </w:r>
    </w:p>
    <w:p w:rsidR="00000000" w:rsidRDefault="00311105">
      <w:pPr>
        <w:pStyle w:val="Sangra2detindependiente"/>
        <w:numPr>
          <w:ilvl w:val="0"/>
          <w:numId w:val="38"/>
        </w:numPr>
        <w:tabs>
          <w:tab w:val="clear" w:pos="720"/>
          <w:tab w:val="num" w:pos="0"/>
        </w:tabs>
        <w:ind w:left="225" w:hanging="300"/>
        <w:rPr>
          <w:lang w:val="es-ES_tradnl"/>
        </w:rPr>
      </w:pPr>
      <w:r>
        <w:rPr>
          <w:lang w:val="es-MX"/>
        </w:rPr>
        <w:t xml:space="preserve"> Para los </w:t>
      </w:r>
      <w:r>
        <w:rPr>
          <w:lang w:val="es-MX"/>
        </w:rPr>
        <w:t>mismos índices, se señala a continuación los que obtuvieron los valores más bajos:</w:t>
      </w:r>
    </w:p>
    <w:p w:rsidR="00000000" w:rsidRDefault="00311105">
      <w:pPr>
        <w:pStyle w:val="Sangra2detindependiente"/>
        <w:numPr>
          <w:ilvl w:val="1"/>
          <w:numId w:val="38"/>
        </w:numPr>
        <w:tabs>
          <w:tab w:val="clear" w:pos="1440"/>
          <w:tab w:val="left" w:pos="600"/>
        </w:tabs>
        <w:ind w:hanging="1140"/>
        <w:rPr>
          <w:lang w:val="es-ES_tradnl"/>
        </w:rPr>
      </w:pPr>
      <w:r>
        <w:rPr>
          <w:lang w:val="es-ES_tradnl"/>
        </w:rPr>
        <w:t>Para el índice I</w:t>
      </w:r>
      <w:r>
        <w:rPr>
          <w:vertAlign w:val="subscript"/>
          <w:lang w:val="es-ES_tradnl"/>
        </w:rPr>
        <w:t>1</w:t>
      </w:r>
      <w:r>
        <w:rPr>
          <w:lang w:val="es-ES_tradnl"/>
        </w:rPr>
        <w:t xml:space="preserve">  Quito;</w:t>
      </w:r>
    </w:p>
    <w:p w:rsidR="00000000" w:rsidRDefault="00311105">
      <w:pPr>
        <w:pStyle w:val="Sangra2detindependiente"/>
        <w:numPr>
          <w:ilvl w:val="1"/>
          <w:numId w:val="38"/>
        </w:numPr>
        <w:tabs>
          <w:tab w:val="clear" w:pos="1440"/>
          <w:tab w:val="left" w:pos="600"/>
        </w:tabs>
        <w:ind w:left="600" w:hanging="300"/>
        <w:rPr>
          <w:lang w:val="es-ES_tradnl"/>
        </w:rPr>
      </w:pPr>
      <w:r>
        <w:rPr>
          <w:lang w:val="es-ES_tradnl"/>
        </w:rPr>
        <w:t>Los siguientes cantones obtuvieron el valor de cero para el índice I</w:t>
      </w:r>
      <w:r>
        <w:rPr>
          <w:vertAlign w:val="subscript"/>
          <w:lang w:val="es-ES_tradnl"/>
        </w:rPr>
        <w:t xml:space="preserve">2 </w:t>
      </w:r>
      <w:r>
        <w:rPr>
          <w:lang w:val="es-ES_tradnl"/>
        </w:rPr>
        <w:t>:Cayambe, Pedro Moncayo, Pedro Vicente Maldonado y Puerto Quito,</w:t>
      </w:r>
    </w:p>
    <w:p w:rsidR="00000000" w:rsidRDefault="00311105">
      <w:pPr>
        <w:pStyle w:val="Sangra2detindependiente"/>
        <w:numPr>
          <w:ilvl w:val="1"/>
          <w:numId w:val="38"/>
        </w:numPr>
        <w:tabs>
          <w:tab w:val="clear" w:pos="1440"/>
          <w:tab w:val="left" w:pos="600"/>
        </w:tabs>
        <w:ind w:left="600" w:hanging="300"/>
        <w:rPr>
          <w:lang w:val="es-ES_tradnl"/>
        </w:rPr>
      </w:pPr>
      <w:r>
        <w:rPr>
          <w:lang w:val="es-ES_tradnl"/>
        </w:rPr>
        <w:t>El cantón Pe</w:t>
      </w:r>
      <w:r>
        <w:rPr>
          <w:lang w:val="es-ES_tradnl"/>
        </w:rPr>
        <w:t>dro Vicente Maldonado para el índice I</w:t>
      </w:r>
      <w:r>
        <w:rPr>
          <w:vertAlign w:val="subscript"/>
          <w:lang w:val="es-ES_tradnl"/>
        </w:rPr>
        <w:t>3</w:t>
      </w:r>
      <w:r>
        <w:rPr>
          <w:lang w:val="es-ES_tradnl"/>
        </w:rPr>
        <w:t xml:space="preserve"> ; y,</w:t>
      </w:r>
    </w:p>
    <w:p w:rsidR="00000000" w:rsidRDefault="00311105">
      <w:pPr>
        <w:pStyle w:val="Sangra2detindependiente"/>
        <w:numPr>
          <w:ilvl w:val="1"/>
          <w:numId w:val="38"/>
        </w:numPr>
        <w:tabs>
          <w:tab w:val="clear" w:pos="1440"/>
          <w:tab w:val="left" w:pos="600"/>
        </w:tabs>
        <w:ind w:hanging="1140"/>
        <w:rPr>
          <w:lang w:val="es-ES_tradnl"/>
        </w:rPr>
      </w:pPr>
      <w:r>
        <w:rPr>
          <w:lang w:val="es-ES_tradnl"/>
        </w:rPr>
        <w:t>Para el índice I</w:t>
      </w:r>
      <w:r>
        <w:rPr>
          <w:vertAlign w:val="subscript"/>
          <w:lang w:val="es-ES_tradnl"/>
        </w:rPr>
        <w:t>4</w:t>
      </w:r>
      <w:r>
        <w:rPr>
          <w:lang w:val="es-ES_tradnl"/>
        </w:rPr>
        <w:t xml:space="preserve"> el cantón  Pedro Moncayo.</w:t>
      </w:r>
    </w:p>
    <w:p w:rsidR="00000000" w:rsidRDefault="00311105">
      <w:pPr>
        <w:ind w:firstLine="75"/>
        <w:jc w:val="both"/>
        <w:rPr>
          <w:sz w:val="20"/>
          <w:lang w:val="es-ES_tradnl"/>
        </w:rPr>
        <w:sectPr w:rsidR="00000000">
          <w:headerReference w:type="default" r:id="rId23"/>
          <w:footerReference w:type="default" r:id="rId24"/>
          <w:type w:val="continuous"/>
          <w:pgSz w:w="11906" w:h="16838" w:code="9"/>
          <w:pgMar w:top="1418" w:right="1134" w:bottom="1418" w:left="1701" w:header="709" w:footer="709" w:gutter="0"/>
          <w:cols w:num="2" w:space="709" w:equalWidth="0">
            <w:col w:w="4175" w:space="720"/>
            <w:col w:w="4175"/>
          </w:cols>
          <w:docGrid w:linePitch="204"/>
        </w:sectPr>
      </w:pPr>
      <w:r>
        <w:rPr>
          <w:sz w:val="20"/>
          <w:lang w:val="es-ES_tradnl"/>
        </w:rPr>
        <w:t xml:space="preserve"> </w:t>
      </w:r>
    </w:p>
    <w:p w:rsidR="00000000" w:rsidRDefault="00311105">
      <w:pPr>
        <w:spacing w:line="480" w:lineRule="auto"/>
        <w:ind w:left="360"/>
        <w:jc w:val="center"/>
        <w:rPr>
          <w:b/>
          <w:bCs/>
          <w:sz w:val="20"/>
          <w:lang w:val="es-ES_tradnl"/>
        </w:rPr>
      </w:pPr>
    </w:p>
    <w:p w:rsidR="00000000" w:rsidRDefault="00311105">
      <w:pPr>
        <w:ind w:left="360"/>
        <w:jc w:val="center"/>
        <w:rPr>
          <w:b/>
          <w:bCs/>
          <w:sz w:val="20"/>
          <w:lang w:val="es-ES_tradnl"/>
        </w:rPr>
      </w:pPr>
      <w:r>
        <w:rPr>
          <w:b/>
          <w:bCs/>
          <w:sz w:val="20"/>
          <w:lang w:val="es-ES_tradnl"/>
        </w:rPr>
        <w:t>REFERENCIAS BIBLIOGRÁFICAS</w:t>
      </w:r>
    </w:p>
    <w:p w:rsidR="00000000" w:rsidRDefault="00311105">
      <w:pPr>
        <w:ind w:left="360"/>
        <w:rPr>
          <w:b/>
          <w:bCs/>
          <w:sz w:val="20"/>
          <w:lang w:val="es-ES_tradnl"/>
        </w:rPr>
      </w:pPr>
    </w:p>
    <w:p w:rsidR="00000000" w:rsidRDefault="00311105">
      <w:pPr>
        <w:ind w:left="360"/>
        <w:rPr>
          <w:b/>
          <w:bCs/>
          <w:sz w:val="20"/>
          <w:lang w:val="es-ES_tradnl"/>
        </w:rPr>
      </w:pPr>
    </w:p>
    <w:p w:rsidR="00000000" w:rsidRDefault="00311105">
      <w:pPr>
        <w:numPr>
          <w:ilvl w:val="0"/>
          <w:numId w:val="39"/>
        </w:numPr>
        <w:jc w:val="both"/>
        <w:rPr>
          <w:b/>
          <w:bCs/>
          <w:sz w:val="20"/>
          <w:lang w:val="es-MX"/>
        </w:rPr>
        <w:sectPr w:rsidR="00000000">
          <w:headerReference w:type="default" r:id="rId25"/>
          <w:footerReference w:type="default" r:id="rId26"/>
          <w:type w:val="continuous"/>
          <w:pgSz w:w="11906" w:h="16838" w:code="9"/>
          <w:pgMar w:top="1418" w:right="1134" w:bottom="1418" w:left="1701" w:header="709" w:footer="709" w:gutter="0"/>
          <w:cols w:space="709" w:equalWidth="0">
            <w:col w:w="9071" w:space="709"/>
          </w:cols>
          <w:docGrid w:linePitch="204"/>
        </w:sectPr>
      </w:pPr>
    </w:p>
    <w:p w:rsidR="00000000" w:rsidRDefault="00311105">
      <w:pPr>
        <w:numPr>
          <w:ilvl w:val="0"/>
          <w:numId w:val="39"/>
        </w:numPr>
        <w:jc w:val="both"/>
        <w:rPr>
          <w:sz w:val="20"/>
        </w:rPr>
      </w:pPr>
      <w:r>
        <w:rPr>
          <w:b/>
          <w:bCs/>
          <w:sz w:val="20"/>
          <w:lang w:val="es-MX"/>
        </w:rPr>
        <w:lastRenderedPageBreak/>
        <w:t xml:space="preserve">CABRERA, R. </w:t>
      </w:r>
      <w:r>
        <w:rPr>
          <w:sz w:val="20"/>
          <w:lang w:val="es-MX"/>
        </w:rPr>
        <w:t xml:space="preserve">(2003), </w:t>
      </w:r>
      <w:r>
        <w:rPr>
          <w:i/>
          <w:iCs/>
          <w:sz w:val="20"/>
          <w:lang w:val="es-MX"/>
        </w:rPr>
        <w:t>“ Análisis Estadístico</w:t>
      </w:r>
      <w:r>
        <w:rPr>
          <w:sz w:val="20"/>
          <w:lang w:val="es-MX"/>
        </w:rPr>
        <w:t xml:space="preserve"> </w:t>
      </w:r>
      <w:r>
        <w:rPr>
          <w:i/>
          <w:iCs/>
          <w:sz w:val="20"/>
          <w:lang w:val="es-MX"/>
        </w:rPr>
        <w:t xml:space="preserve">del Recurso Humano en la Educación Fiscal de la Provincia del Pichincha”,  </w:t>
      </w:r>
      <w:r>
        <w:rPr>
          <w:sz w:val="20"/>
          <w:lang w:val="es-MX"/>
        </w:rPr>
        <w:t xml:space="preserve">Tesis de Grado, </w:t>
      </w:r>
      <w:r>
        <w:rPr>
          <w:sz w:val="20"/>
          <w:lang w:val="es-MX"/>
        </w:rPr>
        <w:t xml:space="preserve">ESPOL,  Guayaquil-Ecuador </w:t>
      </w:r>
    </w:p>
    <w:p w:rsidR="00000000" w:rsidRDefault="00311105">
      <w:pPr>
        <w:jc w:val="both"/>
        <w:rPr>
          <w:sz w:val="20"/>
        </w:rPr>
      </w:pPr>
    </w:p>
    <w:p w:rsidR="00000000" w:rsidRDefault="00311105">
      <w:pPr>
        <w:numPr>
          <w:ilvl w:val="0"/>
          <w:numId w:val="39"/>
        </w:numPr>
        <w:jc w:val="both"/>
        <w:rPr>
          <w:sz w:val="20"/>
        </w:rPr>
      </w:pPr>
      <w:r>
        <w:rPr>
          <w:b/>
          <w:bCs/>
          <w:sz w:val="20"/>
        </w:rPr>
        <w:t>MERA, E. &amp; ZURITA, G</w:t>
      </w:r>
      <w:r>
        <w:rPr>
          <w:sz w:val="20"/>
        </w:rPr>
        <w:t xml:space="preserve">. (2002). </w:t>
      </w:r>
      <w:r>
        <w:rPr>
          <w:i/>
          <w:iCs/>
          <w:sz w:val="20"/>
        </w:rPr>
        <w:t>“Análisis Estadístico de Algunas Características del Magisterio Fiscal de la Provincia del Guayas”</w:t>
      </w:r>
      <w:r>
        <w:rPr>
          <w:sz w:val="20"/>
        </w:rPr>
        <w:t>, Revista Matemática: Una Publicación del ICM-ESPOL, Vol. 1, N</w:t>
      </w:r>
      <w:r>
        <w:rPr>
          <w:sz w:val="20"/>
        </w:rPr>
        <w:sym w:font="Symbol" w:char="F0B0"/>
      </w:r>
      <w:r>
        <w:rPr>
          <w:sz w:val="20"/>
        </w:rPr>
        <w:t>1.</w:t>
      </w:r>
    </w:p>
    <w:p w:rsidR="00000000" w:rsidRDefault="00311105">
      <w:pPr>
        <w:jc w:val="both"/>
        <w:rPr>
          <w:sz w:val="20"/>
        </w:rPr>
      </w:pPr>
    </w:p>
    <w:p w:rsidR="00000000" w:rsidRDefault="00311105">
      <w:pPr>
        <w:numPr>
          <w:ilvl w:val="0"/>
          <w:numId w:val="39"/>
        </w:numPr>
        <w:jc w:val="both"/>
        <w:rPr>
          <w:sz w:val="20"/>
        </w:rPr>
      </w:pPr>
      <w:r>
        <w:rPr>
          <w:b/>
          <w:bCs/>
          <w:sz w:val="20"/>
        </w:rPr>
        <w:t>MEC</w:t>
      </w:r>
      <w:r>
        <w:rPr>
          <w:sz w:val="20"/>
        </w:rPr>
        <w:t xml:space="preserve"> (2000). </w:t>
      </w:r>
      <w:r>
        <w:rPr>
          <w:i/>
          <w:iCs/>
          <w:sz w:val="20"/>
        </w:rPr>
        <w:t>“Censo del Magisterio</w:t>
      </w:r>
      <w:r>
        <w:rPr>
          <w:i/>
          <w:iCs/>
          <w:sz w:val="20"/>
        </w:rPr>
        <w:t xml:space="preserve"> Fiscal y Servidores Públicos del Ministerio de Educación y Cultura”</w:t>
      </w:r>
      <w:r>
        <w:rPr>
          <w:sz w:val="20"/>
        </w:rPr>
        <w:t>, Instructivo para el Encuestador,   Quito-Ecuador.</w:t>
      </w:r>
    </w:p>
    <w:p w:rsidR="00000000" w:rsidRDefault="00311105">
      <w:pPr>
        <w:jc w:val="both"/>
        <w:rPr>
          <w:sz w:val="20"/>
        </w:rPr>
      </w:pPr>
    </w:p>
    <w:p w:rsidR="00000000" w:rsidRDefault="00311105">
      <w:pPr>
        <w:numPr>
          <w:ilvl w:val="0"/>
          <w:numId w:val="39"/>
        </w:numPr>
        <w:jc w:val="both"/>
        <w:rPr>
          <w:sz w:val="16"/>
        </w:rPr>
      </w:pPr>
      <w:r>
        <w:rPr>
          <w:b/>
          <w:bCs/>
          <w:sz w:val="20"/>
          <w:lang w:val="es-MX"/>
        </w:rPr>
        <w:t xml:space="preserve">INEC </w:t>
      </w:r>
      <w:r>
        <w:rPr>
          <w:sz w:val="20"/>
          <w:lang w:val="es-MX"/>
        </w:rPr>
        <w:t xml:space="preserve">(2002). </w:t>
      </w:r>
      <w:r>
        <w:rPr>
          <w:i/>
          <w:iCs/>
          <w:sz w:val="20"/>
          <w:lang w:val="es-MX"/>
        </w:rPr>
        <w:t xml:space="preserve">“Resultados </w:t>
      </w:r>
      <w:r>
        <w:rPr>
          <w:i/>
          <w:iCs/>
          <w:sz w:val="20"/>
        </w:rPr>
        <w:t>Definitivos</w:t>
      </w:r>
      <w:r>
        <w:rPr>
          <w:i/>
          <w:iCs/>
          <w:sz w:val="20"/>
          <w:lang w:val="es-MX"/>
        </w:rPr>
        <w:t xml:space="preserve"> del VI Censo de Población y V de Vivienda en Ecuador”</w:t>
      </w:r>
      <w:r>
        <w:rPr>
          <w:sz w:val="20"/>
          <w:lang w:val="es-MX"/>
        </w:rPr>
        <w:t>, CD Interactivo, Diciembre 2002.</w:t>
      </w:r>
    </w:p>
    <w:p w:rsidR="00000000" w:rsidRDefault="00311105">
      <w:pPr>
        <w:jc w:val="both"/>
        <w:rPr>
          <w:sz w:val="16"/>
        </w:rPr>
      </w:pPr>
    </w:p>
    <w:p w:rsidR="00000000" w:rsidRDefault="00311105">
      <w:pPr>
        <w:jc w:val="both"/>
        <w:rPr>
          <w:sz w:val="16"/>
        </w:rPr>
      </w:pPr>
    </w:p>
    <w:p w:rsidR="00000000" w:rsidRDefault="00311105">
      <w:pPr>
        <w:jc w:val="both"/>
        <w:rPr>
          <w:sz w:val="4"/>
        </w:rPr>
      </w:pPr>
    </w:p>
    <w:p w:rsidR="00000000" w:rsidRDefault="00311105">
      <w:pPr>
        <w:jc w:val="both"/>
        <w:rPr>
          <w:sz w:val="2"/>
        </w:rPr>
      </w:pPr>
    </w:p>
    <w:p w:rsidR="00000000" w:rsidRDefault="00311105">
      <w:pPr>
        <w:numPr>
          <w:ilvl w:val="0"/>
          <w:numId w:val="39"/>
        </w:numPr>
        <w:jc w:val="both"/>
        <w:rPr>
          <w:sz w:val="20"/>
          <w:lang w:val="es-MX"/>
        </w:rPr>
      </w:pPr>
      <w:r>
        <w:rPr>
          <w:b/>
          <w:bCs/>
          <w:sz w:val="20"/>
        </w:rPr>
        <w:lastRenderedPageBreak/>
        <w:t xml:space="preserve">INEC </w:t>
      </w:r>
      <w:r>
        <w:rPr>
          <w:sz w:val="20"/>
        </w:rPr>
        <w:t>(2</w:t>
      </w:r>
      <w:r>
        <w:rPr>
          <w:sz w:val="20"/>
        </w:rPr>
        <w:t>001), República del Ecuador. División Político – Administrativo 2001.  Talleres Gráficos del INEC, Quito – Ecuador.</w:t>
      </w:r>
      <w:r>
        <w:rPr>
          <w:sz w:val="20"/>
        </w:rPr>
        <w:br/>
      </w:r>
    </w:p>
    <w:p w:rsidR="00000000" w:rsidRDefault="00311105">
      <w:pPr>
        <w:numPr>
          <w:ilvl w:val="0"/>
          <w:numId w:val="39"/>
        </w:numPr>
        <w:jc w:val="both"/>
        <w:rPr>
          <w:sz w:val="20"/>
          <w:lang w:val="en-US"/>
        </w:rPr>
      </w:pPr>
      <w:r>
        <w:rPr>
          <w:b/>
          <w:bCs/>
          <w:sz w:val="20"/>
          <w:lang w:val="en-US"/>
        </w:rPr>
        <w:t xml:space="preserve">JOHNSON D. AND WICHERN W. </w:t>
      </w:r>
      <w:r>
        <w:rPr>
          <w:sz w:val="20"/>
          <w:lang w:val="en-US"/>
        </w:rPr>
        <w:t xml:space="preserve">(1998), </w:t>
      </w:r>
      <w:r>
        <w:rPr>
          <w:i/>
          <w:iCs/>
          <w:sz w:val="20"/>
          <w:lang w:val="en-US"/>
        </w:rPr>
        <w:t>Applied Multivariate Stastical Analysis</w:t>
      </w:r>
      <w:r>
        <w:rPr>
          <w:sz w:val="20"/>
          <w:lang w:val="en-US"/>
        </w:rPr>
        <w:t xml:space="preserve">, Prentice Hall, New Yersey-USA.     </w:t>
      </w:r>
    </w:p>
    <w:p w:rsidR="00000000" w:rsidRDefault="00311105">
      <w:pPr>
        <w:jc w:val="both"/>
        <w:rPr>
          <w:sz w:val="20"/>
          <w:lang w:val="en-US"/>
        </w:rPr>
      </w:pPr>
    </w:p>
    <w:p w:rsidR="00000000" w:rsidRDefault="00311105">
      <w:pPr>
        <w:numPr>
          <w:ilvl w:val="0"/>
          <w:numId w:val="39"/>
        </w:numPr>
        <w:jc w:val="both"/>
        <w:rPr>
          <w:sz w:val="20"/>
          <w:lang w:val="es-MX"/>
        </w:rPr>
      </w:pPr>
      <w:r>
        <w:rPr>
          <w:b/>
          <w:bCs/>
          <w:sz w:val="20"/>
          <w:lang w:val="es-MX"/>
        </w:rPr>
        <w:t xml:space="preserve">MENDEHALL WILLIAN </w:t>
      </w:r>
      <w:r>
        <w:rPr>
          <w:sz w:val="20"/>
          <w:lang w:val="es-MX"/>
        </w:rPr>
        <w:t xml:space="preserve">(1994), </w:t>
      </w:r>
      <w:r>
        <w:rPr>
          <w:i/>
          <w:iCs/>
          <w:sz w:val="20"/>
          <w:lang w:val="es-MX"/>
        </w:rPr>
        <w:t>E</w:t>
      </w:r>
      <w:r>
        <w:rPr>
          <w:i/>
          <w:iCs/>
          <w:sz w:val="20"/>
          <w:lang w:val="es-MX"/>
        </w:rPr>
        <w:t>stadística Matemática con Aplicaciones y Métodos</w:t>
      </w:r>
      <w:r>
        <w:rPr>
          <w:sz w:val="20"/>
          <w:lang w:val="es-MX"/>
        </w:rPr>
        <w:t xml:space="preserve">, Segunda Edición, McGraw-Hill, México DF-México. </w:t>
      </w:r>
    </w:p>
    <w:p w:rsidR="00000000" w:rsidRDefault="00311105">
      <w:pPr>
        <w:jc w:val="both"/>
        <w:rPr>
          <w:sz w:val="20"/>
          <w:lang w:val="es-MX"/>
        </w:rPr>
      </w:pPr>
    </w:p>
    <w:p w:rsidR="00000000" w:rsidRDefault="00311105">
      <w:pPr>
        <w:numPr>
          <w:ilvl w:val="0"/>
          <w:numId w:val="39"/>
        </w:numPr>
        <w:jc w:val="both"/>
        <w:rPr>
          <w:sz w:val="20"/>
          <w:lang w:val="es-MX"/>
        </w:rPr>
      </w:pPr>
      <w:r>
        <w:rPr>
          <w:b/>
          <w:bCs/>
          <w:sz w:val="20"/>
          <w:lang w:val="es-MX"/>
        </w:rPr>
        <w:t>VISAUTA, V.</w:t>
      </w:r>
      <w:r>
        <w:rPr>
          <w:sz w:val="20"/>
          <w:lang w:val="es-MX"/>
        </w:rPr>
        <w:t xml:space="preserve"> (1997). </w:t>
      </w:r>
      <w:r>
        <w:rPr>
          <w:i/>
          <w:iCs/>
          <w:sz w:val="20"/>
          <w:lang w:val="es-MX"/>
        </w:rPr>
        <w:t>“Análisis Estadístico con SPSS para Windows”</w:t>
      </w:r>
      <w:r>
        <w:rPr>
          <w:sz w:val="20"/>
          <w:lang w:val="es-MX"/>
        </w:rPr>
        <w:t>, McGraw-Hill / Interamericana S.A., Madrid-España.</w:t>
      </w:r>
    </w:p>
    <w:p w:rsidR="00000000" w:rsidRDefault="00311105">
      <w:pPr>
        <w:jc w:val="both"/>
        <w:rPr>
          <w:sz w:val="20"/>
          <w:lang w:val="es-MX"/>
        </w:rPr>
      </w:pPr>
    </w:p>
    <w:p w:rsidR="00000000" w:rsidRDefault="00311105">
      <w:pPr>
        <w:numPr>
          <w:ilvl w:val="0"/>
          <w:numId w:val="39"/>
        </w:numPr>
        <w:jc w:val="both"/>
        <w:rPr>
          <w:sz w:val="20"/>
          <w:lang w:val="es-MX"/>
        </w:rPr>
      </w:pPr>
      <w:r>
        <w:rPr>
          <w:b/>
          <w:bCs/>
          <w:sz w:val="20"/>
          <w:lang w:val="es-MX"/>
        </w:rPr>
        <w:t xml:space="preserve">CONSEJO PROVINCIAL DE PICHINCHA </w:t>
      </w:r>
      <w:r>
        <w:rPr>
          <w:sz w:val="20"/>
          <w:lang w:val="es-MX"/>
        </w:rPr>
        <w:t>(2002)</w:t>
      </w:r>
      <w:r>
        <w:rPr>
          <w:b/>
          <w:bCs/>
          <w:sz w:val="20"/>
          <w:lang w:val="es-MX"/>
        </w:rPr>
        <w:t>.</w:t>
      </w:r>
      <w:r>
        <w:rPr>
          <w:b/>
          <w:bCs/>
          <w:sz w:val="20"/>
          <w:lang w:val="es-MX"/>
        </w:rPr>
        <w:t xml:space="preserve"> </w:t>
      </w:r>
      <w:r>
        <w:rPr>
          <w:i/>
          <w:iCs/>
          <w:sz w:val="20"/>
          <w:lang w:val="es-MX"/>
        </w:rPr>
        <w:t xml:space="preserve">“División Política y Administrativa de la Provincia del Pichincha”, </w:t>
      </w:r>
      <w:r>
        <w:rPr>
          <w:sz w:val="20"/>
          <w:lang w:val="es-MX"/>
        </w:rPr>
        <w:t>http://www.pichincha.gov.ec, Agosto 2002.</w:t>
      </w:r>
    </w:p>
    <w:p w:rsidR="00000000" w:rsidRDefault="00311105">
      <w:pPr>
        <w:jc w:val="both"/>
        <w:rPr>
          <w:sz w:val="20"/>
          <w:lang w:val="es-MX"/>
        </w:rPr>
      </w:pPr>
    </w:p>
    <w:p w:rsidR="00000000" w:rsidRDefault="00311105">
      <w:pPr>
        <w:numPr>
          <w:ilvl w:val="0"/>
          <w:numId w:val="39"/>
        </w:numPr>
        <w:jc w:val="both"/>
        <w:rPr>
          <w:sz w:val="20"/>
          <w:lang w:val="es-MX"/>
        </w:rPr>
        <w:sectPr w:rsidR="00000000">
          <w:type w:val="continuous"/>
          <w:pgSz w:w="11906" w:h="16838" w:code="9"/>
          <w:pgMar w:top="1418" w:right="1134" w:bottom="1418" w:left="1701" w:header="709" w:footer="709" w:gutter="0"/>
          <w:cols w:num="2" w:space="709" w:equalWidth="0">
            <w:col w:w="4175" w:space="720"/>
            <w:col w:w="4175"/>
          </w:cols>
          <w:docGrid w:linePitch="204"/>
        </w:sectPr>
      </w:pPr>
    </w:p>
    <w:p w:rsidR="00311105" w:rsidRDefault="00311105">
      <w:pPr>
        <w:jc w:val="both"/>
      </w:pPr>
    </w:p>
    <w:sectPr w:rsidR="00311105">
      <w:type w:val="continuous"/>
      <w:pgSz w:w="11906" w:h="16838" w:code="9"/>
      <w:pgMar w:top="1418" w:right="1134" w:bottom="1418" w:left="1701" w:header="709" w:footer="709" w:gutter="0"/>
      <w:cols w:space="709" w:equalWidth="0">
        <w:col w:w="9071" w:space="709"/>
      </w:cols>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105" w:rsidRDefault="00311105">
      <w:r>
        <w:separator/>
      </w:r>
    </w:p>
  </w:endnote>
  <w:endnote w:type="continuationSeparator" w:id="1">
    <w:p w:rsidR="00311105" w:rsidRDefault="00311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ansSerif">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badi MT Condensed Light">
    <w:altName w:val="Gill Sans MT Condense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10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1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105" w:rsidRDefault="00311105">
      <w:r>
        <w:separator/>
      </w:r>
    </w:p>
  </w:footnote>
  <w:footnote w:type="continuationSeparator" w:id="1">
    <w:p w:rsidR="00311105" w:rsidRDefault="00311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105">
    <w:pPr>
      <w:pStyle w:val="Encabezado"/>
      <w:jc w:val="center"/>
      <w:rPr>
        <w:rFonts w:ascii="Times New Roman" w:hAnsi="Times New Roman"/>
      </w:rPr>
    </w:pPr>
    <w:r>
      <w:rPr>
        <w:rFonts w:ascii="Times New Roman" w:hAnsi="Times New Roman"/>
        <w:sz w:val="16"/>
      </w:rPr>
      <w:t>R. CABRERA Y G. ZURITA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105">
    <w:pPr>
      <w:pStyle w:val="Encabezado"/>
      <w:jc w:val="center"/>
      <w:rPr>
        <w:rFonts w:ascii="Times New Roman" w:hAnsi="Times New Roman"/>
        <w:sz w:val="16"/>
      </w:rPr>
    </w:pPr>
    <w:r>
      <w:rPr>
        <w:rFonts w:ascii="Times New Roman" w:hAnsi="Times New Roman"/>
        <w:sz w:val="16"/>
      </w:rPr>
      <w:t>PROVINCIA DEL PICHINCHA: ANÁLISIS ESTADISTICO DE ALGUNAS CARACTERÍSTICAS DEL MAGISTERIO FISCAL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105">
    <w:pPr>
      <w:pStyle w:val="Encabezado"/>
      <w:jc w:val="center"/>
      <w:rPr>
        <w:rFonts w:ascii="Times New Roman" w:hAnsi="Times New Roman"/>
        <w:sz w:val="16"/>
      </w:rPr>
    </w:pPr>
    <w:r>
      <w:rPr>
        <w:rFonts w:ascii="Times New Roman" w:hAnsi="Times New Roman"/>
        <w:sz w:val="16"/>
      </w:rPr>
      <w:t>PROVINCIA DEL PICHIN</w:t>
    </w:r>
    <w:r>
      <w:rPr>
        <w:rFonts w:ascii="Times New Roman" w:hAnsi="Times New Roman"/>
        <w:sz w:val="16"/>
      </w:rPr>
      <w:t>CHA: ANÁLISIS ESTADISTICO DE ALGUNAS CARACTERÍSTICAS DEL MAGISTERIO FISCAL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3F6CC3"/>
    <w:multiLevelType w:val="hybridMultilevel"/>
    <w:tmpl w:val="50182C1A"/>
    <w:lvl w:ilvl="0" w:tplc="8DEC1000">
      <w:start w:val="1"/>
      <w:numFmt w:val="bullet"/>
      <w:lvlText w:val="►"/>
      <w:lvlJc w:val="left"/>
      <w:pPr>
        <w:tabs>
          <w:tab w:val="num" w:pos="1095"/>
        </w:tabs>
        <w:ind w:left="1095" w:hanging="360"/>
      </w:pPr>
      <w:rPr>
        <w:rFonts w:hAnsi="Courier New"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2">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374066"/>
    <w:multiLevelType w:val="hybridMultilevel"/>
    <w:tmpl w:val="89E23F22"/>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E0F16B8"/>
    <w:multiLevelType w:val="singleLevel"/>
    <w:tmpl w:val="6DCC8AA8"/>
    <w:lvl w:ilvl="0">
      <w:start w:val="1"/>
      <w:numFmt w:val="decimal"/>
      <w:lvlText w:val="%1"/>
      <w:lvlJc w:val="left"/>
      <w:pPr>
        <w:tabs>
          <w:tab w:val="num" w:pos="360"/>
        </w:tabs>
        <w:ind w:left="360" w:hanging="360"/>
      </w:pPr>
      <w:rPr>
        <w:rFonts w:hint="default"/>
        <w:b w:val="0"/>
        <w:i w:val="0"/>
      </w:rPr>
    </w:lvl>
  </w:abstractNum>
  <w:abstractNum w:abstractNumId="5">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C22834"/>
    <w:multiLevelType w:val="hybridMultilevel"/>
    <w:tmpl w:val="EECE0868"/>
    <w:lvl w:ilvl="0" w:tplc="0C0A000F">
      <w:start w:val="4"/>
      <w:numFmt w:val="decimal"/>
      <w:lvlText w:val="%1."/>
      <w:lvlJc w:val="left"/>
      <w:pPr>
        <w:tabs>
          <w:tab w:val="num" w:pos="720"/>
        </w:tabs>
        <w:ind w:left="720" w:hanging="360"/>
      </w:pPr>
      <w:rPr>
        <w:rFonts w:hint="default"/>
      </w:rPr>
    </w:lvl>
    <w:lvl w:ilvl="1" w:tplc="CCC2C0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8">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AD070C"/>
    <w:multiLevelType w:val="hybridMultilevel"/>
    <w:tmpl w:val="E1F89D4A"/>
    <w:lvl w:ilvl="0" w:tplc="25E8AD8A">
      <w:start w:val="1"/>
      <w:numFmt w:val="bullet"/>
      <w:lvlText w:val="▪"/>
      <w:lvlJc w:val="left"/>
      <w:pPr>
        <w:tabs>
          <w:tab w:val="num" w:pos="1095"/>
        </w:tabs>
        <w:ind w:left="1095"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8FC24CF"/>
    <w:multiLevelType w:val="hybridMultilevel"/>
    <w:tmpl w:val="50AE961E"/>
    <w:lvl w:ilvl="0" w:tplc="81A4ED6C">
      <w:start w:val="1"/>
      <w:numFmt w:val="decimal"/>
      <w:lvlText w:val="%1."/>
      <w:lvlJc w:val="left"/>
      <w:pPr>
        <w:tabs>
          <w:tab w:val="num" w:pos="720"/>
        </w:tabs>
        <w:ind w:left="720" w:hanging="360"/>
      </w:pPr>
    </w:lvl>
    <w:lvl w:ilvl="1" w:tplc="E056012E">
      <w:numFmt w:val="none"/>
      <w:lvlText w:val=""/>
      <w:lvlJc w:val="left"/>
      <w:pPr>
        <w:tabs>
          <w:tab w:val="num" w:pos="360"/>
        </w:tabs>
      </w:pPr>
    </w:lvl>
    <w:lvl w:ilvl="2" w:tplc="A1C44ED0">
      <w:numFmt w:val="none"/>
      <w:lvlText w:val=""/>
      <w:lvlJc w:val="left"/>
      <w:pPr>
        <w:tabs>
          <w:tab w:val="num" w:pos="360"/>
        </w:tabs>
      </w:pPr>
    </w:lvl>
    <w:lvl w:ilvl="3" w:tplc="1068E4F4">
      <w:numFmt w:val="none"/>
      <w:lvlText w:val=""/>
      <w:lvlJc w:val="left"/>
      <w:pPr>
        <w:tabs>
          <w:tab w:val="num" w:pos="360"/>
        </w:tabs>
      </w:pPr>
    </w:lvl>
    <w:lvl w:ilvl="4" w:tplc="0ED45F26">
      <w:numFmt w:val="none"/>
      <w:lvlText w:val=""/>
      <w:lvlJc w:val="left"/>
      <w:pPr>
        <w:tabs>
          <w:tab w:val="num" w:pos="360"/>
        </w:tabs>
      </w:pPr>
    </w:lvl>
    <w:lvl w:ilvl="5" w:tplc="C4824D5A">
      <w:numFmt w:val="none"/>
      <w:lvlText w:val=""/>
      <w:lvlJc w:val="left"/>
      <w:pPr>
        <w:tabs>
          <w:tab w:val="num" w:pos="360"/>
        </w:tabs>
      </w:pPr>
    </w:lvl>
    <w:lvl w:ilvl="6" w:tplc="CEE47F7A">
      <w:numFmt w:val="none"/>
      <w:lvlText w:val=""/>
      <w:lvlJc w:val="left"/>
      <w:pPr>
        <w:tabs>
          <w:tab w:val="num" w:pos="360"/>
        </w:tabs>
      </w:pPr>
    </w:lvl>
    <w:lvl w:ilvl="7" w:tplc="FC50305E">
      <w:numFmt w:val="none"/>
      <w:lvlText w:val=""/>
      <w:lvlJc w:val="left"/>
      <w:pPr>
        <w:tabs>
          <w:tab w:val="num" w:pos="360"/>
        </w:tabs>
      </w:pPr>
    </w:lvl>
    <w:lvl w:ilvl="8" w:tplc="0608BFC2">
      <w:numFmt w:val="none"/>
      <w:lvlText w:val=""/>
      <w:lvlJc w:val="left"/>
      <w:pPr>
        <w:tabs>
          <w:tab w:val="num" w:pos="360"/>
        </w:tabs>
      </w:pPr>
    </w:lvl>
  </w:abstractNum>
  <w:abstractNum w:abstractNumId="11">
    <w:nsid w:val="28410183"/>
    <w:multiLevelType w:val="hybridMultilevel"/>
    <w:tmpl w:val="4FFCD890"/>
    <w:lvl w:ilvl="0" w:tplc="A762C46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0D0B92"/>
    <w:multiLevelType w:val="hybridMultilevel"/>
    <w:tmpl w:val="50182C1A"/>
    <w:lvl w:ilvl="0" w:tplc="8DEC1000">
      <w:start w:val="1"/>
      <w:numFmt w:val="bullet"/>
      <w:lvlText w:val="►"/>
      <w:lvlJc w:val="left"/>
      <w:pPr>
        <w:tabs>
          <w:tab w:val="num" w:pos="1095"/>
        </w:tabs>
        <w:ind w:left="1095" w:hanging="360"/>
      </w:pPr>
      <w:rPr>
        <w:rFonts w:hAnsi="Courier New"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13">
    <w:nsid w:val="2B0A4D58"/>
    <w:multiLevelType w:val="hybridMultilevel"/>
    <w:tmpl w:val="D452CDB8"/>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34025B7B"/>
    <w:multiLevelType w:val="hybridMultilevel"/>
    <w:tmpl w:val="9AF2CB0E"/>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34A9675B"/>
    <w:multiLevelType w:val="hybridMultilevel"/>
    <w:tmpl w:val="9B72D12E"/>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34C94294"/>
    <w:multiLevelType w:val="multilevel"/>
    <w:tmpl w:val="F894C89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17">
    <w:nsid w:val="388A4EFB"/>
    <w:multiLevelType w:val="hybridMultilevel"/>
    <w:tmpl w:val="50182C1A"/>
    <w:lvl w:ilvl="0" w:tplc="A762C466">
      <w:start w:val="1"/>
      <w:numFmt w:val="bullet"/>
      <w:lvlText w:val="o"/>
      <w:lvlJc w:val="left"/>
      <w:pPr>
        <w:tabs>
          <w:tab w:val="num" w:pos="1095"/>
        </w:tabs>
        <w:ind w:left="1095" w:hanging="360"/>
      </w:pPr>
      <w:rPr>
        <w:rFonts w:ascii="Courier New" w:hAnsi="Courier New"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18">
    <w:nsid w:val="424177AC"/>
    <w:multiLevelType w:val="hybridMultilevel"/>
    <w:tmpl w:val="A79225AC"/>
    <w:lvl w:ilvl="0" w:tplc="8DEC1000">
      <w:start w:val="1"/>
      <w:numFmt w:val="bullet"/>
      <w:lvlText w:val="►"/>
      <w:lvlJc w:val="left"/>
      <w:pPr>
        <w:tabs>
          <w:tab w:val="num" w:pos="1110"/>
        </w:tabs>
        <w:ind w:left="1110" w:hanging="360"/>
      </w:pPr>
      <w:rPr>
        <w:rFonts w:hAnsi="Courier New" w:hint="default"/>
        <w:color w:val="auto"/>
      </w:rPr>
    </w:lvl>
    <w:lvl w:ilvl="1" w:tplc="0C0A0003"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19">
    <w:nsid w:val="431710A0"/>
    <w:multiLevelType w:val="hybridMultilevel"/>
    <w:tmpl w:val="1FCAF22C"/>
    <w:lvl w:ilvl="0" w:tplc="8DEC1000">
      <w:start w:val="1"/>
      <w:numFmt w:val="bullet"/>
      <w:lvlText w:val="►"/>
      <w:lvlJc w:val="left"/>
      <w:pPr>
        <w:tabs>
          <w:tab w:val="num" w:pos="1110"/>
        </w:tabs>
        <w:ind w:left="1110" w:hanging="360"/>
      </w:pPr>
      <w:rPr>
        <w:rFonts w:hAnsi="Courier New" w:hint="default"/>
        <w:color w:val="auto"/>
      </w:rPr>
    </w:lvl>
    <w:lvl w:ilvl="1" w:tplc="0C0A0003"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20">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21">
    <w:nsid w:val="45BF73CF"/>
    <w:multiLevelType w:val="hybridMultilevel"/>
    <w:tmpl w:val="4D3201BE"/>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76D5F98"/>
    <w:multiLevelType w:val="singleLevel"/>
    <w:tmpl w:val="0C0A000F"/>
    <w:lvl w:ilvl="0">
      <w:start w:val="1"/>
      <w:numFmt w:val="decimal"/>
      <w:lvlText w:val="%1."/>
      <w:lvlJc w:val="left"/>
      <w:pPr>
        <w:tabs>
          <w:tab w:val="num" w:pos="360"/>
        </w:tabs>
        <w:ind w:left="360" w:hanging="360"/>
      </w:pPr>
    </w:lvl>
  </w:abstractNum>
  <w:abstractNum w:abstractNumId="23">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24">
    <w:nsid w:val="4DBE3C3A"/>
    <w:multiLevelType w:val="hybridMultilevel"/>
    <w:tmpl w:val="85D018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2833C38"/>
    <w:multiLevelType w:val="hybridMultilevel"/>
    <w:tmpl w:val="E1F89D4A"/>
    <w:lvl w:ilvl="0" w:tplc="DE120554">
      <w:start w:val="1"/>
      <w:numFmt w:val="bullet"/>
      <w:lvlText w:val="▪"/>
      <w:lvlJc w:val="left"/>
      <w:pPr>
        <w:tabs>
          <w:tab w:val="num" w:pos="1095"/>
        </w:tabs>
        <w:ind w:left="1095"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C50537"/>
    <w:multiLevelType w:val="multilevel"/>
    <w:tmpl w:val="65864BC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45E5F77"/>
    <w:multiLevelType w:val="hybridMultilevel"/>
    <w:tmpl w:val="25E89EAA"/>
    <w:lvl w:ilvl="0" w:tplc="8DEC1000">
      <w:start w:val="1"/>
      <w:numFmt w:val="bullet"/>
      <w:lvlText w:val="►"/>
      <w:lvlJc w:val="left"/>
      <w:pPr>
        <w:tabs>
          <w:tab w:val="num" w:pos="1110"/>
        </w:tabs>
        <w:ind w:left="1110" w:hanging="360"/>
      </w:pPr>
      <w:rPr>
        <w:rFonts w:hAnsi="Courier New" w:hint="default"/>
        <w:color w:val="auto"/>
      </w:rPr>
    </w:lvl>
    <w:lvl w:ilvl="1" w:tplc="0C0A0003"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29">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30">
    <w:nsid w:val="58836E83"/>
    <w:multiLevelType w:val="hybridMultilevel"/>
    <w:tmpl w:val="F05C8E8A"/>
    <w:lvl w:ilvl="0" w:tplc="A762C46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8F3E49"/>
    <w:multiLevelType w:val="hybridMultilevel"/>
    <w:tmpl w:val="580AE9BE"/>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820F30"/>
    <w:multiLevelType w:val="hybridMultilevel"/>
    <w:tmpl w:val="50182C1A"/>
    <w:lvl w:ilvl="0" w:tplc="DE120554">
      <w:start w:val="1"/>
      <w:numFmt w:val="bullet"/>
      <w:lvlText w:val="▪"/>
      <w:lvlJc w:val="left"/>
      <w:pPr>
        <w:tabs>
          <w:tab w:val="num" w:pos="1095"/>
        </w:tabs>
        <w:ind w:left="1095" w:hanging="360"/>
      </w:pPr>
      <w:rPr>
        <w:rFonts w:hint="default"/>
        <w:color w:val="auto"/>
      </w:rPr>
    </w:lvl>
    <w:lvl w:ilvl="1" w:tplc="25E8AD8A">
      <w:start w:val="1"/>
      <w:numFmt w:val="bullet"/>
      <w:lvlText w:val="▪"/>
      <w:lvlJc w:val="left"/>
      <w:pPr>
        <w:tabs>
          <w:tab w:val="num" w:pos="1815"/>
        </w:tabs>
        <w:ind w:left="1815" w:hanging="360"/>
      </w:pPr>
      <w:rPr>
        <w:rFonts w:hint="default"/>
        <w:color w:val="auto"/>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33">
    <w:nsid w:val="5C127978"/>
    <w:multiLevelType w:val="hybridMultilevel"/>
    <w:tmpl w:val="86ACF9A8"/>
    <w:lvl w:ilvl="0" w:tplc="A762C46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87D5ECA"/>
    <w:multiLevelType w:val="hybridMultilevel"/>
    <w:tmpl w:val="E1F89D4A"/>
    <w:lvl w:ilvl="0" w:tplc="DE120554">
      <w:start w:val="1"/>
      <w:numFmt w:val="bullet"/>
      <w:lvlText w:val="▪"/>
      <w:lvlJc w:val="left"/>
      <w:pPr>
        <w:tabs>
          <w:tab w:val="num" w:pos="1095"/>
        </w:tabs>
        <w:ind w:left="1095"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411838"/>
    <w:multiLevelType w:val="hybridMultilevel"/>
    <w:tmpl w:val="9058E5EC"/>
    <w:lvl w:ilvl="0" w:tplc="A762C466">
      <w:start w:val="1"/>
      <w:numFmt w:val="bullet"/>
      <w:lvlText w:val="o"/>
      <w:lvlJc w:val="left"/>
      <w:pPr>
        <w:tabs>
          <w:tab w:val="num" w:pos="1080"/>
        </w:tabs>
        <w:ind w:left="1080" w:hanging="360"/>
      </w:pPr>
      <w:rPr>
        <w:rFonts w:ascii="Courier New" w:hAnsi="Courier New"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C71670E"/>
    <w:multiLevelType w:val="hybridMultilevel"/>
    <w:tmpl w:val="A56A5052"/>
    <w:lvl w:ilvl="0" w:tplc="A762C46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EC37BFD"/>
    <w:multiLevelType w:val="hybridMultilevel"/>
    <w:tmpl w:val="0386727E"/>
    <w:lvl w:ilvl="0" w:tplc="E5685A76">
      <w:start w:val="1"/>
      <w:numFmt w:val="decimal"/>
      <w:lvlText w:val="%1."/>
      <w:lvlJc w:val="left"/>
      <w:pPr>
        <w:tabs>
          <w:tab w:val="num" w:pos="720"/>
        </w:tabs>
        <w:ind w:left="720" w:hanging="360"/>
      </w:pPr>
    </w:lvl>
    <w:lvl w:ilvl="1" w:tplc="D3BEC178">
      <w:numFmt w:val="none"/>
      <w:lvlText w:val=""/>
      <w:lvlJc w:val="left"/>
      <w:pPr>
        <w:tabs>
          <w:tab w:val="num" w:pos="360"/>
        </w:tabs>
      </w:pPr>
    </w:lvl>
    <w:lvl w:ilvl="2" w:tplc="CF9C22EE">
      <w:numFmt w:val="none"/>
      <w:lvlText w:val=""/>
      <w:lvlJc w:val="left"/>
      <w:pPr>
        <w:tabs>
          <w:tab w:val="num" w:pos="360"/>
        </w:tabs>
      </w:pPr>
    </w:lvl>
    <w:lvl w:ilvl="3" w:tplc="70EA2D50">
      <w:numFmt w:val="none"/>
      <w:lvlText w:val=""/>
      <w:lvlJc w:val="left"/>
      <w:pPr>
        <w:tabs>
          <w:tab w:val="num" w:pos="360"/>
        </w:tabs>
      </w:pPr>
    </w:lvl>
    <w:lvl w:ilvl="4" w:tplc="E3EC958C">
      <w:numFmt w:val="none"/>
      <w:lvlText w:val=""/>
      <w:lvlJc w:val="left"/>
      <w:pPr>
        <w:tabs>
          <w:tab w:val="num" w:pos="360"/>
        </w:tabs>
      </w:pPr>
    </w:lvl>
    <w:lvl w:ilvl="5" w:tplc="82D49C0A">
      <w:numFmt w:val="none"/>
      <w:lvlText w:val=""/>
      <w:lvlJc w:val="left"/>
      <w:pPr>
        <w:tabs>
          <w:tab w:val="num" w:pos="360"/>
        </w:tabs>
      </w:pPr>
    </w:lvl>
    <w:lvl w:ilvl="6" w:tplc="BD8C1FC8">
      <w:numFmt w:val="none"/>
      <w:lvlText w:val=""/>
      <w:lvlJc w:val="left"/>
      <w:pPr>
        <w:tabs>
          <w:tab w:val="num" w:pos="360"/>
        </w:tabs>
      </w:pPr>
    </w:lvl>
    <w:lvl w:ilvl="7" w:tplc="B66E2DE0">
      <w:numFmt w:val="none"/>
      <w:lvlText w:val=""/>
      <w:lvlJc w:val="left"/>
      <w:pPr>
        <w:tabs>
          <w:tab w:val="num" w:pos="360"/>
        </w:tabs>
      </w:pPr>
    </w:lvl>
    <w:lvl w:ilvl="8" w:tplc="471C88F6">
      <w:numFmt w:val="none"/>
      <w:lvlText w:val=""/>
      <w:lvlJc w:val="left"/>
      <w:pPr>
        <w:tabs>
          <w:tab w:val="num" w:pos="360"/>
        </w:tabs>
      </w:pPr>
    </w:lvl>
  </w:abstractNum>
  <w:abstractNum w:abstractNumId="38">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39">
    <w:nsid w:val="7BF24448"/>
    <w:multiLevelType w:val="hybridMultilevel"/>
    <w:tmpl w:val="7DFE01B8"/>
    <w:lvl w:ilvl="0" w:tplc="A762C466">
      <w:start w:val="1"/>
      <w:numFmt w:val="bullet"/>
      <w:lvlText w:val="o"/>
      <w:lvlJc w:val="left"/>
      <w:pPr>
        <w:tabs>
          <w:tab w:val="num" w:pos="1095"/>
        </w:tabs>
        <w:ind w:left="1095" w:hanging="360"/>
      </w:pPr>
      <w:rPr>
        <w:rFonts w:ascii="Courier New" w:hAnsi="Courier New"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37"/>
  </w:num>
  <w:num w:numId="2">
    <w:abstractNumId w:val="10"/>
  </w:num>
  <w:num w:numId="3">
    <w:abstractNumId w:val="27"/>
  </w:num>
  <w:num w:numId="4">
    <w:abstractNumId w:val="8"/>
  </w:num>
  <w:num w:numId="5">
    <w:abstractNumId w:val="2"/>
  </w:num>
  <w:num w:numId="6">
    <w:abstractNumId w:val="0"/>
  </w:num>
  <w:num w:numId="7">
    <w:abstractNumId w:val="5"/>
  </w:num>
  <w:num w:numId="8">
    <w:abstractNumId w:val="38"/>
  </w:num>
  <w:num w:numId="9">
    <w:abstractNumId w:val="29"/>
  </w:num>
  <w:num w:numId="10">
    <w:abstractNumId w:val="23"/>
  </w:num>
  <w:num w:numId="11">
    <w:abstractNumId w:val="20"/>
  </w:num>
  <w:num w:numId="12">
    <w:abstractNumId w:val="7"/>
  </w:num>
  <w:num w:numId="13">
    <w:abstractNumId w:val="16"/>
  </w:num>
  <w:num w:numId="14">
    <w:abstractNumId w:val="24"/>
  </w:num>
  <w:num w:numId="15">
    <w:abstractNumId w:val="39"/>
  </w:num>
  <w:num w:numId="16">
    <w:abstractNumId w:val="36"/>
  </w:num>
  <w:num w:numId="17">
    <w:abstractNumId w:val="30"/>
  </w:num>
  <w:num w:numId="18">
    <w:abstractNumId w:val="33"/>
  </w:num>
  <w:num w:numId="19">
    <w:abstractNumId w:val="11"/>
  </w:num>
  <w:num w:numId="20">
    <w:abstractNumId w:val="31"/>
  </w:num>
  <w:num w:numId="21">
    <w:abstractNumId w:val="35"/>
  </w:num>
  <w:num w:numId="22">
    <w:abstractNumId w:val="3"/>
  </w:num>
  <w:num w:numId="23">
    <w:abstractNumId w:val="15"/>
  </w:num>
  <w:num w:numId="24">
    <w:abstractNumId w:val="14"/>
  </w:num>
  <w:num w:numId="25">
    <w:abstractNumId w:val="13"/>
  </w:num>
  <w:num w:numId="26">
    <w:abstractNumId w:val="21"/>
  </w:num>
  <w:num w:numId="27">
    <w:abstractNumId w:val="17"/>
  </w:num>
  <w:num w:numId="28">
    <w:abstractNumId w:val="12"/>
  </w:num>
  <w:num w:numId="29">
    <w:abstractNumId w:val="1"/>
  </w:num>
  <w:num w:numId="30">
    <w:abstractNumId w:val="18"/>
  </w:num>
  <w:num w:numId="31">
    <w:abstractNumId w:val="28"/>
  </w:num>
  <w:num w:numId="32">
    <w:abstractNumId w:val="19"/>
  </w:num>
  <w:num w:numId="33">
    <w:abstractNumId w:val="26"/>
  </w:num>
  <w:num w:numId="34">
    <w:abstractNumId w:val="32"/>
  </w:num>
  <w:num w:numId="35">
    <w:abstractNumId w:val="25"/>
  </w:num>
  <w:num w:numId="36">
    <w:abstractNumId w:val="34"/>
  </w:num>
  <w:num w:numId="37">
    <w:abstractNumId w:val="9"/>
  </w:num>
  <w:num w:numId="38">
    <w:abstractNumId w:val="6"/>
  </w:num>
  <w:num w:numId="39">
    <w:abstractNumId w:val="2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CF52BD"/>
    <w:rsid w:val="00311105"/>
    <w:rsid w:val="00CF52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rFonts w:ascii="Lucida Sans" w:hAnsi="Lucida Sans" w:cs="Tahoma"/>
      <w:b/>
      <w:bCs/>
      <w:caps/>
      <w:sz w:val="20"/>
      <w:szCs w:val="18"/>
    </w:rPr>
  </w:style>
  <w:style w:type="paragraph" w:styleId="Ttulo4">
    <w:name w:val="heading 4"/>
    <w:basedOn w:val="Normal"/>
    <w:next w:val="Normal"/>
    <w:qFormat/>
    <w:pPr>
      <w:keepNext/>
      <w:ind w:left="360"/>
      <w:outlineLvl w:val="3"/>
    </w:pPr>
    <w:rPr>
      <w:b/>
      <w:bCs/>
      <w:sz w:val="20"/>
      <w:lang w:val="es-ES_tradnl"/>
    </w:rPr>
  </w:style>
  <w:style w:type="paragraph" w:styleId="Ttulo5">
    <w:name w:val="heading 5"/>
    <w:basedOn w:val="Normal"/>
    <w:next w:val="Normal"/>
    <w:qFormat/>
    <w:pPr>
      <w:keepNext/>
      <w:outlineLvl w:val="4"/>
    </w:pPr>
    <w:rPr>
      <w:b/>
      <w:bCs/>
      <w:sz w:val="20"/>
      <w:lang w:val="es-ES_tradnl"/>
    </w:rPr>
  </w:style>
  <w:style w:type="paragraph" w:styleId="Ttulo6">
    <w:name w:val="heading 6"/>
    <w:basedOn w:val="Normal"/>
    <w:next w:val="Normal"/>
    <w:qFormat/>
    <w:pPr>
      <w:keepNext/>
      <w:jc w:val="center"/>
      <w:outlineLvl w:val="5"/>
    </w:pPr>
    <w:rPr>
      <w:rFonts w:ascii="Arial" w:hAnsi="Arial" w:cs="Arial"/>
      <w:b/>
      <w:bCs/>
      <w:sz w:val="14"/>
      <w:szCs w:val="18"/>
    </w:rPr>
  </w:style>
  <w:style w:type="paragraph" w:styleId="Ttulo7">
    <w:name w:val="heading 7"/>
    <w:basedOn w:val="Normal"/>
    <w:next w:val="Normal"/>
    <w:qFormat/>
    <w:pPr>
      <w:keepNext/>
      <w:spacing w:line="360" w:lineRule="auto"/>
      <w:jc w:val="both"/>
      <w:outlineLvl w:val="6"/>
    </w:pPr>
    <w:rPr>
      <w:rFonts w:ascii="Lucida Sans" w:hAnsi="Lucida Sans"/>
      <w:b/>
      <w:bCs/>
      <w:sz w:val="20"/>
    </w:rPr>
  </w:style>
  <w:style w:type="paragraph" w:styleId="Ttulo8">
    <w:name w:val="heading 8"/>
    <w:basedOn w:val="Normal"/>
    <w:next w:val="Normal"/>
    <w:qFormat/>
    <w:pPr>
      <w:keepNext/>
      <w:outlineLvl w:val="7"/>
    </w:pPr>
    <w:rPr>
      <w:rFonts w:ascii="Arial" w:hAnsi="Arial" w:cs="Arial"/>
      <w:b/>
      <w:bCs/>
      <w:sz w:val="14"/>
      <w:szCs w:val="18"/>
    </w:rPr>
  </w:style>
  <w:style w:type="paragraph" w:styleId="Ttulo9">
    <w:name w:val="heading 9"/>
    <w:basedOn w:val="Normal"/>
    <w:next w:val="Normal"/>
    <w:qFormat/>
    <w:pPr>
      <w:keepNext/>
      <w:ind w:left="267" w:firstLine="708"/>
      <w:jc w:val="center"/>
      <w:outlineLvl w:val="8"/>
    </w:pPr>
    <w:rPr>
      <w:rFonts w:ascii="Lucida Sans" w:hAnsi="Lucida Sans" w:cs="Tahoma"/>
      <w:b/>
      <w:bCs/>
      <w:sz w:val="20"/>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0"/>
      <w:lang w:val="es-ES_tradnl"/>
    </w:rPr>
  </w:style>
  <w:style w:type="paragraph" w:styleId="Encabezado">
    <w:name w:val="header"/>
    <w:basedOn w:val="Normal"/>
    <w:semiHidden/>
    <w:pPr>
      <w:tabs>
        <w:tab w:val="center" w:pos="4252"/>
        <w:tab w:val="right" w:pos="8504"/>
      </w:tabs>
      <w:spacing w:line="480" w:lineRule="auto"/>
      <w:jc w:val="both"/>
    </w:pPr>
    <w:rPr>
      <w:rFonts w:ascii="Arial" w:hAnsi="Arial"/>
      <w:lang w:val="es-ES_tradnl"/>
    </w:rPr>
  </w:style>
  <w:style w:type="paragraph" w:styleId="Piedepgina">
    <w:name w:val="footer"/>
    <w:basedOn w:val="Normal"/>
    <w:semiHidden/>
    <w:pPr>
      <w:tabs>
        <w:tab w:val="center" w:pos="4252"/>
        <w:tab w:val="right" w:pos="8504"/>
      </w:tabs>
      <w:spacing w:line="480" w:lineRule="auto"/>
      <w:jc w:val="both"/>
    </w:pPr>
    <w:rPr>
      <w:rFonts w:ascii="Arial" w:hAnsi="Arial"/>
      <w:lang w:val="es-ES_tradnl"/>
    </w:rPr>
  </w:style>
  <w:style w:type="character" w:styleId="Nmerodepgina">
    <w:name w:val="page number"/>
    <w:basedOn w:val="Fuentedeprrafopredeter"/>
    <w:semiHidden/>
  </w:style>
  <w:style w:type="paragraph" w:styleId="Sangradetextonormal">
    <w:name w:val="Body Text Indent"/>
    <w:basedOn w:val="Normal"/>
    <w:semiHidden/>
    <w:pPr>
      <w:ind w:left="825"/>
      <w:jc w:val="both"/>
    </w:pPr>
    <w:rPr>
      <w:sz w:val="20"/>
    </w:rPr>
  </w:style>
  <w:style w:type="paragraph" w:styleId="Textoindependiente2">
    <w:name w:val="Body Text 2"/>
    <w:basedOn w:val="Normal"/>
    <w:semiHidden/>
    <w:pPr>
      <w:spacing w:line="360" w:lineRule="auto"/>
    </w:pPr>
    <w:rPr>
      <w:rFonts w:ascii="Arial" w:hAnsi="Arial" w:cs="Arial"/>
      <w:sz w:val="22"/>
    </w:rPr>
  </w:style>
  <w:style w:type="paragraph" w:styleId="Sangra2detindependiente">
    <w:name w:val="Body Text Indent 2"/>
    <w:basedOn w:val="Normal"/>
    <w:semiHidden/>
    <w:pPr>
      <w:ind w:left="300"/>
      <w:jc w:val="both"/>
    </w:pPr>
    <w:rPr>
      <w:bCs/>
      <w:sz w:val="20"/>
    </w:rPr>
  </w:style>
  <w:style w:type="paragraph" w:styleId="Textoindependiente3">
    <w:name w:val="Body Text 3"/>
    <w:basedOn w:val="Normal"/>
    <w:semiHidden/>
    <w:pPr>
      <w:spacing w:line="360" w:lineRule="auto"/>
      <w:jc w:val="both"/>
    </w:pPr>
    <w:rPr>
      <w:rFonts w:ascii="Arial" w:hAnsi="Arial"/>
      <w:sz w:val="22"/>
    </w:rPr>
  </w:style>
  <w:style w:type="paragraph" w:styleId="Sangra3detindependiente">
    <w:name w:val="Body Text Indent 3"/>
    <w:basedOn w:val="Normal"/>
    <w:semiHidden/>
    <w:pPr>
      <w:ind w:left="360"/>
      <w:jc w:val="both"/>
    </w:pPr>
    <w:rPr>
      <w:sz w:val="20"/>
    </w:rPr>
  </w:style>
  <w:style w:type="character" w:styleId="Hipervnculo">
    <w:name w:val="Hyperlink"/>
    <w:basedOn w:val="Fuentedeprrafopredeter"/>
    <w:semiHidden/>
    <w:rPr>
      <w:color w:val="0000FF"/>
      <w:u w:val="single"/>
    </w:rPr>
  </w:style>
  <w:style w:type="paragraph" w:styleId="Textonotapie">
    <w:name w:val="footnote text"/>
    <w:basedOn w:val="Normal"/>
    <w:semiHidden/>
    <w:pPr>
      <w:spacing w:line="480" w:lineRule="auto"/>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6161</Words>
  <Characters>33889</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ANÁLISIS ESTADÍSTICO DE ALGUNAS CARACTERÍSTICAS DEL MAGISTERIO FISCAL DE LA PROVINCIA DEL PICHINCHA</vt:lpstr>
    </vt:vector>
  </TitlesOfParts>
  <Company>Pepo´s Bar</Company>
  <LinksUpToDate>false</LinksUpToDate>
  <CharactersWithSpaces>39971</CharactersWithSpaces>
  <SharedDoc>false</SharedDoc>
  <HLinks>
    <vt:vector size="18" baseType="variant">
      <vt:variant>
        <vt:i4>9175167</vt:i4>
      </vt:variant>
      <vt:variant>
        <vt:i4>7800</vt:i4>
      </vt:variant>
      <vt:variant>
        <vt:i4>1025</vt:i4>
      </vt:variant>
      <vt:variant>
        <vt:i4>1</vt:i4>
      </vt:variant>
      <vt:variant>
        <vt:lpwstr>..\Gráficos_Web\boxedadprofsp.bmp</vt:lpwstr>
      </vt:variant>
      <vt:variant>
        <vt:lpwstr/>
      </vt:variant>
      <vt:variant>
        <vt:i4>7340101</vt:i4>
      </vt:variant>
      <vt:variant>
        <vt:i4>7916</vt:i4>
      </vt:variant>
      <vt:variant>
        <vt:i4>1026</vt:i4>
      </vt:variant>
      <vt:variant>
        <vt:i4>1</vt:i4>
      </vt:variant>
      <vt:variant>
        <vt:lpwstr>..\edad_archivos\image002.gif</vt:lpwstr>
      </vt:variant>
      <vt:variant>
        <vt:lpwstr/>
      </vt:variant>
      <vt:variant>
        <vt:i4>10485793</vt:i4>
      </vt:variant>
      <vt:variant>
        <vt:i4>16258</vt:i4>
      </vt:variant>
      <vt:variant>
        <vt:i4>1028</vt:i4>
      </vt:variant>
      <vt:variant>
        <vt:i4>1</vt:i4>
      </vt:variant>
      <vt:variant>
        <vt:lpwstr>..\Gráficos_Web\Gra_Prof_archivos\image012.gif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 ALGUNAS CARACTERÍSTICAS DEL MAGISTERIO FISCAL DE LA PROVINCIA DEL PICHINCHA</dc:title>
  <dc:subject/>
  <dc:creator>Rita Cabrera T.</dc:creator>
  <cp:keywords/>
  <dc:description/>
  <cp:lastModifiedBy>Ayudante</cp:lastModifiedBy>
  <cp:revision>2</cp:revision>
  <dcterms:created xsi:type="dcterms:W3CDTF">2009-07-14T16:27:00Z</dcterms:created>
  <dcterms:modified xsi:type="dcterms:W3CDTF">2009-07-14T16:27:00Z</dcterms:modified>
</cp:coreProperties>
</file>